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6B1EB" w14:textId="749CC198" w:rsidR="001B3563" w:rsidRPr="00C400CC" w:rsidRDefault="00EC212A" w:rsidP="00C400CC">
      <w:pPr>
        <w:pBdr>
          <w:top w:val="nil"/>
          <w:left w:val="nil"/>
          <w:bottom w:val="nil"/>
          <w:right w:val="nil"/>
          <w:between w:val="nil"/>
        </w:pBdr>
        <w:shd w:val="clear" w:color="auto" w:fill="FFFFFF"/>
        <w:spacing w:before="280" w:after="280" w:line="480" w:lineRule="auto"/>
        <w:jc w:val="center"/>
        <w:rPr>
          <w:rFonts w:ascii="Arial" w:hAnsi="Arial" w:cs="Arial"/>
          <w:sz w:val="24"/>
          <w:szCs w:val="24"/>
        </w:rPr>
      </w:pPr>
      <w:r>
        <w:rPr>
          <w:noProof/>
        </w:rPr>
        <w:drawing>
          <wp:inline distT="0" distB="0" distL="0" distR="0" wp14:anchorId="3CBBCE18" wp14:editId="7E03717E">
            <wp:extent cx="2926080" cy="1562100"/>
            <wp:effectExtent l="0" t="0" r="7620" b="0"/>
            <wp:docPr id="7321905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90588" name="Picture 732190588"/>
                    <pic:cNvPicPr/>
                  </pic:nvPicPr>
                  <pic:blipFill rotWithShape="1">
                    <a:blip r:embed="rId7">
                      <a:extLst>
                        <a:ext uri="{28A0092B-C50C-407E-A947-70E740481C1C}">
                          <a14:useLocalDpi xmlns:a14="http://schemas.microsoft.com/office/drawing/2010/main" val="0"/>
                        </a:ext>
                      </a:extLst>
                    </a:blip>
                    <a:srcRect l="26989" t="-1" r="21959" b="51547"/>
                    <a:stretch/>
                  </pic:blipFill>
                  <pic:spPr bwMode="auto">
                    <a:xfrm>
                      <a:off x="0" y="0"/>
                      <a:ext cx="2926080" cy="1562100"/>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394CE504" wp14:editId="203C70F5">
                <wp:extent cx="304800" cy="304800"/>
                <wp:effectExtent l="0" t="0" r="0" b="0"/>
                <wp:docPr id="595332704" name="Rectangle 1" descr="University of Sheffield homep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983895" id="Rectangle 1" o:spid="_x0000_s1026" alt="University of Sheffield homep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E049992" w14:textId="77CF4EF9" w:rsidR="00C4444B" w:rsidRPr="008D77FF" w:rsidRDefault="002C5A6B" w:rsidP="00C400CC">
      <w:pPr>
        <w:pBdr>
          <w:top w:val="nil"/>
          <w:left w:val="nil"/>
          <w:bottom w:val="nil"/>
          <w:right w:val="nil"/>
          <w:between w:val="nil"/>
        </w:pBdr>
        <w:shd w:val="clear" w:color="auto" w:fill="FFFFFF"/>
        <w:spacing w:before="280" w:after="280" w:line="480" w:lineRule="auto"/>
        <w:jc w:val="center"/>
        <w:rPr>
          <w:rFonts w:ascii="Arial" w:hAnsi="Arial" w:cs="Arial"/>
          <w:sz w:val="24"/>
          <w:szCs w:val="24"/>
        </w:rPr>
      </w:pPr>
      <w:r w:rsidRPr="008D77FF">
        <w:rPr>
          <w:rFonts w:ascii="Arial" w:hAnsi="Arial" w:cs="Arial"/>
          <w:sz w:val="24"/>
          <w:szCs w:val="24"/>
        </w:rPr>
        <w:t>“y</w:t>
      </w:r>
      <w:r w:rsidR="006C7B40">
        <w:rPr>
          <w:rFonts w:ascii="Arial" w:hAnsi="Arial" w:cs="Arial"/>
          <w:sz w:val="24"/>
          <w:szCs w:val="24"/>
        </w:rPr>
        <w:t>ou</w:t>
      </w:r>
      <w:r w:rsidRPr="008D77FF">
        <w:rPr>
          <w:rFonts w:ascii="Arial" w:hAnsi="Arial" w:cs="Arial"/>
          <w:sz w:val="24"/>
          <w:szCs w:val="24"/>
        </w:rPr>
        <w:t xml:space="preserve"> don’t realise how it how it makes y</w:t>
      </w:r>
      <w:r w:rsidR="006C7B40">
        <w:rPr>
          <w:rFonts w:ascii="Arial" w:hAnsi="Arial" w:cs="Arial"/>
          <w:sz w:val="24"/>
          <w:szCs w:val="24"/>
        </w:rPr>
        <w:t>ou</w:t>
      </w:r>
      <w:r w:rsidRPr="008D77FF">
        <w:rPr>
          <w:rFonts w:ascii="Arial" w:hAnsi="Arial" w:cs="Arial"/>
          <w:sz w:val="24"/>
          <w:szCs w:val="24"/>
        </w:rPr>
        <w:t xml:space="preserve"> feel till ya talk about it ya know like right now”</w:t>
      </w:r>
      <w:r w:rsidR="006C7B40">
        <w:rPr>
          <w:rFonts w:ascii="Arial" w:hAnsi="Arial" w:cs="Arial"/>
          <w:sz w:val="24"/>
          <w:szCs w:val="24"/>
        </w:rPr>
        <w:t>:</w:t>
      </w:r>
      <w:r w:rsidRPr="008D77FF">
        <w:rPr>
          <w:rFonts w:ascii="Arial" w:hAnsi="Arial" w:cs="Arial"/>
          <w:sz w:val="24"/>
          <w:szCs w:val="24"/>
        </w:rPr>
        <w:t xml:space="preserve"> </w:t>
      </w:r>
      <w:r w:rsidR="00C4444B" w:rsidRPr="008D77FF">
        <w:rPr>
          <w:rFonts w:ascii="Arial" w:hAnsi="Arial" w:cs="Arial"/>
          <w:sz w:val="24"/>
          <w:szCs w:val="24"/>
        </w:rPr>
        <w:t>A psychosocial exploration of the emotional experience of the key person role in nursery settings in the Private, Voluntary and Independent (PVI) sector</w:t>
      </w:r>
    </w:p>
    <w:p w14:paraId="27738A7B" w14:textId="1694607D" w:rsidR="00C4444B" w:rsidRPr="008D77FF" w:rsidRDefault="00C4444B" w:rsidP="00C400CC">
      <w:pPr>
        <w:pBdr>
          <w:top w:val="nil"/>
          <w:left w:val="nil"/>
          <w:bottom w:val="nil"/>
          <w:right w:val="nil"/>
          <w:between w:val="nil"/>
        </w:pBdr>
        <w:shd w:val="clear" w:color="auto" w:fill="FFFFFF"/>
        <w:spacing w:before="280" w:after="280" w:line="480" w:lineRule="auto"/>
        <w:jc w:val="center"/>
        <w:rPr>
          <w:rFonts w:ascii="Arial" w:hAnsi="Arial" w:cs="Arial"/>
          <w:sz w:val="24"/>
          <w:szCs w:val="24"/>
        </w:rPr>
      </w:pPr>
    </w:p>
    <w:p w14:paraId="554650AF" w14:textId="44EB371E" w:rsidR="00C4444B" w:rsidRPr="008D77FF" w:rsidRDefault="00C4444B" w:rsidP="00C400CC">
      <w:pPr>
        <w:pBdr>
          <w:top w:val="nil"/>
          <w:left w:val="nil"/>
          <w:bottom w:val="nil"/>
          <w:right w:val="nil"/>
          <w:between w:val="nil"/>
        </w:pBdr>
        <w:shd w:val="clear" w:color="auto" w:fill="FFFFFF"/>
        <w:spacing w:before="280" w:after="280" w:line="480" w:lineRule="auto"/>
        <w:jc w:val="center"/>
        <w:rPr>
          <w:rFonts w:ascii="Arial" w:hAnsi="Arial" w:cs="Arial"/>
          <w:sz w:val="24"/>
          <w:szCs w:val="24"/>
        </w:rPr>
      </w:pPr>
      <w:r w:rsidRPr="008D77FF">
        <w:rPr>
          <w:rFonts w:ascii="Arial" w:hAnsi="Arial" w:cs="Arial"/>
          <w:sz w:val="24"/>
          <w:szCs w:val="24"/>
        </w:rPr>
        <w:t>Katie Elizabeth Heymans</w:t>
      </w:r>
    </w:p>
    <w:p w14:paraId="64EB3094" w14:textId="2DB395E1" w:rsidR="00C4444B" w:rsidRPr="008D77FF" w:rsidRDefault="00C4444B" w:rsidP="00C400CC">
      <w:pPr>
        <w:pBdr>
          <w:top w:val="nil"/>
          <w:left w:val="nil"/>
          <w:bottom w:val="nil"/>
          <w:right w:val="nil"/>
          <w:between w:val="nil"/>
        </w:pBdr>
        <w:shd w:val="clear" w:color="auto" w:fill="FFFFFF"/>
        <w:spacing w:before="280" w:after="280" w:line="480" w:lineRule="auto"/>
        <w:jc w:val="center"/>
        <w:rPr>
          <w:rFonts w:ascii="Arial" w:hAnsi="Arial" w:cs="Arial"/>
          <w:sz w:val="24"/>
          <w:szCs w:val="24"/>
        </w:rPr>
      </w:pPr>
    </w:p>
    <w:p w14:paraId="5D8992BB" w14:textId="0EAE4CB3" w:rsidR="00C4444B" w:rsidRPr="008D77FF" w:rsidRDefault="00C4444B" w:rsidP="00C400CC">
      <w:pPr>
        <w:pBdr>
          <w:top w:val="nil"/>
          <w:left w:val="nil"/>
          <w:bottom w:val="nil"/>
          <w:right w:val="nil"/>
          <w:between w:val="nil"/>
        </w:pBdr>
        <w:shd w:val="clear" w:color="auto" w:fill="FFFFFF"/>
        <w:spacing w:before="280" w:after="280" w:line="480" w:lineRule="auto"/>
        <w:jc w:val="center"/>
        <w:rPr>
          <w:rFonts w:ascii="Arial" w:hAnsi="Arial" w:cs="Arial"/>
          <w:sz w:val="24"/>
          <w:szCs w:val="24"/>
        </w:rPr>
      </w:pPr>
      <w:r w:rsidRPr="008D77FF">
        <w:rPr>
          <w:rFonts w:ascii="Arial" w:hAnsi="Arial" w:cs="Arial"/>
          <w:sz w:val="24"/>
          <w:szCs w:val="24"/>
        </w:rPr>
        <w:t>University of Sheffield</w:t>
      </w:r>
    </w:p>
    <w:p w14:paraId="48EEA991" w14:textId="5139D57E" w:rsidR="00C4444B" w:rsidRPr="008D77FF" w:rsidRDefault="00C4444B" w:rsidP="00C400CC">
      <w:pPr>
        <w:pBdr>
          <w:top w:val="nil"/>
          <w:left w:val="nil"/>
          <w:bottom w:val="nil"/>
          <w:right w:val="nil"/>
          <w:between w:val="nil"/>
        </w:pBdr>
        <w:shd w:val="clear" w:color="auto" w:fill="FFFFFF"/>
        <w:spacing w:before="280" w:after="280" w:line="480" w:lineRule="auto"/>
        <w:jc w:val="center"/>
        <w:rPr>
          <w:rFonts w:ascii="Arial" w:hAnsi="Arial" w:cs="Arial"/>
          <w:sz w:val="24"/>
          <w:szCs w:val="24"/>
        </w:rPr>
      </w:pPr>
      <w:r w:rsidRPr="008D77FF">
        <w:rPr>
          <w:rFonts w:ascii="Arial" w:hAnsi="Arial" w:cs="Arial"/>
          <w:sz w:val="24"/>
          <w:szCs w:val="24"/>
        </w:rPr>
        <w:t>Doctorate of Educational and Child Psychology</w:t>
      </w:r>
    </w:p>
    <w:p w14:paraId="32C032A4" w14:textId="614623B9" w:rsidR="00C4444B" w:rsidRPr="008D77FF" w:rsidRDefault="00C4444B" w:rsidP="00C400CC">
      <w:pPr>
        <w:pBdr>
          <w:top w:val="nil"/>
          <w:left w:val="nil"/>
          <w:bottom w:val="nil"/>
          <w:right w:val="nil"/>
          <w:between w:val="nil"/>
        </w:pBdr>
        <w:shd w:val="clear" w:color="auto" w:fill="FFFFFF"/>
        <w:spacing w:before="280" w:after="280" w:line="480" w:lineRule="auto"/>
        <w:jc w:val="center"/>
        <w:rPr>
          <w:rFonts w:ascii="Arial" w:hAnsi="Arial" w:cs="Arial"/>
          <w:sz w:val="24"/>
          <w:szCs w:val="24"/>
        </w:rPr>
      </w:pPr>
      <w:r w:rsidRPr="008D77FF">
        <w:rPr>
          <w:rFonts w:ascii="Arial" w:hAnsi="Arial" w:cs="Arial"/>
          <w:sz w:val="24"/>
          <w:szCs w:val="24"/>
        </w:rPr>
        <w:t>May 2023</w:t>
      </w:r>
    </w:p>
    <w:p w14:paraId="16CA5D2F" w14:textId="4F968BFD" w:rsidR="005C08DA" w:rsidRPr="008D77FF" w:rsidRDefault="005C08DA" w:rsidP="00C400CC">
      <w:pPr>
        <w:pBdr>
          <w:top w:val="nil"/>
          <w:left w:val="nil"/>
          <w:bottom w:val="nil"/>
          <w:right w:val="nil"/>
          <w:between w:val="nil"/>
        </w:pBdr>
        <w:shd w:val="clear" w:color="auto" w:fill="FFFFFF"/>
        <w:spacing w:before="280" w:after="280" w:line="480" w:lineRule="auto"/>
        <w:jc w:val="center"/>
        <w:rPr>
          <w:rFonts w:ascii="Arial" w:hAnsi="Arial" w:cs="Arial"/>
          <w:sz w:val="24"/>
          <w:szCs w:val="24"/>
        </w:rPr>
      </w:pPr>
      <w:r w:rsidRPr="008D77FF">
        <w:rPr>
          <w:rFonts w:ascii="Arial" w:hAnsi="Arial" w:cs="Arial"/>
          <w:sz w:val="24"/>
          <w:szCs w:val="24"/>
        </w:rPr>
        <w:t xml:space="preserve">Word Count: </w:t>
      </w:r>
    </w:p>
    <w:p w14:paraId="39129A8F" w14:textId="72823E50" w:rsidR="00C400CC" w:rsidRPr="008D77FF" w:rsidRDefault="008D77FF" w:rsidP="00D219D5">
      <w:pPr>
        <w:spacing w:line="480" w:lineRule="auto"/>
        <w:jc w:val="center"/>
        <w:rPr>
          <w:rFonts w:ascii="Arial" w:hAnsi="Arial" w:cs="Arial"/>
          <w:sz w:val="24"/>
          <w:szCs w:val="24"/>
        </w:rPr>
        <w:sectPr w:rsidR="00C400CC" w:rsidRPr="008D77FF" w:rsidSect="006A520E">
          <w:headerReference w:type="default" r:id="rId8"/>
          <w:footerReference w:type="default" r:id="rId9"/>
          <w:pgSz w:w="11906" w:h="16838"/>
          <w:pgMar w:top="1440" w:right="1440" w:bottom="1440" w:left="1440" w:header="708" w:footer="708" w:gutter="0"/>
          <w:pgNumType w:start="2"/>
          <w:cols w:space="708"/>
          <w:titlePg/>
          <w:docGrid w:linePitch="360"/>
        </w:sectPr>
      </w:pPr>
      <w:r w:rsidRPr="008D77FF">
        <w:rPr>
          <w:rFonts w:ascii="Arial" w:hAnsi="Arial" w:cs="Arial"/>
          <w:sz w:val="24"/>
          <w:szCs w:val="24"/>
        </w:rPr>
        <w:t xml:space="preserve">32, </w:t>
      </w:r>
      <w:r w:rsidR="0030183B">
        <w:rPr>
          <w:rFonts w:ascii="Arial" w:hAnsi="Arial" w:cs="Arial"/>
          <w:sz w:val="24"/>
          <w:szCs w:val="24"/>
        </w:rPr>
        <w:t>85</w:t>
      </w:r>
      <w:r w:rsidR="00C8588A">
        <w:rPr>
          <w:rFonts w:ascii="Arial" w:hAnsi="Arial" w:cs="Arial"/>
          <w:sz w:val="24"/>
          <w:szCs w:val="24"/>
        </w:rPr>
        <w:t>1</w:t>
      </w:r>
    </w:p>
    <w:p w14:paraId="4D23FC1F" w14:textId="6CC2CEDE" w:rsidR="00D77419" w:rsidRPr="00C400CC" w:rsidRDefault="00D77419" w:rsidP="00C04C8B">
      <w:pPr>
        <w:spacing w:line="480" w:lineRule="auto"/>
        <w:jc w:val="center"/>
        <w:rPr>
          <w:rFonts w:ascii="Arial" w:hAnsi="Arial" w:cs="Arial"/>
          <w:b/>
          <w:bCs/>
          <w:sz w:val="24"/>
          <w:szCs w:val="24"/>
        </w:rPr>
      </w:pPr>
      <w:r w:rsidRPr="00C400CC">
        <w:rPr>
          <w:rFonts w:ascii="Arial" w:hAnsi="Arial" w:cs="Arial"/>
          <w:b/>
          <w:bCs/>
          <w:sz w:val="24"/>
          <w:szCs w:val="24"/>
        </w:rPr>
        <w:lastRenderedPageBreak/>
        <w:t>Abstract</w:t>
      </w:r>
    </w:p>
    <w:p w14:paraId="6C6DBFD3" w14:textId="3F0AA2FB" w:rsidR="000E4518" w:rsidRDefault="00D77419" w:rsidP="00C400CC">
      <w:pPr>
        <w:spacing w:line="480" w:lineRule="auto"/>
        <w:jc w:val="both"/>
        <w:rPr>
          <w:rFonts w:ascii="Arial" w:hAnsi="Arial" w:cs="Arial"/>
          <w:sz w:val="24"/>
          <w:szCs w:val="24"/>
        </w:rPr>
      </w:pPr>
      <w:r w:rsidRPr="00C400CC">
        <w:rPr>
          <w:rFonts w:ascii="Arial" w:hAnsi="Arial" w:cs="Arial"/>
          <w:sz w:val="24"/>
          <w:szCs w:val="24"/>
        </w:rPr>
        <w:t>This exploratory research has drawn upon a psychoanalytically informed methodology to explore the experiences of three key people who work in nurseries</w:t>
      </w:r>
      <w:r w:rsidR="00FE200E">
        <w:rPr>
          <w:rFonts w:ascii="Arial" w:hAnsi="Arial" w:cs="Arial"/>
          <w:sz w:val="24"/>
          <w:szCs w:val="24"/>
        </w:rPr>
        <w:t xml:space="preserve"> in</w:t>
      </w:r>
      <w:r w:rsidRPr="00C400CC">
        <w:rPr>
          <w:rFonts w:ascii="Arial" w:hAnsi="Arial" w:cs="Arial"/>
          <w:sz w:val="24"/>
          <w:szCs w:val="24"/>
        </w:rPr>
        <w:t xml:space="preserve"> the Private, Voluntary and Independent</w:t>
      </w:r>
      <w:r w:rsidR="00195C8F" w:rsidRPr="00C400CC">
        <w:rPr>
          <w:rFonts w:ascii="Arial" w:hAnsi="Arial" w:cs="Arial"/>
          <w:sz w:val="24"/>
          <w:szCs w:val="24"/>
        </w:rPr>
        <w:t xml:space="preserve"> (PVI)</w:t>
      </w:r>
      <w:r w:rsidRPr="00C400CC">
        <w:rPr>
          <w:rFonts w:ascii="Arial" w:hAnsi="Arial" w:cs="Arial"/>
          <w:sz w:val="24"/>
          <w:szCs w:val="24"/>
        </w:rPr>
        <w:t xml:space="preserve"> </w:t>
      </w:r>
      <w:r w:rsidR="00195C8F" w:rsidRPr="00C400CC">
        <w:rPr>
          <w:rFonts w:ascii="Arial" w:hAnsi="Arial" w:cs="Arial"/>
          <w:sz w:val="24"/>
          <w:szCs w:val="24"/>
        </w:rPr>
        <w:t>sector within</w:t>
      </w:r>
      <w:r w:rsidR="00E818A3" w:rsidRPr="00C400CC">
        <w:rPr>
          <w:rFonts w:ascii="Arial" w:hAnsi="Arial" w:cs="Arial"/>
          <w:sz w:val="24"/>
          <w:szCs w:val="24"/>
        </w:rPr>
        <w:t xml:space="preserve"> one</w:t>
      </w:r>
      <w:r w:rsidRPr="00C400CC">
        <w:rPr>
          <w:rFonts w:ascii="Arial" w:hAnsi="Arial" w:cs="Arial"/>
          <w:sz w:val="24"/>
          <w:szCs w:val="24"/>
        </w:rPr>
        <w:t xml:space="preserve"> Local Authority in the UK. The PVI sector has been subject to additional systemic pressures compar</w:t>
      </w:r>
      <w:r w:rsidR="00980CB7">
        <w:rPr>
          <w:rFonts w:ascii="Arial" w:hAnsi="Arial" w:cs="Arial"/>
          <w:sz w:val="24"/>
          <w:szCs w:val="24"/>
        </w:rPr>
        <w:t>ed</w:t>
      </w:r>
      <w:r w:rsidRPr="00C400CC">
        <w:rPr>
          <w:rFonts w:ascii="Arial" w:hAnsi="Arial" w:cs="Arial"/>
          <w:sz w:val="24"/>
          <w:szCs w:val="24"/>
        </w:rPr>
        <w:t xml:space="preserve"> to Maintained Nursery Settings</w:t>
      </w:r>
      <w:r w:rsidR="00F0369F">
        <w:rPr>
          <w:rFonts w:ascii="Arial" w:hAnsi="Arial" w:cs="Arial"/>
          <w:sz w:val="24"/>
          <w:szCs w:val="24"/>
        </w:rPr>
        <w:t xml:space="preserve"> (MNS)</w:t>
      </w:r>
      <w:r w:rsidR="00980CB7">
        <w:rPr>
          <w:rFonts w:ascii="Arial" w:hAnsi="Arial" w:cs="Arial"/>
          <w:sz w:val="24"/>
          <w:szCs w:val="24"/>
        </w:rPr>
        <w:t>,</w:t>
      </w:r>
      <w:r w:rsidR="00195C8F" w:rsidRPr="00C400CC">
        <w:rPr>
          <w:rFonts w:ascii="Arial" w:hAnsi="Arial" w:cs="Arial"/>
          <w:sz w:val="24"/>
          <w:szCs w:val="24"/>
        </w:rPr>
        <w:t xml:space="preserve"> </w:t>
      </w:r>
      <w:r w:rsidRPr="00C400CC">
        <w:rPr>
          <w:rFonts w:ascii="Arial" w:hAnsi="Arial" w:cs="Arial"/>
          <w:sz w:val="24"/>
          <w:szCs w:val="24"/>
        </w:rPr>
        <w:t>wh</w:t>
      </w:r>
      <w:r w:rsidR="00980CB7">
        <w:rPr>
          <w:rFonts w:ascii="Arial" w:hAnsi="Arial" w:cs="Arial"/>
          <w:sz w:val="24"/>
          <w:szCs w:val="24"/>
        </w:rPr>
        <w:t>ich</w:t>
      </w:r>
      <w:r w:rsidRPr="00C400CC">
        <w:rPr>
          <w:rFonts w:ascii="Arial" w:hAnsi="Arial" w:cs="Arial"/>
          <w:sz w:val="24"/>
          <w:szCs w:val="24"/>
        </w:rPr>
        <w:t xml:space="preserve"> have </w:t>
      </w:r>
      <w:r w:rsidR="00195C8F" w:rsidRPr="00C400CC">
        <w:rPr>
          <w:rFonts w:ascii="Arial" w:hAnsi="Arial" w:cs="Arial"/>
          <w:sz w:val="24"/>
          <w:szCs w:val="24"/>
        </w:rPr>
        <w:t xml:space="preserve">greater </w:t>
      </w:r>
      <w:r w:rsidRPr="00C400CC">
        <w:rPr>
          <w:rFonts w:ascii="Arial" w:hAnsi="Arial" w:cs="Arial"/>
          <w:sz w:val="24"/>
          <w:szCs w:val="24"/>
        </w:rPr>
        <w:t>access to funding</w:t>
      </w:r>
      <w:r w:rsidR="00195C8F" w:rsidRPr="00C400CC">
        <w:rPr>
          <w:rFonts w:ascii="Arial" w:hAnsi="Arial" w:cs="Arial"/>
          <w:sz w:val="24"/>
          <w:szCs w:val="24"/>
        </w:rPr>
        <w:t>,</w:t>
      </w:r>
      <w:r w:rsidRPr="00C400CC">
        <w:rPr>
          <w:rFonts w:ascii="Arial" w:hAnsi="Arial" w:cs="Arial"/>
          <w:sz w:val="24"/>
          <w:szCs w:val="24"/>
        </w:rPr>
        <w:t xml:space="preserve"> training</w:t>
      </w:r>
      <w:r w:rsidR="00195C8F" w:rsidRPr="00C400CC">
        <w:rPr>
          <w:rFonts w:ascii="Arial" w:hAnsi="Arial" w:cs="Arial"/>
          <w:sz w:val="24"/>
          <w:szCs w:val="24"/>
        </w:rPr>
        <w:t xml:space="preserve"> and </w:t>
      </w:r>
      <w:r w:rsidRPr="00C400CC">
        <w:rPr>
          <w:rFonts w:ascii="Arial" w:hAnsi="Arial" w:cs="Arial"/>
          <w:sz w:val="24"/>
          <w:szCs w:val="24"/>
        </w:rPr>
        <w:t xml:space="preserve">qualified teachers. </w:t>
      </w:r>
      <w:r w:rsidR="00B60AD2" w:rsidRPr="00C400CC">
        <w:rPr>
          <w:rFonts w:ascii="Arial" w:hAnsi="Arial" w:cs="Arial"/>
          <w:sz w:val="24"/>
          <w:szCs w:val="24"/>
        </w:rPr>
        <w:t>Through opportunistic sampling, the participants who volunteered were specifically</w:t>
      </w:r>
      <w:r w:rsidRPr="00C400CC">
        <w:rPr>
          <w:rFonts w:ascii="Arial" w:hAnsi="Arial" w:cs="Arial"/>
          <w:sz w:val="24"/>
          <w:szCs w:val="24"/>
        </w:rPr>
        <w:t xml:space="preserve"> </w:t>
      </w:r>
      <w:r w:rsidR="00B60AD2" w:rsidRPr="00C400CC">
        <w:rPr>
          <w:rFonts w:ascii="Arial" w:hAnsi="Arial" w:cs="Arial"/>
          <w:sz w:val="24"/>
          <w:szCs w:val="24"/>
        </w:rPr>
        <w:t xml:space="preserve">from </w:t>
      </w:r>
      <w:r w:rsidRPr="00C400CC">
        <w:rPr>
          <w:rFonts w:ascii="Arial" w:hAnsi="Arial" w:cs="Arial"/>
          <w:sz w:val="24"/>
          <w:szCs w:val="24"/>
        </w:rPr>
        <w:t xml:space="preserve">private non-profit </w:t>
      </w:r>
      <w:r w:rsidR="00E66497">
        <w:rPr>
          <w:rFonts w:ascii="Arial" w:hAnsi="Arial" w:cs="Arial"/>
          <w:sz w:val="24"/>
          <w:szCs w:val="24"/>
        </w:rPr>
        <w:t xml:space="preserve">nursery </w:t>
      </w:r>
      <w:r w:rsidRPr="00C400CC">
        <w:rPr>
          <w:rFonts w:ascii="Arial" w:hAnsi="Arial" w:cs="Arial"/>
          <w:sz w:val="24"/>
          <w:szCs w:val="24"/>
        </w:rPr>
        <w:t xml:space="preserve">settings </w:t>
      </w:r>
      <w:r w:rsidR="00B60AD2" w:rsidRPr="00C400CC">
        <w:rPr>
          <w:rFonts w:ascii="Arial" w:hAnsi="Arial" w:cs="Arial"/>
          <w:sz w:val="24"/>
          <w:szCs w:val="24"/>
        </w:rPr>
        <w:t xml:space="preserve">and </w:t>
      </w:r>
      <w:r w:rsidR="00E66497">
        <w:rPr>
          <w:rFonts w:ascii="Arial" w:hAnsi="Arial" w:cs="Arial"/>
          <w:sz w:val="24"/>
          <w:szCs w:val="24"/>
        </w:rPr>
        <w:t xml:space="preserve">were </w:t>
      </w:r>
      <w:r w:rsidRPr="00C400CC">
        <w:rPr>
          <w:rFonts w:ascii="Arial" w:hAnsi="Arial" w:cs="Arial"/>
          <w:sz w:val="24"/>
          <w:szCs w:val="24"/>
        </w:rPr>
        <w:t xml:space="preserve">working with preschool </w:t>
      </w:r>
      <w:r w:rsidR="006D5029">
        <w:rPr>
          <w:rFonts w:ascii="Arial" w:hAnsi="Arial" w:cs="Arial"/>
          <w:sz w:val="24"/>
          <w:szCs w:val="24"/>
        </w:rPr>
        <w:t xml:space="preserve">aged </w:t>
      </w:r>
      <w:r w:rsidRPr="00C400CC">
        <w:rPr>
          <w:rFonts w:ascii="Arial" w:hAnsi="Arial" w:cs="Arial"/>
          <w:sz w:val="24"/>
          <w:szCs w:val="24"/>
        </w:rPr>
        <w:t>children</w:t>
      </w:r>
      <w:r w:rsidR="00E818A3" w:rsidRPr="00C400CC">
        <w:rPr>
          <w:rFonts w:ascii="Arial" w:hAnsi="Arial" w:cs="Arial"/>
          <w:sz w:val="24"/>
          <w:szCs w:val="24"/>
        </w:rPr>
        <w:t xml:space="preserve">. </w:t>
      </w:r>
      <w:r w:rsidRPr="00C400CC">
        <w:rPr>
          <w:rFonts w:ascii="Arial" w:hAnsi="Arial" w:cs="Arial"/>
          <w:sz w:val="24"/>
          <w:szCs w:val="24"/>
        </w:rPr>
        <w:t xml:space="preserve">Hollway and Jefferson’s (2013) Free Association Narrative Inquiry (FANI) and Joffe and Elsey’s (2014) Grid Elaboration Method (GEM) were utilised to elicit </w:t>
      </w:r>
      <w:r w:rsidR="00195C8F" w:rsidRPr="00C400CC">
        <w:rPr>
          <w:rFonts w:ascii="Arial" w:hAnsi="Arial" w:cs="Arial"/>
          <w:sz w:val="24"/>
          <w:szCs w:val="24"/>
        </w:rPr>
        <w:t xml:space="preserve">participant </w:t>
      </w:r>
      <w:r w:rsidRPr="00C400CC">
        <w:rPr>
          <w:rFonts w:ascii="Arial" w:hAnsi="Arial" w:cs="Arial"/>
          <w:sz w:val="24"/>
          <w:szCs w:val="24"/>
        </w:rPr>
        <w:t xml:space="preserve">narratives that were informed by emotion rather than logic across two interviews. </w:t>
      </w:r>
      <w:r w:rsidR="00B60AD2" w:rsidRPr="00C400CC">
        <w:rPr>
          <w:rFonts w:ascii="Arial" w:hAnsi="Arial" w:cs="Arial"/>
          <w:sz w:val="24"/>
          <w:szCs w:val="24"/>
        </w:rPr>
        <w:t xml:space="preserve">This research is founded </w:t>
      </w:r>
      <w:r w:rsidR="00C04C8B">
        <w:rPr>
          <w:rFonts w:ascii="Arial" w:hAnsi="Arial" w:cs="Arial"/>
          <w:sz w:val="24"/>
          <w:szCs w:val="24"/>
        </w:rPr>
        <w:t>o</w:t>
      </w:r>
      <w:r w:rsidR="00B60AD2" w:rsidRPr="00C400CC">
        <w:rPr>
          <w:rFonts w:ascii="Arial" w:hAnsi="Arial" w:cs="Arial"/>
          <w:sz w:val="24"/>
          <w:szCs w:val="24"/>
        </w:rPr>
        <w:t>n a psychosocial epistemology and ontology</w:t>
      </w:r>
      <w:r w:rsidR="00E66497">
        <w:rPr>
          <w:rFonts w:ascii="Arial" w:hAnsi="Arial" w:cs="Arial"/>
          <w:sz w:val="24"/>
          <w:szCs w:val="24"/>
        </w:rPr>
        <w:t xml:space="preserve"> and therefore </w:t>
      </w:r>
      <w:r w:rsidR="00B60AD2" w:rsidRPr="00C400CC">
        <w:rPr>
          <w:rFonts w:ascii="Arial" w:hAnsi="Arial" w:cs="Arial"/>
          <w:sz w:val="24"/>
          <w:szCs w:val="24"/>
        </w:rPr>
        <w:t>dr</w:t>
      </w:r>
      <w:r w:rsidR="00457C78">
        <w:rPr>
          <w:rFonts w:ascii="Arial" w:hAnsi="Arial" w:cs="Arial"/>
          <w:sz w:val="24"/>
          <w:szCs w:val="24"/>
        </w:rPr>
        <w:t>aws</w:t>
      </w:r>
      <w:r w:rsidR="00B60AD2" w:rsidRPr="00C400CC">
        <w:rPr>
          <w:rFonts w:ascii="Arial" w:hAnsi="Arial" w:cs="Arial"/>
          <w:sz w:val="24"/>
          <w:szCs w:val="24"/>
        </w:rPr>
        <w:t xml:space="preserve"> upon</w:t>
      </w:r>
      <w:r w:rsidR="00AB087E">
        <w:rPr>
          <w:rFonts w:ascii="Arial" w:hAnsi="Arial" w:cs="Arial"/>
          <w:sz w:val="24"/>
          <w:szCs w:val="24"/>
        </w:rPr>
        <w:t xml:space="preserve"> the understanding of</w:t>
      </w:r>
      <w:r w:rsidR="00B60AD2" w:rsidRPr="00C400CC">
        <w:rPr>
          <w:rFonts w:ascii="Arial" w:hAnsi="Arial" w:cs="Arial"/>
          <w:sz w:val="24"/>
          <w:szCs w:val="24"/>
        </w:rPr>
        <w:t xml:space="preserve"> </w:t>
      </w:r>
      <w:r w:rsidR="00B60AD2" w:rsidRPr="00C92B02">
        <w:rPr>
          <w:rFonts w:ascii="Arial" w:hAnsi="Arial" w:cs="Arial"/>
          <w:i/>
          <w:iCs/>
          <w:sz w:val="24"/>
          <w:szCs w:val="24"/>
        </w:rPr>
        <w:t>defended intersubjectivity</w:t>
      </w:r>
      <w:r w:rsidR="00B60AD2" w:rsidRPr="00C400CC">
        <w:rPr>
          <w:rFonts w:ascii="Arial" w:hAnsi="Arial" w:cs="Arial"/>
          <w:sz w:val="24"/>
          <w:szCs w:val="24"/>
        </w:rPr>
        <w:t xml:space="preserve"> (Ivey, 2022)</w:t>
      </w:r>
      <w:r w:rsidR="006B62E4" w:rsidRPr="00C400CC">
        <w:rPr>
          <w:rFonts w:ascii="Arial" w:hAnsi="Arial" w:cs="Arial"/>
          <w:sz w:val="24"/>
          <w:szCs w:val="24"/>
        </w:rPr>
        <w:t xml:space="preserve"> </w:t>
      </w:r>
      <w:r w:rsidR="00B60AD2" w:rsidRPr="00C400CC">
        <w:rPr>
          <w:rFonts w:ascii="Arial" w:hAnsi="Arial" w:cs="Arial"/>
          <w:sz w:val="24"/>
          <w:szCs w:val="24"/>
        </w:rPr>
        <w:t>to inform the analysis of the data through the countertransference responses in the interview interaction</w:t>
      </w:r>
      <w:r w:rsidR="008F6860">
        <w:rPr>
          <w:rFonts w:ascii="Arial" w:hAnsi="Arial" w:cs="Arial"/>
          <w:sz w:val="24"/>
          <w:szCs w:val="24"/>
        </w:rPr>
        <w:t>s</w:t>
      </w:r>
      <w:r w:rsidR="00B60AD2" w:rsidRPr="00C400CC">
        <w:rPr>
          <w:rFonts w:ascii="Arial" w:hAnsi="Arial" w:cs="Arial"/>
          <w:sz w:val="24"/>
          <w:szCs w:val="24"/>
        </w:rPr>
        <w:t xml:space="preserve">. </w:t>
      </w:r>
      <w:r w:rsidRPr="00C400CC">
        <w:rPr>
          <w:rFonts w:ascii="Arial" w:hAnsi="Arial" w:cs="Arial"/>
          <w:sz w:val="24"/>
          <w:szCs w:val="24"/>
        </w:rPr>
        <w:t xml:space="preserve">The data was analysed using a Reflexive Thematic Analysis (Braun &amp; Clarke, 2022) through </w:t>
      </w:r>
      <w:r w:rsidR="006B62E4" w:rsidRPr="00C400CC">
        <w:rPr>
          <w:rFonts w:ascii="Arial" w:hAnsi="Arial" w:cs="Arial"/>
          <w:sz w:val="24"/>
          <w:szCs w:val="24"/>
        </w:rPr>
        <w:t>s</w:t>
      </w:r>
      <w:r w:rsidRPr="00C400CC">
        <w:rPr>
          <w:rFonts w:ascii="Arial" w:hAnsi="Arial" w:cs="Arial"/>
          <w:sz w:val="24"/>
          <w:szCs w:val="24"/>
        </w:rPr>
        <w:t>emantic cod</w:t>
      </w:r>
      <w:r w:rsidR="006B62E4" w:rsidRPr="00C400CC">
        <w:rPr>
          <w:rFonts w:ascii="Arial" w:hAnsi="Arial" w:cs="Arial"/>
          <w:sz w:val="24"/>
          <w:szCs w:val="24"/>
        </w:rPr>
        <w:t>ing</w:t>
      </w:r>
      <w:r w:rsidRPr="00C400CC">
        <w:rPr>
          <w:rFonts w:ascii="Arial" w:hAnsi="Arial" w:cs="Arial"/>
          <w:sz w:val="24"/>
          <w:szCs w:val="24"/>
        </w:rPr>
        <w:t xml:space="preserve"> (conscious emotive data) and latent cod</w:t>
      </w:r>
      <w:r w:rsidR="006B62E4" w:rsidRPr="00C400CC">
        <w:rPr>
          <w:rFonts w:ascii="Arial" w:hAnsi="Arial" w:cs="Arial"/>
          <w:sz w:val="24"/>
          <w:szCs w:val="24"/>
        </w:rPr>
        <w:t>ing</w:t>
      </w:r>
      <w:r w:rsidRPr="00C400CC">
        <w:rPr>
          <w:rFonts w:ascii="Arial" w:hAnsi="Arial" w:cs="Arial"/>
          <w:sz w:val="24"/>
          <w:szCs w:val="24"/>
        </w:rPr>
        <w:t xml:space="preserve"> (</w:t>
      </w:r>
      <w:r w:rsidR="00AB087E">
        <w:rPr>
          <w:rFonts w:ascii="Arial" w:hAnsi="Arial" w:cs="Arial"/>
          <w:sz w:val="24"/>
          <w:szCs w:val="24"/>
        </w:rPr>
        <w:t>exploring unconscious</w:t>
      </w:r>
      <w:r w:rsidRPr="00C400CC">
        <w:rPr>
          <w:rFonts w:ascii="Arial" w:hAnsi="Arial" w:cs="Arial"/>
          <w:sz w:val="24"/>
          <w:szCs w:val="24"/>
        </w:rPr>
        <w:t xml:space="preserve"> defence mechanisms) across the data set. </w:t>
      </w:r>
      <w:r w:rsidR="00195C8F" w:rsidRPr="00C400CC">
        <w:rPr>
          <w:rFonts w:ascii="Arial" w:hAnsi="Arial" w:cs="Arial"/>
          <w:sz w:val="24"/>
          <w:szCs w:val="24"/>
        </w:rPr>
        <w:t>Four overarching themes were identified</w:t>
      </w:r>
      <w:r w:rsidRPr="00C400CC">
        <w:rPr>
          <w:rFonts w:ascii="Arial" w:hAnsi="Arial" w:cs="Arial"/>
          <w:sz w:val="24"/>
          <w:szCs w:val="24"/>
        </w:rPr>
        <w:t xml:space="preserve">: </w:t>
      </w:r>
      <w:r w:rsidRPr="00E66497">
        <w:rPr>
          <w:rFonts w:ascii="Arial" w:hAnsi="Arial" w:cs="Arial"/>
          <w:i/>
          <w:iCs/>
          <w:sz w:val="24"/>
          <w:szCs w:val="24"/>
        </w:rPr>
        <w:t>emotional labour</w:t>
      </w:r>
      <w:r w:rsidRPr="00C400CC">
        <w:rPr>
          <w:rFonts w:ascii="Arial" w:hAnsi="Arial" w:cs="Arial"/>
          <w:sz w:val="24"/>
          <w:szCs w:val="24"/>
        </w:rPr>
        <w:t xml:space="preserve">, </w:t>
      </w:r>
      <w:r w:rsidRPr="00E66497">
        <w:rPr>
          <w:rFonts w:ascii="Arial" w:hAnsi="Arial" w:cs="Arial"/>
          <w:i/>
          <w:iCs/>
          <w:sz w:val="24"/>
          <w:szCs w:val="24"/>
        </w:rPr>
        <w:t xml:space="preserve">knowing to </w:t>
      </w:r>
      <w:r w:rsidR="0088005C" w:rsidRPr="00E66497">
        <w:rPr>
          <w:rFonts w:ascii="Arial" w:hAnsi="Arial" w:cs="Arial"/>
          <w:i/>
          <w:iCs/>
          <w:sz w:val="24"/>
          <w:szCs w:val="24"/>
        </w:rPr>
        <w:t>seek</w:t>
      </w:r>
      <w:r w:rsidRPr="00E66497">
        <w:rPr>
          <w:rFonts w:ascii="Arial" w:hAnsi="Arial" w:cs="Arial"/>
          <w:i/>
          <w:iCs/>
          <w:sz w:val="24"/>
          <w:szCs w:val="24"/>
        </w:rPr>
        <w:t xml:space="preserve"> certainty</w:t>
      </w:r>
      <w:r w:rsidRPr="00C400CC">
        <w:rPr>
          <w:rFonts w:ascii="Arial" w:hAnsi="Arial" w:cs="Arial"/>
          <w:sz w:val="24"/>
          <w:szCs w:val="24"/>
        </w:rPr>
        <w:t xml:space="preserve">, </w:t>
      </w:r>
      <w:r w:rsidRPr="00E66497">
        <w:rPr>
          <w:rFonts w:ascii="Arial" w:hAnsi="Arial" w:cs="Arial"/>
          <w:i/>
          <w:iCs/>
          <w:sz w:val="24"/>
          <w:szCs w:val="24"/>
        </w:rPr>
        <w:t xml:space="preserve">working within a network of </w:t>
      </w:r>
      <w:r w:rsidR="0088005C" w:rsidRPr="00E66497">
        <w:rPr>
          <w:rFonts w:ascii="Arial" w:hAnsi="Arial" w:cs="Arial"/>
          <w:i/>
          <w:iCs/>
          <w:sz w:val="24"/>
          <w:szCs w:val="24"/>
        </w:rPr>
        <w:t xml:space="preserve">relationships </w:t>
      </w:r>
      <w:r w:rsidRPr="00E66497">
        <w:rPr>
          <w:rFonts w:ascii="Arial" w:hAnsi="Arial" w:cs="Arial"/>
          <w:i/>
          <w:iCs/>
          <w:sz w:val="24"/>
          <w:szCs w:val="24"/>
        </w:rPr>
        <w:t>around the child</w:t>
      </w:r>
      <w:r w:rsidRPr="00C400CC">
        <w:rPr>
          <w:rFonts w:ascii="Arial" w:hAnsi="Arial" w:cs="Arial"/>
          <w:sz w:val="24"/>
          <w:szCs w:val="24"/>
        </w:rPr>
        <w:t xml:space="preserve"> and </w:t>
      </w:r>
      <w:r w:rsidRPr="00E66497">
        <w:rPr>
          <w:rFonts w:ascii="Arial" w:hAnsi="Arial" w:cs="Arial"/>
          <w:i/>
          <w:iCs/>
          <w:sz w:val="24"/>
          <w:szCs w:val="24"/>
        </w:rPr>
        <w:t>promoting</w:t>
      </w:r>
      <w:r w:rsidR="00540F42" w:rsidRPr="00E66497">
        <w:rPr>
          <w:rFonts w:ascii="Arial" w:hAnsi="Arial" w:cs="Arial"/>
          <w:i/>
          <w:iCs/>
          <w:sz w:val="24"/>
          <w:szCs w:val="24"/>
        </w:rPr>
        <w:t xml:space="preserve"> school</w:t>
      </w:r>
      <w:r w:rsidRPr="00E66497">
        <w:rPr>
          <w:rFonts w:ascii="Arial" w:hAnsi="Arial" w:cs="Arial"/>
          <w:i/>
          <w:iCs/>
          <w:sz w:val="24"/>
          <w:szCs w:val="24"/>
        </w:rPr>
        <w:t xml:space="preserve"> readiness</w:t>
      </w:r>
      <w:r w:rsidRPr="00C400CC">
        <w:rPr>
          <w:rFonts w:ascii="Arial" w:hAnsi="Arial" w:cs="Arial"/>
          <w:sz w:val="24"/>
          <w:szCs w:val="24"/>
        </w:rPr>
        <w:t xml:space="preserve">. This research further highlights the influence of both individual and social defences </w:t>
      </w:r>
      <w:r w:rsidR="00E66497">
        <w:rPr>
          <w:rFonts w:ascii="Arial" w:hAnsi="Arial" w:cs="Arial"/>
          <w:sz w:val="24"/>
          <w:szCs w:val="24"/>
        </w:rPr>
        <w:t xml:space="preserve">in </w:t>
      </w:r>
      <w:r w:rsidR="00980CB7">
        <w:rPr>
          <w:rFonts w:ascii="Arial" w:hAnsi="Arial" w:cs="Arial"/>
          <w:sz w:val="24"/>
          <w:szCs w:val="24"/>
        </w:rPr>
        <w:t>conceptualising the key person role</w:t>
      </w:r>
      <w:r w:rsidRPr="00C400CC">
        <w:rPr>
          <w:rFonts w:ascii="Arial" w:hAnsi="Arial" w:cs="Arial"/>
          <w:sz w:val="24"/>
          <w:szCs w:val="24"/>
        </w:rPr>
        <w:t>. It is hoped that this research will ex</w:t>
      </w:r>
      <w:r w:rsidR="00195C8F" w:rsidRPr="00C400CC">
        <w:rPr>
          <w:rFonts w:ascii="Arial" w:hAnsi="Arial" w:cs="Arial"/>
          <w:sz w:val="24"/>
          <w:szCs w:val="24"/>
        </w:rPr>
        <w:t>ten</w:t>
      </w:r>
      <w:r w:rsidR="0044457B">
        <w:rPr>
          <w:rFonts w:ascii="Arial" w:hAnsi="Arial" w:cs="Arial"/>
          <w:sz w:val="24"/>
          <w:szCs w:val="24"/>
        </w:rPr>
        <w:t>d</w:t>
      </w:r>
      <w:r w:rsidRPr="00C400CC">
        <w:rPr>
          <w:rFonts w:ascii="Arial" w:hAnsi="Arial" w:cs="Arial"/>
          <w:sz w:val="24"/>
          <w:szCs w:val="24"/>
        </w:rPr>
        <w:t xml:space="preserve"> the literature base for </w:t>
      </w:r>
      <w:r w:rsidR="006B62E4" w:rsidRPr="00C400CC">
        <w:rPr>
          <w:rFonts w:ascii="Arial" w:hAnsi="Arial" w:cs="Arial"/>
          <w:sz w:val="24"/>
          <w:szCs w:val="24"/>
        </w:rPr>
        <w:t xml:space="preserve">educational psychology </w:t>
      </w:r>
      <w:r w:rsidRPr="00C400CC">
        <w:rPr>
          <w:rFonts w:ascii="Arial" w:hAnsi="Arial" w:cs="Arial"/>
          <w:sz w:val="24"/>
          <w:szCs w:val="24"/>
        </w:rPr>
        <w:t xml:space="preserve">practice in the </w:t>
      </w:r>
      <w:r w:rsidR="006B62E4" w:rsidRPr="00C400CC">
        <w:rPr>
          <w:rFonts w:ascii="Arial" w:hAnsi="Arial" w:cs="Arial"/>
          <w:sz w:val="24"/>
          <w:szCs w:val="24"/>
        </w:rPr>
        <w:t>early years</w:t>
      </w:r>
      <w:r w:rsidRPr="00C400CC">
        <w:rPr>
          <w:rFonts w:ascii="Arial" w:hAnsi="Arial" w:cs="Arial"/>
          <w:sz w:val="24"/>
          <w:szCs w:val="24"/>
        </w:rPr>
        <w:t xml:space="preserve"> to enable the profession to provide the most efficient services to children, families and </w:t>
      </w:r>
      <w:r w:rsidR="006B62E4" w:rsidRPr="00C400CC">
        <w:rPr>
          <w:rFonts w:ascii="Arial" w:hAnsi="Arial" w:cs="Arial"/>
          <w:sz w:val="24"/>
          <w:szCs w:val="24"/>
        </w:rPr>
        <w:t>early years</w:t>
      </w:r>
      <w:r w:rsidRPr="00C400CC">
        <w:rPr>
          <w:rFonts w:ascii="Arial" w:hAnsi="Arial" w:cs="Arial"/>
          <w:sz w:val="24"/>
          <w:szCs w:val="24"/>
        </w:rPr>
        <w:t xml:space="preserve"> practitioners</w:t>
      </w:r>
      <w:r w:rsidR="00F0369F">
        <w:rPr>
          <w:rFonts w:ascii="Arial" w:hAnsi="Arial" w:cs="Arial"/>
          <w:sz w:val="24"/>
          <w:szCs w:val="24"/>
        </w:rPr>
        <w:t xml:space="preserve"> in PVI nurseries</w:t>
      </w:r>
      <w:r w:rsidRPr="00C400CC">
        <w:rPr>
          <w:rFonts w:ascii="Arial" w:hAnsi="Arial" w:cs="Arial"/>
          <w:sz w:val="24"/>
          <w:szCs w:val="24"/>
        </w:rPr>
        <w:t>.</w:t>
      </w:r>
    </w:p>
    <w:p w14:paraId="606CDA82" w14:textId="5CB1F5A0" w:rsidR="00EA6155" w:rsidRDefault="00EA6155" w:rsidP="00EA6155">
      <w:pPr>
        <w:spacing w:line="480" w:lineRule="auto"/>
        <w:ind w:left="284" w:hanging="284"/>
        <w:jc w:val="both"/>
        <w:rPr>
          <w:rFonts w:ascii="Arial" w:hAnsi="Arial" w:cs="Arial"/>
          <w:sz w:val="24"/>
          <w:szCs w:val="24"/>
        </w:rPr>
      </w:pPr>
      <w:r w:rsidRPr="00EA6155">
        <w:rPr>
          <w:rFonts w:ascii="Arial" w:hAnsi="Arial" w:cs="Arial"/>
          <w:i/>
          <w:iCs/>
          <w:sz w:val="24"/>
          <w:szCs w:val="24"/>
        </w:rPr>
        <w:lastRenderedPageBreak/>
        <w:t>Keywords:</w:t>
      </w:r>
      <w:r>
        <w:rPr>
          <w:rFonts w:ascii="Arial" w:hAnsi="Arial" w:cs="Arial"/>
          <w:i/>
          <w:iCs/>
          <w:sz w:val="24"/>
          <w:szCs w:val="24"/>
        </w:rPr>
        <w:t xml:space="preserve"> </w:t>
      </w:r>
      <w:r>
        <w:rPr>
          <w:rFonts w:ascii="Arial" w:hAnsi="Arial" w:cs="Arial"/>
          <w:sz w:val="24"/>
          <w:szCs w:val="24"/>
        </w:rPr>
        <w:t>Key person, Early Years, Psychosocial Research, PVI nurseries, defence mechanisms</w:t>
      </w:r>
    </w:p>
    <w:p w14:paraId="40C4FE76" w14:textId="77777777" w:rsidR="00C04C8B" w:rsidRDefault="00C04C8B" w:rsidP="00EA6155">
      <w:pPr>
        <w:spacing w:line="480" w:lineRule="auto"/>
        <w:ind w:left="284" w:hanging="284"/>
        <w:jc w:val="both"/>
        <w:rPr>
          <w:rFonts w:ascii="Arial" w:hAnsi="Arial" w:cs="Arial"/>
          <w:sz w:val="24"/>
          <w:szCs w:val="24"/>
        </w:rPr>
      </w:pPr>
    </w:p>
    <w:p w14:paraId="49F9E36B" w14:textId="77777777" w:rsidR="00C04C8B" w:rsidRDefault="00C04C8B" w:rsidP="00EA6155">
      <w:pPr>
        <w:spacing w:line="480" w:lineRule="auto"/>
        <w:ind w:left="284" w:hanging="284"/>
        <w:jc w:val="both"/>
        <w:rPr>
          <w:rFonts w:ascii="Arial" w:hAnsi="Arial" w:cs="Arial"/>
          <w:sz w:val="24"/>
          <w:szCs w:val="24"/>
        </w:rPr>
      </w:pPr>
    </w:p>
    <w:p w14:paraId="2B05636C" w14:textId="77777777" w:rsidR="00C04C8B" w:rsidRDefault="00C04C8B" w:rsidP="00EA6155">
      <w:pPr>
        <w:spacing w:line="480" w:lineRule="auto"/>
        <w:ind w:left="284" w:hanging="284"/>
        <w:jc w:val="both"/>
        <w:rPr>
          <w:rFonts w:ascii="Arial" w:hAnsi="Arial" w:cs="Arial"/>
          <w:sz w:val="24"/>
          <w:szCs w:val="24"/>
        </w:rPr>
      </w:pPr>
    </w:p>
    <w:p w14:paraId="610A58AB" w14:textId="77777777" w:rsidR="00C04C8B" w:rsidRDefault="00C04C8B" w:rsidP="00EA6155">
      <w:pPr>
        <w:spacing w:line="480" w:lineRule="auto"/>
        <w:ind w:left="284" w:hanging="284"/>
        <w:jc w:val="both"/>
        <w:rPr>
          <w:rFonts w:ascii="Arial" w:hAnsi="Arial" w:cs="Arial"/>
          <w:sz w:val="24"/>
          <w:szCs w:val="24"/>
        </w:rPr>
      </w:pPr>
    </w:p>
    <w:p w14:paraId="2E3AEDDF" w14:textId="77777777" w:rsidR="00C04C8B" w:rsidRDefault="00C04C8B" w:rsidP="00EA6155">
      <w:pPr>
        <w:spacing w:line="480" w:lineRule="auto"/>
        <w:ind w:left="284" w:hanging="284"/>
        <w:jc w:val="both"/>
        <w:rPr>
          <w:rFonts w:ascii="Arial" w:hAnsi="Arial" w:cs="Arial"/>
          <w:sz w:val="24"/>
          <w:szCs w:val="24"/>
        </w:rPr>
      </w:pPr>
    </w:p>
    <w:p w14:paraId="773D7DCA" w14:textId="77777777" w:rsidR="00C04C8B" w:rsidRDefault="00C04C8B" w:rsidP="00EA6155">
      <w:pPr>
        <w:spacing w:line="480" w:lineRule="auto"/>
        <w:ind w:left="284" w:hanging="284"/>
        <w:jc w:val="both"/>
        <w:rPr>
          <w:rFonts w:ascii="Arial" w:hAnsi="Arial" w:cs="Arial"/>
          <w:sz w:val="24"/>
          <w:szCs w:val="24"/>
        </w:rPr>
      </w:pPr>
    </w:p>
    <w:p w14:paraId="2CDD6B59" w14:textId="77777777" w:rsidR="00C04C8B" w:rsidRDefault="00C04C8B" w:rsidP="00EA6155">
      <w:pPr>
        <w:spacing w:line="480" w:lineRule="auto"/>
        <w:ind w:left="284" w:hanging="284"/>
        <w:jc w:val="both"/>
        <w:rPr>
          <w:rFonts w:ascii="Arial" w:hAnsi="Arial" w:cs="Arial"/>
          <w:sz w:val="24"/>
          <w:szCs w:val="24"/>
        </w:rPr>
      </w:pPr>
    </w:p>
    <w:p w14:paraId="5B589622" w14:textId="77777777" w:rsidR="00C04C8B" w:rsidRDefault="00C04C8B" w:rsidP="00EA6155">
      <w:pPr>
        <w:spacing w:line="480" w:lineRule="auto"/>
        <w:ind w:left="284" w:hanging="284"/>
        <w:jc w:val="both"/>
        <w:rPr>
          <w:rFonts w:ascii="Arial" w:hAnsi="Arial" w:cs="Arial"/>
          <w:sz w:val="24"/>
          <w:szCs w:val="24"/>
        </w:rPr>
      </w:pPr>
    </w:p>
    <w:p w14:paraId="24AE2F84" w14:textId="77777777" w:rsidR="00C04C8B" w:rsidRDefault="00C04C8B" w:rsidP="00EA6155">
      <w:pPr>
        <w:spacing w:line="480" w:lineRule="auto"/>
        <w:ind w:left="284" w:hanging="284"/>
        <w:jc w:val="both"/>
        <w:rPr>
          <w:rFonts w:ascii="Arial" w:hAnsi="Arial" w:cs="Arial"/>
          <w:sz w:val="24"/>
          <w:szCs w:val="24"/>
        </w:rPr>
      </w:pPr>
    </w:p>
    <w:p w14:paraId="42C3B40A" w14:textId="77777777" w:rsidR="00C04C8B" w:rsidRDefault="00C04C8B" w:rsidP="00EA6155">
      <w:pPr>
        <w:spacing w:line="480" w:lineRule="auto"/>
        <w:ind w:left="284" w:hanging="284"/>
        <w:jc w:val="both"/>
        <w:rPr>
          <w:rFonts w:ascii="Arial" w:hAnsi="Arial" w:cs="Arial"/>
          <w:sz w:val="24"/>
          <w:szCs w:val="24"/>
        </w:rPr>
      </w:pPr>
    </w:p>
    <w:p w14:paraId="46B83E5E" w14:textId="77777777" w:rsidR="00C04C8B" w:rsidRDefault="00C04C8B" w:rsidP="00EA6155">
      <w:pPr>
        <w:spacing w:line="480" w:lineRule="auto"/>
        <w:ind w:left="284" w:hanging="284"/>
        <w:jc w:val="both"/>
        <w:rPr>
          <w:rFonts w:ascii="Arial" w:hAnsi="Arial" w:cs="Arial"/>
          <w:sz w:val="24"/>
          <w:szCs w:val="24"/>
        </w:rPr>
      </w:pPr>
    </w:p>
    <w:p w14:paraId="4109C669" w14:textId="77777777" w:rsidR="00C04C8B" w:rsidRDefault="00C04C8B" w:rsidP="00EA6155">
      <w:pPr>
        <w:spacing w:line="480" w:lineRule="auto"/>
        <w:ind w:left="284" w:hanging="284"/>
        <w:jc w:val="both"/>
        <w:rPr>
          <w:rFonts w:ascii="Arial" w:hAnsi="Arial" w:cs="Arial"/>
          <w:sz w:val="24"/>
          <w:szCs w:val="24"/>
        </w:rPr>
      </w:pPr>
    </w:p>
    <w:p w14:paraId="356D6222" w14:textId="77777777" w:rsidR="00C04C8B" w:rsidRDefault="00C04C8B" w:rsidP="00EA6155">
      <w:pPr>
        <w:spacing w:line="480" w:lineRule="auto"/>
        <w:ind w:left="284" w:hanging="284"/>
        <w:jc w:val="both"/>
        <w:rPr>
          <w:rFonts w:ascii="Arial" w:hAnsi="Arial" w:cs="Arial"/>
          <w:sz w:val="24"/>
          <w:szCs w:val="24"/>
        </w:rPr>
      </w:pPr>
    </w:p>
    <w:p w14:paraId="6A821F56" w14:textId="77777777" w:rsidR="00C04C8B" w:rsidRDefault="00C04C8B" w:rsidP="00EA6155">
      <w:pPr>
        <w:spacing w:line="480" w:lineRule="auto"/>
        <w:ind w:left="284" w:hanging="284"/>
        <w:jc w:val="both"/>
        <w:rPr>
          <w:rFonts w:ascii="Arial" w:hAnsi="Arial" w:cs="Arial"/>
          <w:sz w:val="24"/>
          <w:szCs w:val="24"/>
        </w:rPr>
      </w:pPr>
    </w:p>
    <w:p w14:paraId="1A3C9802" w14:textId="77777777" w:rsidR="00C04C8B" w:rsidRDefault="00C04C8B" w:rsidP="00EA6155">
      <w:pPr>
        <w:spacing w:line="480" w:lineRule="auto"/>
        <w:ind w:left="284" w:hanging="284"/>
        <w:jc w:val="both"/>
        <w:rPr>
          <w:rFonts w:ascii="Arial" w:hAnsi="Arial" w:cs="Arial"/>
          <w:sz w:val="24"/>
          <w:szCs w:val="24"/>
        </w:rPr>
      </w:pPr>
    </w:p>
    <w:p w14:paraId="1A8D7515" w14:textId="77777777" w:rsidR="00C04C8B" w:rsidRDefault="00C04C8B" w:rsidP="00EA6155">
      <w:pPr>
        <w:spacing w:line="480" w:lineRule="auto"/>
        <w:ind w:left="284" w:hanging="284"/>
        <w:jc w:val="both"/>
        <w:rPr>
          <w:rFonts w:ascii="Arial" w:hAnsi="Arial" w:cs="Arial"/>
          <w:sz w:val="24"/>
          <w:szCs w:val="24"/>
        </w:rPr>
      </w:pPr>
    </w:p>
    <w:p w14:paraId="5FE1B3CE" w14:textId="77777777" w:rsidR="00C04C8B" w:rsidRDefault="00C04C8B" w:rsidP="00EA6155">
      <w:pPr>
        <w:spacing w:line="480" w:lineRule="auto"/>
        <w:ind w:left="284" w:hanging="284"/>
        <w:jc w:val="both"/>
        <w:rPr>
          <w:rFonts w:ascii="Arial" w:hAnsi="Arial" w:cs="Arial"/>
          <w:sz w:val="24"/>
          <w:szCs w:val="24"/>
        </w:rPr>
      </w:pPr>
    </w:p>
    <w:p w14:paraId="6DB52184" w14:textId="77777777" w:rsidR="00C04C8B" w:rsidRPr="00EA6155" w:rsidRDefault="00C04C8B" w:rsidP="00EA6155">
      <w:pPr>
        <w:spacing w:line="480" w:lineRule="auto"/>
        <w:ind w:left="284" w:hanging="284"/>
        <w:jc w:val="both"/>
        <w:rPr>
          <w:rFonts w:ascii="Arial" w:hAnsi="Arial" w:cs="Arial"/>
          <w:sz w:val="24"/>
          <w:szCs w:val="24"/>
        </w:rPr>
      </w:pPr>
    </w:p>
    <w:p w14:paraId="3C2056C2" w14:textId="3B6E822E" w:rsidR="006F3F33" w:rsidRDefault="006F3F33" w:rsidP="00C400CC">
      <w:pPr>
        <w:spacing w:line="480" w:lineRule="auto"/>
        <w:jc w:val="center"/>
        <w:rPr>
          <w:rFonts w:ascii="Arial" w:hAnsi="Arial" w:cs="Arial"/>
          <w:b/>
          <w:bCs/>
          <w:sz w:val="24"/>
          <w:szCs w:val="24"/>
        </w:rPr>
      </w:pPr>
      <w:r>
        <w:rPr>
          <w:rFonts w:ascii="Arial" w:hAnsi="Arial" w:cs="Arial"/>
          <w:b/>
          <w:bCs/>
          <w:sz w:val="24"/>
          <w:szCs w:val="24"/>
        </w:rPr>
        <w:lastRenderedPageBreak/>
        <w:t>Acknowledgements</w:t>
      </w:r>
    </w:p>
    <w:p w14:paraId="32E3F676" w14:textId="50FED992" w:rsidR="00BD344C" w:rsidRDefault="006F3F33" w:rsidP="006F3F33">
      <w:pPr>
        <w:spacing w:line="480" w:lineRule="auto"/>
        <w:jc w:val="both"/>
        <w:rPr>
          <w:rFonts w:ascii="Arial" w:hAnsi="Arial" w:cs="Arial"/>
          <w:sz w:val="24"/>
          <w:szCs w:val="24"/>
        </w:rPr>
      </w:pPr>
      <w:r>
        <w:rPr>
          <w:rFonts w:ascii="Arial" w:hAnsi="Arial" w:cs="Arial"/>
          <w:sz w:val="24"/>
          <w:szCs w:val="24"/>
        </w:rPr>
        <w:t xml:space="preserve">Firstly, I would like the thank the three participants for taking part in the study for giving their time to talk to </w:t>
      </w:r>
      <w:r w:rsidR="00BD344C">
        <w:rPr>
          <w:rFonts w:ascii="Arial" w:hAnsi="Arial" w:cs="Arial"/>
          <w:sz w:val="24"/>
          <w:szCs w:val="24"/>
        </w:rPr>
        <w:t>m</w:t>
      </w:r>
      <w:r>
        <w:rPr>
          <w:rFonts w:ascii="Arial" w:hAnsi="Arial" w:cs="Arial"/>
          <w:sz w:val="24"/>
          <w:szCs w:val="24"/>
        </w:rPr>
        <w:t>e about their role</w:t>
      </w:r>
      <w:r w:rsidR="00BD344C">
        <w:rPr>
          <w:rFonts w:ascii="Arial" w:hAnsi="Arial" w:cs="Arial"/>
          <w:sz w:val="24"/>
          <w:szCs w:val="24"/>
        </w:rPr>
        <w:t xml:space="preserve"> and their experiences</w:t>
      </w:r>
      <w:r>
        <w:rPr>
          <w:rFonts w:ascii="Arial" w:hAnsi="Arial" w:cs="Arial"/>
          <w:sz w:val="24"/>
          <w:szCs w:val="24"/>
        </w:rPr>
        <w:t xml:space="preserve">. </w:t>
      </w:r>
    </w:p>
    <w:p w14:paraId="7AC27834" w14:textId="0F044BFE" w:rsidR="006F3F33" w:rsidRDefault="006F3F33" w:rsidP="006F3F33">
      <w:pPr>
        <w:spacing w:line="480" w:lineRule="auto"/>
        <w:jc w:val="both"/>
        <w:rPr>
          <w:rFonts w:ascii="Arial" w:hAnsi="Arial" w:cs="Arial"/>
          <w:sz w:val="24"/>
          <w:szCs w:val="24"/>
        </w:rPr>
      </w:pPr>
      <w:r>
        <w:rPr>
          <w:rFonts w:ascii="Arial" w:hAnsi="Arial" w:cs="Arial"/>
          <w:sz w:val="24"/>
          <w:szCs w:val="24"/>
        </w:rPr>
        <w:t xml:space="preserve">I would also like to thank Dr Alice Tilley and Dr Nadine Mearns for their ongoing support in early years work throughout my career and in providing me with the </w:t>
      </w:r>
      <w:r w:rsidR="00BD344C">
        <w:rPr>
          <w:rFonts w:ascii="Arial" w:hAnsi="Arial" w:cs="Arial"/>
          <w:sz w:val="24"/>
          <w:szCs w:val="24"/>
        </w:rPr>
        <w:t xml:space="preserve">learning </w:t>
      </w:r>
      <w:r>
        <w:rPr>
          <w:rFonts w:ascii="Arial" w:hAnsi="Arial" w:cs="Arial"/>
          <w:sz w:val="24"/>
          <w:szCs w:val="24"/>
        </w:rPr>
        <w:t>opportunities and experiences to develop a thesis idea. Your well-established relationships with nurseries were particularly valuable for the recruitment of participants for this study. Thank you to Laura Martin (Assistant Educational Psychologist) for your support in piloting the research and your reflections.</w:t>
      </w:r>
    </w:p>
    <w:p w14:paraId="3424CCCE" w14:textId="54EEF530" w:rsidR="00BD344C" w:rsidRDefault="00BD344C" w:rsidP="006F3F33">
      <w:pPr>
        <w:spacing w:line="480" w:lineRule="auto"/>
        <w:jc w:val="both"/>
        <w:rPr>
          <w:rFonts w:ascii="Arial" w:hAnsi="Arial" w:cs="Arial"/>
          <w:sz w:val="24"/>
          <w:szCs w:val="24"/>
        </w:rPr>
      </w:pPr>
      <w:r>
        <w:rPr>
          <w:rFonts w:ascii="Arial" w:hAnsi="Arial" w:cs="Arial"/>
          <w:sz w:val="24"/>
          <w:szCs w:val="24"/>
        </w:rPr>
        <w:t xml:space="preserve">Thank you to my research supervisor Dr Anthony Williams for your support throughout working on thesis and the reflective discussions in tutorials, I really appreciated your knowledge of psychoanalytic theory. </w:t>
      </w:r>
    </w:p>
    <w:p w14:paraId="44BD7157" w14:textId="7056011A" w:rsidR="00BD344C" w:rsidRDefault="00BD344C" w:rsidP="006F3F33">
      <w:pPr>
        <w:spacing w:line="480" w:lineRule="auto"/>
        <w:jc w:val="both"/>
        <w:rPr>
          <w:rFonts w:ascii="Arial" w:hAnsi="Arial" w:cs="Arial"/>
          <w:sz w:val="24"/>
          <w:szCs w:val="24"/>
        </w:rPr>
      </w:pPr>
      <w:r>
        <w:rPr>
          <w:rFonts w:ascii="Arial" w:hAnsi="Arial" w:cs="Arial"/>
          <w:sz w:val="24"/>
          <w:szCs w:val="24"/>
        </w:rPr>
        <w:t>Finally</w:t>
      </w:r>
      <w:r w:rsidR="00F150C9">
        <w:rPr>
          <w:rFonts w:ascii="Arial" w:hAnsi="Arial" w:cs="Arial"/>
          <w:sz w:val="24"/>
          <w:szCs w:val="24"/>
        </w:rPr>
        <w:t>,</w:t>
      </w:r>
      <w:r>
        <w:rPr>
          <w:rFonts w:ascii="Arial" w:hAnsi="Arial" w:cs="Arial"/>
          <w:sz w:val="24"/>
          <w:szCs w:val="24"/>
        </w:rPr>
        <w:t xml:space="preserve"> I would like to thank my friends and family for your ongoing support throughout this journey particularly my husband Craig.</w:t>
      </w:r>
    </w:p>
    <w:p w14:paraId="6B80A41A" w14:textId="3AA8DA10" w:rsidR="006F3F33" w:rsidRDefault="006F3F33" w:rsidP="006F3F33">
      <w:pPr>
        <w:spacing w:line="480" w:lineRule="auto"/>
        <w:jc w:val="both"/>
        <w:rPr>
          <w:rFonts w:ascii="Arial" w:hAnsi="Arial" w:cs="Arial"/>
          <w:sz w:val="24"/>
          <w:szCs w:val="24"/>
        </w:rPr>
      </w:pPr>
      <w:r>
        <w:rPr>
          <w:rFonts w:ascii="Arial" w:hAnsi="Arial" w:cs="Arial"/>
          <w:sz w:val="24"/>
          <w:szCs w:val="24"/>
        </w:rPr>
        <w:t xml:space="preserve"> </w:t>
      </w:r>
    </w:p>
    <w:p w14:paraId="50B4C7FD" w14:textId="77777777" w:rsidR="006F3F33" w:rsidRDefault="006F3F33" w:rsidP="00C400CC">
      <w:pPr>
        <w:spacing w:line="480" w:lineRule="auto"/>
        <w:jc w:val="center"/>
        <w:rPr>
          <w:rFonts w:ascii="Arial" w:hAnsi="Arial" w:cs="Arial"/>
          <w:b/>
          <w:bCs/>
          <w:sz w:val="24"/>
          <w:szCs w:val="24"/>
        </w:rPr>
      </w:pPr>
    </w:p>
    <w:p w14:paraId="23F59EFC" w14:textId="77777777" w:rsidR="00BD344C" w:rsidRDefault="00BD344C" w:rsidP="00C400CC">
      <w:pPr>
        <w:spacing w:line="480" w:lineRule="auto"/>
        <w:jc w:val="center"/>
        <w:rPr>
          <w:rFonts w:ascii="Arial" w:hAnsi="Arial" w:cs="Arial"/>
          <w:b/>
          <w:bCs/>
          <w:sz w:val="24"/>
          <w:szCs w:val="24"/>
        </w:rPr>
      </w:pPr>
    </w:p>
    <w:p w14:paraId="71F2CE27" w14:textId="77777777" w:rsidR="00BD344C" w:rsidRDefault="00BD344C" w:rsidP="00C400CC">
      <w:pPr>
        <w:spacing w:line="480" w:lineRule="auto"/>
        <w:jc w:val="center"/>
        <w:rPr>
          <w:rFonts w:ascii="Arial" w:hAnsi="Arial" w:cs="Arial"/>
          <w:b/>
          <w:bCs/>
          <w:sz w:val="24"/>
          <w:szCs w:val="24"/>
        </w:rPr>
      </w:pPr>
    </w:p>
    <w:p w14:paraId="280B0C47" w14:textId="77777777" w:rsidR="00BD344C" w:rsidRDefault="00BD344C" w:rsidP="00C400CC">
      <w:pPr>
        <w:spacing w:line="480" w:lineRule="auto"/>
        <w:jc w:val="center"/>
        <w:rPr>
          <w:rFonts w:ascii="Arial" w:hAnsi="Arial" w:cs="Arial"/>
          <w:b/>
          <w:bCs/>
          <w:sz w:val="24"/>
          <w:szCs w:val="24"/>
        </w:rPr>
      </w:pPr>
    </w:p>
    <w:p w14:paraId="7AC9D8C6" w14:textId="77777777" w:rsidR="00BD344C" w:rsidRDefault="00BD344C" w:rsidP="00C400CC">
      <w:pPr>
        <w:spacing w:line="480" w:lineRule="auto"/>
        <w:jc w:val="center"/>
        <w:rPr>
          <w:rFonts w:ascii="Arial" w:hAnsi="Arial" w:cs="Arial"/>
          <w:b/>
          <w:bCs/>
          <w:sz w:val="24"/>
          <w:szCs w:val="24"/>
        </w:rPr>
      </w:pPr>
    </w:p>
    <w:p w14:paraId="6038CA46" w14:textId="77777777" w:rsidR="00BD344C" w:rsidRDefault="00BD344C" w:rsidP="00C400CC">
      <w:pPr>
        <w:spacing w:line="480" w:lineRule="auto"/>
        <w:jc w:val="center"/>
        <w:rPr>
          <w:rFonts w:ascii="Arial" w:hAnsi="Arial" w:cs="Arial"/>
          <w:b/>
          <w:bCs/>
          <w:sz w:val="24"/>
          <w:szCs w:val="24"/>
        </w:rPr>
      </w:pPr>
    </w:p>
    <w:p w14:paraId="191A7EE8" w14:textId="77777777" w:rsidR="00BD344C" w:rsidRDefault="00BD344C" w:rsidP="00C400CC">
      <w:pPr>
        <w:spacing w:line="480" w:lineRule="auto"/>
        <w:jc w:val="center"/>
        <w:rPr>
          <w:rFonts w:ascii="Arial" w:hAnsi="Arial" w:cs="Arial"/>
          <w:b/>
          <w:bCs/>
          <w:sz w:val="24"/>
          <w:szCs w:val="24"/>
        </w:rPr>
      </w:pPr>
    </w:p>
    <w:p w14:paraId="3523D219" w14:textId="7E591FA7" w:rsidR="00FC3AB0" w:rsidRPr="00C400CC" w:rsidRDefault="00FC3AB0" w:rsidP="00C400CC">
      <w:pPr>
        <w:spacing w:line="480" w:lineRule="auto"/>
        <w:jc w:val="center"/>
        <w:rPr>
          <w:rFonts w:ascii="Arial" w:hAnsi="Arial" w:cs="Arial"/>
          <w:b/>
          <w:bCs/>
          <w:sz w:val="24"/>
          <w:szCs w:val="24"/>
        </w:rPr>
      </w:pPr>
      <w:r w:rsidRPr="00C400CC">
        <w:rPr>
          <w:rFonts w:ascii="Arial" w:hAnsi="Arial" w:cs="Arial"/>
          <w:b/>
          <w:bCs/>
          <w:sz w:val="24"/>
          <w:szCs w:val="24"/>
        </w:rPr>
        <w:lastRenderedPageBreak/>
        <w:t xml:space="preserve">Contents Page </w:t>
      </w:r>
    </w:p>
    <w:p w14:paraId="3A3FE744" w14:textId="54A27147" w:rsidR="00FC3AB0" w:rsidRDefault="00FC3AB0" w:rsidP="00C400CC">
      <w:pPr>
        <w:spacing w:line="480" w:lineRule="auto"/>
        <w:jc w:val="both"/>
        <w:rPr>
          <w:rFonts w:ascii="Arial" w:hAnsi="Arial" w:cs="Arial"/>
          <w:b/>
          <w:bCs/>
          <w:sz w:val="24"/>
          <w:szCs w:val="24"/>
        </w:rPr>
      </w:pPr>
      <w:r w:rsidRPr="00C400CC">
        <w:rPr>
          <w:rFonts w:ascii="Arial" w:hAnsi="Arial" w:cs="Arial"/>
          <w:b/>
          <w:bCs/>
          <w:sz w:val="24"/>
          <w:szCs w:val="24"/>
        </w:rPr>
        <w:t>Abstract</w:t>
      </w:r>
      <w:r w:rsidR="00D146AC">
        <w:rPr>
          <w:rFonts w:ascii="Arial" w:hAnsi="Arial" w:cs="Arial"/>
          <w:b/>
          <w:bCs/>
          <w:sz w:val="24"/>
          <w:szCs w:val="24"/>
        </w:rPr>
        <w:t xml:space="preserve"> …………………………………………………………………………………….. 1</w:t>
      </w:r>
    </w:p>
    <w:p w14:paraId="7157A327" w14:textId="21BB62A7" w:rsidR="006F3F33" w:rsidRPr="00C400CC" w:rsidRDefault="006F3F33" w:rsidP="00C400CC">
      <w:pPr>
        <w:spacing w:line="480" w:lineRule="auto"/>
        <w:jc w:val="both"/>
        <w:rPr>
          <w:rFonts w:ascii="Arial" w:hAnsi="Arial" w:cs="Arial"/>
          <w:b/>
          <w:bCs/>
          <w:sz w:val="24"/>
          <w:szCs w:val="24"/>
        </w:rPr>
      </w:pPr>
      <w:r>
        <w:rPr>
          <w:rFonts w:ascii="Arial" w:hAnsi="Arial" w:cs="Arial"/>
          <w:b/>
          <w:bCs/>
          <w:sz w:val="24"/>
          <w:szCs w:val="24"/>
        </w:rPr>
        <w:t>Acknowledgements………………………………………………………………………..</w:t>
      </w:r>
      <w:r w:rsidR="00BD344C">
        <w:rPr>
          <w:rFonts w:ascii="Arial" w:hAnsi="Arial" w:cs="Arial"/>
          <w:b/>
          <w:bCs/>
          <w:sz w:val="24"/>
          <w:szCs w:val="24"/>
        </w:rPr>
        <w:t>3</w:t>
      </w:r>
    </w:p>
    <w:p w14:paraId="228DF1D5" w14:textId="695B6766" w:rsidR="00FC3AB0" w:rsidRPr="00C400CC" w:rsidRDefault="00FC3AB0" w:rsidP="00C400CC">
      <w:pPr>
        <w:spacing w:line="480" w:lineRule="auto"/>
        <w:jc w:val="both"/>
        <w:rPr>
          <w:rFonts w:ascii="Arial" w:hAnsi="Arial" w:cs="Arial"/>
          <w:b/>
          <w:bCs/>
          <w:sz w:val="24"/>
          <w:szCs w:val="24"/>
        </w:rPr>
      </w:pPr>
      <w:r w:rsidRPr="00C400CC">
        <w:rPr>
          <w:rFonts w:ascii="Arial" w:hAnsi="Arial" w:cs="Arial"/>
          <w:b/>
          <w:bCs/>
          <w:sz w:val="24"/>
          <w:szCs w:val="24"/>
        </w:rPr>
        <w:t xml:space="preserve">Abbreviations </w:t>
      </w:r>
      <w:r w:rsidR="00D146AC">
        <w:rPr>
          <w:rFonts w:ascii="Arial" w:hAnsi="Arial" w:cs="Arial"/>
          <w:b/>
          <w:bCs/>
          <w:sz w:val="24"/>
          <w:szCs w:val="24"/>
        </w:rPr>
        <w:t>……………………………………………………………………………</w:t>
      </w:r>
      <w:r w:rsidR="00F150C9">
        <w:rPr>
          <w:rFonts w:ascii="Arial" w:hAnsi="Arial" w:cs="Arial"/>
          <w:b/>
          <w:bCs/>
          <w:sz w:val="24"/>
          <w:szCs w:val="24"/>
        </w:rPr>
        <w:t>…</w:t>
      </w:r>
      <w:r w:rsidR="00BD344C">
        <w:rPr>
          <w:rFonts w:ascii="Arial" w:hAnsi="Arial" w:cs="Arial"/>
          <w:b/>
          <w:bCs/>
          <w:sz w:val="24"/>
          <w:szCs w:val="24"/>
        </w:rPr>
        <w:t>6</w:t>
      </w:r>
    </w:p>
    <w:p w14:paraId="3A8335F8" w14:textId="77777777" w:rsidR="00FC3AB0" w:rsidRPr="00C400CC" w:rsidRDefault="00FC3AB0" w:rsidP="00C400CC">
      <w:pPr>
        <w:spacing w:line="480" w:lineRule="auto"/>
        <w:jc w:val="both"/>
        <w:rPr>
          <w:rFonts w:ascii="Arial" w:hAnsi="Arial" w:cs="Arial"/>
          <w:b/>
          <w:bCs/>
          <w:sz w:val="24"/>
          <w:szCs w:val="24"/>
        </w:rPr>
      </w:pPr>
    </w:p>
    <w:p w14:paraId="56BA50C5" w14:textId="3302E06B" w:rsidR="00FC3AB0" w:rsidRPr="00C400CC" w:rsidRDefault="00FC3AB0" w:rsidP="00C400CC">
      <w:pPr>
        <w:spacing w:line="480" w:lineRule="auto"/>
        <w:jc w:val="both"/>
        <w:rPr>
          <w:rFonts w:ascii="Arial" w:hAnsi="Arial" w:cs="Arial"/>
          <w:b/>
          <w:bCs/>
          <w:sz w:val="24"/>
          <w:szCs w:val="24"/>
        </w:rPr>
      </w:pPr>
      <w:r w:rsidRPr="00C400CC">
        <w:rPr>
          <w:rFonts w:ascii="Arial" w:hAnsi="Arial" w:cs="Arial"/>
          <w:b/>
          <w:bCs/>
          <w:sz w:val="24"/>
          <w:szCs w:val="24"/>
        </w:rPr>
        <w:t>1. Introduction ……………………………………………………………………</w:t>
      </w:r>
      <w:r w:rsidR="00D146AC">
        <w:rPr>
          <w:rFonts w:ascii="Arial" w:hAnsi="Arial" w:cs="Arial"/>
          <w:b/>
          <w:bCs/>
          <w:sz w:val="24"/>
          <w:szCs w:val="24"/>
        </w:rPr>
        <w:t xml:space="preserve">………. </w:t>
      </w:r>
      <w:r w:rsidR="00BD344C">
        <w:rPr>
          <w:rFonts w:ascii="Arial" w:hAnsi="Arial" w:cs="Arial"/>
          <w:b/>
          <w:bCs/>
          <w:sz w:val="24"/>
          <w:szCs w:val="24"/>
        </w:rPr>
        <w:t>7</w:t>
      </w:r>
    </w:p>
    <w:p w14:paraId="44B98210" w14:textId="099D9FC3" w:rsidR="00FC3AB0" w:rsidRPr="00C400CC" w:rsidRDefault="00FC3AB0" w:rsidP="00C400CC">
      <w:pPr>
        <w:spacing w:line="480" w:lineRule="auto"/>
        <w:jc w:val="both"/>
        <w:rPr>
          <w:rFonts w:ascii="Arial" w:hAnsi="Arial" w:cs="Arial"/>
          <w:b/>
          <w:bCs/>
          <w:sz w:val="24"/>
          <w:szCs w:val="24"/>
        </w:rPr>
      </w:pPr>
      <w:r w:rsidRPr="00C400CC">
        <w:rPr>
          <w:rFonts w:ascii="Arial" w:hAnsi="Arial" w:cs="Arial"/>
          <w:b/>
          <w:bCs/>
          <w:sz w:val="24"/>
          <w:szCs w:val="24"/>
        </w:rPr>
        <w:t>2. Literature review ………………………………………………………………</w:t>
      </w:r>
      <w:r w:rsidR="00D146AC">
        <w:rPr>
          <w:rFonts w:ascii="Arial" w:hAnsi="Arial" w:cs="Arial"/>
          <w:b/>
          <w:bCs/>
          <w:sz w:val="24"/>
          <w:szCs w:val="24"/>
        </w:rPr>
        <w:t>……… 1</w:t>
      </w:r>
      <w:r w:rsidR="00BD344C">
        <w:rPr>
          <w:rFonts w:ascii="Arial" w:hAnsi="Arial" w:cs="Arial"/>
          <w:b/>
          <w:bCs/>
          <w:sz w:val="24"/>
          <w:szCs w:val="24"/>
        </w:rPr>
        <w:t>7</w:t>
      </w:r>
    </w:p>
    <w:p w14:paraId="1BBF7A41" w14:textId="3C24E342" w:rsidR="00FC3AB0" w:rsidRPr="00C400CC" w:rsidRDefault="00FC3AB0" w:rsidP="00C400CC">
      <w:pPr>
        <w:spacing w:line="480" w:lineRule="auto"/>
        <w:jc w:val="both"/>
        <w:rPr>
          <w:rFonts w:ascii="Arial" w:hAnsi="Arial" w:cs="Arial"/>
          <w:b/>
          <w:bCs/>
          <w:sz w:val="24"/>
          <w:szCs w:val="24"/>
        </w:rPr>
      </w:pPr>
      <w:r w:rsidRPr="00C400CC">
        <w:rPr>
          <w:rFonts w:ascii="Arial" w:hAnsi="Arial" w:cs="Arial"/>
          <w:b/>
          <w:bCs/>
          <w:sz w:val="24"/>
          <w:szCs w:val="24"/>
        </w:rPr>
        <w:t>3.</w:t>
      </w:r>
      <w:r w:rsidR="00D146AC">
        <w:rPr>
          <w:rFonts w:ascii="Arial" w:hAnsi="Arial" w:cs="Arial"/>
          <w:b/>
          <w:bCs/>
          <w:sz w:val="24"/>
          <w:szCs w:val="24"/>
        </w:rPr>
        <w:t xml:space="preserve"> </w:t>
      </w:r>
      <w:r w:rsidRPr="00C400CC">
        <w:rPr>
          <w:rFonts w:ascii="Arial" w:hAnsi="Arial" w:cs="Arial"/>
          <w:b/>
          <w:bCs/>
          <w:sz w:val="24"/>
          <w:szCs w:val="24"/>
        </w:rPr>
        <w:t>Methodology ……………………………………………………………………</w:t>
      </w:r>
      <w:r w:rsidR="00D146AC">
        <w:rPr>
          <w:rFonts w:ascii="Arial" w:hAnsi="Arial" w:cs="Arial"/>
          <w:b/>
          <w:bCs/>
          <w:sz w:val="24"/>
          <w:szCs w:val="24"/>
        </w:rPr>
        <w:t xml:space="preserve">…….. </w:t>
      </w:r>
      <w:r w:rsidR="00C04C8B">
        <w:rPr>
          <w:rFonts w:ascii="Arial" w:hAnsi="Arial" w:cs="Arial"/>
          <w:b/>
          <w:bCs/>
          <w:sz w:val="24"/>
          <w:szCs w:val="24"/>
        </w:rPr>
        <w:t>4</w:t>
      </w:r>
      <w:r w:rsidR="00BD344C">
        <w:rPr>
          <w:rFonts w:ascii="Arial" w:hAnsi="Arial" w:cs="Arial"/>
          <w:b/>
          <w:bCs/>
          <w:sz w:val="24"/>
          <w:szCs w:val="24"/>
        </w:rPr>
        <w:t>1</w:t>
      </w:r>
    </w:p>
    <w:p w14:paraId="248AC38B" w14:textId="0C6018AA" w:rsidR="006C72B8" w:rsidRPr="00C400CC" w:rsidRDefault="006C72B8" w:rsidP="00C400CC">
      <w:pPr>
        <w:spacing w:line="480" w:lineRule="auto"/>
        <w:jc w:val="both"/>
        <w:rPr>
          <w:rFonts w:ascii="Arial" w:hAnsi="Arial" w:cs="Arial"/>
          <w:b/>
          <w:bCs/>
          <w:sz w:val="24"/>
          <w:szCs w:val="24"/>
        </w:rPr>
      </w:pPr>
      <w:r w:rsidRPr="00C400CC">
        <w:rPr>
          <w:rFonts w:ascii="Arial" w:hAnsi="Arial" w:cs="Arial"/>
          <w:b/>
          <w:bCs/>
          <w:sz w:val="24"/>
          <w:szCs w:val="24"/>
        </w:rPr>
        <w:t>4.</w:t>
      </w:r>
      <w:r w:rsidR="00D146AC">
        <w:rPr>
          <w:rFonts w:ascii="Arial" w:hAnsi="Arial" w:cs="Arial"/>
          <w:b/>
          <w:bCs/>
          <w:sz w:val="24"/>
          <w:szCs w:val="24"/>
        </w:rPr>
        <w:t xml:space="preserve"> </w:t>
      </w:r>
      <w:r w:rsidRPr="00C400CC">
        <w:rPr>
          <w:rFonts w:ascii="Arial" w:hAnsi="Arial" w:cs="Arial"/>
          <w:b/>
          <w:bCs/>
          <w:sz w:val="24"/>
          <w:szCs w:val="24"/>
        </w:rPr>
        <w:t>Analysis…………………………………………………………………………</w:t>
      </w:r>
      <w:r w:rsidR="00D146AC">
        <w:rPr>
          <w:rFonts w:ascii="Arial" w:hAnsi="Arial" w:cs="Arial"/>
          <w:b/>
          <w:bCs/>
          <w:sz w:val="24"/>
          <w:szCs w:val="24"/>
        </w:rPr>
        <w:t>……… 6</w:t>
      </w:r>
      <w:r w:rsidR="009E7EBD">
        <w:rPr>
          <w:rFonts w:ascii="Arial" w:hAnsi="Arial" w:cs="Arial"/>
          <w:b/>
          <w:bCs/>
          <w:sz w:val="24"/>
          <w:szCs w:val="24"/>
        </w:rPr>
        <w:t>8</w:t>
      </w:r>
    </w:p>
    <w:p w14:paraId="586910A7" w14:textId="34305A57" w:rsidR="006C72B8" w:rsidRPr="00C400CC" w:rsidRDefault="006C72B8" w:rsidP="00C400CC">
      <w:pPr>
        <w:spacing w:line="480" w:lineRule="auto"/>
        <w:jc w:val="both"/>
        <w:rPr>
          <w:rFonts w:ascii="Arial" w:hAnsi="Arial" w:cs="Arial"/>
          <w:b/>
          <w:bCs/>
          <w:sz w:val="24"/>
          <w:szCs w:val="24"/>
        </w:rPr>
      </w:pPr>
      <w:r w:rsidRPr="00C400CC">
        <w:rPr>
          <w:rFonts w:ascii="Arial" w:hAnsi="Arial" w:cs="Arial"/>
          <w:b/>
          <w:bCs/>
          <w:sz w:val="24"/>
          <w:szCs w:val="24"/>
        </w:rPr>
        <w:t>5.</w:t>
      </w:r>
      <w:r w:rsidR="009E7EBD">
        <w:rPr>
          <w:rFonts w:ascii="Arial" w:hAnsi="Arial" w:cs="Arial"/>
          <w:b/>
          <w:bCs/>
          <w:sz w:val="24"/>
          <w:szCs w:val="24"/>
        </w:rPr>
        <w:t xml:space="preserve"> </w:t>
      </w:r>
      <w:r w:rsidRPr="00C400CC">
        <w:rPr>
          <w:rFonts w:ascii="Arial" w:hAnsi="Arial" w:cs="Arial"/>
          <w:b/>
          <w:bCs/>
          <w:sz w:val="24"/>
          <w:szCs w:val="24"/>
        </w:rPr>
        <w:t>Discussion ………………………………………………………………………</w:t>
      </w:r>
      <w:r w:rsidR="008D77FF">
        <w:rPr>
          <w:rFonts w:ascii="Arial" w:hAnsi="Arial" w:cs="Arial"/>
          <w:b/>
          <w:bCs/>
          <w:sz w:val="24"/>
          <w:szCs w:val="24"/>
        </w:rPr>
        <w:t>…….</w:t>
      </w:r>
      <w:r w:rsidR="009E7EBD">
        <w:rPr>
          <w:rFonts w:ascii="Arial" w:hAnsi="Arial" w:cs="Arial"/>
          <w:b/>
          <w:bCs/>
          <w:sz w:val="24"/>
          <w:szCs w:val="24"/>
        </w:rPr>
        <w:t>100</w:t>
      </w:r>
    </w:p>
    <w:p w14:paraId="660A98DE" w14:textId="1A950B23" w:rsidR="006C72B8" w:rsidRPr="00C400CC" w:rsidRDefault="006C72B8" w:rsidP="00C400CC">
      <w:pPr>
        <w:spacing w:line="480" w:lineRule="auto"/>
        <w:jc w:val="both"/>
        <w:rPr>
          <w:rFonts w:ascii="Arial" w:hAnsi="Arial" w:cs="Arial"/>
          <w:sz w:val="24"/>
          <w:szCs w:val="24"/>
        </w:rPr>
      </w:pPr>
      <w:r w:rsidRPr="00C400CC">
        <w:rPr>
          <w:rFonts w:ascii="Arial" w:hAnsi="Arial" w:cs="Arial"/>
          <w:b/>
          <w:bCs/>
          <w:sz w:val="24"/>
          <w:szCs w:val="24"/>
        </w:rPr>
        <w:t>6. Conclusion</w:t>
      </w:r>
      <w:r w:rsidRPr="00C400CC">
        <w:rPr>
          <w:rFonts w:ascii="Arial" w:hAnsi="Arial" w:cs="Arial"/>
          <w:sz w:val="24"/>
          <w:szCs w:val="24"/>
        </w:rPr>
        <w:t xml:space="preserve"> </w:t>
      </w:r>
      <w:r w:rsidRPr="008D77FF">
        <w:rPr>
          <w:rFonts w:ascii="Arial" w:hAnsi="Arial" w:cs="Arial"/>
          <w:b/>
          <w:bCs/>
          <w:sz w:val="24"/>
          <w:szCs w:val="24"/>
        </w:rPr>
        <w:t>………………………………………………………………………</w:t>
      </w:r>
      <w:r w:rsidR="008D77FF" w:rsidRPr="008D77FF">
        <w:rPr>
          <w:rFonts w:ascii="Arial" w:hAnsi="Arial" w:cs="Arial"/>
          <w:b/>
          <w:bCs/>
          <w:sz w:val="24"/>
          <w:szCs w:val="24"/>
        </w:rPr>
        <w:t>…… 12</w:t>
      </w:r>
      <w:r w:rsidR="009E7EBD">
        <w:rPr>
          <w:rFonts w:ascii="Arial" w:hAnsi="Arial" w:cs="Arial"/>
          <w:b/>
          <w:bCs/>
          <w:sz w:val="24"/>
          <w:szCs w:val="24"/>
        </w:rPr>
        <w:t>8</w:t>
      </w:r>
    </w:p>
    <w:p w14:paraId="57A7FD76" w14:textId="006F33E7" w:rsidR="006C72B8" w:rsidRPr="00C04C8B" w:rsidRDefault="006C72B8" w:rsidP="00C400CC">
      <w:pPr>
        <w:spacing w:line="480" w:lineRule="auto"/>
        <w:jc w:val="both"/>
        <w:rPr>
          <w:rFonts w:ascii="Arial" w:hAnsi="Arial" w:cs="Arial"/>
          <w:b/>
          <w:bCs/>
          <w:sz w:val="24"/>
          <w:szCs w:val="24"/>
        </w:rPr>
      </w:pPr>
      <w:r w:rsidRPr="00C04C8B">
        <w:rPr>
          <w:rFonts w:ascii="Arial" w:hAnsi="Arial" w:cs="Arial"/>
          <w:b/>
          <w:bCs/>
          <w:sz w:val="24"/>
          <w:szCs w:val="24"/>
        </w:rPr>
        <w:t xml:space="preserve">References </w:t>
      </w:r>
      <w:r w:rsidR="001B3563" w:rsidRPr="00C04C8B">
        <w:rPr>
          <w:rFonts w:ascii="Arial" w:hAnsi="Arial" w:cs="Arial"/>
          <w:b/>
          <w:bCs/>
          <w:sz w:val="24"/>
          <w:szCs w:val="24"/>
        </w:rPr>
        <w:t>…………………………………………………………………………</w:t>
      </w:r>
      <w:r w:rsidR="008D77FF" w:rsidRPr="00C04C8B">
        <w:rPr>
          <w:rFonts w:ascii="Arial" w:hAnsi="Arial" w:cs="Arial"/>
          <w:b/>
          <w:bCs/>
          <w:sz w:val="24"/>
          <w:szCs w:val="24"/>
        </w:rPr>
        <w:t>…</w:t>
      </w:r>
      <w:r w:rsidR="00C04C8B">
        <w:rPr>
          <w:rFonts w:ascii="Arial" w:hAnsi="Arial" w:cs="Arial"/>
          <w:b/>
          <w:bCs/>
          <w:sz w:val="24"/>
          <w:szCs w:val="24"/>
        </w:rPr>
        <w:t>...</w:t>
      </w:r>
      <w:r w:rsidR="008D77FF" w:rsidRPr="00C04C8B">
        <w:rPr>
          <w:rFonts w:ascii="Arial" w:hAnsi="Arial" w:cs="Arial"/>
          <w:b/>
          <w:bCs/>
          <w:sz w:val="24"/>
          <w:szCs w:val="24"/>
        </w:rPr>
        <w:t>. 1</w:t>
      </w:r>
      <w:r w:rsidR="009E7EBD">
        <w:rPr>
          <w:rFonts w:ascii="Arial" w:hAnsi="Arial" w:cs="Arial"/>
          <w:b/>
          <w:bCs/>
          <w:sz w:val="24"/>
          <w:szCs w:val="24"/>
        </w:rPr>
        <w:t>30</w:t>
      </w:r>
    </w:p>
    <w:p w14:paraId="148CCE0B" w14:textId="33C08ABA" w:rsidR="006C72B8" w:rsidRPr="00C400CC" w:rsidRDefault="006C72B8" w:rsidP="00C400CC">
      <w:pPr>
        <w:spacing w:line="480" w:lineRule="auto"/>
        <w:jc w:val="both"/>
        <w:rPr>
          <w:rFonts w:ascii="Arial" w:hAnsi="Arial" w:cs="Arial"/>
          <w:sz w:val="24"/>
          <w:szCs w:val="24"/>
        </w:rPr>
      </w:pPr>
      <w:r w:rsidRPr="00C400CC">
        <w:rPr>
          <w:rFonts w:ascii="Arial" w:hAnsi="Arial" w:cs="Arial"/>
          <w:sz w:val="24"/>
          <w:szCs w:val="24"/>
        </w:rPr>
        <w:t xml:space="preserve">Appendix </w:t>
      </w:r>
      <w:r w:rsidR="005C08DA" w:rsidRPr="00C400CC">
        <w:rPr>
          <w:rFonts w:ascii="Arial" w:hAnsi="Arial" w:cs="Arial"/>
          <w:sz w:val="24"/>
          <w:szCs w:val="24"/>
        </w:rPr>
        <w:t>A</w:t>
      </w:r>
      <w:r w:rsidR="00031E7F">
        <w:rPr>
          <w:rFonts w:ascii="Arial" w:hAnsi="Arial" w:cs="Arial"/>
          <w:sz w:val="24"/>
          <w:szCs w:val="24"/>
        </w:rPr>
        <w:t xml:space="preserve">: Ethical Approval </w:t>
      </w:r>
      <w:r w:rsidR="005C08DA" w:rsidRPr="00C400CC">
        <w:rPr>
          <w:rFonts w:ascii="Arial" w:hAnsi="Arial" w:cs="Arial"/>
          <w:sz w:val="24"/>
          <w:szCs w:val="24"/>
        </w:rPr>
        <w:t>………………………………………………………</w:t>
      </w:r>
      <w:r w:rsidR="008D77FF">
        <w:rPr>
          <w:rFonts w:ascii="Arial" w:hAnsi="Arial" w:cs="Arial"/>
          <w:sz w:val="24"/>
          <w:szCs w:val="24"/>
        </w:rPr>
        <w:t>….. 15</w:t>
      </w:r>
      <w:r w:rsidR="009E7EBD">
        <w:rPr>
          <w:rFonts w:ascii="Arial" w:hAnsi="Arial" w:cs="Arial"/>
          <w:sz w:val="24"/>
          <w:szCs w:val="24"/>
        </w:rPr>
        <w:t>9</w:t>
      </w:r>
    </w:p>
    <w:p w14:paraId="53258B1C" w14:textId="24CA60E4" w:rsidR="005C08DA" w:rsidRPr="00C400CC" w:rsidRDefault="005C08DA" w:rsidP="00C400CC">
      <w:pPr>
        <w:spacing w:line="480" w:lineRule="auto"/>
        <w:jc w:val="both"/>
        <w:rPr>
          <w:rFonts w:ascii="Arial" w:hAnsi="Arial" w:cs="Arial"/>
          <w:sz w:val="24"/>
          <w:szCs w:val="24"/>
        </w:rPr>
      </w:pPr>
      <w:r w:rsidRPr="00C400CC">
        <w:rPr>
          <w:rFonts w:ascii="Arial" w:hAnsi="Arial" w:cs="Arial"/>
          <w:sz w:val="24"/>
          <w:szCs w:val="24"/>
        </w:rPr>
        <w:t>Appendix B</w:t>
      </w:r>
      <w:r w:rsidR="00031E7F">
        <w:rPr>
          <w:rFonts w:ascii="Arial" w:hAnsi="Arial" w:cs="Arial"/>
          <w:sz w:val="24"/>
          <w:szCs w:val="24"/>
        </w:rPr>
        <w:t xml:space="preserve">: Information Sheet </w:t>
      </w:r>
      <w:r w:rsidRPr="00C400CC">
        <w:rPr>
          <w:rFonts w:ascii="Arial" w:hAnsi="Arial" w:cs="Arial"/>
          <w:sz w:val="24"/>
          <w:szCs w:val="24"/>
        </w:rPr>
        <w:t>……………………………………………………</w:t>
      </w:r>
      <w:r w:rsidR="008D77FF">
        <w:rPr>
          <w:rFonts w:ascii="Arial" w:hAnsi="Arial" w:cs="Arial"/>
          <w:sz w:val="24"/>
          <w:szCs w:val="24"/>
        </w:rPr>
        <w:t>…… 1</w:t>
      </w:r>
      <w:r w:rsidR="009E7EBD">
        <w:rPr>
          <w:rFonts w:ascii="Arial" w:hAnsi="Arial" w:cs="Arial"/>
          <w:sz w:val="24"/>
          <w:szCs w:val="24"/>
        </w:rPr>
        <w:t>61</w:t>
      </w:r>
    </w:p>
    <w:p w14:paraId="1AA0D320" w14:textId="615908A3" w:rsidR="005C08DA" w:rsidRPr="00C400CC" w:rsidRDefault="005C08DA" w:rsidP="00C400CC">
      <w:pPr>
        <w:spacing w:line="480" w:lineRule="auto"/>
        <w:jc w:val="both"/>
        <w:rPr>
          <w:rFonts w:ascii="Arial" w:hAnsi="Arial" w:cs="Arial"/>
          <w:sz w:val="24"/>
          <w:szCs w:val="24"/>
        </w:rPr>
      </w:pPr>
      <w:r w:rsidRPr="00C400CC">
        <w:rPr>
          <w:rFonts w:ascii="Arial" w:hAnsi="Arial" w:cs="Arial"/>
          <w:sz w:val="24"/>
          <w:szCs w:val="24"/>
        </w:rPr>
        <w:t>Appendix C</w:t>
      </w:r>
      <w:r w:rsidR="00031E7F">
        <w:rPr>
          <w:rFonts w:ascii="Arial" w:hAnsi="Arial" w:cs="Arial"/>
          <w:sz w:val="24"/>
          <w:szCs w:val="24"/>
        </w:rPr>
        <w:t xml:space="preserve">: Interview Schedule for Interview one </w:t>
      </w:r>
      <w:r w:rsidRPr="00C400CC">
        <w:rPr>
          <w:rFonts w:ascii="Arial" w:hAnsi="Arial" w:cs="Arial"/>
          <w:sz w:val="24"/>
          <w:szCs w:val="24"/>
        </w:rPr>
        <w:t>………………………………….</w:t>
      </w:r>
      <w:r w:rsidR="008D77FF">
        <w:rPr>
          <w:rFonts w:ascii="Arial" w:hAnsi="Arial" w:cs="Arial"/>
          <w:sz w:val="24"/>
          <w:szCs w:val="24"/>
        </w:rPr>
        <w:t>. 16</w:t>
      </w:r>
      <w:r w:rsidR="009E7EBD">
        <w:rPr>
          <w:rFonts w:ascii="Arial" w:hAnsi="Arial" w:cs="Arial"/>
          <w:sz w:val="24"/>
          <w:szCs w:val="24"/>
        </w:rPr>
        <w:t>9</w:t>
      </w:r>
    </w:p>
    <w:p w14:paraId="6BD920AB" w14:textId="11F577CF" w:rsidR="005C08DA" w:rsidRPr="00C400CC" w:rsidRDefault="005C08DA" w:rsidP="00C400CC">
      <w:pPr>
        <w:spacing w:line="480" w:lineRule="auto"/>
        <w:jc w:val="both"/>
        <w:rPr>
          <w:rFonts w:ascii="Arial" w:hAnsi="Arial" w:cs="Arial"/>
          <w:sz w:val="24"/>
          <w:szCs w:val="24"/>
        </w:rPr>
      </w:pPr>
      <w:r w:rsidRPr="00C400CC">
        <w:rPr>
          <w:rFonts w:ascii="Arial" w:hAnsi="Arial" w:cs="Arial"/>
          <w:sz w:val="24"/>
          <w:szCs w:val="24"/>
        </w:rPr>
        <w:t xml:space="preserve">Appendix D </w:t>
      </w:r>
      <w:r w:rsidR="00031E7F">
        <w:rPr>
          <w:rFonts w:ascii="Arial" w:hAnsi="Arial" w:cs="Arial"/>
          <w:sz w:val="24"/>
          <w:szCs w:val="24"/>
        </w:rPr>
        <w:t xml:space="preserve">Interview Schedule for interview two </w:t>
      </w:r>
      <w:r w:rsidRPr="00C400CC">
        <w:rPr>
          <w:rFonts w:ascii="Arial" w:hAnsi="Arial" w:cs="Arial"/>
          <w:sz w:val="24"/>
          <w:szCs w:val="24"/>
        </w:rPr>
        <w:t>……………………………………</w:t>
      </w:r>
      <w:r w:rsidR="008D77FF">
        <w:rPr>
          <w:rFonts w:ascii="Arial" w:hAnsi="Arial" w:cs="Arial"/>
          <w:sz w:val="24"/>
          <w:szCs w:val="24"/>
        </w:rPr>
        <w:t xml:space="preserve"> 1</w:t>
      </w:r>
      <w:r w:rsidR="009E7EBD">
        <w:rPr>
          <w:rFonts w:ascii="Arial" w:hAnsi="Arial" w:cs="Arial"/>
          <w:sz w:val="24"/>
          <w:szCs w:val="24"/>
        </w:rPr>
        <w:t>71</w:t>
      </w:r>
    </w:p>
    <w:p w14:paraId="6E5367DC" w14:textId="5A926121" w:rsidR="00D25A03" w:rsidRDefault="005C08DA" w:rsidP="00D25A03">
      <w:pPr>
        <w:spacing w:line="480" w:lineRule="auto"/>
        <w:jc w:val="both"/>
        <w:rPr>
          <w:rFonts w:ascii="Arial" w:hAnsi="Arial" w:cs="Arial"/>
          <w:sz w:val="24"/>
          <w:szCs w:val="24"/>
        </w:rPr>
      </w:pPr>
      <w:r w:rsidRPr="00C400CC">
        <w:rPr>
          <w:rFonts w:ascii="Arial" w:hAnsi="Arial" w:cs="Arial"/>
          <w:sz w:val="24"/>
          <w:szCs w:val="24"/>
        </w:rPr>
        <w:t>Appendix E</w:t>
      </w:r>
      <w:r w:rsidR="00D25A03">
        <w:rPr>
          <w:rFonts w:ascii="Arial" w:hAnsi="Arial" w:cs="Arial"/>
          <w:sz w:val="24"/>
          <w:szCs w:val="24"/>
        </w:rPr>
        <w:t>: Glossary of psychoanalytic defence mechanisms ……………………</w:t>
      </w:r>
      <w:r w:rsidR="008D77FF">
        <w:rPr>
          <w:rFonts w:ascii="Arial" w:hAnsi="Arial" w:cs="Arial"/>
          <w:sz w:val="24"/>
          <w:szCs w:val="24"/>
        </w:rPr>
        <w:t xml:space="preserve"> 1</w:t>
      </w:r>
      <w:r w:rsidR="009E7EBD">
        <w:rPr>
          <w:rFonts w:ascii="Arial" w:hAnsi="Arial" w:cs="Arial"/>
          <w:sz w:val="24"/>
          <w:szCs w:val="24"/>
        </w:rPr>
        <w:t>73</w:t>
      </w:r>
    </w:p>
    <w:p w14:paraId="5F120665" w14:textId="0C4CCA8A" w:rsidR="00D25A03" w:rsidRDefault="00D25A03" w:rsidP="00D25A03">
      <w:pPr>
        <w:spacing w:line="480" w:lineRule="auto"/>
        <w:jc w:val="both"/>
        <w:rPr>
          <w:rFonts w:ascii="Arial" w:hAnsi="Arial" w:cs="Arial"/>
          <w:sz w:val="24"/>
          <w:szCs w:val="24"/>
        </w:rPr>
      </w:pPr>
      <w:r>
        <w:rPr>
          <w:rFonts w:ascii="Arial" w:hAnsi="Arial" w:cs="Arial"/>
          <w:sz w:val="24"/>
          <w:szCs w:val="24"/>
        </w:rPr>
        <w:t>Appendix F: An example interview transcript ………………………………………..</w:t>
      </w:r>
      <w:r w:rsidR="008D77FF">
        <w:rPr>
          <w:rFonts w:ascii="Arial" w:hAnsi="Arial" w:cs="Arial"/>
          <w:sz w:val="24"/>
          <w:szCs w:val="24"/>
        </w:rPr>
        <w:t>. 1</w:t>
      </w:r>
      <w:r w:rsidR="009E7EBD">
        <w:rPr>
          <w:rFonts w:ascii="Arial" w:hAnsi="Arial" w:cs="Arial"/>
          <w:sz w:val="24"/>
          <w:szCs w:val="24"/>
        </w:rPr>
        <w:t>80</w:t>
      </w:r>
    </w:p>
    <w:p w14:paraId="4A11CB84" w14:textId="515B7794" w:rsidR="00D25A03" w:rsidRDefault="00D25A03" w:rsidP="00D25A03">
      <w:pPr>
        <w:spacing w:line="480" w:lineRule="auto"/>
        <w:jc w:val="both"/>
        <w:rPr>
          <w:rFonts w:ascii="Arial" w:hAnsi="Arial" w:cs="Arial"/>
          <w:sz w:val="24"/>
          <w:szCs w:val="24"/>
        </w:rPr>
      </w:pPr>
      <w:r>
        <w:rPr>
          <w:rFonts w:ascii="Arial" w:hAnsi="Arial" w:cs="Arial"/>
          <w:sz w:val="24"/>
          <w:szCs w:val="24"/>
        </w:rPr>
        <w:t>Appendix G: An example of the sematic coding process for Lisa ………………</w:t>
      </w:r>
      <w:r w:rsidR="008D77FF">
        <w:rPr>
          <w:rFonts w:ascii="Arial" w:hAnsi="Arial" w:cs="Arial"/>
          <w:sz w:val="24"/>
          <w:szCs w:val="24"/>
        </w:rPr>
        <w:t>…. 19</w:t>
      </w:r>
      <w:r w:rsidR="00EB7AF4">
        <w:rPr>
          <w:rFonts w:ascii="Arial" w:hAnsi="Arial" w:cs="Arial"/>
          <w:sz w:val="24"/>
          <w:szCs w:val="24"/>
        </w:rPr>
        <w:t>2</w:t>
      </w:r>
    </w:p>
    <w:p w14:paraId="565BED8A" w14:textId="5A736767" w:rsidR="00D25A03" w:rsidRDefault="00D25A03" w:rsidP="00D25A03">
      <w:pPr>
        <w:spacing w:line="480" w:lineRule="auto"/>
        <w:jc w:val="both"/>
        <w:rPr>
          <w:rFonts w:ascii="Arial" w:hAnsi="Arial" w:cs="Arial"/>
          <w:sz w:val="24"/>
          <w:szCs w:val="24"/>
        </w:rPr>
      </w:pPr>
      <w:r>
        <w:rPr>
          <w:rFonts w:ascii="Arial" w:hAnsi="Arial" w:cs="Arial"/>
          <w:sz w:val="24"/>
          <w:szCs w:val="24"/>
        </w:rPr>
        <w:t>Appendix H: Transparency of the process of naming themes ………………………</w:t>
      </w:r>
      <w:r w:rsidR="008D77FF">
        <w:rPr>
          <w:rFonts w:ascii="Arial" w:hAnsi="Arial" w:cs="Arial"/>
          <w:sz w:val="24"/>
          <w:szCs w:val="24"/>
        </w:rPr>
        <w:t xml:space="preserve"> 20</w:t>
      </w:r>
      <w:r w:rsidR="00EB7AF4">
        <w:rPr>
          <w:rFonts w:ascii="Arial" w:hAnsi="Arial" w:cs="Arial"/>
          <w:sz w:val="24"/>
          <w:szCs w:val="24"/>
        </w:rPr>
        <w:t>3</w:t>
      </w:r>
    </w:p>
    <w:p w14:paraId="1703B6DB" w14:textId="38D42E66" w:rsidR="00D25A03" w:rsidRDefault="00D25A03" w:rsidP="00D25A03">
      <w:pPr>
        <w:spacing w:line="480" w:lineRule="auto"/>
        <w:jc w:val="both"/>
        <w:rPr>
          <w:rFonts w:ascii="Arial" w:hAnsi="Arial" w:cs="Arial"/>
          <w:sz w:val="24"/>
          <w:szCs w:val="24"/>
        </w:rPr>
      </w:pPr>
      <w:r>
        <w:rPr>
          <w:rFonts w:ascii="Arial" w:hAnsi="Arial" w:cs="Arial"/>
          <w:sz w:val="24"/>
          <w:szCs w:val="24"/>
        </w:rPr>
        <w:lastRenderedPageBreak/>
        <w:t>Appendix I: Thematic Map detailing all four themes ………………………………</w:t>
      </w:r>
      <w:r w:rsidR="008D77FF">
        <w:rPr>
          <w:rFonts w:ascii="Arial" w:hAnsi="Arial" w:cs="Arial"/>
          <w:sz w:val="24"/>
          <w:szCs w:val="24"/>
        </w:rPr>
        <w:t>… 20</w:t>
      </w:r>
      <w:r w:rsidR="00EB7AF4">
        <w:rPr>
          <w:rFonts w:ascii="Arial" w:hAnsi="Arial" w:cs="Arial"/>
          <w:sz w:val="24"/>
          <w:szCs w:val="24"/>
        </w:rPr>
        <w:t>6</w:t>
      </w:r>
    </w:p>
    <w:p w14:paraId="69ED262C" w14:textId="35F39288" w:rsidR="00D25A03" w:rsidRDefault="00D25A03" w:rsidP="00D25A03">
      <w:pPr>
        <w:spacing w:line="480" w:lineRule="auto"/>
        <w:jc w:val="both"/>
        <w:rPr>
          <w:rFonts w:ascii="Arial" w:hAnsi="Arial" w:cs="Arial"/>
          <w:sz w:val="24"/>
          <w:szCs w:val="24"/>
        </w:rPr>
      </w:pPr>
      <w:r>
        <w:rPr>
          <w:rFonts w:ascii="Arial" w:hAnsi="Arial" w:cs="Arial"/>
          <w:sz w:val="24"/>
          <w:szCs w:val="24"/>
        </w:rPr>
        <w:t>Appendix J: Grid Elaboration Method template …………………………………</w:t>
      </w:r>
      <w:r w:rsidR="008D77FF">
        <w:rPr>
          <w:rFonts w:ascii="Arial" w:hAnsi="Arial" w:cs="Arial"/>
          <w:sz w:val="24"/>
          <w:szCs w:val="24"/>
        </w:rPr>
        <w:t>…… 20</w:t>
      </w:r>
      <w:r w:rsidR="00EB7AF4">
        <w:rPr>
          <w:rFonts w:ascii="Arial" w:hAnsi="Arial" w:cs="Arial"/>
          <w:sz w:val="24"/>
          <w:szCs w:val="24"/>
        </w:rPr>
        <w:t>7</w:t>
      </w:r>
    </w:p>
    <w:p w14:paraId="294A71BF" w14:textId="77777777" w:rsidR="00717907" w:rsidRPr="00C400CC" w:rsidRDefault="00717907" w:rsidP="00C400CC">
      <w:pPr>
        <w:spacing w:line="480" w:lineRule="auto"/>
        <w:jc w:val="both"/>
        <w:rPr>
          <w:rFonts w:ascii="Arial" w:hAnsi="Arial" w:cs="Arial"/>
          <w:sz w:val="24"/>
          <w:szCs w:val="24"/>
        </w:rPr>
      </w:pPr>
    </w:p>
    <w:p w14:paraId="3B719F94" w14:textId="59E50D43" w:rsidR="001B3563" w:rsidRPr="008D77FF" w:rsidRDefault="001B3563" w:rsidP="00C400CC">
      <w:pPr>
        <w:spacing w:line="480" w:lineRule="auto"/>
        <w:jc w:val="center"/>
        <w:rPr>
          <w:rFonts w:ascii="Arial" w:hAnsi="Arial" w:cs="Arial"/>
          <w:b/>
          <w:bCs/>
          <w:sz w:val="24"/>
          <w:szCs w:val="24"/>
        </w:rPr>
      </w:pPr>
      <w:r w:rsidRPr="008D77FF">
        <w:rPr>
          <w:rFonts w:ascii="Arial" w:hAnsi="Arial" w:cs="Arial"/>
          <w:b/>
          <w:bCs/>
          <w:sz w:val="24"/>
          <w:szCs w:val="24"/>
        </w:rPr>
        <w:t>List of Tables</w:t>
      </w:r>
    </w:p>
    <w:p w14:paraId="6EE5CB8F" w14:textId="151D16DA" w:rsidR="001B3563" w:rsidRPr="00C400CC" w:rsidRDefault="001B3563" w:rsidP="00C400CC">
      <w:pPr>
        <w:spacing w:line="480" w:lineRule="auto"/>
        <w:jc w:val="both"/>
        <w:rPr>
          <w:rFonts w:ascii="Arial" w:hAnsi="Arial" w:cs="Arial"/>
          <w:sz w:val="24"/>
          <w:szCs w:val="24"/>
        </w:rPr>
      </w:pPr>
      <w:r w:rsidRPr="00C400CC">
        <w:rPr>
          <w:rFonts w:ascii="Arial" w:hAnsi="Arial" w:cs="Arial"/>
          <w:sz w:val="24"/>
          <w:szCs w:val="24"/>
        </w:rPr>
        <w:t xml:space="preserve">Table 1 </w:t>
      </w:r>
      <w:r w:rsidRPr="00C400CC">
        <w:rPr>
          <w:rFonts w:ascii="Arial" w:hAnsi="Arial" w:cs="Arial"/>
          <w:sz w:val="24"/>
          <w:szCs w:val="24"/>
        </w:rPr>
        <w:tab/>
        <w:t>Lisa’s GEM responses</w:t>
      </w:r>
    </w:p>
    <w:p w14:paraId="0E9E3EC3" w14:textId="13205C82" w:rsidR="001B3563" w:rsidRPr="00C400CC" w:rsidRDefault="001B3563" w:rsidP="00C400CC">
      <w:pPr>
        <w:spacing w:line="480" w:lineRule="auto"/>
        <w:jc w:val="both"/>
        <w:rPr>
          <w:rFonts w:ascii="Arial" w:hAnsi="Arial" w:cs="Arial"/>
          <w:sz w:val="24"/>
          <w:szCs w:val="24"/>
        </w:rPr>
      </w:pPr>
      <w:r w:rsidRPr="00C400CC">
        <w:rPr>
          <w:rFonts w:ascii="Arial" w:hAnsi="Arial" w:cs="Arial"/>
          <w:sz w:val="24"/>
          <w:szCs w:val="24"/>
        </w:rPr>
        <w:t>Table 2</w:t>
      </w:r>
      <w:r w:rsidRPr="00C400CC">
        <w:rPr>
          <w:rFonts w:ascii="Arial" w:hAnsi="Arial" w:cs="Arial"/>
          <w:sz w:val="24"/>
          <w:szCs w:val="24"/>
        </w:rPr>
        <w:tab/>
        <w:t>Helen’s GEM responses</w:t>
      </w:r>
    </w:p>
    <w:p w14:paraId="4ABB6925" w14:textId="715670E0" w:rsidR="001B3563" w:rsidRPr="00C400CC" w:rsidRDefault="001B3563" w:rsidP="00C400CC">
      <w:pPr>
        <w:spacing w:line="480" w:lineRule="auto"/>
        <w:jc w:val="both"/>
        <w:rPr>
          <w:rFonts w:ascii="Arial" w:hAnsi="Arial" w:cs="Arial"/>
          <w:sz w:val="24"/>
          <w:szCs w:val="24"/>
        </w:rPr>
      </w:pPr>
      <w:r w:rsidRPr="00C400CC">
        <w:rPr>
          <w:rFonts w:ascii="Arial" w:hAnsi="Arial" w:cs="Arial"/>
          <w:sz w:val="24"/>
          <w:szCs w:val="24"/>
        </w:rPr>
        <w:t>Table 3</w:t>
      </w:r>
      <w:r w:rsidRPr="00C400CC">
        <w:rPr>
          <w:rFonts w:ascii="Arial" w:hAnsi="Arial" w:cs="Arial"/>
          <w:sz w:val="24"/>
          <w:szCs w:val="24"/>
        </w:rPr>
        <w:tab/>
        <w:t>Vicky’s GEM responses</w:t>
      </w:r>
    </w:p>
    <w:p w14:paraId="3F86BA84" w14:textId="77777777" w:rsidR="001B3563" w:rsidRPr="00C400CC" w:rsidRDefault="001B3563" w:rsidP="00C400CC">
      <w:pPr>
        <w:spacing w:line="480" w:lineRule="auto"/>
        <w:jc w:val="both"/>
        <w:rPr>
          <w:rFonts w:ascii="Arial" w:hAnsi="Arial" w:cs="Arial"/>
          <w:sz w:val="24"/>
          <w:szCs w:val="24"/>
        </w:rPr>
      </w:pPr>
    </w:p>
    <w:p w14:paraId="40D8070E" w14:textId="433A98FC" w:rsidR="001B3563" w:rsidRPr="008D77FF" w:rsidRDefault="001B3563" w:rsidP="00C400CC">
      <w:pPr>
        <w:spacing w:line="480" w:lineRule="auto"/>
        <w:jc w:val="center"/>
        <w:rPr>
          <w:rFonts w:ascii="Arial" w:hAnsi="Arial" w:cs="Arial"/>
          <w:b/>
          <w:bCs/>
          <w:sz w:val="24"/>
          <w:szCs w:val="24"/>
        </w:rPr>
      </w:pPr>
      <w:r w:rsidRPr="008D77FF">
        <w:rPr>
          <w:rFonts w:ascii="Arial" w:hAnsi="Arial" w:cs="Arial"/>
          <w:b/>
          <w:bCs/>
          <w:sz w:val="24"/>
          <w:szCs w:val="24"/>
        </w:rPr>
        <w:t>List of Figures</w:t>
      </w:r>
    </w:p>
    <w:p w14:paraId="4689C9F4" w14:textId="54D3FFD4" w:rsidR="001B3563" w:rsidRPr="00C400CC" w:rsidRDefault="001B3563" w:rsidP="00C400CC">
      <w:pPr>
        <w:spacing w:line="480" w:lineRule="auto"/>
        <w:ind w:left="1440" w:hanging="1440"/>
        <w:rPr>
          <w:rFonts w:ascii="Arial" w:eastAsia="Arial" w:hAnsi="Arial" w:cs="Arial"/>
          <w:iCs/>
          <w:sz w:val="24"/>
          <w:szCs w:val="24"/>
        </w:rPr>
      </w:pPr>
      <w:r w:rsidRPr="00C400CC">
        <w:rPr>
          <w:rFonts w:ascii="Arial" w:eastAsia="Arial" w:hAnsi="Arial" w:cs="Arial"/>
          <w:iCs/>
          <w:sz w:val="24"/>
          <w:szCs w:val="24"/>
        </w:rPr>
        <w:t xml:space="preserve">Figure 1 </w:t>
      </w:r>
      <w:r w:rsidRPr="00C400CC">
        <w:rPr>
          <w:rFonts w:ascii="Arial" w:eastAsia="Arial" w:hAnsi="Arial" w:cs="Arial"/>
          <w:iCs/>
          <w:sz w:val="24"/>
          <w:szCs w:val="24"/>
        </w:rPr>
        <w:tab/>
        <w:t>The interview process that took place for each participant across interview one and two</w:t>
      </w:r>
    </w:p>
    <w:p w14:paraId="6C8CDE56" w14:textId="1638B77C" w:rsidR="001B3563" w:rsidRPr="00C400CC" w:rsidRDefault="001B3563" w:rsidP="00C400CC">
      <w:pPr>
        <w:spacing w:line="480" w:lineRule="auto"/>
        <w:ind w:left="1440" w:hanging="1440"/>
        <w:rPr>
          <w:rFonts w:ascii="Arial" w:eastAsia="Arial" w:hAnsi="Arial" w:cs="Arial"/>
          <w:iCs/>
          <w:sz w:val="24"/>
          <w:szCs w:val="24"/>
        </w:rPr>
      </w:pPr>
      <w:r w:rsidRPr="00C400CC">
        <w:rPr>
          <w:rFonts w:ascii="Arial" w:eastAsia="Arial" w:hAnsi="Arial" w:cs="Arial"/>
          <w:iCs/>
          <w:sz w:val="24"/>
          <w:szCs w:val="24"/>
        </w:rPr>
        <w:t>Figure 2</w:t>
      </w:r>
      <w:r w:rsidRPr="00C400CC">
        <w:rPr>
          <w:rFonts w:ascii="Arial" w:eastAsia="Arial" w:hAnsi="Arial" w:cs="Arial"/>
          <w:iCs/>
          <w:sz w:val="24"/>
          <w:szCs w:val="24"/>
        </w:rPr>
        <w:tab/>
      </w:r>
      <w:bookmarkStart w:id="0" w:name="_Hlk133430370"/>
      <w:r w:rsidRPr="00C400CC">
        <w:rPr>
          <w:rFonts w:ascii="Arial" w:eastAsia="Arial" w:hAnsi="Arial" w:cs="Arial"/>
          <w:iCs/>
          <w:sz w:val="24"/>
          <w:szCs w:val="24"/>
        </w:rPr>
        <w:t xml:space="preserve">The thematic map for codes and subthemes for the theme of </w:t>
      </w:r>
      <w:r w:rsidRPr="00C92B02">
        <w:rPr>
          <w:rFonts w:ascii="Arial" w:eastAsia="Arial" w:hAnsi="Arial" w:cs="Arial"/>
          <w:i/>
          <w:sz w:val="24"/>
          <w:szCs w:val="24"/>
        </w:rPr>
        <w:t>emotional labour.</w:t>
      </w:r>
      <w:bookmarkEnd w:id="0"/>
    </w:p>
    <w:p w14:paraId="688C7280" w14:textId="3C08E87C" w:rsidR="002F39AB" w:rsidRPr="00C400CC" w:rsidRDefault="001B3563" w:rsidP="00C400CC">
      <w:pPr>
        <w:spacing w:line="480" w:lineRule="auto"/>
        <w:ind w:left="1440" w:hanging="1440"/>
        <w:rPr>
          <w:rFonts w:ascii="Arial" w:eastAsia="Arial" w:hAnsi="Arial" w:cs="Arial"/>
          <w:iCs/>
          <w:sz w:val="24"/>
          <w:szCs w:val="24"/>
        </w:rPr>
      </w:pPr>
      <w:bookmarkStart w:id="1" w:name="_Hlk133430407"/>
      <w:r w:rsidRPr="00C400CC">
        <w:rPr>
          <w:rFonts w:ascii="Arial" w:eastAsia="Arial" w:hAnsi="Arial" w:cs="Arial"/>
          <w:iCs/>
          <w:sz w:val="24"/>
          <w:szCs w:val="24"/>
        </w:rPr>
        <w:t>Figure 3</w:t>
      </w:r>
      <w:r w:rsidRPr="00C400CC">
        <w:rPr>
          <w:rFonts w:ascii="Arial" w:eastAsia="Arial" w:hAnsi="Arial" w:cs="Arial"/>
          <w:iCs/>
          <w:sz w:val="24"/>
          <w:szCs w:val="24"/>
        </w:rPr>
        <w:tab/>
      </w:r>
      <w:r w:rsidR="002F39AB" w:rsidRPr="00C400CC">
        <w:rPr>
          <w:rFonts w:ascii="Arial" w:eastAsia="Arial" w:hAnsi="Arial" w:cs="Arial"/>
          <w:iCs/>
          <w:sz w:val="24"/>
          <w:szCs w:val="24"/>
        </w:rPr>
        <w:t xml:space="preserve">The thematic map for codes and subthemes for the theme of </w:t>
      </w:r>
      <w:r w:rsidR="00617998" w:rsidRPr="00617998">
        <w:rPr>
          <w:rFonts w:ascii="Arial" w:eastAsia="Arial" w:hAnsi="Arial" w:cs="Arial"/>
          <w:i/>
          <w:sz w:val="24"/>
          <w:szCs w:val="24"/>
        </w:rPr>
        <w:t xml:space="preserve">knowing to </w:t>
      </w:r>
      <w:r w:rsidR="00C92B02" w:rsidRPr="00617998">
        <w:rPr>
          <w:rFonts w:ascii="Arial" w:eastAsia="Arial" w:hAnsi="Arial" w:cs="Arial"/>
          <w:i/>
          <w:sz w:val="24"/>
          <w:szCs w:val="24"/>
        </w:rPr>
        <w:t>seek</w:t>
      </w:r>
      <w:r w:rsidR="00617998" w:rsidRPr="00617998">
        <w:rPr>
          <w:rFonts w:ascii="Arial" w:eastAsia="Arial" w:hAnsi="Arial" w:cs="Arial"/>
          <w:i/>
          <w:sz w:val="24"/>
          <w:szCs w:val="24"/>
        </w:rPr>
        <w:t xml:space="preserve"> certainty</w:t>
      </w:r>
    </w:p>
    <w:p w14:paraId="7063AF93" w14:textId="4B038FC0" w:rsidR="001B3563" w:rsidRPr="00C400CC" w:rsidRDefault="002F39AB" w:rsidP="00C400CC">
      <w:pPr>
        <w:spacing w:line="480" w:lineRule="auto"/>
        <w:ind w:left="1440" w:hanging="1440"/>
        <w:rPr>
          <w:rFonts w:ascii="Arial" w:eastAsia="Arial" w:hAnsi="Arial" w:cs="Arial"/>
          <w:iCs/>
          <w:sz w:val="24"/>
          <w:szCs w:val="24"/>
        </w:rPr>
      </w:pPr>
      <w:bookmarkStart w:id="2" w:name="_Hlk133430438"/>
      <w:bookmarkEnd w:id="1"/>
      <w:r w:rsidRPr="00C400CC">
        <w:rPr>
          <w:rFonts w:ascii="Arial" w:eastAsia="Arial" w:hAnsi="Arial" w:cs="Arial"/>
          <w:iCs/>
          <w:sz w:val="24"/>
          <w:szCs w:val="24"/>
        </w:rPr>
        <w:t xml:space="preserve">Figure 4 </w:t>
      </w:r>
      <w:r w:rsidRPr="00C400CC">
        <w:rPr>
          <w:rFonts w:ascii="Arial" w:eastAsia="Arial" w:hAnsi="Arial" w:cs="Arial"/>
          <w:iCs/>
          <w:sz w:val="24"/>
          <w:szCs w:val="24"/>
        </w:rPr>
        <w:tab/>
      </w:r>
      <w:r w:rsidR="001B3563" w:rsidRPr="00C400CC">
        <w:rPr>
          <w:rFonts w:ascii="Arial" w:eastAsia="Arial" w:hAnsi="Arial" w:cs="Arial"/>
          <w:iCs/>
          <w:sz w:val="24"/>
          <w:szCs w:val="24"/>
        </w:rPr>
        <w:t xml:space="preserve">The thematic map for codes and subthemes for the theme of </w:t>
      </w:r>
      <w:r w:rsidR="001B3563" w:rsidRPr="00C92B02">
        <w:rPr>
          <w:rFonts w:ascii="Arial" w:eastAsia="Arial" w:hAnsi="Arial" w:cs="Arial"/>
          <w:i/>
          <w:sz w:val="24"/>
          <w:szCs w:val="24"/>
        </w:rPr>
        <w:t xml:space="preserve">working within a network of </w:t>
      </w:r>
      <w:r w:rsidR="0088005C" w:rsidRPr="00C92B02">
        <w:rPr>
          <w:rFonts w:ascii="Arial" w:eastAsia="Arial" w:hAnsi="Arial" w:cs="Arial"/>
          <w:i/>
          <w:sz w:val="24"/>
          <w:szCs w:val="24"/>
        </w:rPr>
        <w:t>relationships around the child</w:t>
      </w:r>
    </w:p>
    <w:bookmarkEnd w:id="2"/>
    <w:p w14:paraId="065D2029" w14:textId="248CA1A2" w:rsidR="001B3563" w:rsidRPr="00C400CC" w:rsidRDefault="001B3563" w:rsidP="00C400CC">
      <w:pPr>
        <w:spacing w:line="480" w:lineRule="auto"/>
        <w:ind w:left="1440" w:hanging="1440"/>
        <w:rPr>
          <w:rFonts w:ascii="Arial" w:eastAsia="Arial" w:hAnsi="Arial" w:cs="Arial"/>
          <w:iCs/>
          <w:sz w:val="24"/>
          <w:szCs w:val="24"/>
        </w:rPr>
      </w:pPr>
      <w:r w:rsidRPr="00C400CC">
        <w:rPr>
          <w:rFonts w:ascii="Arial" w:eastAsia="Arial" w:hAnsi="Arial" w:cs="Arial"/>
          <w:iCs/>
          <w:sz w:val="24"/>
          <w:szCs w:val="24"/>
        </w:rPr>
        <w:t xml:space="preserve">Figure </w:t>
      </w:r>
      <w:r w:rsidR="002F39AB" w:rsidRPr="00C400CC">
        <w:rPr>
          <w:rFonts w:ascii="Arial" w:eastAsia="Arial" w:hAnsi="Arial" w:cs="Arial"/>
          <w:iCs/>
          <w:sz w:val="24"/>
          <w:szCs w:val="24"/>
        </w:rPr>
        <w:t>5</w:t>
      </w:r>
      <w:r w:rsidRPr="00C400CC">
        <w:rPr>
          <w:rFonts w:ascii="Arial" w:eastAsia="Arial" w:hAnsi="Arial" w:cs="Arial"/>
          <w:iCs/>
          <w:sz w:val="24"/>
          <w:szCs w:val="24"/>
        </w:rPr>
        <w:tab/>
        <w:t>The thematic map for codes and subthemes for the theme of</w:t>
      </w:r>
      <w:r w:rsidR="00C92B02">
        <w:rPr>
          <w:rFonts w:ascii="Arial" w:eastAsia="Arial" w:hAnsi="Arial" w:cs="Arial"/>
          <w:iCs/>
          <w:sz w:val="24"/>
          <w:szCs w:val="24"/>
        </w:rPr>
        <w:t xml:space="preserve"> </w:t>
      </w:r>
      <w:r w:rsidRPr="00C92B02">
        <w:rPr>
          <w:rFonts w:ascii="Arial" w:eastAsia="Arial" w:hAnsi="Arial" w:cs="Arial"/>
          <w:i/>
          <w:sz w:val="24"/>
          <w:szCs w:val="24"/>
        </w:rPr>
        <w:t>promoting school readiness</w:t>
      </w:r>
    </w:p>
    <w:p w14:paraId="7B9DFCEC" w14:textId="77777777" w:rsidR="001B3563" w:rsidRPr="00C400CC" w:rsidRDefault="001B3563" w:rsidP="00C400CC">
      <w:pPr>
        <w:spacing w:line="480" w:lineRule="auto"/>
        <w:ind w:left="1440" w:hanging="1440"/>
        <w:rPr>
          <w:rFonts w:ascii="Arial" w:eastAsia="Arial" w:hAnsi="Arial" w:cs="Arial"/>
          <w:iCs/>
          <w:sz w:val="24"/>
          <w:szCs w:val="24"/>
        </w:rPr>
      </w:pPr>
    </w:p>
    <w:p w14:paraId="1DB8D466" w14:textId="77777777" w:rsidR="006C72B8" w:rsidRDefault="006C72B8" w:rsidP="00C400CC">
      <w:pPr>
        <w:spacing w:line="480" w:lineRule="auto"/>
        <w:jc w:val="both"/>
        <w:rPr>
          <w:rFonts w:ascii="Arial" w:hAnsi="Arial" w:cs="Arial"/>
          <w:sz w:val="24"/>
          <w:szCs w:val="24"/>
        </w:rPr>
      </w:pPr>
    </w:p>
    <w:p w14:paraId="456BF52E" w14:textId="2F29748E" w:rsidR="00FC3AB0" w:rsidRPr="00C400CC" w:rsidRDefault="00FC3AB0" w:rsidP="00C400CC">
      <w:pPr>
        <w:spacing w:line="480" w:lineRule="auto"/>
        <w:jc w:val="center"/>
        <w:rPr>
          <w:rFonts w:ascii="Arial" w:hAnsi="Arial" w:cs="Arial"/>
          <w:b/>
          <w:bCs/>
          <w:sz w:val="24"/>
          <w:szCs w:val="24"/>
        </w:rPr>
      </w:pPr>
      <w:r w:rsidRPr="00C400CC">
        <w:rPr>
          <w:rFonts w:ascii="Arial" w:hAnsi="Arial" w:cs="Arial"/>
          <w:b/>
          <w:bCs/>
          <w:sz w:val="24"/>
          <w:szCs w:val="24"/>
        </w:rPr>
        <w:lastRenderedPageBreak/>
        <w:t xml:space="preserve">Abbreviations </w:t>
      </w:r>
    </w:p>
    <w:p w14:paraId="658B8ACC" w14:textId="77777777" w:rsidR="004E6FA2" w:rsidRPr="00C400CC" w:rsidRDefault="004E6FA2" w:rsidP="00C400CC">
      <w:pPr>
        <w:spacing w:line="480" w:lineRule="auto"/>
        <w:jc w:val="center"/>
        <w:rPr>
          <w:rFonts w:ascii="Arial" w:hAnsi="Arial" w:cs="Arial"/>
          <w:b/>
          <w:bCs/>
          <w:sz w:val="24"/>
          <w:szCs w:val="24"/>
        </w:rPr>
      </w:pPr>
    </w:p>
    <w:p w14:paraId="64693D42" w14:textId="64460008" w:rsidR="00FC3AB0" w:rsidRPr="00C400CC" w:rsidRDefault="00FC3AB0" w:rsidP="00C400CC">
      <w:pPr>
        <w:spacing w:line="480" w:lineRule="auto"/>
        <w:rPr>
          <w:rFonts w:ascii="Arial" w:hAnsi="Arial" w:cs="Arial"/>
          <w:sz w:val="24"/>
          <w:szCs w:val="24"/>
        </w:rPr>
      </w:pPr>
      <w:r w:rsidRPr="00C400CC">
        <w:rPr>
          <w:rFonts w:ascii="Arial" w:hAnsi="Arial" w:cs="Arial"/>
          <w:sz w:val="24"/>
          <w:szCs w:val="24"/>
        </w:rPr>
        <w:t>AEP</w:t>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t>Assistant Educational Psychologist</w:t>
      </w:r>
    </w:p>
    <w:p w14:paraId="6C7C2D30" w14:textId="3FE14326" w:rsidR="00FC3AB0" w:rsidRPr="00C400CC" w:rsidRDefault="00FC3AB0" w:rsidP="00C400CC">
      <w:pPr>
        <w:spacing w:line="480" w:lineRule="auto"/>
        <w:rPr>
          <w:rFonts w:ascii="Arial" w:hAnsi="Arial" w:cs="Arial"/>
          <w:sz w:val="24"/>
          <w:szCs w:val="24"/>
        </w:rPr>
      </w:pPr>
      <w:r w:rsidRPr="00C400CC">
        <w:rPr>
          <w:rFonts w:ascii="Arial" w:hAnsi="Arial" w:cs="Arial"/>
          <w:sz w:val="24"/>
          <w:szCs w:val="24"/>
        </w:rPr>
        <w:t>CPD</w:t>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t>Continued Professional Development</w:t>
      </w:r>
    </w:p>
    <w:p w14:paraId="3FD9DCE0" w14:textId="0CB2D29B" w:rsidR="00FC3AB0" w:rsidRPr="00C400CC" w:rsidRDefault="00FC3AB0" w:rsidP="00C400CC">
      <w:pPr>
        <w:spacing w:line="480" w:lineRule="auto"/>
        <w:rPr>
          <w:rFonts w:ascii="Arial" w:hAnsi="Arial" w:cs="Arial"/>
          <w:sz w:val="24"/>
          <w:szCs w:val="24"/>
        </w:rPr>
      </w:pPr>
      <w:r w:rsidRPr="00C400CC">
        <w:rPr>
          <w:rFonts w:ascii="Arial" w:hAnsi="Arial" w:cs="Arial"/>
          <w:sz w:val="24"/>
          <w:szCs w:val="24"/>
        </w:rPr>
        <w:t>ECC</w:t>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t>Early Child Care</w:t>
      </w:r>
    </w:p>
    <w:p w14:paraId="43463251" w14:textId="6AC22363" w:rsidR="00FC3AB0" w:rsidRPr="00C400CC" w:rsidRDefault="00FC3AB0" w:rsidP="00C400CC">
      <w:pPr>
        <w:spacing w:line="480" w:lineRule="auto"/>
        <w:rPr>
          <w:rFonts w:ascii="Arial" w:hAnsi="Arial" w:cs="Arial"/>
          <w:sz w:val="24"/>
          <w:szCs w:val="24"/>
        </w:rPr>
      </w:pPr>
      <w:r w:rsidRPr="00C400CC">
        <w:rPr>
          <w:rFonts w:ascii="Arial" w:hAnsi="Arial" w:cs="Arial"/>
          <w:sz w:val="24"/>
          <w:szCs w:val="24"/>
        </w:rPr>
        <w:t>EP</w:t>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t>Educational Psychologist</w:t>
      </w:r>
    </w:p>
    <w:p w14:paraId="34D48753" w14:textId="573378CE" w:rsidR="00FC3AB0" w:rsidRPr="00C400CC" w:rsidRDefault="00FC3AB0" w:rsidP="00C400CC">
      <w:pPr>
        <w:spacing w:line="480" w:lineRule="auto"/>
        <w:rPr>
          <w:rFonts w:ascii="Arial" w:hAnsi="Arial" w:cs="Arial"/>
          <w:sz w:val="24"/>
          <w:szCs w:val="24"/>
        </w:rPr>
      </w:pPr>
      <w:r w:rsidRPr="00C400CC">
        <w:rPr>
          <w:rFonts w:ascii="Arial" w:hAnsi="Arial" w:cs="Arial"/>
          <w:sz w:val="24"/>
          <w:szCs w:val="24"/>
        </w:rPr>
        <w:t>EY</w:t>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t>Early Years</w:t>
      </w:r>
    </w:p>
    <w:p w14:paraId="6CAE4BCD" w14:textId="01D8FA53" w:rsidR="00FC3AB0" w:rsidRPr="00C400CC" w:rsidRDefault="00FC3AB0" w:rsidP="00C400CC">
      <w:pPr>
        <w:spacing w:line="480" w:lineRule="auto"/>
        <w:rPr>
          <w:rFonts w:ascii="Arial" w:hAnsi="Arial" w:cs="Arial"/>
          <w:sz w:val="24"/>
          <w:szCs w:val="24"/>
        </w:rPr>
      </w:pPr>
      <w:r w:rsidRPr="00C400CC">
        <w:rPr>
          <w:rFonts w:ascii="Arial" w:hAnsi="Arial" w:cs="Arial"/>
          <w:sz w:val="24"/>
          <w:szCs w:val="24"/>
        </w:rPr>
        <w:t>EYFS</w:t>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t>Early Years Foundation Stage Curriculum</w:t>
      </w:r>
    </w:p>
    <w:p w14:paraId="2AEEC05B" w14:textId="3C03249E" w:rsidR="004E6FA2" w:rsidRPr="00C400CC" w:rsidRDefault="004E6FA2" w:rsidP="00C400CC">
      <w:pPr>
        <w:spacing w:line="480" w:lineRule="auto"/>
        <w:rPr>
          <w:rFonts w:ascii="Arial" w:hAnsi="Arial" w:cs="Arial"/>
          <w:sz w:val="24"/>
          <w:szCs w:val="24"/>
        </w:rPr>
      </w:pPr>
      <w:r w:rsidRPr="00C400CC">
        <w:rPr>
          <w:rFonts w:ascii="Arial" w:hAnsi="Arial" w:cs="Arial"/>
          <w:sz w:val="24"/>
          <w:szCs w:val="24"/>
        </w:rPr>
        <w:t>FANI</w:t>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t>Free Association Narrative Inquiry</w:t>
      </w:r>
    </w:p>
    <w:p w14:paraId="2FD7C02D" w14:textId="420DF01A" w:rsidR="004E6FA2" w:rsidRPr="00C400CC" w:rsidRDefault="004E6FA2" w:rsidP="00C400CC">
      <w:pPr>
        <w:spacing w:line="480" w:lineRule="auto"/>
        <w:rPr>
          <w:rFonts w:ascii="Arial" w:hAnsi="Arial" w:cs="Arial"/>
          <w:sz w:val="24"/>
          <w:szCs w:val="24"/>
        </w:rPr>
      </w:pPr>
      <w:r w:rsidRPr="00C400CC">
        <w:rPr>
          <w:rFonts w:ascii="Arial" w:hAnsi="Arial" w:cs="Arial"/>
          <w:sz w:val="24"/>
          <w:szCs w:val="24"/>
        </w:rPr>
        <w:t>GEM</w:t>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t>Grid Elaboration Method</w:t>
      </w:r>
    </w:p>
    <w:p w14:paraId="5AFFBA85" w14:textId="4794A06B" w:rsidR="004E1818" w:rsidRPr="00C400CC" w:rsidRDefault="004E1818" w:rsidP="00C400CC">
      <w:pPr>
        <w:spacing w:line="480" w:lineRule="auto"/>
        <w:rPr>
          <w:rFonts w:ascii="Arial" w:hAnsi="Arial" w:cs="Arial"/>
          <w:sz w:val="24"/>
          <w:szCs w:val="24"/>
        </w:rPr>
      </w:pPr>
      <w:r w:rsidRPr="00C400CC">
        <w:rPr>
          <w:rFonts w:ascii="Arial" w:hAnsi="Arial" w:cs="Arial"/>
          <w:sz w:val="24"/>
          <w:szCs w:val="24"/>
        </w:rPr>
        <w:t>GDPR</w:t>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t xml:space="preserve">General Data Protection Regulation </w:t>
      </w:r>
    </w:p>
    <w:p w14:paraId="7C07FDB8" w14:textId="17769DAD" w:rsidR="00FC3AB0" w:rsidRPr="00C400CC" w:rsidRDefault="00FC3AB0" w:rsidP="00C400CC">
      <w:pPr>
        <w:spacing w:line="480" w:lineRule="auto"/>
        <w:rPr>
          <w:rFonts w:ascii="Arial" w:hAnsi="Arial" w:cs="Arial"/>
          <w:sz w:val="24"/>
          <w:szCs w:val="24"/>
        </w:rPr>
      </w:pPr>
      <w:r w:rsidRPr="00C400CC">
        <w:rPr>
          <w:rFonts w:ascii="Arial" w:hAnsi="Arial" w:cs="Arial"/>
          <w:sz w:val="24"/>
          <w:szCs w:val="24"/>
        </w:rPr>
        <w:t>MNS</w:t>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t>Maintained Nursery Setting</w:t>
      </w:r>
    </w:p>
    <w:p w14:paraId="3C8BBB3B" w14:textId="43C3F55C" w:rsidR="00FC3AB0" w:rsidRPr="00C400CC" w:rsidRDefault="00FC3AB0" w:rsidP="00C400CC">
      <w:pPr>
        <w:spacing w:line="480" w:lineRule="auto"/>
        <w:rPr>
          <w:rFonts w:ascii="Arial" w:hAnsi="Arial" w:cs="Arial"/>
          <w:sz w:val="24"/>
          <w:szCs w:val="24"/>
        </w:rPr>
      </w:pPr>
      <w:r w:rsidRPr="00C400CC">
        <w:rPr>
          <w:rFonts w:ascii="Arial" w:hAnsi="Arial" w:cs="Arial"/>
          <w:sz w:val="24"/>
          <w:szCs w:val="24"/>
        </w:rPr>
        <w:t>NVQ</w:t>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t>National Vocational Qualification</w:t>
      </w:r>
    </w:p>
    <w:p w14:paraId="4FA8A7EF" w14:textId="44756B4A" w:rsidR="00FC3AB0" w:rsidRPr="00C400CC" w:rsidRDefault="00FC3AB0" w:rsidP="00C400CC">
      <w:pPr>
        <w:spacing w:line="480" w:lineRule="auto"/>
        <w:rPr>
          <w:rFonts w:ascii="Arial" w:hAnsi="Arial" w:cs="Arial"/>
          <w:sz w:val="24"/>
          <w:szCs w:val="24"/>
        </w:rPr>
      </w:pPr>
      <w:r w:rsidRPr="00C400CC">
        <w:rPr>
          <w:rFonts w:ascii="Arial" w:hAnsi="Arial" w:cs="Arial"/>
          <w:sz w:val="24"/>
          <w:szCs w:val="24"/>
        </w:rPr>
        <w:t>LA</w:t>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t>Local Authority</w:t>
      </w:r>
    </w:p>
    <w:p w14:paraId="67A1D9D6" w14:textId="21FE54BB" w:rsidR="00FC3AB0" w:rsidRPr="00C400CC" w:rsidRDefault="00FC3AB0" w:rsidP="00C400CC">
      <w:pPr>
        <w:spacing w:line="480" w:lineRule="auto"/>
        <w:rPr>
          <w:rFonts w:ascii="Arial" w:hAnsi="Arial" w:cs="Arial"/>
          <w:sz w:val="24"/>
          <w:szCs w:val="24"/>
        </w:rPr>
      </w:pPr>
      <w:r w:rsidRPr="00C400CC">
        <w:rPr>
          <w:rFonts w:ascii="Arial" w:hAnsi="Arial" w:cs="Arial"/>
          <w:sz w:val="24"/>
          <w:szCs w:val="24"/>
        </w:rPr>
        <w:t>PVI</w:t>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t xml:space="preserve">Private, Voluntary and Independent </w:t>
      </w:r>
    </w:p>
    <w:p w14:paraId="74BBFFD5" w14:textId="2C63DA75" w:rsidR="004E6FA2" w:rsidRPr="00C400CC" w:rsidRDefault="004E6FA2" w:rsidP="00C400CC">
      <w:pPr>
        <w:spacing w:line="480" w:lineRule="auto"/>
        <w:rPr>
          <w:rFonts w:ascii="Arial" w:hAnsi="Arial" w:cs="Arial"/>
          <w:sz w:val="24"/>
          <w:szCs w:val="24"/>
        </w:rPr>
      </w:pPr>
      <w:r w:rsidRPr="00C400CC">
        <w:rPr>
          <w:rFonts w:ascii="Arial" w:hAnsi="Arial" w:cs="Arial"/>
          <w:sz w:val="24"/>
          <w:szCs w:val="24"/>
        </w:rPr>
        <w:t>RTA</w:t>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t>Reflexive Thematic Analysis</w:t>
      </w:r>
    </w:p>
    <w:p w14:paraId="35055816" w14:textId="5B4FF0E3" w:rsidR="00FC3AB0" w:rsidRPr="00C400CC" w:rsidRDefault="00FC3AB0" w:rsidP="00C400CC">
      <w:pPr>
        <w:spacing w:line="480" w:lineRule="auto"/>
        <w:rPr>
          <w:rFonts w:ascii="Arial" w:hAnsi="Arial" w:cs="Arial"/>
          <w:sz w:val="24"/>
          <w:szCs w:val="24"/>
        </w:rPr>
      </w:pPr>
      <w:r w:rsidRPr="00C400CC">
        <w:rPr>
          <w:rFonts w:ascii="Arial" w:hAnsi="Arial" w:cs="Arial"/>
          <w:sz w:val="24"/>
          <w:szCs w:val="24"/>
        </w:rPr>
        <w:t>SEN</w:t>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t>Special Educational Needs</w:t>
      </w:r>
    </w:p>
    <w:p w14:paraId="24D9242F" w14:textId="1CEB879D" w:rsidR="00FC3AB0" w:rsidRPr="00C400CC" w:rsidRDefault="00FC3AB0" w:rsidP="00C400CC">
      <w:pPr>
        <w:spacing w:line="480" w:lineRule="auto"/>
        <w:rPr>
          <w:rFonts w:ascii="Arial" w:hAnsi="Arial" w:cs="Arial"/>
          <w:sz w:val="24"/>
          <w:szCs w:val="24"/>
        </w:rPr>
      </w:pPr>
      <w:r w:rsidRPr="00C400CC">
        <w:rPr>
          <w:rFonts w:ascii="Arial" w:hAnsi="Arial" w:cs="Arial"/>
          <w:sz w:val="24"/>
          <w:szCs w:val="24"/>
        </w:rPr>
        <w:t>SENCo</w:t>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t>Special Educational Needs Coordinator</w:t>
      </w:r>
    </w:p>
    <w:p w14:paraId="12BE53BE" w14:textId="70351186" w:rsidR="00FC3AB0" w:rsidRDefault="00FC3AB0" w:rsidP="00C400CC">
      <w:pPr>
        <w:spacing w:line="480" w:lineRule="auto"/>
        <w:rPr>
          <w:rFonts w:ascii="Arial" w:hAnsi="Arial" w:cs="Arial"/>
          <w:sz w:val="24"/>
          <w:szCs w:val="24"/>
        </w:rPr>
      </w:pPr>
      <w:r w:rsidRPr="00C400CC">
        <w:rPr>
          <w:rFonts w:ascii="Arial" w:hAnsi="Arial" w:cs="Arial"/>
          <w:sz w:val="24"/>
          <w:szCs w:val="24"/>
        </w:rPr>
        <w:t>UK</w:t>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r>
      <w:r w:rsidRPr="00C400CC">
        <w:rPr>
          <w:rFonts w:ascii="Arial" w:hAnsi="Arial" w:cs="Arial"/>
          <w:sz w:val="24"/>
          <w:szCs w:val="24"/>
        </w:rPr>
        <w:tab/>
        <w:t>United Kingdom</w:t>
      </w:r>
    </w:p>
    <w:p w14:paraId="3B2B8E58" w14:textId="77777777" w:rsidR="00617998" w:rsidRDefault="00617998" w:rsidP="00C400CC">
      <w:pPr>
        <w:spacing w:line="480" w:lineRule="auto"/>
        <w:jc w:val="center"/>
        <w:rPr>
          <w:rFonts w:ascii="Arial" w:hAnsi="Arial" w:cs="Arial"/>
          <w:b/>
          <w:bCs/>
          <w:sz w:val="24"/>
          <w:szCs w:val="24"/>
        </w:rPr>
      </w:pPr>
      <w:bookmarkStart w:id="3" w:name="_Hlk135301772"/>
    </w:p>
    <w:p w14:paraId="0D487ECC" w14:textId="1CEC9562" w:rsidR="006A411D" w:rsidRPr="00C400CC" w:rsidRDefault="00D146AC" w:rsidP="00C400CC">
      <w:pPr>
        <w:spacing w:line="480" w:lineRule="auto"/>
        <w:jc w:val="center"/>
        <w:rPr>
          <w:rFonts w:ascii="Arial" w:hAnsi="Arial" w:cs="Arial"/>
          <w:b/>
          <w:bCs/>
          <w:sz w:val="24"/>
          <w:szCs w:val="24"/>
        </w:rPr>
      </w:pPr>
      <w:r>
        <w:rPr>
          <w:rFonts w:ascii="Arial" w:hAnsi="Arial" w:cs="Arial"/>
          <w:b/>
          <w:bCs/>
          <w:sz w:val="24"/>
          <w:szCs w:val="24"/>
        </w:rPr>
        <w:lastRenderedPageBreak/>
        <w:t xml:space="preserve">1. </w:t>
      </w:r>
      <w:r w:rsidR="006A411D" w:rsidRPr="00C400CC">
        <w:rPr>
          <w:rFonts w:ascii="Arial" w:hAnsi="Arial" w:cs="Arial"/>
          <w:b/>
          <w:bCs/>
          <w:sz w:val="24"/>
          <w:szCs w:val="24"/>
        </w:rPr>
        <w:t>Introduction</w:t>
      </w:r>
    </w:p>
    <w:p w14:paraId="313520CB" w14:textId="77777777" w:rsidR="006A411D" w:rsidRPr="00C400CC" w:rsidRDefault="006A411D" w:rsidP="00C400CC">
      <w:pPr>
        <w:spacing w:line="480" w:lineRule="auto"/>
        <w:jc w:val="center"/>
        <w:rPr>
          <w:rFonts w:ascii="Arial" w:hAnsi="Arial" w:cs="Arial"/>
          <w:b/>
          <w:bCs/>
          <w:sz w:val="24"/>
          <w:szCs w:val="24"/>
        </w:rPr>
      </w:pPr>
    </w:p>
    <w:p w14:paraId="5E37C690" w14:textId="77777777" w:rsidR="006A411D" w:rsidRPr="00265B69" w:rsidRDefault="006A411D" w:rsidP="00C400CC">
      <w:pPr>
        <w:spacing w:line="480" w:lineRule="auto"/>
        <w:jc w:val="both"/>
        <w:rPr>
          <w:rFonts w:ascii="Arial" w:hAnsi="Arial" w:cs="Arial"/>
          <w:b/>
          <w:bCs/>
          <w:sz w:val="24"/>
          <w:szCs w:val="24"/>
        </w:rPr>
      </w:pPr>
      <w:r w:rsidRPr="00265B69">
        <w:rPr>
          <w:rFonts w:ascii="Arial" w:hAnsi="Arial" w:cs="Arial"/>
          <w:b/>
          <w:bCs/>
          <w:sz w:val="24"/>
          <w:szCs w:val="24"/>
        </w:rPr>
        <w:t>What is this research about?</w:t>
      </w:r>
    </w:p>
    <w:p w14:paraId="2DD304C2" w14:textId="77777777" w:rsidR="00D52CB6" w:rsidRDefault="006A411D" w:rsidP="00D52CB6">
      <w:pPr>
        <w:spacing w:line="480" w:lineRule="auto"/>
        <w:ind w:firstLine="284"/>
        <w:jc w:val="both"/>
        <w:rPr>
          <w:rFonts w:ascii="Arial" w:hAnsi="Arial" w:cs="Arial"/>
          <w:sz w:val="24"/>
          <w:szCs w:val="24"/>
        </w:rPr>
      </w:pPr>
      <w:r w:rsidRPr="00C400CC">
        <w:rPr>
          <w:rFonts w:ascii="Arial" w:hAnsi="Arial" w:cs="Arial"/>
          <w:sz w:val="24"/>
          <w:szCs w:val="24"/>
        </w:rPr>
        <w:t xml:space="preserve">This research has utilised a psychosocial methodology to explore both the psychic and social realities of three key people working in nurseries within the PVI sector. It stems from my interest in the emotive experiences that </w:t>
      </w:r>
      <w:r w:rsidR="00E66497">
        <w:rPr>
          <w:rFonts w:ascii="Arial" w:hAnsi="Arial" w:cs="Arial"/>
          <w:sz w:val="24"/>
          <w:szCs w:val="24"/>
        </w:rPr>
        <w:t xml:space="preserve">can </w:t>
      </w:r>
      <w:r w:rsidRPr="00C400CC">
        <w:rPr>
          <w:rFonts w:ascii="Arial" w:hAnsi="Arial" w:cs="Arial"/>
          <w:sz w:val="24"/>
          <w:szCs w:val="24"/>
        </w:rPr>
        <w:t>occur in relationships in nurseries (both consciously and unconsciously).</w:t>
      </w:r>
      <w:r w:rsidRPr="00C400CC">
        <w:rPr>
          <w:rFonts w:ascii="Arial" w:hAnsi="Arial" w:cs="Arial"/>
          <w:color w:val="ED7D31" w:themeColor="accent2"/>
          <w:sz w:val="24"/>
          <w:szCs w:val="24"/>
        </w:rPr>
        <w:t xml:space="preserve"> </w:t>
      </w:r>
      <w:r w:rsidRPr="00C400CC">
        <w:rPr>
          <w:rFonts w:ascii="Arial" w:hAnsi="Arial" w:cs="Arial"/>
          <w:color w:val="000000" w:themeColor="text1"/>
          <w:sz w:val="24"/>
          <w:szCs w:val="24"/>
        </w:rPr>
        <w:t xml:space="preserve">As there is no specific way to implement the key person approach (Elfer, Goldschmied &amp; Selleck, 2003), there </w:t>
      </w:r>
      <w:r w:rsidR="00D52CB6">
        <w:rPr>
          <w:rFonts w:ascii="Arial" w:hAnsi="Arial" w:cs="Arial"/>
          <w:sz w:val="24"/>
          <w:szCs w:val="24"/>
        </w:rPr>
        <w:t>is</w:t>
      </w:r>
      <w:r w:rsidRPr="00C400CC">
        <w:rPr>
          <w:rFonts w:ascii="Arial" w:hAnsi="Arial" w:cs="Arial"/>
          <w:sz w:val="24"/>
          <w:szCs w:val="24"/>
        </w:rPr>
        <w:t xml:space="preserve"> likely to be a combination of factors that can influence these relationships</w:t>
      </w:r>
      <w:r w:rsidR="0044457B">
        <w:rPr>
          <w:rFonts w:ascii="Arial" w:hAnsi="Arial" w:cs="Arial"/>
          <w:sz w:val="24"/>
          <w:szCs w:val="24"/>
        </w:rPr>
        <w:t>,</w:t>
      </w:r>
      <w:r w:rsidRPr="00C400CC">
        <w:rPr>
          <w:rFonts w:ascii="Arial" w:hAnsi="Arial" w:cs="Arial"/>
          <w:sz w:val="24"/>
          <w:szCs w:val="24"/>
        </w:rPr>
        <w:t xml:space="preserve"> which will be explored in the literature review. I have decided to focus my research specifically on the PVI sector, due to the additional systemic challenges that these nurseries </w:t>
      </w:r>
      <w:r w:rsidR="00E66497">
        <w:rPr>
          <w:rFonts w:ascii="Arial" w:hAnsi="Arial" w:cs="Arial"/>
          <w:sz w:val="24"/>
          <w:szCs w:val="24"/>
        </w:rPr>
        <w:t xml:space="preserve">can </w:t>
      </w:r>
      <w:r w:rsidRPr="00C400CC">
        <w:rPr>
          <w:rFonts w:ascii="Arial" w:hAnsi="Arial" w:cs="Arial"/>
          <w:sz w:val="24"/>
          <w:szCs w:val="24"/>
        </w:rPr>
        <w:t xml:space="preserve">experience and the lack of currently available research in this area. </w:t>
      </w:r>
    </w:p>
    <w:p w14:paraId="1CC972B5" w14:textId="78C4B7FB" w:rsidR="006A411D" w:rsidRPr="00C400CC" w:rsidRDefault="006A411D" w:rsidP="00D52CB6">
      <w:pPr>
        <w:spacing w:line="480" w:lineRule="auto"/>
        <w:ind w:firstLine="284"/>
        <w:jc w:val="both"/>
        <w:rPr>
          <w:rFonts w:ascii="Arial" w:hAnsi="Arial" w:cs="Arial"/>
          <w:sz w:val="24"/>
          <w:szCs w:val="24"/>
        </w:rPr>
      </w:pPr>
      <w:r w:rsidRPr="00C400CC">
        <w:rPr>
          <w:rFonts w:ascii="Arial" w:hAnsi="Arial" w:cs="Arial"/>
          <w:sz w:val="24"/>
          <w:szCs w:val="24"/>
        </w:rPr>
        <w:t>In this introduction, I will provide the reader with definitions of the different EY provisions, along with a brief overview of the history of the EY sector. I will then describe the current context of the EY sector in order to situate the research. This research has also drawn upon the researcher’s subjectivity and</w:t>
      </w:r>
      <w:r w:rsidR="006B62E4" w:rsidRPr="00C400CC">
        <w:rPr>
          <w:rFonts w:ascii="Arial" w:hAnsi="Arial" w:cs="Arial"/>
          <w:sz w:val="24"/>
          <w:szCs w:val="24"/>
        </w:rPr>
        <w:t xml:space="preserve"> </w:t>
      </w:r>
      <w:r w:rsidR="00FB7639">
        <w:rPr>
          <w:rFonts w:ascii="Arial" w:hAnsi="Arial" w:cs="Arial"/>
          <w:sz w:val="24"/>
          <w:szCs w:val="24"/>
        </w:rPr>
        <w:t xml:space="preserve">will </w:t>
      </w:r>
      <w:r w:rsidR="006B62E4" w:rsidRPr="00C400CC">
        <w:rPr>
          <w:rFonts w:ascii="Arial" w:hAnsi="Arial" w:cs="Arial"/>
          <w:sz w:val="24"/>
          <w:szCs w:val="24"/>
        </w:rPr>
        <w:t>therefore</w:t>
      </w:r>
      <w:r w:rsidRPr="00C400CC">
        <w:rPr>
          <w:rFonts w:ascii="Arial" w:hAnsi="Arial" w:cs="Arial"/>
          <w:sz w:val="24"/>
          <w:szCs w:val="24"/>
        </w:rPr>
        <w:t xml:space="preserve"> be written in the first person to demonstrate </w:t>
      </w:r>
      <w:r w:rsidR="006B62E4" w:rsidRPr="00C400CC">
        <w:rPr>
          <w:rFonts w:ascii="Arial" w:hAnsi="Arial" w:cs="Arial"/>
          <w:sz w:val="24"/>
          <w:szCs w:val="24"/>
        </w:rPr>
        <w:t>m</w:t>
      </w:r>
      <w:r w:rsidRPr="00C400CC">
        <w:rPr>
          <w:rFonts w:ascii="Arial" w:hAnsi="Arial" w:cs="Arial"/>
          <w:sz w:val="24"/>
          <w:szCs w:val="24"/>
        </w:rPr>
        <w:t>y active role</w:t>
      </w:r>
      <w:r w:rsidRPr="00C400CC">
        <w:rPr>
          <w:rFonts w:ascii="Arial" w:hAnsi="Arial" w:cs="Arial"/>
          <w:bCs/>
          <w:sz w:val="24"/>
          <w:szCs w:val="24"/>
        </w:rPr>
        <w:t>. To</w:t>
      </w:r>
      <w:r w:rsidRPr="00C400CC">
        <w:rPr>
          <w:rFonts w:ascii="Arial" w:hAnsi="Arial" w:cs="Arial"/>
          <w:sz w:val="24"/>
          <w:szCs w:val="24"/>
        </w:rPr>
        <w:t xml:space="preserve"> conclude this introduction section, I will provide further details of my background</w:t>
      </w:r>
      <w:r w:rsidR="00E66497">
        <w:rPr>
          <w:rFonts w:ascii="Arial" w:hAnsi="Arial" w:cs="Arial"/>
          <w:sz w:val="24"/>
          <w:szCs w:val="24"/>
        </w:rPr>
        <w:t xml:space="preserve"> and my experiences</w:t>
      </w:r>
      <w:r w:rsidR="00FB7639">
        <w:rPr>
          <w:rFonts w:ascii="Arial" w:hAnsi="Arial" w:cs="Arial"/>
          <w:sz w:val="24"/>
          <w:szCs w:val="24"/>
        </w:rPr>
        <w:t>,</w:t>
      </w:r>
      <w:r w:rsidRPr="00C400CC">
        <w:rPr>
          <w:rFonts w:ascii="Arial" w:hAnsi="Arial" w:cs="Arial"/>
          <w:sz w:val="24"/>
          <w:szCs w:val="24"/>
        </w:rPr>
        <w:t xml:space="preserve"> which led to my psychosocial ontology.</w:t>
      </w:r>
    </w:p>
    <w:p w14:paraId="43F1AA06" w14:textId="77777777" w:rsidR="00E66497" w:rsidRDefault="00E66497" w:rsidP="00C400CC">
      <w:pPr>
        <w:spacing w:line="480" w:lineRule="auto"/>
        <w:rPr>
          <w:rFonts w:ascii="Arial" w:hAnsi="Arial" w:cs="Arial"/>
          <w:b/>
          <w:bCs/>
          <w:sz w:val="24"/>
          <w:szCs w:val="24"/>
        </w:rPr>
      </w:pPr>
    </w:p>
    <w:p w14:paraId="45DA3396" w14:textId="6C66EF27" w:rsidR="006A411D" w:rsidRPr="00265B69" w:rsidRDefault="006A411D" w:rsidP="00C400CC">
      <w:pPr>
        <w:spacing w:line="480" w:lineRule="auto"/>
        <w:rPr>
          <w:rFonts w:ascii="Arial" w:hAnsi="Arial" w:cs="Arial"/>
          <w:b/>
          <w:bCs/>
          <w:sz w:val="24"/>
          <w:szCs w:val="24"/>
        </w:rPr>
      </w:pPr>
      <w:r w:rsidRPr="00265B69">
        <w:rPr>
          <w:rFonts w:ascii="Arial" w:hAnsi="Arial" w:cs="Arial"/>
          <w:b/>
          <w:bCs/>
          <w:sz w:val="24"/>
          <w:szCs w:val="24"/>
        </w:rPr>
        <w:t xml:space="preserve">EY provision terminology </w:t>
      </w:r>
    </w:p>
    <w:p w14:paraId="5EF9CD8B" w14:textId="5FEEA7DC" w:rsidR="006A411D" w:rsidRPr="00C400CC" w:rsidRDefault="006A411D" w:rsidP="00DA7BEE">
      <w:pPr>
        <w:spacing w:line="480" w:lineRule="auto"/>
        <w:ind w:firstLine="284"/>
        <w:rPr>
          <w:rFonts w:ascii="Arial" w:hAnsi="Arial" w:cs="Arial"/>
          <w:sz w:val="24"/>
          <w:szCs w:val="24"/>
        </w:rPr>
      </w:pPr>
      <w:r w:rsidRPr="00C400CC">
        <w:rPr>
          <w:rFonts w:ascii="Arial" w:hAnsi="Arial" w:cs="Arial"/>
          <w:sz w:val="24"/>
          <w:szCs w:val="24"/>
        </w:rPr>
        <w:t xml:space="preserve">EY provision caters for babies to children up until their Reception </w:t>
      </w:r>
      <w:r w:rsidR="00717907" w:rsidRPr="00C400CC">
        <w:rPr>
          <w:rFonts w:ascii="Arial" w:hAnsi="Arial" w:cs="Arial"/>
          <w:sz w:val="24"/>
          <w:szCs w:val="24"/>
        </w:rPr>
        <w:t>y</w:t>
      </w:r>
      <w:r w:rsidRPr="00C400CC">
        <w:rPr>
          <w:rFonts w:ascii="Arial" w:hAnsi="Arial" w:cs="Arial"/>
          <w:sz w:val="24"/>
          <w:szCs w:val="24"/>
        </w:rPr>
        <w:t xml:space="preserve">ear at school. In the UK, the EY sector consists of: </w:t>
      </w:r>
      <w:r w:rsidRPr="00E66497">
        <w:rPr>
          <w:rFonts w:ascii="Arial" w:hAnsi="Arial" w:cs="Arial"/>
          <w:i/>
          <w:iCs/>
          <w:sz w:val="24"/>
          <w:szCs w:val="24"/>
        </w:rPr>
        <w:t>private, voluntary and independent providers</w:t>
      </w:r>
      <w:r w:rsidRPr="00C400CC">
        <w:rPr>
          <w:rFonts w:ascii="Arial" w:hAnsi="Arial" w:cs="Arial"/>
          <w:sz w:val="24"/>
          <w:szCs w:val="24"/>
        </w:rPr>
        <w:t xml:space="preserve"> </w:t>
      </w:r>
      <w:r w:rsidRPr="00C400CC">
        <w:rPr>
          <w:rFonts w:ascii="Arial" w:hAnsi="Arial" w:cs="Arial"/>
          <w:sz w:val="24"/>
          <w:szCs w:val="24"/>
        </w:rPr>
        <w:lastRenderedPageBreak/>
        <w:t xml:space="preserve">(e.g., playgroups, private nurseries, independent schools and childminding networks) and </w:t>
      </w:r>
      <w:r w:rsidRPr="00E66497">
        <w:rPr>
          <w:rFonts w:ascii="Arial" w:hAnsi="Arial" w:cs="Arial"/>
          <w:i/>
          <w:iCs/>
          <w:sz w:val="24"/>
          <w:szCs w:val="24"/>
        </w:rPr>
        <w:t xml:space="preserve">maintained </w:t>
      </w:r>
      <w:r w:rsidR="00717907" w:rsidRPr="00E66497">
        <w:rPr>
          <w:rFonts w:ascii="Arial" w:hAnsi="Arial" w:cs="Arial"/>
          <w:i/>
          <w:iCs/>
          <w:sz w:val="24"/>
          <w:szCs w:val="24"/>
        </w:rPr>
        <w:t xml:space="preserve">nursery </w:t>
      </w:r>
      <w:r w:rsidRPr="00E66497">
        <w:rPr>
          <w:rFonts w:ascii="Arial" w:hAnsi="Arial" w:cs="Arial"/>
          <w:i/>
          <w:iCs/>
          <w:sz w:val="24"/>
          <w:szCs w:val="24"/>
        </w:rPr>
        <w:t>settings</w:t>
      </w:r>
      <w:r w:rsidR="00717907" w:rsidRPr="00C400CC">
        <w:rPr>
          <w:rFonts w:ascii="Arial" w:hAnsi="Arial" w:cs="Arial"/>
          <w:sz w:val="24"/>
          <w:szCs w:val="24"/>
        </w:rPr>
        <w:t xml:space="preserve"> (MNS)</w:t>
      </w:r>
      <w:r w:rsidRPr="00C400CC">
        <w:rPr>
          <w:rFonts w:ascii="Arial" w:hAnsi="Arial" w:cs="Arial"/>
          <w:sz w:val="24"/>
          <w:szCs w:val="24"/>
        </w:rPr>
        <w:t xml:space="preserve"> (e.g.,</w:t>
      </w:r>
      <w:r w:rsidR="00E66497">
        <w:rPr>
          <w:rFonts w:ascii="Arial" w:hAnsi="Arial" w:cs="Arial"/>
          <w:sz w:val="24"/>
          <w:szCs w:val="24"/>
        </w:rPr>
        <w:t xml:space="preserve"> </w:t>
      </w:r>
      <w:r w:rsidR="00E66497" w:rsidRPr="00C400CC">
        <w:rPr>
          <w:rFonts w:ascii="Arial" w:hAnsi="Arial" w:cs="Arial"/>
          <w:sz w:val="24"/>
          <w:szCs w:val="24"/>
        </w:rPr>
        <w:t>Children’s Centre nurseries</w:t>
      </w:r>
      <w:r w:rsidR="00E66497">
        <w:rPr>
          <w:rFonts w:ascii="Arial" w:hAnsi="Arial" w:cs="Arial"/>
          <w:sz w:val="24"/>
          <w:szCs w:val="24"/>
        </w:rPr>
        <w:t xml:space="preserve">, </w:t>
      </w:r>
      <w:r w:rsidRPr="00C400CC">
        <w:rPr>
          <w:rFonts w:ascii="Arial" w:hAnsi="Arial" w:cs="Arial"/>
          <w:sz w:val="24"/>
          <w:szCs w:val="24"/>
        </w:rPr>
        <w:t>nursery schools and classes</w:t>
      </w:r>
      <w:r w:rsidR="00E66497">
        <w:rPr>
          <w:rFonts w:ascii="Arial" w:hAnsi="Arial" w:cs="Arial"/>
          <w:sz w:val="24"/>
          <w:szCs w:val="24"/>
        </w:rPr>
        <w:t xml:space="preserve"> and</w:t>
      </w:r>
      <w:r w:rsidRPr="00C400CC">
        <w:rPr>
          <w:rFonts w:ascii="Arial" w:hAnsi="Arial" w:cs="Arial"/>
          <w:sz w:val="24"/>
          <w:szCs w:val="24"/>
        </w:rPr>
        <w:t xml:space="preserve"> Reception Classe</w:t>
      </w:r>
      <w:r w:rsidR="00E66497">
        <w:rPr>
          <w:rFonts w:ascii="Arial" w:hAnsi="Arial" w:cs="Arial"/>
          <w:sz w:val="24"/>
          <w:szCs w:val="24"/>
        </w:rPr>
        <w:t>s</w:t>
      </w:r>
      <w:r w:rsidRPr="00C400CC">
        <w:rPr>
          <w:rFonts w:ascii="Arial" w:hAnsi="Arial" w:cs="Arial"/>
          <w:sz w:val="24"/>
          <w:szCs w:val="24"/>
        </w:rPr>
        <w:t>) (Kingston, 2004). All childcare settings in England receive government funding for children</w:t>
      </w:r>
      <w:r w:rsidR="00717907" w:rsidRPr="00C400CC">
        <w:rPr>
          <w:rFonts w:ascii="Arial" w:hAnsi="Arial" w:cs="Arial"/>
          <w:sz w:val="24"/>
          <w:szCs w:val="24"/>
        </w:rPr>
        <w:t xml:space="preserve"> </w:t>
      </w:r>
      <w:r w:rsidRPr="00C400CC">
        <w:rPr>
          <w:rFonts w:ascii="Arial" w:hAnsi="Arial" w:cs="Arial"/>
          <w:sz w:val="24"/>
          <w:szCs w:val="24"/>
        </w:rPr>
        <w:t>entitled to free early education; this includes 15 hours of EY education for all three and four year olds, with an additional 15 hours for working families. Some funding for two-year-old children is also available for families who experience social deprivation. MNS are maintained by the LA, which</w:t>
      </w:r>
      <w:r w:rsidR="00717907" w:rsidRPr="00C400CC">
        <w:rPr>
          <w:rFonts w:ascii="Arial" w:hAnsi="Arial" w:cs="Arial"/>
          <w:sz w:val="24"/>
          <w:szCs w:val="24"/>
        </w:rPr>
        <w:t xml:space="preserve"> allows them </w:t>
      </w:r>
      <w:r w:rsidRPr="00C400CC">
        <w:rPr>
          <w:rFonts w:ascii="Arial" w:hAnsi="Arial" w:cs="Arial"/>
          <w:sz w:val="24"/>
          <w:szCs w:val="24"/>
        </w:rPr>
        <w:t>access to additional funding to support families who are experiencing social deprivation and children with additional needs (Solvason &amp; Webb, 2020). Some PVI settings (such as day nurseries and independent settings) run for profit; whereas others, mainly voluntary provisions, do not (Mathers, Eisenstadt, Sylva, Soukakou &amp; Ereky-Stevens, 2014). These differences in EY provision will be further explored throughout this introduction.</w:t>
      </w:r>
    </w:p>
    <w:p w14:paraId="304F3559" w14:textId="77777777" w:rsidR="006A411D" w:rsidRPr="00C400CC" w:rsidRDefault="006A411D" w:rsidP="00C400CC">
      <w:pPr>
        <w:spacing w:line="480" w:lineRule="auto"/>
        <w:rPr>
          <w:rFonts w:ascii="Arial" w:hAnsi="Arial" w:cs="Arial"/>
          <w:sz w:val="24"/>
          <w:szCs w:val="24"/>
        </w:rPr>
      </w:pPr>
    </w:p>
    <w:p w14:paraId="69BE67BA" w14:textId="77777777" w:rsidR="006A411D" w:rsidRPr="00265B69" w:rsidRDefault="006A411D" w:rsidP="00C400CC">
      <w:pPr>
        <w:spacing w:line="480" w:lineRule="auto"/>
        <w:rPr>
          <w:rFonts w:ascii="Arial" w:hAnsi="Arial" w:cs="Arial"/>
          <w:b/>
          <w:bCs/>
          <w:sz w:val="24"/>
          <w:szCs w:val="24"/>
        </w:rPr>
      </w:pPr>
      <w:r w:rsidRPr="00265B69">
        <w:rPr>
          <w:rFonts w:ascii="Arial" w:hAnsi="Arial" w:cs="Arial"/>
          <w:b/>
          <w:bCs/>
          <w:sz w:val="24"/>
          <w:szCs w:val="24"/>
        </w:rPr>
        <w:t>The importance of early childhood and EY provision</w:t>
      </w:r>
    </w:p>
    <w:p w14:paraId="408DC269" w14:textId="56582A51" w:rsidR="00D52CB6" w:rsidRDefault="006A411D" w:rsidP="00DA7BEE">
      <w:pPr>
        <w:spacing w:line="480" w:lineRule="auto"/>
        <w:ind w:firstLine="284"/>
        <w:rPr>
          <w:rFonts w:ascii="Arial" w:hAnsi="Arial" w:cs="Arial"/>
          <w:sz w:val="24"/>
          <w:szCs w:val="24"/>
        </w:rPr>
      </w:pPr>
      <w:r w:rsidRPr="00C400CC">
        <w:rPr>
          <w:rFonts w:ascii="Arial" w:hAnsi="Arial" w:cs="Arial"/>
          <w:sz w:val="24"/>
          <w:szCs w:val="24"/>
        </w:rPr>
        <w:t xml:space="preserve">The first three years of a child’s life are </w:t>
      </w:r>
      <w:r w:rsidR="00D52CB6">
        <w:rPr>
          <w:rFonts w:ascii="Arial" w:hAnsi="Arial" w:cs="Arial"/>
          <w:sz w:val="24"/>
          <w:szCs w:val="24"/>
        </w:rPr>
        <w:t xml:space="preserve">understood as </w:t>
      </w:r>
      <w:r w:rsidRPr="00C400CC">
        <w:rPr>
          <w:rFonts w:ascii="Arial" w:hAnsi="Arial" w:cs="Arial"/>
          <w:sz w:val="24"/>
          <w:szCs w:val="24"/>
        </w:rPr>
        <w:t>a critical period in brain development</w:t>
      </w:r>
      <w:r w:rsidR="00E66497">
        <w:rPr>
          <w:rFonts w:ascii="Arial" w:hAnsi="Arial" w:cs="Arial"/>
          <w:sz w:val="24"/>
          <w:szCs w:val="24"/>
        </w:rPr>
        <w:t xml:space="preserve"> </w:t>
      </w:r>
      <w:r w:rsidRPr="00C400CC">
        <w:rPr>
          <w:rFonts w:ascii="Arial" w:hAnsi="Arial" w:cs="Arial"/>
          <w:sz w:val="24"/>
          <w:szCs w:val="24"/>
        </w:rPr>
        <w:t>in language</w:t>
      </w:r>
      <w:r w:rsidR="00E66497">
        <w:rPr>
          <w:rFonts w:ascii="Arial" w:hAnsi="Arial" w:cs="Arial"/>
          <w:sz w:val="24"/>
          <w:szCs w:val="24"/>
        </w:rPr>
        <w:t xml:space="preserve"> acquisition</w:t>
      </w:r>
      <w:r w:rsidRPr="00C400CC">
        <w:rPr>
          <w:rFonts w:ascii="Arial" w:hAnsi="Arial" w:cs="Arial"/>
          <w:sz w:val="24"/>
          <w:szCs w:val="24"/>
        </w:rPr>
        <w:t>, thinking, behaving and emotional development (Allen, 2011; Bakkenm, Brown &amp; Downing, 2017; David, Goouch, Powell &amp; Abbott, 2003). Research in</w:t>
      </w:r>
      <w:r w:rsidR="00FE200E">
        <w:rPr>
          <w:rFonts w:ascii="Arial" w:hAnsi="Arial" w:cs="Arial"/>
          <w:sz w:val="24"/>
          <w:szCs w:val="24"/>
        </w:rPr>
        <w:t xml:space="preserve"> the area of</w:t>
      </w:r>
      <w:r w:rsidRPr="00C400CC">
        <w:rPr>
          <w:rFonts w:ascii="Arial" w:hAnsi="Arial" w:cs="Arial"/>
          <w:sz w:val="24"/>
          <w:szCs w:val="24"/>
        </w:rPr>
        <w:t xml:space="preserve"> developmental psychology has provided much insight into how children learn and the value of interactions with adults in order to facilitate this (Bruner, 1986; Gopnik Meltzoff &amp; Kuhl, 1999). This demonstrates the significant role that EY provisions can have in early intervention and</w:t>
      </w:r>
      <w:r w:rsidR="00457C78">
        <w:rPr>
          <w:rFonts w:ascii="Arial" w:hAnsi="Arial" w:cs="Arial"/>
          <w:sz w:val="24"/>
          <w:szCs w:val="24"/>
        </w:rPr>
        <w:t xml:space="preserve"> </w:t>
      </w:r>
      <w:r w:rsidR="00FB7639">
        <w:rPr>
          <w:rFonts w:ascii="Arial" w:hAnsi="Arial" w:cs="Arial"/>
          <w:sz w:val="24"/>
          <w:szCs w:val="24"/>
        </w:rPr>
        <w:t>their</w:t>
      </w:r>
      <w:r w:rsidRPr="00C400CC">
        <w:rPr>
          <w:rFonts w:ascii="Arial" w:hAnsi="Arial" w:cs="Arial"/>
          <w:sz w:val="24"/>
          <w:szCs w:val="24"/>
        </w:rPr>
        <w:t xml:space="preserve"> value for both families</w:t>
      </w:r>
      <w:r w:rsidR="0074734B" w:rsidRPr="00C400CC">
        <w:rPr>
          <w:rFonts w:ascii="Arial" w:hAnsi="Arial" w:cs="Arial"/>
          <w:sz w:val="24"/>
          <w:szCs w:val="24"/>
        </w:rPr>
        <w:t xml:space="preserve"> and the economy</w:t>
      </w:r>
      <w:r w:rsidRPr="00C400CC">
        <w:rPr>
          <w:rFonts w:ascii="Arial" w:hAnsi="Arial" w:cs="Arial"/>
          <w:sz w:val="24"/>
          <w:szCs w:val="24"/>
        </w:rPr>
        <w:t xml:space="preserve"> (Allen, 2011; Powell, 2010). Despite the evidence that the EY is a vital phase of development, there has been an ongoing debate regarding the value </w:t>
      </w:r>
      <w:r w:rsidRPr="00C400CC">
        <w:rPr>
          <w:rFonts w:ascii="Arial" w:hAnsi="Arial" w:cs="Arial"/>
          <w:sz w:val="24"/>
          <w:szCs w:val="24"/>
        </w:rPr>
        <w:lastRenderedPageBreak/>
        <w:t xml:space="preserve">and quality of EY provision and how it may </w:t>
      </w:r>
      <w:r w:rsidR="00801400">
        <w:rPr>
          <w:rFonts w:ascii="Arial" w:hAnsi="Arial" w:cs="Arial"/>
          <w:sz w:val="24"/>
          <w:szCs w:val="24"/>
        </w:rPr>
        <w:t>impact</w:t>
      </w:r>
      <w:r w:rsidRPr="00C400CC">
        <w:rPr>
          <w:rFonts w:ascii="Arial" w:hAnsi="Arial" w:cs="Arial"/>
          <w:sz w:val="24"/>
          <w:szCs w:val="24"/>
        </w:rPr>
        <w:t xml:space="preserve"> a child's development in compar</w:t>
      </w:r>
      <w:r w:rsidR="0044457B">
        <w:rPr>
          <w:rFonts w:ascii="Arial" w:hAnsi="Arial" w:cs="Arial"/>
          <w:sz w:val="24"/>
          <w:szCs w:val="24"/>
        </w:rPr>
        <w:t>ison</w:t>
      </w:r>
      <w:r w:rsidRPr="00C400CC">
        <w:rPr>
          <w:rFonts w:ascii="Arial" w:hAnsi="Arial" w:cs="Arial"/>
          <w:sz w:val="24"/>
          <w:szCs w:val="24"/>
        </w:rPr>
        <w:t xml:space="preserve"> to parental care at home (Leach, 1994). </w:t>
      </w:r>
    </w:p>
    <w:p w14:paraId="489E46F3" w14:textId="6D466496" w:rsidR="006A411D" w:rsidRPr="00C400CC" w:rsidRDefault="006A411D" w:rsidP="00DA7BEE">
      <w:pPr>
        <w:spacing w:line="480" w:lineRule="auto"/>
        <w:ind w:firstLine="284"/>
        <w:rPr>
          <w:rFonts w:ascii="Arial" w:hAnsi="Arial" w:cs="Arial"/>
          <w:sz w:val="24"/>
          <w:szCs w:val="24"/>
        </w:rPr>
      </w:pPr>
      <w:r w:rsidRPr="00C400CC">
        <w:rPr>
          <w:rFonts w:ascii="Arial" w:hAnsi="Arial" w:cs="Arial"/>
          <w:sz w:val="24"/>
          <w:szCs w:val="24"/>
        </w:rPr>
        <w:t xml:space="preserve">From 1997 to 2004, the government-funded the EPPSE </w:t>
      </w:r>
      <w:r w:rsidRPr="00C400CC">
        <w:rPr>
          <w:rFonts w:ascii="Arial" w:hAnsi="Arial" w:cs="Arial"/>
          <w:color w:val="000000" w:themeColor="text1"/>
          <w:sz w:val="24"/>
          <w:szCs w:val="24"/>
        </w:rPr>
        <w:t>(Effective Pre</w:t>
      </w:r>
      <w:r w:rsidR="0044457B">
        <w:rPr>
          <w:rFonts w:ascii="Arial" w:hAnsi="Arial" w:cs="Arial"/>
          <w:color w:val="000000" w:themeColor="text1"/>
          <w:sz w:val="24"/>
          <w:szCs w:val="24"/>
        </w:rPr>
        <w:t>s</w:t>
      </w:r>
      <w:r w:rsidRPr="00C400CC">
        <w:rPr>
          <w:rFonts w:ascii="Arial" w:hAnsi="Arial" w:cs="Arial"/>
          <w:color w:val="000000" w:themeColor="text1"/>
          <w:sz w:val="24"/>
          <w:szCs w:val="24"/>
        </w:rPr>
        <w:t xml:space="preserve">chool, Primary and Secondary Education) </w:t>
      </w:r>
      <w:r w:rsidRPr="00C400CC">
        <w:rPr>
          <w:rFonts w:ascii="Arial" w:hAnsi="Arial" w:cs="Arial"/>
          <w:sz w:val="24"/>
          <w:szCs w:val="24"/>
        </w:rPr>
        <w:t xml:space="preserve">research to highlight the long-term effects of high-quality EY provision on children's development </w:t>
      </w:r>
      <w:r w:rsidRPr="00C400CC">
        <w:rPr>
          <w:rFonts w:ascii="Arial" w:hAnsi="Arial" w:cs="Arial"/>
          <w:color w:val="000000" w:themeColor="text1"/>
          <w:sz w:val="24"/>
          <w:szCs w:val="24"/>
        </w:rPr>
        <w:t xml:space="preserve">(Sylva, Melhuish, Sammons, Siraj-Blatchford &amp; Taggart, 2004). </w:t>
      </w:r>
      <w:r w:rsidRPr="00C400CC">
        <w:rPr>
          <w:rFonts w:ascii="Arial" w:hAnsi="Arial" w:cs="Arial"/>
          <w:sz w:val="24"/>
          <w:szCs w:val="24"/>
        </w:rPr>
        <w:t xml:space="preserve">The study included a sample of 3000 children aged three and older from various socioeconomic backgrounds who attended 141 different preschool programmes. The factors impacting the children's development were identified through qualitative and quantitative data from each nursery setting. It was found that integrated nursery settings (Children's Centres) and nursery schools that employed qualified teachers had the most significant impact. The results from this study have since had implications for government policies, which I will discuss further in relation to the history of the EY sector. </w:t>
      </w:r>
    </w:p>
    <w:p w14:paraId="03D7BF6E" w14:textId="77777777" w:rsidR="00C400CC" w:rsidRDefault="00C400CC" w:rsidP="00C400CC">
      <w:pPr>
        <w:spacing w:line="480" w:lineRule="auto"/>
        <w:rPr>
          <w:rFonts w:ascii="Arial" w:hAnsi="Arial" w:cs="Arial"/>
          <w:b/>
          <w:bCs/>
          <w:sz w:val="24"/>
          <w:szCs w:val="24"/>
          <w:u w:val="single"/>
        </w:rPr>
      </w:pPr>
    </w:p>
    <w:p w14:paraId="670457E9" w14:textId="2D7BDCF0" w:rsidR="006A411D" w:rsidRPr="00265B69" w:rsidRDefault="006A411D" w:rsidP="00C400CC">
      <w:pPr>
        <w:spacing w:line="480" w:lineRule="auto"/>
        <w:rPr>
          <w:rFonts w:ascii="Arial" w:hAnsi="Arial" w:cs="Arial"/>
          <w:b/>
          <w:bCs/>
          <w:sz w:val="24"/>
          <w:szCs w:val="24"/>
        </w:rPr>
      </w:pPr>
      <w:r w:rsidRPr="00265B69">
        <w:rPr>
          <w:rFonts w:ascii="Arial" w:hAnsi="Arial" w:cs="Arial"/>
          <w:b/>
          <w:bCs/>
          <w:sz w:val="24"/>
          <w:szCs w:val="24"/>
        </w:rPr>
        <w:t xml:space="preserve">The history of EY provisions </w:t>
      </w:r>
    </w:p>
    <w:p w14:paraId="2CAD6747" w14:textId="6CF4E2E0" w:rsidR="006A411D" w:rsidRDefault="006A411D" w:rsidP="00DA7BEE">
      <w:pPr>
        <w:spacing w:line="480" w:lineRule="auto"/>
        <w:ind w:firstLine="284"/>
        <w:rPr>
          <w:rFonts w:ascii="Arial" w:hAnsi="Arial" w:cs="Arial"/>
          <w:sz w:val="24"/>
          <w:szCs w:val="24"/>
        </w:rPr>
      </w:pPr>
      <w:r w:rsidRPr="00C400CC">
        <w:rPr>
          <w:rFonts w:ascii="Arial" w:hAnsi="Arial" w:cs="Arial"/>
          <w:sz w:val="24"/>
          <w:szCs w:val="24"/>
        </w:rPr>
        <w:t>The EY sector has experienced significant changes in its policies and strategic initiatives over the past 60 years, but more so in the last 30 years (Dyer, 2017). These changes have considerably impacted the services that children and families have received and in addressing poverty</w:t>
      </w:r>
      <w:r w:rsidR="00FB7639">
        <w:rPr>
          <w:rFonts w:ascii="Arial" w:hAnsi="Arial" w:cs="Arial"/>
          <w:sz w:val="24"/>
          <w:szCs w:val="24"/>
        </w:rPr>
        <w:t>,</w:t>
      </w:r>
      <w:r w:rsidRPr="00C400CC">
        <w:rPr>
          <w:rFonts w:ascii="Arial" w:hAnsi="Arial" w:cs="Arial"/>
          <w:sz w:val="24"/>
          <w:szCs w:val="24"/>
        </w:rPr>
        <w:t xml:space="preserve"> by enabling parents to seek employment (Faulkner &amp; Coats, 2013). EY provision first expanded during the Second World War, when women were required to take up employment for a short period of time (Elfer, 2009). Since more women have been entering the workforce, there has been an increasing need for EY provision to accommodate more and more children (</w:t>
      </w:r>
      <w:r w:rsidR="00C73D5C" w:rsidRPr="00C400CC">
        <w:rPr>
          <w:rFonts w:ascii="Arial" w:hAnsi="Arial" w:cs="Arial"/>
          <w:sz w:val="24"/>
          <w:szCs w:val="24"/>
        </w:rPr>
        <w:t>Mathers, Sylva &amp; Joshi, 2007</w:t>
      </w:r>
      <w:r w:rsidR="00C73D5C">
        <w:rPr>
          <w:rFonts w:ascii="Arial" w:hAnsi="Arial" w:cs="Arial"/>
          <w:sz w:val="24"/>
          <w:szCs w:val="24"/>
        </w:rPr>
        <w:t xml:space="preserve">; </w:t>
      </w:r>
      <w:r w:rsidRPr="00C400CC">
        <w:rPr>
          <w:rFonts w:ascii="Arial" w:hAnsi="Arial" w:cs="Arial"/>
          <w:sz w:val="24"/>
          <w:szCs w:val="24"/>
        </w:rPr>
        <w:t>Osgood, 2012</w:t>
      </w:r>
      <w:r w:rsidR="00C73D5C">
        <w:rPr>
          <w:rFonts w:ascii="Arial" w:hAnsi="Arial" w:cs="Arial"/>
          <w:sz w:val="24"/>
          <w:szCs w:val="24"/>
        </w:rPr>
        <w:t>)</w:t>
      </w:r>
      <w:r w:rsidR="00F90C6B">
        <w:rPr>
          <w:rFonts w:ascii="Arial" w:hAnsi="Arial" w:cs="Arial"/>
          <w:sz w:val="24"/>
          <w:szCs w:val="24"/>
        </w:rPr>
        <w:t xml:space="preserve">. </w:t>
      </w:r>
    </w:p>
    <w:p w14:paraId="45E9E2DC" w14:textId="2DDDE319" w:rsidR="00D52CB6" w:rsidRDefault="006A411D" w:rsidP="00DA7BEE">
      <w:pPr>
        <w:spacing w:line="480" w:lineRule="auto"/>
        <w:ind w:firstLine="284"/>
        <w:rPr>
          <w:rFonts w:ascii="Arial" w:hAnsi="Arial" w:cs="Arial"/>
          <w:sz w:val="24"/>
          <w:szCs w:val="24"/>
        </w:rPr>
      </w:pPr>
      <w:r w:rsidRPr="00C400CC">
        <w:rPr>
          <w:rFonts w:ascii="Arial" w:hAnsi="Arial" w:cs="Arial"/>
          <w:sz w:val="24"/>
          <w:szCs w:val="24"/>
        </w:rPr>
        <w:lastRenderedPageBreak/>
        <w:t>From 1990 to 1997, the Conservative government prioritised education above other issues in its policies</w:t>
      </w:r>
      <w:r w:rsidR="008717D7" w:rsidRPr="00C400CC">
        <w:rPr>
          <w:rFonts w:ascii="Arial" w:hAnsi="Arial" w:cs="Arial"/>
          <w:sz w:val="24"/>
          <w:szCs w:val="24"/>
        </w:rPr>
        <w:t xml:space="preserve">, which </w:t>
      </w:r>
      <w:r w:rsidRPr="00C400CC">
        <w:rPr>
          <w:rFonts w:ascii="Arial" w:hAnsi="Arial" w:cs="Arial"/>
          <w:sz w:val="24"/>
          <w:szCs w:val="24"/>
        </w:rPr>
        <w:t>saw the implementation of the National Curriculum, school inspections and league tables</w:t>
      </w:r>
      <w:r w:rsidR="0044457B">
        <w:rPr>
          <w:rFonts w:ascii="Arial" w:hAnsi="Arial" w:cs="Arial"/>
          <w:sz w:val="24"/>
          <w:szCs w:val="24"/>
        </w:rPr>
        <w:t xml:space="preserve"> that</w:t>
      </w:r>
      <w:r w:rsidRPr="00C400CC">
        <w:rPr>
          <w:rFonts w:ascii="Arial" w:hAnsi="Arial" w:cs="Arial"/>
          <w:sz w:val="24"/>
          <w:szCs w:val="24"/>
        </w:rPr>
        <w:t xml:space="preserve"> linked to funding (Penn, 2007). This led to the consideration of EY provision as </w:t>
      </w:r>
      <w:r w:rsidR="0074734B" w:rsidRPr="00C400CC">
        <w:rPr>
          <w:rFonts w:ascii="Arial" w:hAnsi="Arial" w:cs="Arial"/>
          <w:sz w:val="24"/>
          <w:szCs w:val="24"/>
        </w:rPr>
        <w:t xml:space="preserve">a </w:t>
      </w:r>
      <w:r w:rsidRPr="00C400CC">
        <w:rPr>
          <w:rFonts w:ascii="Arial" w:hAnsi="Arial" w:cs="Arial"/>
          <w:sz w:val="24"/>
          <w:szCs w:val="24"/>
        </w:rPr>
        <w:t>valuable</w:t>
      </w:r>
      <w:r w:rsidR="008717D7" w:rsidRPr="00C400CC">
        <w:rPr>
          <w:rFonts w:ascii="Arial" w:hAnsi="Arial" w:cs="Arial"/>
          <w:sz w:val="24"/>
          <w:szCs w:val="24"/>
        </w:rPr>
        <w:t xml:space="preserve"> resource</w:t>
      </w:r>
      <w:r w:rsidRPr="00C400CC">
        <w:rPr>
          <w:rFonts w:ascii="Arial" w:hAnsi="Arial" w:cs="Arial"/>
          <w:sz w:val="24"/>
          <w:szCs w:val="24"/>
        </w:rPr>
        <w:t xml:space="preserve"> for children’s development</w:t>
      </w:r>
      <w:r w:rsidR="009E7EBD">
        <w:rPr>
          <w:rFonts w:ascii="Arial" w:hAnsi="Arial" w:cs="Arial"/>
          <w:sz w:val="24"/>
          <w:szCs w:val="24"/>
        </w:rPr>
        <w:t xml:space="preserve">, </w:t>
      </w:r>
      <w:r w:rsidR="008717D7" w:rsidRPr="00C400CC">
        <w:rPr>
          <w:rFonts w:ascii="Arial" w:hAnsi="Arial" w:cs="Arial"/>
          <w:sz w:val="24"/>
          <w:szCs w:val="24"/>
        </w:rPr>
        <w:t>which</w:t>
      </w:r>
      <w:r w:rsidR="00801400">
        <w:rPr>
          <w:rFonts w:ascii="Arial" w:hAnsi="Arial" w:cs="Arial"/>
          <w:sz w:val="24"/>
          <w:szCs w:val="24"/>
        </w:rPr>
        <w:t xml:space="preserve"> was understood to </w:t>
      </w:r>
      <w:r w:rsidRPr="00C400CC">
        <w:rPr>
          <w:rFonts w:ascii="Arial" w:hAnsi="Arial" w:cs="Arial"/>
          <w:sz w:val="24"/>
          <w:szCs w:val="24"/>
        </w:rPr>
        <w:t>impact future attainment levels at school age (Elfer, 2009). The introduction of the free-market enterprise saw the expansion of the EY sector through competition between the MNS and PVIs (Faulkner &amp; Coats, 2013). This resulted in the closure of some PVI settings</w:t>
      </w:r>
      <w:r w:rsidR="00451598">
        <w:rPr>
          <w:rFonts w:ascii="Arial" w:hAnsi="Arial" w:cs="Arial"/>
          <w:sz w:val="24"/>
          <w:szCs w:val="24"/>
        </w:rPr>
        <w:t>,</w:t>
      </w:r>
      <w:r w:rsidRPr="00C400CC">
        <w:rPr>
          <w:rFonts w:ascii="Arial" w:hAnsi="Arial" w:cs="Arial"/>
          <w:sz w:val="24"/>
          <w:szCs w:val="24"/>
        </w:rPr>
        <w:t xml:space="preserve"> due to </w:t>
      </w:r>
      <w:r w:rsidR="0044457B">
        <w:rPr>
          <w:rFonts w:ascii="Arial" w:hAnsi="Arial" w:cs="Arial"/>
          <w:sz w:val="24"/>
          <w:szCs w:val="24"/>
        </w:rPr>
        <w:t>introducing</w:t>
      </w:r>
      <w:r w:rsidRPr="00C400CC">
        <w:rPr>
          <w:rFonts w:ascii="Arial" w:hAnsi="Arial" w:cs="Arial"/>
          <w:sz w:val="24"/>
          <w:szCs w:val="24"/>
        </w:rPr>
        <w:t xml:space="preserve"> a voucher scheme that was only approved in MNS (Tomlinson, 2005). </w:t>
      </w:r>
    </w:p>
    <w:p w14:paraId="135FDC46" w14:textId="1968008D" w:rsidR="006A411D" w:rsidRPr="00C400CC" w:rsidRDefault="006A411D" w:rsidP="00DA7BEE">
      <w:pPr>
        <w:spacing w:line="480" w:lineRule="auto"/>
        <w:ind w:firstLine="284"/>
        <w:rPr>
          <w:rFonts w:ascii="Arial" w:hAnsi="Arial" w:cs="Arial"/>
          <w:sz w:val="24"/>
          <w:szCs w:val="24"/>
        </w:rPr>
      </w:pPr>
      <w:r w:rsidRPr="00C400CC">
        <w:rPr>
          <w:rFonts w:ascii="Arial" w:hAnsi="Arial" w:cs="Arial"/>
          <w:sz w:val="24"/>
          <w:szCs w:val="24"/>
        </w:rPr>
        <w:t xml:space="preserve">Throughout the Labour led government from 1997 to 2010, social inequality became an area of focus, which saw further changes to the EY sector with free education offered to three and four year old children (Elfer, 2008; Penn 2007). This involved government policies such as </w:t>
      </w:r>
      <w:r w:rsidRPr="00C92B02">
        <w:rPr>
          <w:rFonts w:ascii="Arial" w:hAnsi="Arial" w:cs="Arial"/>
          <w:i/>
          <w:iCs/>
          <w:sz w:val="24"/>
          <w:szCs w:val="24"/>
        </w:rPr>
        <w:t>every child matters</w:t>
      </w:r>
      <w:r w:rsidRPr="00C400CC">
        <w:rPr>
          <w:rFonts w:ascii="Arial" w:hAnsi="Arial" w:cs="Arial"/>
          <w:sz w:val="24"/>
          <w:szCs w:val="24"/>
        </w:rPr>
        <w:t xml:space="preserve"> and initiatives such as “sure start, early excellence centres, the establishment of local early years development and childcare partnerships, the working family tax credits and the extension of Ofsted’s remit to include all early years establishments as well as childminders and neighbourhood nurseries” (Wolfendale &amp; Robinson, 2004, p. 16). </w:t>
      </w:r>
    </w:p>
    <w:p w14:paraId="5F9215DC" w14:textId="19604C4D" w:rsidR="006A411D" w:rsidRPr="00C400CC" w:rsidRDefault="006A411D" w:rsidP="00DA7BEE">
      <w:pPr>
        <w:spacing w:line="480" w:lineRule="auto"/>
        <w:ind w:firstLine="284"/>
        <w:rPr>
          <w:rFonts w:ascii="Arial" w:hAnsi="Arial" w:cs="Arial"/>
          <w:sz w:val="24"/>
          <w:szCs w:val="24"/>
        </w:rPr>
      </w:pPr>
      <w:r w:rsidRPr="00C400CC">
        <w:rPr>
          <w:rFonts w:ascii="Arial" w:hAnsi="Arial" w:cs="Arial"/>
          <w:sz w:val="24"/>
          <w:szCs w:val="24"/>
        </w:rPr>
        <w:t>Following the Child Care Act in 2006, the Early Years Foundation Stage Framework (EYFS) was implemented</w:t>
      </w:r>
      <w:r w:rsidR="00801400">
        <w:rPr>
          <w:rFonts w:ascii="Arial" w:hAnsi="Arial" w:cs="Arial"/>
          <w:sz w:val="24"/>
          <w:szCs w:val="24"/>
        </w:rPr>
        <w:t>,</w:t>
      </w:r>
      <w:r w:rsidRPr="00C400CC">
        <w:rPr>
          <w:rFonts w:ascii="Arial" w:hAnsi="Arial" w:cs="Arial"/>
          <w:sz w:val="24"/>
          <w:szCs w:val="24"/>
        </w:rPr>
        <w:t xml:space="preserve"> which sets the standards for care, learning, and development for all children in the UK and is overseen through Ofsted inspections (Elfer, 2009). The EYFS was </w:t>
      </w:r>
      <w:r w:rsidR="00801400">
        <w:rPr>
          <w:rFonts w:ascii="Arial" w:hAnsi="Arial" w:cs="Arial"/>
          <w:sz w:val="24"/>
          <w:szCs w:val="24"/>
        </w:rPr>
        <w:t xml:space="preserve">subsequently </w:t>
      </w:r>
      <w:r w:rsidRPr="00C400CC">
        <w:rPr>
          <w:rFonts w:ascii="Arial" w:hAnsi="Arial" w:cs="Arial"/>
          <w:sz w:val="24"/>
          <w:szCs w:val="24"/>
        </w:rPr>
        <w:t xml:space="preserve">revised in 2012, 2014, 2017 and recently in 2021 (DfE, 2021). In 2010, Claire Tickell was commissioned to review the EY sector and identify the prominent areas for further training and skill development in the workforce. The information from Tickell’s review (2011) informed the coalition government’s early intervention priorities when providing services to </w:t>
      </w:r>
      <w:r w:rsidRPr="00C400CC">
        <w:rPr>
          <w:rFonts w:ascii="Arial" w:hAnsi="Arial" w:cs="Arial"/>
          <w:sz w:val="24"/>
          <w:szCs w:val="24"/>
        </w:rPr>
        <w:lastRenderedPageBreak/>
        <w:t>young children. This included the continuation of Sure Start Centres and implementing free education for two-year-olds (Douglas-Osborn, 2017). There have since been changes in the Conservative government’s funding, which has meant that many of the Sure Start Centres have needed to close and that universal support is only available to families in need (Smith, Sylva, Smith, Sammons &amp; Omonigho, 2018). Th</w:t>
      </w:r>
      <w:r w:rsidR="008717D7" w:rsidRPr="00C400CC">
        <w:rPr>
          <w:rFonts w:ascii="Arial" w:hAnsi="Arial" w:cs="Arial"/>
          <w:sz w:val="24"/>
          <w:szCs w:val="24"/>
        </w:rPr>
        <w:t>is</w:t>
      </w:r>
      <w:r w:rsidR="0074734B" w:rsidRPr="00C400CC">
        <w:rPr>
          <w:rFonts w:ascii="Arial" w:hAnsi="Arial" w:cs="Arial"/>
          <w:sz w:val="24"/>
          <w:szCs w:val="24"/>
        </w:rPr>
        <w:t xml:space="preserve"> ultimately</w:t>
      </w:r>
      <w:r w:rsidR="008717D7" w:rsidRPr="00C400CC">
        <w:rPr>
          <w:rFonts w:ascii="Arial" w:hAnsi="Arial" w:cs="Arial"/>
          <w:sz w:val="24"/>
          <w:szCs w:val="24"/>
        </w:rPr>
        <w:t xml:space="preserve"> led to change</w:t>
      </w:r>
      <w:r w:rsidR="0074734B" w:rsidRPr="00C400CC">
        <w:rPr>
          <w:rFonts w:ascii="Arial" w:hAnsi="Arial" w:cs="Arial"/>
          <w:sz w:val="24"/>
          <w:szCs w:val="24"/>
        </w:rPr>
        <w:t>s</w:t>
      </w:r>
      <w:r w:rsidR="008717D7" w:rsidRPr="00C400CC">
        <w:rPr>
          <w:rFonts w:ascii="Arial" w:hAnsi="Arial" w:cs="Arial"/>
          <w:sz w:val="24"/>
          <w:szCs w:val="24"/>
        </w:rPr>
        <w:t xml:space="preserve"> in the</w:t>
      </w:r>
      <w:r w:rsidR="00801400">
        <w:rPr>
          <w:rFonts w:ascii="Arial" w:hAnsi="Arial" w:cs="Arial"/>
          <w:sz w:val="24"/>
          <w:szCs w:val="24"/>
        </w:rPr>
        <w:t xml:space="preserve"> role </w:t>
      </w:r>
      <w:r w:rsidR="005364AE">
        <w:rPr>
          <w:rFonts w:ascii="Arial" w:hAnsi="Arial" w:cs="Arial"/>
          <w:sz w:val="24"/>
          <w:szCs w:val="24"/>
        </w:rPr>
        <w:t xml:space="preserve">of </w:t>
      </w:r>
      <w:r w:rsidRPr="00C400CC">
        <w:rPr>
          <w:rFonts w:ascii="Arial" w:hAnsi="Arial" w:cs="Arial"/>
          <w:sz w:val="24"/>
          <w:szCs w:val="24"/>
        </w:rPr>
        <w:t>early years practitioner</w:t>
      </w:r>
      <w:r w:rsidR="008717D7" w:rsidRPr="00C400CC">
        <w:rPr>
          <w:rFonts w:ascii="Arial" w:hAnsi="Arial" w:cs="Arial"/>
          <w:sz w:val="24"/>
          <w:szCs w:val="24"/>
        </w:rPr>
        <w:t xml:space="preserve">s </w:t>
      </w:r>
      <w:r w:rsidRPr="00C400CC">
        <w:rPr>
          <w:rFonts w:ascii="Arial" w:hAnsi="Arial" w:cs="Arial"/>
          <w:sz w:val="24"/>
          <w:szCs w:val="24"/>
        </w:rPr>
        <w:t>to include family support and multi-agency work</w:t>
      </w:r>
      <w:r w:rsidR="0074734B" w:rsidRPr="00C400CC">
        <w:rPr>
          <w:rFonts w:ascii="Arial" w:hAnsi="Arial" w:cs="Arial"/>
          <w:sz w:val="24"/>
          <w:szCs w:val="24"/>
        </w:rPr>
        <w:t>,</w:t>
      </w:r>
      <w:r w:rsidRPr="00C400CC">
        <w:rPr>
          <w:rFonts w:ascii="Arial" w:hAnsi="Arial" w:cs="Arial"/>
          <w:sz w:val="24"/>
          <w:szCs w:val="24"/>
        </w:rPr>
        <w:t xml:space="preserve"> which was previously provided by Sure Start</w:t>
      </w:r>
      <w:r w:rsidR="006D5029">
        <w:rPr>
          <w:rFonts w:ascii="Arial" w:hAnsi="Arial" w:cs="Arial"/>
          <w:sz w:val="24"/>
          <w:szCs w:val="24"/>
        </w:rPr>
        <w:t xml:space="preserve"> workers</w:t>
      </w:r>
      <w:r w:rsidRPr="00C400CC">
        <w:rPr>
          <w:rFonts w:ascii="Arial" w:hAnsi="Arial" w:cs="Arial"/>
          <w:sz w:val="24"/>
          <w:szCs w:val="24"/>
        </w:rPr>
        <w:t xml:space="preserve"> (Dyer, 2017; Hoskins, Bradbury </w:t>
      </w:r>
      <w:r w:rsidR="0074734B" w:rsidRPr="00C400CC">
        <w:rPr>
          <w:rFonts w:ascii="Arial" w:hAnsi="Arial" w:cs="Arial"/>
          <w:sz w:val="24"/>
          <w:szCs w:val="24"/>
        </w:rPr>
        <w:t>&amp;</w:t>
      </w:r>
      <w:r w:rsidRPr="00C400CC">
        <w:rPr>
          <w:rFonts w:ascii="Arial" w:hAnsi="Arial" w:cs="Arial"/>
          <w:sz w:val="24"/>
          <w:szCs w:val="24"/>
        </w:rPr>
        <w:t xml:space="preserve"> Fogarty, 2021). </w:t>
      </w:r>
    </w:p>
    <w:p w14:paraId="025D8E1D" w14:textId="345E0236" w:rsidR="006A411D" w:rsidRDefault="006A411D" w:rsidP="00DA7BEE">
      <w:pPr>
        <w:spacing w:line="480" w:lineRule="auto"/>
        <w:ind w:firstLine="284"/>
        <w:rPr>
          <w:rFonts w:ascii="Arial" w:hAnsi="Arial" w:cs="Arial"/>
          <w:sz w:val="24"/>
          <w:szCs w:val="24"/>
        </w:rPr>
      </w:pPr>
      <w:r w:rsidRPr="00C400CC">
        <w:rPr>
          <w:rFonts w:ascii="Arial" w:hAnsi="Arial" w:cs="Arial"/>
          <w:sz w:val="24"/>
          <w:szCs w:val="24"/>
        </w:rPr>
        <w:t>The Covid-19 pandemic</w:t>
      </w:r>
      <w:r w:rsidR="002D4B91">
        <w:rPr>
          <w:rFonts w:ascii="Arial" w:hAnsi="Arial" w:cs="Arial"/>
          <w:sz w:val="24"/>
          <w:szCs w:val="24"/>
        </w:rPr>
        <w:t xml:space="preserve"> </w:t>
      </w:r>
      <w:r w:rsidR="00451598">
        <w:rPr>
          <w:rFonts w:ascii="Arial" w:hAnsi="Arial" w:cs="Arial"/>
          <w:sz w:val="24"/>
          <w:szCs w:val="24"/>
        </w:rPr>
        <w:t xml:space="preserve">has </w:t>
      </w:r>
      <w:r w:rsidR="002D4B91">
        <w:rPr>
          <w:rFonts w:ascii="Arial" w:hAnsi="Arial" w:cs="Arial"/>
          <w:sz w:val="24"/>
          <w:szCs w:val="24"/>
        </w:rPr>
        <w:t xml:space="preserve">significantly impacted </w:t>
      </w:r>
      <w:r w:rsidRPr="00C400CC">
        <w:rPr>
          <w:rFonts w:ascii="Arial" w:hAnsi="Arial" w:cs="Arial"/>
          <w:sz w:val="24"/>
          <w:szCs w:val="24"/>
        </w:rPr>
        <w:t xml:space="preserve">the UK education system, but more so </w:t>
      </w:r>
      <w:r w:rsidR="00457C78">
        <w:rPr>
          <w:rFonts w:ascii="Arial" w:hAnsi="Arial" w:cs="Arial"/>
          <w:sz w:val="24"/>
          <w:szCs w:val="24"/>
        </w:rPr>
        <w:t>in</w:t>
      </w:r>
      <w:r w:rsidRPr="00C400CC">
        <w:rPr>
          <w:rFonts w:ascii="Arial" w:hAnsi="Arial" w:cs="Arial"/>
          <w:sz w:val="24"/>
          <w:szCs w:val="24"/>
        </w:rPr>
        <w:t xml:space="preserve"> the EY sector. In the first lockdown in March 2020, nurseries were closed to all but the children of key workers. On June 1</w:t>
      </w:r>
      <w:r w:rsidRPr="00C400CC">
        <w:rPr>
          <w:rFonts w:ascii="Arial" w:hAnsi="Arial" w:cs="Arial"/>
          <w:sz w:val="24"/>
          <w:szCs w:val="24"/>
          <w:vertAlign w:val="superscript"/>
        </w:rPr>
        <w:t>s</w:t>
      </w:r>
      <w:r w:rsidR="002D4B91">
        <w:rPr>
          <w:rFonts w:ascii="Arial" w:hAnsi="Arial" w:cs="Arial"/>
          <w:sz w:val="24"/>
          <w:szCs w:val="24"/>
          <w:vertAlign w:val="superscript"/>
        </w:rPr>
        <w:t>t</w:t>
      </w:r>
      <w:r w:rsidRPr="00C400CC">
        <w:rPr>
          <w:rFonts w:ascii="Arial" w:hAnsi="Arial" w:cs="Arial"/>
          <w:sz w:val="24"/>
          <w:szCs w:val="24"/>
          <w:vertAlign w:val="superscript"/>
        </w:rPr>
        <w:t xml:space="preserve">  </w:t>
      </w:r>
      <w:r w:rsidRPr="00C400CC">
        <w:rPr>
          <w:rFonts w:ascii="Arial" w:hAnsi="Arial" w:cs="Arial"/>
          <w:sz w:val="24"/>
          <w:szCs w:val="24"/>
        </w:rPr>
        <w:t>2020, nursery settings reopened and have remained open ever since, despite schools closing in January 2021. Th</w:t>
      </w:r>
      <w:r w:rsidR="00801400">
        <w:rPr>
          <w:rFonts w:ascii="Arial" w:hAnsi="Arial" w:cs="Arial"/>
          <w:sz w:val="24"/>
          <w:szCs w:val="24"/>
        </w:rPr>
        <w:t>e covid-19 pandemic</w:t>
      </w:r>
      <w:r w:rsidR="00D52CB6">
        <w:rPr>
          <w:rFonts w:ascii="Arial" w:hAnsi="Arial" w:cs="Arial"/>
          <w:sz w:val="24"/>
          <w:szCs w:val="24"/>
        </w:rPr>
        <w:t xml:space="preserve"> is understood to have</w:t>
      </w:r>
      <w:r w:rsidR="00801400">
        <w:rPr>
          <w:rFonts w:ascii="Arial" w:hAnsi="Arial" w:cs="Arial"/>
          <w:sz w:val="24"/>
          <w:szCs w:val="24"/>
        </w:rPr>
        <w:t xml:space="preserve"> had a </w:t>
      </w:r>
      <w:r w:rsidRPr="00C400CC">
        <w:rPr>
          <w:rFonts w:ascii="Arial" w:hAnsi="Arial" w:cs="Arial"/>
          <w:sz w:val="24"/>
          <w:szCs w:val="24"/>
        </w:rPr>
        <w:t>financial impact on the EY sector, with additional costs required to maintain nurseries and less two year old children attending as parents wanted to keep them at home (DfE, 2021). The PVI sector in particular</w:t>
      </w:r>
      <w:r w:rsidR="009E7EBD">
        <w:rPr>
          <w:rFonts w:ascii="Arial" w:hAnsi="Arial" w:cs="Arial"/>
          <w:sz w:val="24"/>
          <w:szCs w:val="24"/>
        </w:rPr>
        <w:t>,</w:t>
      </w:r>
      <w:r w:rsidRPr="00C400CC">
        <w:rPr>
          <w:rFonts w:ascii="Arial" w:hAnsi="Arial" w:cs="Arial"/>
          <w:sz w:val="24"/>
          <w:szCs w:val="24"/>
        </w:rPr>
        <w:t xml:space="preserve"> was discussed in the media as </w:t>
      </w:r>
      <w:r w:rsidR="00C92B02" w:rsidRPr="00C92B02">
        <w:rPr>
          <w:rFonts w:ascii="Arial" w:hAnsi="Arial" w:cs="Arial"/>
          <w:i/>
          <w:iCs/>
          <w:sz w:val="24"/>
          <w:szCs w:val="24"/>
        </w:rPr>
        <w:t>f</w:t>
      </w:r>
      <w:r w:rsidRPr="00C92B02">
        <w:rPr>
          <w:rFonts w:ascii="Arial" w:hAnsi="Arial" w:cs="Arial"/>
          <w:i/>
          <w:iCs/>
          <w:sz w:val="24"/>
          <w:szCs w:val="24"/>
        </w:rPr>
        <w:t>orgotten by the government</w:t>
      </w:r>
      <w:r w:rsidRPr="00C400CC">
        <w:rPr>
          <w:rFonts w:ascii="Arial" w:hAnsi="Arial" w:cs="Arial"/>
          <w:sz w:val="24"/>
          <w:szCs w:val="24"/>
        </w:rPr>
        <w:t xml:space="preserve">, as they </w:t>
      </w:r>
      <w:r w:rsidR="00D52CB6">
        <w:rPr>
          <w:rFonts w:ascii="Arial" w:hAnsi="Arial" w:cs="Arial"/>
          <w:sz w:val="24"/>
          <w:szCs w:val="24"/>
        </w:rPr>
        <w:t xml:space="preserve">reported to have </w:t>
      </w:r>
      <w:r w:rsidRPr="00C400CC">
        <w:rPr>
          <w:rFonts w:ascii="Arial" w:hAnsi="Arial" w:cs="Arial"/>
          <w:sz w:val="24"/>
          <w:szCs w:val="24"/>
        </w:rPr>
        <w:t xml:space="preserve">experienced more financial pressures than the MNS (EY Alliance Report from June 2020). </w:t>
      </w:r>
    </w:p>
    <w:p w14:paraId="10CC928C" w14:textId="77777777" w:rsidR="00BA43D5" w:rsidRPr="00C400CC" w:rsidRDefault="00BA43D5" w:rsidP="00DA7BEE">
      <w:pPr>
        <w:spacing w:line="480" w:lineRule="auto"/>
        <w:ind w:firstLine="284"/>
        <w:rPr>
          <w:rFonts w:ascii="Arial" w:hAnsi="Arial" w:cs="Arial"/>
          <w:sz w:val="24"/>
          <w:szCs w:val="24"/>
        </w:rPr>
      </w:pPr>
    </w:p>
    <w:p w14:paraId="29EEC8D1" w14:textId="40C02074" w:rsidR="006A411D" w:rsidRPr="00EC212A" w:rsidRDefault="006A411D" w:rsidP="00C400CC">
      <w:pPr>
        <w:spacing w:line="480" w:lineRule="auto"/>
        <w:rPr>
          <w:rFonts w:ascii="Arial" w:hAnsi="Arial" w:cs="Arial"/>
          <w:b/>
          <w:bCs/>
          <w:sz w:val="24"/>
          <w:szCs w:val="24"/>
        </w:rPr>
      </w:pPr>
      <w:r w:rsidRPr="00EC212A">
        <w:rPr>
          <w:rFonts w:ascii="Arial" w:hAnsi="Arial" w:cs="Arial"/>
          <w:b/>
          <w:bCs/>
          <w:sz w:val="24"/>
          <w:szCs w:val="24"/>
        </w:rPr>
        <w:t xml:space="preserve">The </w:t>
      </w:r>
      <w:r w:rsidR="00D52CB6" w:rsidRPr="00EC212A">
        <w:rPr>
          <w:rFonts w:ascii="Arial" w:hAnsi="Arial" w:cs="Arial"/>
          <w:b/>
          <w:bCs/>
          <w:sz w:val="24"/>
          <w:szCs w:val="24"/>
        </w:rPr>
        <w:t>function of the</w:t>
      </w:r>
      <w:r w:rsidR="00F66E1B" w:rsidRPr="00EC212A">
        <w:rPr>
          <w:rFonts w:ascii="Arial" w:hAnsi="Arial" w:cs="Arial"/>
          <w:b/>
          <w:bCs/>
          <w:sz w:val="24"/>
          <w:szCs w:val="24"/>
        </w:rPr>
        <w:t xml:space="preserve"> nursery </w:t>
      </w:r>
      <w:r w:rsidR="00D52CB6" w:rsidRPr="00EC212A">
        <w:rPr>
          <w:rFonts w:ascii="Arial" w:hAnsi="Arial" w:cs="Arial"/>
          <w:b/>
          <w:bCs/>
          <w:sz w:val="24"/>
          <w:szCs w:val="24"/>
        </w:rPr>
        <w:t>and the identity of the EY sector</w:t>
      </w:r>
    </w:p>
    <w:p w14:paraId="5686F95F" w14:textId="3A4B91DB" w:rsidR="006C4A93" w:rsidRPr="00EC212A" w:rsidRDefault="006A411D" w:rsidP="006C4A93">
      <w:pPr>
        <w:spacing w:line="480" w:lineRule="auto"/>
        <w:ind w:firstLine="284"/>
        <w:rPr>
          <w:rFonts w:ascii="Arial" w:hAnsi="Arial" w:cs="Arial"/>
          <w:sz w:val="24"/>
          <w:szCs w:val="24"/>
        </w:rPr>
      </w:pPr>
      <w:r w:rsidRPr="00EC212A">
        <w:rPr>
          <w:rFonts w:ascii="Arial" w:hAnsi="Arial" w:cs="Arial"/>
          <w:sz w:val="24"/>
          <w:szCs w:val="24"/>
        </w:rPr>
        <w:t xml:space="preserve">Due to changing political agendas and priorities, there has been an ongoing debate regarding </w:t>
      </w:r>
      <w:r w:rsidR="00C77205" w:rsidRPr="00EC212A">
        <w:rPr>
          <w:rFonts w:ascii="Arial" w:hAnsi="Arial" w:cs="Arial"/>
          <w:sz w:val="24"/>
          <w:szCs w:val="24"/>
        </w:rPr>
        <w:t>the purpose of nurser</w:t>
      </w:r>
      <w:r w:rsidR="00D52CB6" w:rsidRPr="00EC212A">
        <w:rPr>
          <w:rFonts w:ascii="Arial" w:hAnsi="Arial" w:cs="Arial"/>
          <w:sz w:val="24"/>
          <w:szCs w:val="24"/>
        </w:rPr>
        <w:t xml:space="preserve">y provisions </w:t>
      </w:r>
      <w:r w:rsidR="00C77205" w:rsidRPr="00EC212A">
        <w:rPr>
          <w:rFonts w:ascii="Arial" w:hAnsi="Arial" w:cs="Arial"/>
          <w:sz w:val="24"/>
          <w:szCs w:val="24"/>
        </w:rPr>
        <w:t>in relation to whether their function is to provide</w:t>
      </w:r>
      <w:r w:rsidRPr="00EC212A">
        <w:rPr>
          <w:rFonts w:ascii="Arial" w:hAnsi="Arial" w:cs="Arial"/>
          <w:sz w:val="24"/>
          <w:szCs w:val="24"/>
        </w:rPr>
        <w:t xml:space="preserve"> care or education </w:t>
      </w:r>
      <w:r w:rsidR="00C77205" w:rsidRPr="00EC212A">
        <w:rPr>
          <w:rFonts w:ascii="Arial" w:hAnsi="Arial" w:cs="Arial"/>
          <w:sz w:val="24"/>
          <w:szCs w:val="24"/>
        </w:rPr>
        <w:t>for the youngest</w:t>
      </w:r>
      <w:r w:rsidRPr="00EC212A">
        <w:rPr>
          <w:rFonts w:ascii="Arial" w:hAnsi="Arial" w:cs="Arial"/>
          <w:sz w:val="24"/>
          <w:szCs w:val="24"/>
        </w:rPr>
        <w:t xml:space="preserve"> children</w:t>
      </w:r>
      <w:r w:rsidR="00B73315" w:rsidRPr="00EC212A">
        <w:rPr>
          <w:rFonts w:ascii="Arial" w:hAnsi="Arial" w:cs="Arial"/>
          <w:sz w:val="24"/>
          <w:szCs w:val="24"/>
        </w:rPr>
        <w:t xml:space="preserve"> in society</w:t>
      </w:r>
      <w:r w:rsidRPr="00EC212A">
        <w:rPr>
          <w:rFonts w:ascii="Arial" w:hAnsi="Arial" w:cs="Arial"/>
          <w:sz w:val="24"/>
          <w:szCs w:val="24"/>
        </w:rPr>
        <w:t xml:space="preserve"> </w:t>
      </w:r>
      <w:r w:rsidR="004E020A" w:rsidRPr="00EC212A">
        <w:rPr>
          <w:rFonts w:ascii="Arial" w:hAnsi="Arial" w:cs="Arial"/>
          <w:sz w:val="24"/>
          <w:szCs w:val="24"/>
        </w:rPr>
        <w:t>(Manning-Morton, 2006; Nutbrown, 2012)</w:t>
      </w:r>
      <w:r w:rsidR="00801400" w:rsidRPr="00EC212A">
        <w:rPr>
          <w:rFonts w:ascii="Arial" w:hAnsi="Arial" w:cs="Arial"/>
          <w:sz w:val="24"/>
          <w:szCs w:val="24"/>
        </w:rPr>
        <w:t xml:space="preserve">. </w:t>
      </w:r>
      <w:r w:rsidR="00FE200E" w:rsidRPr="00EC212A">
        <w:rPr>
          <w:rFonts w:ascii="Arial" w:hAnsi="Arial" w:cs="Arial"/>
          <w:sz w:val="24"/>
          <w:szCs w:val="24"/>
        </w:rPr>
        <w:t>E</w:t>
      </w:r>
      <w:r w:rsidRPr="00EC212A">
        <w:rPr>
          <w:rFonts w:ascii="Arial" w:hAnsi="Arial" w:cs="Arial"/>
          <w:sz w:val="24"/>
          <w:szCs w:val="24"/>
        </w:rPr>
        <w:t>arly years practitioners</w:t>
      </w:r>
      <w:r w:rsidR="00F66E1B" w:rsidRPr="00EC212A">
        <w:rPr>
          <w:rFonts w:ascii="Arial" w:hAnsi="Arial" w:cs="Arial"/>
          <w:sz w:val="24"/>
          <w:szCs w:val="24"/>
        </w:rPr>
        <w:t xml:space="preserve"> </w:t>
      </w:r>
      <w:r w:rsidRPr="00EC212A">
        <w:rPr>
          <w:rFonts w:ascii="Arial" w:hAnsi="Arial" w:cs="Arial"/>
          <w:sz w:val="24"/>
          <w:szCs w:val="24"/>
        </w:rPr>
        <w:t>have</w:t>
      </w:r>
      <w:r w:rsidR="009E7EBD" w:rsidRPr="00EC212A">
        <w:rPr>
          <w:rFonts w:ascii="Arial" w:hAnsi="Arial" w:cs="Arial"/>
          <w:sz w:val="24"/>
          <w:szCs w:val="24"/>
        </w:rPr>
        <w:t xml:space="preserve"> traditionally</w:t>
      </w:r>
      <w:r w:rsidRPr="00EC212A">
        <w:rPr>
          <w:rFonts w:ascii="Arial" w:hAnsi="Arial" w:cs="Arial"/>
          <w:sz w:val="24"/>
          <w:szCs w:val="24"/>
        </w:rPr>
        <w:t xml:space="preserve"> </w:t>
      </w:r>
      <w:r w:rsidRPr="00EC212A">
        <w:rPr>
          <w:rFonts w:ascii="Arial" w:hAnsi="Arial" w:cs="Arial"/>
          <w:sz w:val="24"/>
          <w:szCs w:val="24"/>
        </w:rPr>
        <w:lastRenderedPageBreak/>
        <w:t>been</w:t>
      </w:r>
      <w:r w:rsidR="00FE200E" w:rsidRPr="00EC212A">
        <w:rPr>
          <w:rFonts w:ascii="Arial" w:hAnsi="Arial" w:cs="Arial"/>
          <w:sz w:val="24"/>
          <w:szCs w:val="24"/>
        </w:rPr>
        <w:t xml:space="preserve"> </w:t>
      </w:r>
      <w:r w:rsidRPr="00EC212A">
        <w:rPr>
          <w:rFonts w:ascii="Arial" w:hAnsi="Arial" w:cs="Arial"/>
          <w:sz w:val="24"/>
          <w:szCs w:val="24"/>
        </w:rPr>
        <w:t>positioned within the role of carer</w:t>
      </w:r>
      <w:r w:rsidR="0007126B" w:rsidRPr="00EC212A">
        <w:rPr>
          <w:rFonts w:ascii="Arial" w:hAnsi="Arial" w:cs="Arial"/>
          <w:sz w:val="24"/>
          <w:szCs w:val="24"/>
        </w:rPr>
        <w:t>,</w:t>
      </w:r>
      <w:r w:rsidR="00232B1F" w:rsidRPr="00EC212A">
        <w:rPr>
          <w:rFonts w:ascii="Arial" w:hAnsi="Arial" w:cs="Arial"/>
          <w:sz w:val="24"/>
          <w:szCs w:val="24"/>
        </w:rPr>
        <w:t xml:space="preserve"> </w:t>
      </w:r>
      <w:r w:rsidR="00F66E1B" w:rsidRPr="00EC212A">
        <w:rPr>
          <w:rFonts w:ascii="Arial" w:hAnsi="Arial" w:cs="Arial"/>
          <w:sz w:val="24"/>
          <w:szCs w:val="24"/>
        </w:rPr>
        <w:t xml:space="preserve">with nursery work </w:t>
      </w:r>
      <w:r w:rsidR="00D52CB6" w:rsidRPr="00EC212A">
        <w:rPr>
          <w:rFonts w:ascii="Arial" w:hAnsi="Arial" w:cs="Arial"/>
          <w:sz w:val="24"/>
          <w:szCs w:val="24"/>
        </w:rPr>
        <w:t xml:space="preserve">understood </w:t>
      </w:r>
      <w:r w:rsidR="00F66E1B" w:rsidRPr="00EC212A">
        <w:rPr>
          <w:rFonts w:ascii="Arial" w:hAnsi="Arial" w:cs="Arial"/>
          <w:sz w:val="24"/>
          <w:szCs w:val="24"/>
        </w:rPr>
        <w:t xml:space="preserve">as an extension of motherhood to enable </w:t>
      </w:r>
      <w:r w:rsidR="00BA43D5" w:rsidRPr="00EC212A">
        <w:rPr>
          <w:rFonts w:ascii="Arial" w:hAnsi="Arial" w:cs="Arial"/>
          <w:sz w:val="24"/>
          <w:szCs w:val="24"/>
        </w:rPr>
        <w:t>more parents</w:t>
      </w:r>
      <w:r w:rsidR="00F66E1B" w:rsidRPr="00EC212A">
        <w:rPr>
          <w:rFonts w:ascii="Arial" w:hAnsi="Arial" w:cs="Arial"/>
          <w:sz w:val="24"/>
          <w:szCs w:val="24"/>
        </w:rPr>
        <w:t xml:space="preserve"> to access work (Faulkner &amp; Coats, 2013; Smith, 1992). Th</w:t>
      </w:r>
      <w:r w:rsidR="00B73315" w:rsidRPr="00EC212A">
        <w:rPr>
          <w:rFonts w:ascii="Arial" w:hAnsi="Arial" w:cs="Arial"/>
          <w:sz w:val="24"/>
          <w:szCs w:val="24"/>
        </w:rPr>
        <w:t>e</w:t>
      </w:r>
      <w:r w:rsidR="00F66E1B" w:rsidRPr="00EC212A">
        <w:rPr>
          <w:rFonts w:ascii="Arial" w:hAnsi="Arial" w:cs="Arial"/>
          <w:sz w:val="24"/>
          <w:szCs w:val="24"/>
        </w:rPr>
        <w:t xml:space="preserve"> historical emphasis on care</w:t>
      </w:r>
      <w:r w:rsidR="00D52CB6" w:rsidRPr="00EC212A">
        <w:rPr>
          <w:rFonts w:ascii="Arial" w:hAnsi="Arial" w:cs="Arial"/>
          <w:sz w:val="24"/>
          <w:szCs w:val="24"/>
        </w:rPr>
        <w:t xml:space="preserve"> in nurseries</w:t>
      </w:r>
      <w:r w:rsidR="00F66E1B" w:rsidRPr="00EC212A">
        <w:rPr>
          <w:rFonts w:ascii="Arial" w:hAnsi="Arial" w:cs="Arial"/>
          <w:sz w:val="24"/>
          <w:szCs w:val="24"/>
        </w:rPr>
        <w:t xml:space="preserve"> has influenced the discourses in society around</w:t>
      </w:r>
      <w:r w:rsidR="00D52CB6" w:rsidRPr="00EC212A">
        <w:rPr>
          <w:rFonts w:ascii="Arial" w:hAnsi="Arial" w:cs="Arial"/>
          <w:sz w:val="24"/>
          <w:szCs w:val="24"/>
        </w:rPr>
        <w:t xml:space="preserve"> the lower status of</w:t>
      </w:r>
      <w:r w:rsidR="00F66E1B" w:rsidRPr="00EC212A">
        <w:rPr>
          <w:rFonts w:ascii="Arial" w:hAnsi="Arial" w:cs="Arial"/>
          <w:sz w:val="24"/>
          <w:szCs w:val="24"/>
        </w:rPr>
        <w:t xml:space="preserve"> the EY profession</w:t>
      </w:r>
      <w:r w:rsidR="00D52CB6" w:rsidRPr="00EC212A">
        <w:rPr>
          <w:rFonts w:ascii="Arial" w:hAnsi="Arial" w:cs="Arial"/>
          <w:sz w:val="24"/>
          <w:szCs w:val="24"/>
        </w:rPr>
        <w:t>,</w:t>
      </w:r>
      <w:r w:rsidR="00F66E1B" w:rsidRPr="00EC212A">
        <w:rPr>
          <w:rFonts w:ascii="Arial" w:hAnsi="Arial" w:cs="Arial"/>
          <w:sz w:val="24"/>
          <w:szCs w:val="24"/>
        </w:rPr>
        <w:t xml:space="preserve"> </w:t>
      </w:r>
      <w:r w:rsidR="00C77205" w:rsidRPr="00EC212A">
        <w:rPr>
          <w:rFonts w:ascii="Arial" w:hAnsi="Arial" w:cs="Arial"/>
          <w:sz w:val="24"/>
          <w:szCs w:val="24"/>
        </w:rPr>
        <w:t xml:space="preserve">due to the reliance on maternal qualities </w:t>
      </w:r>
      <w:r w:rsidR="00D52CB6" w:rsidRPr="00EC212A">
        <w:rPr>
          <w:rFonts w:ascii="Arial" w:hAnsi="Arial" w:cs="Arial"/>
          <w:sz w:val="24"/>
          <w:szCs w:val="24"/>
        </w:rPr>
        <w:t xml:space="preserve">for the role </w:t>
      </w:r>
      <w:r w:rsidR="00C77205" w:rsidRPr="00EC212A">
        <w:rPr>
          <w:rFonts w:ascii="Arial" w:hAnsi="Arial" w:cs="Arial"/>
          <w:sz w:val="24"/>
          <w:szCs w:val="24"/>
        </w:rPr>
        <w:t>rather than formal training</w:t>
      </w:r>
      <w:r w:rsidR="00F66E1B" w:rsidRPr="00EC212A">
        <w:rPr>
          <w:rFonts w:ascii="Arial" w:hAnsi="Arial" w:cs="Arial"/>
          <w:sz w:val="24"/>
          <w:szCs w:val="24"/>
        </w:rPr>
        <w:t xml:space="preserve"> (Osgood, 2012). </w:t>
      </w:r>
      <w:r w:rsidR="00C77205" w:rsidRPr="00EC212A">
        <w:rPr>
          <w:rFonts w:ascii="Arial" w:hAnsi="Arial" w:cs="Arial"/>
          <w:sz w:val="24"/>
          <w:szCs w:val="24"/>
        </w:rPr>
        <w:t xml:space="preserve">This has led to an ongoing debate regarding whether the function of a nursery is to replicate family life </w:t>
      </w:r>
      <w:r w:rsidR="00593FE5" w:rsidRPr="00EC212A">
        <w:rPr>
          <w:rFonts w:ascii="Arial" w:hAnsi="Arial" w:cs="Arial"/>
          <w:sz w:val="24"/>
          <w:szCs w:val="24"/>
        </w:rPr>
        <w:t xml:space="preserve">for children </w:t>
      </w:r>
      <w:r w:rsidR="00C77205" w:rsidRPr="00EC212A">
        <w:rPr>
          <w:rFonts w:ascii="Arial" w:hAnsi="Arial" w:cs="Arial"/>
          <w:sz w:val="24"/>
          <w:szCs w:val="24"/>
        </w:rPr>
        <w:t>or offer something different (Page &amp; Elfer, 2015).</w:t>
      </w:r>
      <w:r w:rsidR="00B73315" w:rsidRPr="00EC212A">
        <w:rPr>
          <w:rFonts w:ascii="Arial" w:hAnsi="Arial" w:cs="Arial"/>
          <w:sz w:val="24"/>
          <w:szCs w:val="24"/>
        </w:rPr>
        <w:t xml:space="preserve"> </w:t>
      </w:r>
      <w:r w:rsidR="006C4A93" w:rsidRPr="00EC212A">
        <w:rPr>
          <w:rFonts w:ascii="Arial" w:hAnsi="Arial" w:cs="Arial"/>
          <w:sz w:val="24"/>
          <w:szCs w:val="24"/>
        </w:rPr>
        <w:t xml:space="preserve">Dencik (1989) </w:t>
      </w:r>
      <w:r w:rsidR="00BA43D5" w:rsidRPr="00EC212A">
        <w:rPr>
          <w:rFonts w:ascii="Arial" w:hAnsi="Arial" w:cs="Arial"/>
          <w:sz w:val="24"/>
          <w:szCs w:val="24"/>
        </w:rPr>
        <w:t xml:space="preserve">offers a different understanding of the nurseries </w:t>
      </w:r>
      <w:r w:rsidR="006C4A93" w:rsidRPr="00EC212A">
        <w:rPr>
          <w:rFonts w:ascii="Arial" w:hAnsi="Arial" w:cs="Arial"/>
          <w:sz w:val="24"/>
          <w:szCs w:val="24"/>
        </w:rPr>
        <w:t xml:space="preserve">through </w:t>
      </w:r>
      <w:r w:rsidR="006C4A93" w:rsidRPr="00EC212A">
        <w:rPr>
          <w:rFonts w:ascii="Arial" w:hAnsi="Arial" w:cs="Arial"/>
          <w:i/>
          <w:iCs/>
          <w:sz w:val="24"/>
          <w:szCs w:val="24"/>
        </w:rPr>
        <w:t>the dual socialization process</w:t>
      </w:r>
      <w:r w:rsidR="00BA43D5" w:rsidRPr="00EC212A">
        <w:rPr>
          <w:rFonts w:ascii="Arial" w:hAnsi="Arial" w:cs="Arial"/>
          <w:sz w:val="24"/>
          <w:szCs w:val="24"/>
        </w:rPr>
        <w:t xml:space="preserve">, </w:t>
      </w:r>
      <w:r w:rsidR="006C4A93" w:rsidRPr="00EC212A">
        <w:rPr>
          <w:rFonts w:ascii="Arial" w:hAnsi="Arial" w:cs="Arial"/>
          <w:sz w:val="24"/>
          <w:szCs w:val="24"/>
        </w:rPr>
        <w:t xml:space="preserve">which </w:t>
      </w:r>
      <w:r w:rsidR="00BA43D5" w:rsidRPr="00EC212A">
        <w:rPr>
          <w:rFonts w:ascii="Arial" w:hAnsi="Arial" w:cs="Arial"/>
          <w:sz w:val="24"/>
          <w:szCs w:val="24"/>
        </w:rPr>
        <w:t>explains</w:t>
      </w:r>
      <w:r w:rsidR="006C4A93" w:rsidRPr="00EC212A">
        <w:rPr>
          <w:rFonts w:ascii="Arial" w:hAnsi="Arial" w:cs="Arial"/>
          <w:sz w:val="24"/>
          <w:szCs w:val="24"/>
        </w:rPr>
        <w:t xml:space="preserve"> how the experiences that children have in nurseries can be integrated and connected to</w:t>
      </w:r>
      <w:r w:rsidR="00BA43D5" w:rsidRPr="00EC212A">
        <w:rPr>
          <w:rFonts w:ascii="Arial" w:hAnsi="Arial" w:cs="Arial"/>
          <w:sz w:val="24"/>
          <w:szCs w:val="24"/>
        </w:rPr>
        <w:t xml:space="preserve"> their</w:t>
      </w:r>
      <w:r w:rsidR="006C4A93" w:rsidRPr="00EC212A">
        <w:rPr>
          <w:rFonts w:ascii="Arial" w:hAnsi="Arial" w:cs="Arial"/>
          <w:sz w:val="24"/>
          <w:szCs w:val="24"/>
        </w:rPr>
        <w:t xml:space="preserve"> home life</w:t>
      </w:r>
      <w:r w:rsidR="00593FE5" w:rsidRPr="00EC212A">
        <w:rPr>
          <w:rFonts w:ascii="Arial" w:hAnsi="Arial" w:cs="Arial"/>
          <w:sz w:val="24"/>
          <w:szCs w:val="24"/>
        </w:rPr>
        <w:t>;</w:t>
      </w:r>
      <w:r w:rsidR="00BA43D5" w:rsidRPr="00EC212A">
        <w:rPr>
          <w:rFonts w:ascii="Arial" w:hAnsi="Arial" w:cs="Arial"/>
          <w:sz w:val="24"/>
          <w:szCs w:val="24"/>
        </w:rPr>
        <w:t xml:space="preserve"> </w:t>
      </w:r>
      <w:r w:rsidR="006C4A93" w:rsidRPr="00EC212A">
        <w:rPr>
          <w:rFonts w:ascii="Arial" w:hAnsi="Arial" w:cs="Arial"/>
          <w:sz w:val="24"/>
          <w:szCs w:val="24"/>
        </w:rPr>
        <w:t>rather than</w:t>
      </w:r>
      <w:r w:rsidR="00593FE5" w:rsidRPr="00EC212A">
        <w:rPr>
          <w:rFonts w:ascii="Arial" w:hAnsi="Arial" w:cs="Arial"/>
          <w:sz w:val="24"/>
          <w:szCs w:val="24"/>
        </w:rPr>
        <w:t xml:space="preserve"> being</w:t>
      </w:r>
      <w:r w:rsidR="006C4A93" w:rsidRPr="00EC212A">
        <w:rPr>
          <w:rFonts w:ascii="Arial" w:hAnsi="Arial" w:cs="Arial"/>
          <w:sz w:val="24"/>
          <w:szCs w:val="24"/>
        </w:rPr>
        <w:t xml:space="preserve"> seen as a substitute for</w:t>
      </w:r>
      <w:r w:rsidR="00BA43D5" w:rsidRPr="00EC212A">
        <w:rPr>
          <w:rFonts w:ascii="Arial" w:hAnsi="Arial" w:cs="Arial"/>
          <w:sz w:val="24"/>
          <w:szCs w:val="24"/>
        </w:rPr>
        <w:t xml:space="preserve"> their</w:t>
      </w:r>
      <w:r w:rsidR="006C4A93" w:rsidRPr="00EC212A">
        <w:rPr>
          <w:rFonts w:ascii="Arial" w:hAnsi="Arial" w:cs="Arial"/>
          <w:sz w:val="24"/>
          <w:szCs w:val="24"/>
        </w:rPr>
        <w:t xml:space="preserve"> home life. Denc</w:t>
      </w:r>
      <w:r w:rsidR="00FE200E" w:rsidRPr="00EC212A">
        <w:rPr>
          <w:rFonts w:ascii="Arial" w:hAnsi="Arial" w:cs="Arial"/>
          <w:sz w:val="24"/>
          <w:szCs w:val="24"/>
        </w:rPr>
        <w:t>i</w:t>
      </w:r>
      <w:r w:rsidR="006C4A93" w:rsidRPr="00EC212A">
        <w:rPr>
          <w:rFonts w:ascii="Arial" w:hAnsi="Arial" w:cs="Arial"/>
          <w:sz w:val="24"/>
          <w:szCs w:val="24"/>
        </w:rPr>
        <w:t xml:space="preserve">k </w:t>
      </w:r>
      <w:r w:rsidR="00BA43D5" w:rsidRPr="00EC212A">
        <w:rPr>
          <w:rFonts w:ascii="Arial" w:hAnsi="Arial" w:cs="Arial"/>
          <w:sz w:val="24"/>
          <w:szCs w:val="24"/>
        </w:rPr>
        <w:t xml:space="preserve">reminds us </w:t>
      </w:r>
      <w:r w:rsidR="006C4A93" w:rsidRPr="00EC212A">
        <w:rPr>
          <w:rFonts w:ascii="Arial" w:hAnsi="Arial" w:cs="Arial"/>
          <w:sz w:val="24"/>
          <w:szCs w:val="24"/>
        </w:rPr>
        <w:t>that “what is crucial is not what is experienced in the day-care centre itself, but how this fits into the whole life pattern of experience the child has” (p.</w:t>
      </w:r>
      <w:r w:rsidR="00BA43D5" w:rsidRPr="00EC212A">
        <w:rPr>
          <w:rFonts w:ascii="Arial" w:hAnsi="Arial" w:cs="Arial"/>
          <w:sz w:val="24"/>
          <w:szCs w:val="24"/>
        </w:rPr>
        <w:t xml:space="preserve"> 167</w:t>
      </w:r>
      <w:r w:rsidR="006C4A93" w:rsidRPr="00EC212A">
        <w:rPr>
          <w:rFonts w:ascii="Arial" w:hAnsi="Arial" w:cs="Arial"/>
          <w:sz w:val="24"/>
          <w:szCs w:val="24"/>
        </w:rPr>
        <w:t xml:space="preserve">). </w:t>
      </w:r>
    </w:p>
    <w:p w14:paraId="33FEF466" w14:textId="0C302E82" w:rsidR="00C77205" w:rsidRPr="00EC212A" w:rsidRDefault="007570CB" w:rsidP="00DA7BEE">
      <w:pPr>
        <w:spacing w:line="480" w:lineRule="auto"/>
        <w:ind w:firstLine="284"/>
        <w:rPr>
          <w:rFonts w:ascii="Arial" w:hAnsi="Arial" w:cs="Arial"/>
          <w:sz w:val="24"/>
          <w:szCs w:val="24"/>
        </w:rPr>
      </w:pPr>
      <w:r w:rsidRPr="00EC212A">
        <w:rPr>
          <w:rFonts w:ascii="Arial" w:hAnsi="Arial" w:cs="Arial"/>
          <w:sz w:val="24"/>
          <w:szCs w:val="24"/>
        </w:rPr>
        <w:t>Since the implementation of the EYFS</w:t>
      </w:r>
      <w:r w:rsidR="00BA43D5" w:rsidRPr="00EC212A">
        <w:rPr>
          <w:rFonts w:ascii="Arial" w:hAnsi="Arial" w:cs="Arial"/>
          <w:sz w:val="24"/>
          <w:szCs w:val="24"/>
        </w:rPr>
        <w:t xml:space="preserve"> in 2006,</w:t>
      </w:r>
      <w:r w:rsidRPr="00EC212A">
        <w:rPr>
          <w:rFonts w:ascii="Arial" w:hAnsi="Arial" w:cs="Arial"/>
          <w:sz w:val="24"/>
          <w:szCs w:val="24"/>
        </w:rPr>
        <w:t xml:space="preserve"> there has been an increasing emphasis on promoting </w:t>
      </w:r>
      <w:r w:rsidR="006C4A93" w:rsidRPr="00EC212A">
        <w:rPr>
          <w:rFonts w:ascii="Arial" w:hAnsi="Arial" w:cs="Arial"/>
          <w:sz w:val="24"/>
          <w:szCs w:val="24"/>
        </w:rPr>
        <w:t xml:space="preserve">the </w:t>
      </w:r>
      <w:r w:rsidRPr="00EC212A">
        <w:rPr>
          <w:rFonts w:ascii="Arial" w:hAnsi="Arial" w:cs="Arial"/>
          <w:sz w:val="24"/>
          <w:szCs w:val="24"/>
        </w:rPr>
        <w:t>educational outcomes</w:t>
      </w:r>
      <w:r w:rsidR="006C4A93" w:rsidRPr="00EC212A">
        <w:rPr>
          <w:rFonts w:ascii="Arial" w:hAnsi="Arial" w:cs="Arial"/>
          <w:sz w:val="24"/>
          <w:szCs w:val="24"/>
        </w:rPr>
        <w:t xml:space="preserve"> of children</w:t>
      </w:r>
      <w:r w:rsidRPr="00EC212A">
        <w:rPr>
          <w:rFonts w:ascii="Arial" w:hAnsi="Arial" w:cs="Arial"/>
          <w:sz w:val="24"/>
          <w:szCs w:val="24"/>
        </w:rPr>
        <w:t xml:space="preserve"> in nurseries, with teaching knowledge seen as having more value within society than practical knowledge, such as supporting toileting (Manning-Morton, 2006; Nutbrown, 2012).</w:t>
      </w:r>
      <w:r w:rsidR="006C4A93" w:rsidRPr="00EC212A">
        <w:rPr>
          <w:rFonts w:ascii="Arial" w:hAnsi="Arial" w:cs="Arial"/>
          <w:sz w:val="24"/>
          <w:szCs w:val="24"/>
        </w:rPr>
        <w:t xml:space="preserve"> </w:t>
      </w:r>
      <w:r w:rsidR="00C77205" w:rsidRPr="00EC212A">
        <w:rPr>
          <w:rFonts w:ascii="Arial" w:hAnsi="Arial" w:cs="Arial"/>
          <w:sz w:val="24"/>
          <w:szCs w:val="24"/>
        </w:rPr>
        <w:t xml:space="preserve">In the present day, early years practitioners partake in a range of tasks to support children e.g., education, care, health promotion and supporting families), which could add a further lack of clarity to the identity of the profession (Elfer, 2009; Manning-Morton, 2006). </w:t>
      </w:r>
      <w:r w:rsidR="006C4A93" w:rsidRPr="00EC212A">
        <w:rPr>
          <w:rFonts w:ascii="Arial" w:hAnsi="Arial" w:cs="Arial"/>
          <w:sz w:val="24"/>
          <w:szCs w:val="24"/>
        </w:rPr>
        <w:t xml:space="preserve">According to Dahlberg and Moss (2005), EY pedagogy should incorporate both care and education aspects rather than an either-or approach. </w:t>
      </w:r>
      <w:r w:rsidR="00C77205" w:rsidRPr="00EC212A">
        <w:rPr>
          <w:rFonts w:ascii="Arial" w:hAnsi="Arial" w:cs="Arial"/>
          <w:sz w:val="24"/>
          <w:szCs w:val="24"/>
        </w:rPr>
        <w:t>These different perspectives regarding the function of nurseries have led to</w:t>
      </w:r>
      <w:r w:rsidR="009E7EBD" w:rsidRPr="00EC212A">
        <w:rPr>
          <w:rFonts w:ascii="Arial" w:hAnsi="Arial" w:cs="Arial"/>
          <w:sz w:val="24"/>
          <w:szCs w:val="24"/>
        </w:rPr>
        <w:t xml:space="preserve"> </w:t>
      </w:r>
      <w:r w:rsidR="00C77205" w:rsidRPr="00EC212A">
        <w:rPr>
          <w:rFonts w:ascii="Arial" w:hAnsi="Arial" w:cs="Arial"/>
          <w:sz w:val="24"/>
          <w:szCs w:val="24"/>
        </w:rPr>
        <w:t>increasing uncertainty regarding the professional identity of the EY sector</w:t>
      </w:r>
      <w:r w:rsidR="006C4A93" w:rsidRPr="00EC212A">
        <w:rPr>
          <w:rFonts w:ascii="Arial" w:hAnsi="Arial" w:cs="Arial"/>
          <w:sz w:val="24"/>
          <w:szCs w:val="24"/>
        </w:rPr>
        <w:t xml:space="preserve"> and the role of the early years practitioners</w:t>
      </w:r>
      <w:r w:rsidR="00C77205" w:rsidRPr="00EC212A">
        <w:rPr>
          <w:rFonts w:ascii="Arial" w:hAnsi="Arial" w:cs="Arial"/>
          <w:sz w:val="24"/>
          <w:szCs w:val="24"/>
        </w:rPr>
        <w:t xml:space="preserve"> (Dyer, 2017; Osgood, 2012). </w:t>
      </w:r>
    </w:p>
    <w:p w14:paraId="5585598B" w14:textId="5F3A9F33" w:rsidR="006A411D" w:rsidRPr="00EC212A" w:rsidRDefault="006A411D" w:rsidP="00C400CC">
      <w:pPr>
        <w:spacing w:line="480" w:lineRule="auto"/>
        <w:rPr>
          <w:rFonts w:ascii="Arial" w:hAnsi="Arial" w:cs="Arial"/>
          <w:b/>
          <w:bCs/>
          <w:sz w:val="24"/>
          <w:szCs w:val="24"/>
        </w:rPr>
      </w:pPr>
      <w:r w:rsidRPr="00EC212A">
        <w:rPr>
          <w:rFonts w:ascii="Arial" w:hAnsi="Arial" w:cs="Arial"/>
          <w:b/>
          <w:bCs/>
          <w:sz w:val="24"/>
          <w:szCs w:val="24"/>
        </w:rPr>
        <w:lastRenderedPageBreak/>
        <w:t xml:space="preserve">The divide between </w:t>
      </w:r>
      <w:r w:rsidR="00265B69" w:rsidRPr="00EC212A">
        <w:rPr>
          <w:rFonts w:ascii="Arial" w:hAnsi="Arial" w:cs="Arial"/>
          <w:b/>
          <w:bCs/>
          <w:sz w:val="24"/>
          <w:szCs w:val="24"/>
        </w:rPr>
        <w:t xml:space="preserve">nursery provisions </w:t>
      </w:r>
    </w:p>
    <w:p w14:paraId="77C91EE8" w14:textId="1204514D" w:rsidR="006A411D" w:rsidRPr="00EC212A" w:rsidRDefault="006A411D" w:rsidP="00593FE5">
      <w:pPr>
        <w:spacing w:line="480" w:lineRule="auto"/>
        <w:ind w:firstLine="284"/>
        <w:rPr>
          <w:rFonts w:ascii="Arial" w:hAnsi="Arial" w:cs="Arial"/>
          <w:sz w:val="24"/>
          <w:szCs w:val="24"/>
        </w:rPr>
      </w:pPr>
      <w:r w:rsidRPr="00EC212A">
        <w:rPr>
          <w:rFonts w:ascii="Arial" w:hAnsi="Arial" w:cs="Arial"/>
          <w:sz w:val="24"/>
          <w:szCs w:val="24"/>
        </w:rPr>
        <w:t xml:space="preserve">There has been a historical divide between MNS and PVI settings associated </w:t>
      </w:r>
      <w:r w:rsidR="002D4B91" w:rsidRPr="00EC212A">
        <w:rPr>
          <w:rFonts w:ascii="Arial" w:hAnsi="Arial" w:cs="Arial"/>
          <w:sz w:val="24"/>
          <w:szCs w:val="24"/>
        </w:rPr>
        <w:t xml:space="preserve">with </w:t>
      </w:r>
      <w:r w:rsidRPr="00EC212A">
        <w:rPr>
          <w:rFonts w:ascii="Arial" w:hAnsi="Arial" w:cs="Arial"/>
          <w:sz w:val="24"/>
          <w:szCs w:val="24"/>
        </w:rPr>
        <w:t>the distribution of additional funding available to the MNS settings for socially disadvantaged children and children with SEN (Moss, 2009). The government has attempted to create more equality in funding between PVIs and MNS by introducing the EY national formula in 2006 (West &amp; Noden, 2019). Due to this additional funding, there has been a greater expectation for early years practitioners in the MNS to have a higher level of qualification</w:t>
      </w:r>
      <w:r w:rsidR="008717D7" w:rsidRPr="00EC212A">
        <w:rPr>
          <w:rFonts w:ascii="Arial" w:hAnsi="Arial" w:cs="Arial"/>
          <w:sz w:val="24"/>
          <w:szCs w:val="24"/>
        </w:rPr>
        <w:t xml:space="preserve"> </w:t>
      </w:r>
      <w:r w:rsidRPr="00EC212A">
        <w:rPr>
          <w:rFonts w:ascii="Arial" w:hAnsi="Arial" w:cs="Arial"/>
          <w:sz w:val="24"/>
          <w:szCs w:val="24"/>
        </w:rPr>
        <w:t>in comparison to PVI settings</w:t>
      </w:r>
      <w:r w:rsidR="001F0ABA" w:rsidRPr="00EC212A">
        <w:rPr>
          <w:rFonts w:ascii="Arial" w:hAnsi="Arial" w:cs="Arial"/>
          <w:sz w:val="24"/>
          <w:szCs w:val="24"/>
        </w:rPr>
        <w:t>,</w:t>
      </w:r>
      <w:r w:rsidRPr="00EC212A">
        <w:rPr>
          <w:rFonts w:ascii="Arial" w:hAnsi="Arial" w:cs="Arial"/>
          <w:sz w:val="24"/>
          <w:szCs w:val="24"/>
        </w:rPr>
        <w:t xml:space="preserve"> where the minimum qualification</w:t>
      </w:r>
      <w:r w:rsidR="006D5029" w:rsidRPr="00EC212A">
        <w:rPr>
          <w:rFonts w:ascii="Arial" w:hAnsi="Arial" w:cs="Arial"/>
          <w:sz w:val="24"/>
          <w:szCs w:val="24"/>
        </w:rPr>
        <w:t>s</w:t>
      </w:r>
      <w:r w:rsidRPr="00EC212A">
        <w:rPr>
          <w:rFonts w:ascii="Arial" w:hAnsi="Arial" w:cs="Arial"/>
          <w:sz w:val="24"/>
          <w:szCs w:val="24"/>
        </w:rPr>
        <w:t xml:space="preserve"> outlined by the EYFS are significantly lower (Hoskins et al., 2021; Mathers et al., 2014). It is therefore not a statutory requirement for PVI settings to employ a qualified teacher, despite research highlighting the positive outcomes for children when</w:t>
      </w:r>
      <w:r w:rsidR="004E020A" w:rsidRPr="00EC212A">
        <w:rPr>
          <w:rFonts w:ascii="Arial" w:hAnsi="Arial" w:cs="Arial"/>
          <w:sz w:val="24"/>
          <w:szCs w:val="24"/>
        </w:rPr>
        <w:t xml:space="preserve"> nursery</w:t>
      </w:r>
      <w:r w:rsidRPr="00EC212A">
        <w:rPr>
          <w:rFonts w:ascii="Arial" w:hAnsi="Arial" w:cs="Arial"/>
          <w:sz w:val="24"/>
          <w:szCs w:val="24"/>
        </w:rPr>
        <w:t xml:space="preserve"> staff have higher qualifications (Nutbrown, 2012; Sylva et al., 2014). This has led to concerns regarding the capacity of the PVI sector to meet the needs of children, especially those with complex SEN (Powell, 2019).</w:t>
      </w:r>
      <w:r w:rsidR="00593FE5" w:rsidRPr="00EC212A">
        <w:rPr>
          <w:rFonts w:ascii="Arial" w:hAnsi="Arial" w:cs="Arial"/>
          <w:sz w:val="24"/>
          <w:szCs w:val="24"/>
        </w:rPr>
        <w:t xml:space="preserve"> </w:t>
      </w:r>
      <w:r w:rsidRPr="00EC212A">
        <w:rPr>
          <w:rFonts w:ascii="Arial" w:hAnsi="Arial" w:cs="Arial"/>
          <w:sz w:val="24"/>
          <w:szCs w:val="24"/>
        </w:rPr>
        <w:t>There have been some attempts by the Labour government to raise the qualification levels of PVI staff (Roberts-Holmes, 2012). However, this resulted in various job titles and training paths, further complicating the EY profession and making it more difficult to recruit and retain staff in the PVI sector (McGillivrary, 2008; Nutbrown, 2012; Rolfe, 2005). Despite attempts to integrate the MNS and PVI sector</w:t>
      </w:r>
      <w:r w:rsidR="002D4B91" w:rsidRPr="00EC212A">
        <w:rPr>
          <w:rFonts w:ascii="Arial" w:hAnsi="Arial" w:cs="Arial"/>
          <w:sz w:val="24"/>
          <w:szCs w:val="24"/>
        </w:rPr>
        <w:t>s</w:t>
      </w:r>
      <w:r w:rsidRPr="00EC212A">
        <w:rPr>
          <w:rFonts w:ascii="Arial" w:hAnsi="Arial" w:cs="Arial"/>
          <w:sz w:val="24"/>
          <w:szCs w:val="24"/>
        </w:rPr>
        <w:t xml:space="preserve">, Moss (2009) reported that “access, funding and the workforce remain divided, reflecting a strong and continuing tendency to see ‘childcare’ and ‘education’ as separate” (p. 374). </w:t>
      </w:r>
    </w:p>
    <w:p w14:paraId="79B39C52" w14:textId="00E87730" w:rsidR="006A411D" w:rsidRPr="00C400CC" w:rsidRDefault="009A4BEC" w:rsidP="009A4BEC">
      <w:pPr>
        <w:spacing w:line="480" w:lineRule="auto"/>
        <w:ind w:firstLine="284"/>
        <w:rPr>
          <w:rFonts w:ascii="Arial" w:hAnsi="Arial" w:cs="Arial"/>
          <w:sz w:val="24"/>
          <w:szCs w:val="24"/>
        </w:rPr>
      </w:pPr>
      <w:r w:rsidRPr="00EC212A">
        <w:rPr>
          <w:rFonts w:ascii="Arial" w:hAnsi="Arial" w:cs="Arial"/>
          <w:sz w:val="24"/>
          <w:szCs w:val="24"/>
        </w:rPr>
        <w:t xml:space="preserve">Census data from January 2020 (DfE, 2021) was drawn upon for the planning of this research and to situate </w:t>
      </w:r>
      <w:r w:rsidR="00A317CF" w:rsidRPr="00EC212A">
        <w:rPr>
          <w:rFonts w:ascii="Arial" w:hAnsi="Arial" w:cs="Arial"/>
          <w:sz w:val="24"/>
          <w:szCs w:val="24"/>
        </w:rPr>
        <w:t xml:space="preserve">it </w:t>
      </w:r>
      <w:r w:rsidRPr="00EC212A">
        <w:rPr>
          <w:rFonts w:ascii="Arial" w:hAnsi="Arial" w:cs="Arial"/>
          <w:sz w:val="24"/>
          <w:szCs w:val="24"/>
        </w:rPr>
        <w:t xml:space="preserve">in the current context. </w:t>
      </w:r>
      <w:r w:rsidR="006D5029" w:rsidRPr="00EC212A">
        <w:rPr>
          <w:rFonts w:ascii="Arial" w:hAnsi="Arial" w:cs="Arial"/>
          <w:sz w:val="24"/>
          <w:szCs w:val="24"/>
        </w:rPr>
        <w:t>The data</w:t>
      </w:r>
      <w:r w:rsidR="00A34F29" w:rsidRPr="00EC212A">
        <w:rPr>
          <w:rFonts w:ascii="Arial" w:hAnsi="Arial" w:cs="Arial"/>
          <w:sz w:val="24"/>
          <w:szCs w:val="24"/>
        </w:rPr>
        <w:t xml:space="preserve"> states </w:t>
      </w:r>
      <w:r w:rsidR="006A411D" w:rsidRPr="00EC212A">
        <w:rPr>
          <w:rFonts w:ascii="Arial" w:hAnsi="Arial" w:cs="Arial"/>
          <w:sz w:val="24"/>
          <w:szCs w:val="24"/>
        </w:rPr>
        <w:t>that the majority of two year old children</w:t>
      </w:r>
      <w:r w:rsidR="004E020A" w:rsidRPr="00EC212A">
        <w:rPr>
          <w:rFonts w:ascii="Arial" w:hAnsi="Arial" w:cs="Arial"/>
          <w:sz w:val="24"/>
          <w:szCs w:val="24"/>
        </w:rPr>
        <w:t xml:space="preserve"> in the UK</w:t>
      </w:r>
      <w:r w:rsidR="006A411D" w:rsidRPr="00EC212A">
        <w:rPr>
          <w:rFonts w:ascii="Arial" w:hAnsi="Arial" w:cs="Arial"/>
          <w:sz w:val="24"/>
          <w:szCs w:val="24"/>
        </w:rPr>
        <w:t xml:space="preserve"> (81%)</w:t>
      </w:r>
      <w:r w:rsidR="004E020A" w:rsidRPr="00EC212A">
        <w:rPr>
          <w:rFonts w:ascii="Arial" w:hAnsi="Arial" w:cs="Arial"/>
          <w:sz w:val="24"/>
          <w:szCs w:val="24"/>
        </w:rPr>
        <w:t xml:space="preserve"> attend PVI settings</w:t>
      </w:r>
      <w:r w:rsidR="006A411D" w:rsidRPr="00EC212A">
        <w:rPr>
          <w:rFonts w:ascii="Arial" w:hAnsi="Arial" w:cs="Arial"/>
          <w:sz w:val="24"/>
          <w:szCs w:val="24"/>
        </w:rPr>
        <w:t xml:space="preserve">. Children aged three to </w:t>
      </w:r>
      <w:r w:rsidR="006A411D" w:rsidRPr="00EC212A">
        <w:rPr>
          <w:rFonts w:ascii="Arial" w:hAnsi="Arial" w:cs="Arial"/>
          <w:sz w:val="24"/>
          <w:szCs w:val="24"/>
        </w:rPr>
        <w:lastRenderedPageBreak/>
        <w:t xml:space="preserve">four years were </w:t>
      </w:r>
      <w:r w:rsidR="006A411D" w:rsidRPr="00C400CC">
        <w:rPr>
          <w:rFonts w:ascii="Arial" w:hAnsi="Arial" w:cs="Arial"/>
          <w:sz w:val="24"/>
          <w:szCs w:val="24"/>
        </w:rPr>
        <w:t xml:space="preserve">also more likely to attend MNS or state funded primary school </w:t>
      </w:r>
      <w:r w:rsidR="006A411D" w:rsidRPr="00EC212A">
        <w:rPr>
          <w:rFonts w:ascii="Arial" w:hAnsi="Arial" w:cs="Arial"/>
          <w:sz w:val="24"/>
          <w:szCs w:val="24"/>
        </w:rPr>
        <w:t xml:space="preserve">(676,645) in comparison to PVI settings (475,942) or </w:t>
      </w:r>
      <w:r w:rsidR="006A411D" w:rsidRPr="00C400CC">
        <w:rPr>
          <w:rFonts w:ascii="Arial" w:hAnsi="Arial" w:cs="Arial"/>
          <w:sz w:val="24"/>
          <w:szCs w:val="24"/>
        </w:rPr>
        <w:t>childminders (22,893). The data showed that, despite the majority of two-year-old children attending PVI settings, early years practitioners had the lowest level of education</w:t>
      </w:r>
      <w:r w:rsidR="002D4B91">
        <w:rPr>
          <w:rFonts w:ascii="Arial" w:hAnsi="Arial" w:cs="Arial"/>
          <w:sz w:val="24"/>
          <w:szCs w:val="24"/>
        </w:rPr>
        <w:t>,</w:t>
      </w:r>
      <w:r w:rsidR="006A411D" w:rsidRPr="00C400CC">
        <w:rPr>
          <w:rFonts w:ascii="Arial" w:hAnsi="Arial" w:cs="Arial"/>
          <w:sz w:val="24"/>
          <w:szCs w:val="24"/>
        </w:rPr>
        <w:t xml:space="preserve"> with just 8% of providers reporting having </w:t>
      </w:r>
      <w:r w:rsidR="00451598">
        <w:rPr>
          <w:rFonts w:ascii="Arial" w:hAnsi="Arial" w:cs="Arial"/>
          <w:sz w:val="24"/>
          <w:szCs w:val="24"/>
        </w:rPr>
        <w:t>staff with</w:t>
      </w:r>
      <w:r w:rsidR="006A411D" w:rsidRPr="00C400CC">
        <w:rPr>
          <w:rFonts w:ascii="Arial" w:hAnsi="Arial" w:cs="Arial"/>
          <w:sz w:val="24"/>
          <w:szCs w:val="24"/>
        </w:rPr>
        <w:t xml:space="preserve"> a graduate degree.</w:t>
      </w:r>
    </w:p>
    <w:p w14:paraId="6692367D" w14:textId="77777777" w:rsidR="00265B69" w:rsidRDefault="00265B69" w:rsidP="00C400CC">
      <w:pPr>
        <w:spacing w:line="480" w:lineRule="auto"/>
        <w:rPr>
          <w:rFonts w:ascii="Arial" w:hAnsi="Arial" w:cs="Arial"/>
          <w:b/>
          <w:bCs/>
          <w:sz w:val="24"/>
          <w:szCs w:val="24"/>
          <w:u w:val="single"/>
        </w:rPr>
      </w:pPr>
    </w:p>
    <w:p w14:paraId="3D5086B7" w14:textId="2B368B7E" w:rsidR="006A411D" w:rsidRPr="00265B69" w:rsidRDefault="006A411D" w:rsidP="00C400CC">
      <w:pPr>
        <w:spacing w:line="480" w:lineRule="auto"/>
        <w:rPr>
          <w:rFonts w:ascii="Arial" w:hAnsi="Arial" w:cs="Arial"/>
          <w:b/>
          <w:bCs/>
          <w:sz w:val="24"/>
          <w:szCs w:val="24"/>
        </w:rPr>
      </w:pPr>
      <w:r w:rsidRPr="00265B69">
        <w:rPr>
          <w:rFonts w:ascii="Arial" w:hAnsi="Arial" w:cs="Arial"/>
          <w:b/>
          <w:bCs/>
          <w:sz w:val="24"/>
          <w:szCs w:val="24"/>
        </w:rPr>
        <w:t>Researcher background and interest in the EY</w:t>
      </w:r>
    </w:p>
    <w:p w14:paraId="66A8E4C6" w14:textId="77777777" w:rsidR="00593FE5" w:rsidRDefault="006A411D" w:rsidP="00DA7BEE">
      <w:pPr>
        <w:spacing w:line="480" w:lineRule="auto"/>
        <w:ind w:firstLine="284"/>
        <w:rPr>
          <w:rFonts w:ascii="Arial" w:hAnsi="Arial" w:cs="Arial"/>
          <w:sz w:val="24"/>
          <w:szCs w:val="24"/>
        </w:rPr>
      </w:pPr>
      <w:r w:rsidRPr="00C400CC">
        <w:rPr>
          <w:rFonts w:ascii="Arial" w:hAnsi="Arial" w:cs="Arial"/>
          <w:sz w:val="24"/>
          <w:szCs w:val="24"/>
        </w:rPr>
        <w:t xml:space="preserve">My interest in the EY dates back to my time at secondary school, when I completed a GCSE in child development. This course required me to gain weekly work experience in a nursery (over a period of four months) to complete two pieces of coursework: one </w:t>
      </w:r>
      <w:r w:rsidR="004E020A" w:rsidRPr="00C400CC">
        <w:rPr>
          <w:rFonts w:ascii="Arial" w:hAnsi="Arial" w:cs="Arial"/>
          <w:sz w:val="24"/>
          <w:szCs w:val="24"/>
        </w:rPr>
        <w:t xml:space="preserve">focusing on </w:t>
      </w:r>
      <w:r w:rsidRPr="00C400CC">
        <w:rPr>
          <w:rFonts w:ascii="Arial" w:hAnsi="Arial" w:cs="Arial"/>
          <w:sz w:val="24"/>
          <w:szCs w:val="24"/>
        </w:rPr>
        <w:t xml:space="preserve">the context of </w:t>
      </w:r>
      <w:r w:rsidR="002D4B91">
        <w:rPr>
          <w:rFonts w:ascii="Arial" w:hAnsi="Arial" w:cs="Arial"/>
          <w:sz w:val="24"/>
          <w:szCs w:val="24"/>
        </w:rPr>
        <w:t xml:space="preserve">a </w:t>
      </w:r>
      <w:r w:rsidRPr="00C400CC">
        <w:rPr>
          <w:rFonts w:ascii="Arial" w:hAnsi="Arial" w:cs="Arial"/>
          <w:sz w:val="24"/>
          <w:szCs w:val="24"/>
        </w:rPr>
        <w:t xml:space="preserve">nursery setting and the other observing an individual child’s development over time. This was a career that I was interested in pursuing, but I decided to explore the A-level route instead. </w:t>
      </w:r>
    </w:p>
    <w:p w14:paraId="554CED6D" w14:textId="57AB6E07" w:rsidR="006A411D" w:rsidRPr="00C400CC" w:rsidRDefault="006A411D" w:rsidP="00DA7BEE">
      <w:pPr>
        <w:spacing w:line="480" w:lineRule="auto"/>
        <w:ind w:firstLine="284"/>
        <w:rPr>
          <w:rFonts w:ascii="Arial" w:hAnsi="Arial" w:cs="Arial"/>
          <w:sz w:val="24"/>
          <w:szCs w:val="24"/>
        </w:rPr>
      </w:pPr>
      <w:r w:rsidRPr="00C400CC">
        <w:rPr>
          <w:rFonts w:ascii="Arial" w:hAnsi="Arial" w:cs="Arial"/>
          <w:sz w:val="24"/>
          <w:szCs w:val="24"/>
        </w:rPr>
        <w:t xml:space="preserve">My specific interest and thinking in this thesis developed from </w:t>
      </w:r>
      <w:r w:rsidR="006D5029">
        <w:rPr>
          <w:rFonts w:ascii="Arial" w:hAnsi="Arial" w:cs="Arial"/>
          <w:sz w:val="24"/>
          <w:szCs w:val="24"/>
        </w:rPr>
        <w:t>my role as</w:t>
      </w:r>
      <w:r w:rsidRPr="00C400CC">
        <w:rPr>
          <w:rFonts w:ascii="Arial" w:hAnsi="Arial" w:cs="Arial"/>
          <w:sz w:val="24"/>
          <w:szCs w:val="24"/>
        </w:rPr>
        <w:t xml:space="preserve"> an Assistant EP working alongside specialist EY EPs in a LA. This role required me to work predominantly in PVI settings </w:t>
      </w:r>
      <w:r w:rsidR="004E020A" w:rsidRPr="00C400CC">
        <w:rPr>
          <w:rFonts w:ascii="Arial" w:hAnsi="Arial" w:cs="Arial"/>
          <w:sz w:val="24"/>
          <w:szCs w:val="24"/>
        </w:rPr>
        <w:t>w</w:t>
      </w:r>
      <w:r w:rsidRPr="00C400CC">
        <w:rPr>
          <w:rFonts w:ascii="Arial" w:hAnsi="Arial" w:cs="Arial"/>
          <w:sz w:val="24"/>
          <w:szCs w:val="24"/>
        </w:rPr>
        <w:t xml:space="preserve">ith a child’s key person to implement the agreed strategies following an EP consultation. During </w:t>
      </w:r>
      <w:r w:rsidR="00CA295E" w:rsidRPr="00C400CC">
        <w:rPr>
          <w:rFonts w:ascii="Arial" w:hAnsi="Arial" w:cs="Arial"/>
          <w:sz w:val="24"/>
          <w:szCs w:val="24"/>
        </w:rPr>
        <w:t xml:space="preserve">the </w:t>
      </w:r>
      <w:r w:rsidRPr="00C400CC">
        <w:rPr>
          <w:rFonts w:ascii="Arial" w:hAnsi="Arial" w:cs="Arial"/>
          <w:sz w:val="24"/>
          <w:szCs w:val="24"/>
        </w:rPr>
        <w:t>covid-19</w:t>
      </w:r>
      <w:r w:rsidR="00CA295E" w:rsidRPr="00C400CC">
        <w:rPr>
          <w:rFonts w:ascii="Arial" w:hAnsi="Arial" w:cs="Arial"/>
          <w:sz w:val="24"/>
          <w:szCs w:val="24"/>
        </w:rPr>
        <w:t xml:space="preserve"> restrictions</w:t>
      </w:r>
      <w:r w:rsidRPr="00C400CC">
        <w:rPr>
          <w:rFonts w:ascii="Arial" w:hAnsi="Arial" w:cs="Arial"/>
          <w:sz w:val="24"/>
          <w:szCs w:val="24"/>
        </w:rPr>
        <w:t xml:space="preserve">, this work expanded to include supporting both the key person and the parent virtually across home and nursery. </w:t>
      </w:r>
    </w:p>
    <w:p w14:paraId="05825B99" w14:textId="77777777" w:rsidR="00A317CF" w:rsidRDefault="006A411D" w:rsidP="00DA7BEE">
      <w:pPr>
        <w:spacing w:line="480" w:lineRule="auto"/>
        <w:ind w:firstLine="284"/>
        <w:rPr>
          <w:rFonts w:ascii="Arial" w:hAnsi="Arial" w:cs="Arial"/>
          <w:sz w:val="24"/>
          <w:szCs w:val="24"/>
        </w:rPr>
      </w:pPr>
      <w:r w:rsidRPr="00C400CC">
        <w:rPr>
          <w:rFonts w:ascii="Arial" w:hAnsi="Arial" w:cs="Arial"/>
          <w:sz w:val="24"/>
          <w:szCs w:val="24"/>
        </w:rPr>
        <w:t>Throughout my experiences of EY work, I have often been struck by how emotive the key person role can be. I believe this is due to the multiple layers of relationships that early years practitioners need</w:t>
      </w:r>
      <w:r w:rsidR="002D4B91">
        <w:rPr>
          <w:rFonts w:ascii="Arial" w:hAnsi="Arial" w:cs="Arial"/>
          <w:sz w:val="24"/>
          <w:szCs w:val="24"/>
        </w:rPr>
        <w:t xml:space="preserve"> to</w:t>
      </w:r>
      <w:r w:rsidRPr="00C400CC">
        <w:rPr>
          <w:rFonts w:ascii="Arial" w:hAnsi="Arial" w:cs="Arial"/>
          <w:sz w:val="24"/>
          <w:szCs w:val="24"/>
        </w:rPr>
        <w:t xml:space="preserve"> work within (e.g., child, parents, colleagues), with often limited time and opportunity for reflection. This was particularly evident when I delivered</w:t>
      </w:r>
      <w:r w:rsidR="001F0ABA">
        <w:rPr>
          <w:rFonts w:ascii="Arial" w:hAnsi="Arial" w:cs="Arial"/>
          <w:sz w:val="24"/>
          <w:szCs w:val="24"/>
        </w:rPr>
        <w:t xml:space="preserve"> a</w:t>
      </w:r>
      <w:r w:rsidRPr="00C400CC">
        <w:rPr>
          <w:rFonts w:ascii="Arial" w:hAnsi="Arial" w:cs="Arial"/>
          <w:sz w:val="24"/>
          <w:szCs w:val="24"/>
        </w:rPr>
        <w:t xml:space="preserve"> training workshop to two nursery settings on the topic of </w:t>
      </w:r>
      <w:r w:rsidRPr="00C92B02">
        <w:rPr>
          <w:rFonts w:ascii="Arial" w:hAnsi="Arial" w:cs="Arial"/>
          <w:i/>
          <w:iCs/>
          <w:sz w:val="24"/>
          <w:szCs w:val="24"/>
        </w:rPr>
        <w:t xml:space="preserve">working </w:t>
      </w:r>
      <w:r w:rsidRPr="00C92B02">
        <w:rPr>
          <w:rFonts w:ascii="Arial" w:hAnsi="Arial" w:cs="Arial"/>
          <w:i/>
          <w:iCs/>
          <w:sz w:val="24"/>
          <w:szCs w:val="24"/>
        </w:rPr>
        <w:lastRenderedPageBreak/>
        <w:t xml:space="preserve">with parents </w:t>
      </w:r>
      <w:r w:rsidR="005364AE">
        <w:rPr>
          <w:rFonts w:ascii="Arial" w:hAnsi="Arial" w:cs="Arial"/>
          <w:i/>
          <w:iCs/>
          <w:sz w:val="24"/>
          <w:szCs w:val="24"/>
        </w:rPr>
        <w:t>with</w:t>
      </w:r>
      <w:r w:rsidRPr="00C92B02">
        <w:rPr>
          <w:rFonts w:ascii="Arial" w:hAnsi="Arial" w:cs="Arial"/>
          <w:i/>
          <w:iCs/>
          <w:sz w:val="24"/>
          <w:szCs w:val="24"/>
        </w:rPr>
        <w:t>in the graduated response</w:t>
      </w:r>
      <w:r w:rsidR="006D5029">
        <w:rPr>
          <w:rFonts w:ascii="Arial" w:hAnsi="Arial" w:cs="Arial"/>
          <w:i/>
          <w:iCs/>
          <w:sz w:val="24"/>
          <w:szCs w:val="24"/>
        </w:rPr>
        <w:t>,</w:t>
      </w:r>
      <w:r w:rsidRPr="00C400CC">
        <w:rPr>
          <w:rFonts w:ascii="Arial" w:hAnsi="Arial" w:cs="Arial"/>
          <w:sz w:val="24"/>
          <w:szCs w:val="24"/>
        </w:rPr>
        <w:t xml:space="preserve"> following an identified training need within the LA. This topic appeared to generate a high level of emotion from</w:t>
      </w:r>
      <w:r w:rsidR="002D4B91">
        <w:rPr>
          <w:rFonts w:ascii="Arial" w:hAnsi="Arial" w:cs="Arial"/>
          <w:sz w:val="24"/>
          <w:szCs w:val="24"/>
        </w:rPr>
        <w:t xml:space="preserve"> the</w:t>
      </w:r>
      <w:r w:rsidRPr="00C400CC">
        <w:rPr>
          <w:rFonts w:ascii="Arial" w:hAnsi="Arial" w:cs="Arial"/>
          <w:sz w:val="24"/>
          <w:szCs w:val="24"/>
        </w:rPr>
        <w:t xml:space="preserve"> nursery staff. However, I noticed that the group discussions were often dominated by the voices of staff in senior position</w:t>
      </w:r>
      <w:r w:rsidR="002D4B91">
        <w:rPr>
          <w:rFonts w:ascii="Arial" w:hAnsi="Arial" w:cs="Arial"/>
          <w:sz w:val="24"/>
          <w:szCs w:val="24"/>
        </w:rPr>
        <w:t>s</w:t>
      </w:r>
      <w:r w:rsidRPr="00C400CC">
        <w:rPr>
          <w:rFonts w:ascii="Arial" w:hAnsi="Arial" w:cs="Arial"/>
          <w:sz w:val="24"/>
          <w:szCs w:val="24"/>
        </w:rPr>
        <w:t xml:space="preserve"> in the nurser</w:t>
      </w:r>
      <w:r w:rsidR="002D4B91">
        <w:rPr>
          <w:rFonts w:ascii="Arial" w:hAnsi="Arial" w:cs="Arial"/>
          <w:sz w:val="24"/>
          <w:szCs w:val="24"/>
        </w:rPr>
        <w:t>ies</w:t>
      </w:r>
      <w:r w:rsidRPr="00C400CC">
        <w:rPr>
          <w:rFonts w:ascii="Arial" w:hAnsi="Arial" w:cs="Arial"/>
          <w:sz w:val="24"/>
          <w:szCs w:val="24"/>
        </w:rPr>
        <w:t xml:space="preserve">. This led to my curiosity about the experiences of those who work on the ground in these relationships day to day. </w:t>
      </w:r>
    </w:p>
    <w:p w14:paraId="033D4B5D" w14:textId="713125C1" w:rsidR="006A411D" w:rsidRPr="00C400CC" w:rsidRDefault="006A411D" w:rsidP="00DA7BEE">
      <w:pPr>
        <w:spacing w:line="480" w:lineRule="auto"/>
        <w:ind w:firstLine="284"/>
        <w:rPr>
          <w:rFonts w:ascii="Arial" w:hAnsi="Arial" w:cs="Arial"/>
          <w:sz w:val="24"/>
          <w:szCs w:val="24"/>
        </w:rPr>
      </w:pPr>
      <w:r w:rsidRPr="00C400CC">
        <w:rPr>
          <w:rFonts w:ascii="Arial" w:hAnsi="Arial" w:cs="Arial"/>
          <w:sz w:val="24"/>
          <w:szCs w:val="24"/>
        </w:rPr>
        <w:t xml:space="preserve">Working with various early years practitioners throughout my career has allowed me to observe variations in how the key role is understood across individuals and </w:t>
      </w:r>
      <w:r w:rsidR="008E3DE9" w:rsidRPr="00C400CC">
        <w:rPr>
          <w:rFonts w:ascii="Arial" w:hAnsi="Arial" w:cs="Arial"/>
          <w:sz w:val="24"/>
          <w:szCs w:val="24"/>
        </w:rPr>
        <w:t>different nursery provisions</w:t>
      </w:r>
      <w:r w:rsidRPr="00C400CC">
        <w:rPr>
          <w:rFonts w:ascii="Arial" w:hAnsi="Arial" w:cs="Arial"/>
          <w:sz w:val="24"/>
          <w:szCs w:val="24"/>
        </w:rPr>
        <w:t>. I</w:t>
      </w:r>
      <w:r w:rsidR="008E3DE9" w:rsidRPr="00C400CC">
        <w:rPr>
          <w:rFonts w:ascii="Arial" w:hAnsi="Arial" w:cs="Arial"/>
          <w:sz w:val="24"/>
          <w:szCs w:val="24"/>
        </w:rPr>
        <w:t xml:space="preserve"> noticed a</w:t>
      </w:r>
      <w:r w:rsidR="002D4B91">
        <w:rPr>
          <w:rFonts w:ascii="Arial" w:hAnsi="Arial" w:cs="Arial"/>
          <w:sz w:val="24"/>
          <w:szCs w:val="24"/>
        </w:rPr>
        <w:t xml:space="preserve"> distinct</w:t>
      </w:r>
      <w:r w:rsidR="008E3DE9" w:rsidRPr="00C400CC">
        <w:rPr>
          <w:rFonts w:ascii="Arial" w:hAnsi="Arial" w:cs="Arial"/>
          <w:sz w:val="24"/>
          <w:szCs w:val="24"/>
        </w:rPr>
        <w:t xml:space="preserve"> difference in the experiences of </w:t>
      </w:r>
      <w:r w:rsidR="006D5029">
        <w:rPr>
          <w:rFonts w:ascii="Arial" w:hAnsi="Arial" w:cs="Arial"/>
          <w:sz w:val="24"/>
          <w:szCs w:val="24"/>
        </w:rPr>
        <w:t xml:space="preserve">key people </w:t>
      </w:r>
      <w:r w:rsidR="008E3DE9" w:rsidRPr="00C400CC">
        <w:rPr>
          <w:rFonts w:ascii="Arial" w:hAnsi="Arial" w:cs="Arial"/>
          <w:sz w:val="24"/>
          <w:szCs w:val="24"/>
        </w:rPr>
        <w:t>in PVI settings</w:t>
      </w:r>
      <w:r w:rsidR="001F0ABA">
        <w:rPr>
          <w:rFonts w:ascii="Arial" w:hAnsi="Arial" w:cs="Arial"/>
          <w:sz w:val="24"/>
          <w:szCs w:val="24"/>
        </w:rPr>
        <w:t>. I</w:t>
      </w:r>
      <w:r w:rsidR="008E3DE9" w:rsidRPr="00C400CC">
        <w:rPr>
          <w:rFonts w:ascii="Arial" w:hAnsi="Arial" w:cs="Arial"/>
          <w:sz w:val="24"/>
          <w:szCs w:val="24"/>
        </w:rPr>
        <w:t xml:space="preserve"> wondered whether this </w:t>
      </w:r>
      <w:r w:rsidRPr="00C400CC">
        <w:rPr>
          <w:rFonts w:ascii="Arial" w:hAnsi="Arial" w:cs="Arial"/>
          <w:sz w:val="24"/>
          <w:szCs w:val="24"/>
        </w:rPr>
        <w:t>was a</w:t>
      </w:r>
      <w:r w:rsidR="001F0ABA">
        <w:rPr>
          <w:rFonts w:ascii="Arial" w:hAnsi="Arial" w:cs="Arial"/>
          <w:sz w:val="24"/>
          <w:szCs w:val="24"/>
        </w:rPr>
        <w:t xml:space="preserve"> reflection </w:t>
      </w:r>
      <w:r w:rsidR="002D4B91">
        <w:rPr>
          <w:rFonts w:ascii="Arial" w:hAnsi="Arial" w:cs="Arial"/>
          <w:sz w:val="24"/>
          <w:szCs w:val="24"/>
        </w:rPr>
        <w:t xml:space="preserve">solely </w:t>
      </w:r>
      <w:r w:rsidR="00816804">
        <w:rPr>
          <w:rFonts w:ascii="Arial" w:hAnsi="Arial" w:cs="Arial"/>
          <w:sz w:val="24"/>
          <w:szCs w:val="24"/>
        </w:rPr>
        <w:t xml:space="preserve">of </w:t>
      </w:r>
      <w:r w:rsidRPr="00C400CC">
        <w:rPr>
          <w:rFonts w:ascii="Arial" w:hAnsi="Arial" w:cs="Arial"/>
          <w:sz w:val="24"/>
          <w:szCs w:val="24"/>
        </w:rPr>
        <w:t xml:space="preserve">this LA; however, when I joined a regional EP EY Special Interest Group, this appeared to be a wider issue than I had realised. </w:t>
      </w:r>
    </w:p>
    <w:p w14:paraId="6180DD50" w14:textId="77777777" w:rsidR="006A411D" w:rsidRDefault="006A411D" w:rsidP="00C400CC">
      <w:pPr>
        <w:spacing w:line="480" w:lineRule="auto"/>
        <w:rPr>
          <w:rFonts w:ascii="Arial" w:hAnsi="Arial" w:cs="Arial"/>
          <w:sz w:val="24"/>
          <w:szCs w:val="24"/>
        </w:rPr>
      </w:pPr>
    </w:p>
    <w:p w14:paraId="27B73E8D" w14:textId="75BBC5BF" w:rsidR="006A411D" w:rsidRPr="00265B69" w:rsidRDefault="006A411D" w:rsidP="00C400CC">
      <w:pPr>
        <w:spacing w:line="480" w:lineRule="auto"/>
        <w:rPr>
          <w:rFonts w:ascii="Arial" w:hAnsi="Arial" w:cs="Arial"/>
          <w:b/>
          <w:bCs/>
          <w:sz w:val="24"/>
          <w:szCs w:val="24"/>
        </w:rPr>
      </w:pPr>
      <w:r w:rsidRPr="00265B69">
        <w:rPr>
          <w:rFonts w:ascii="Arial" w:hAnsi="Arial" w:cs="Arial"/>
          <w:b/>
          <w:bCs/>
          <w:sz w:val="24"/>
          <w:szCs w:val="24"/>
        </w:rPr>
        <w:t>Researcher</w:t>
      </w:r>
      <w:r w:rsidR="002D4B91">
        <w:rPr>
          <w:rFonts w:ascii="Arial" w:hAnsi="Arial" w:cs="Arial"/>
          <w:b/>
          <w:bCs/>
          <w:sz w:val="24"/>
          <w:szCs w:val="24"/>
        </w:rPr>
        <w:t>’</w:t>
      </w:r>
      <w:r w:rsidRPr="00265B69">
        <w:rPr>
          <w:rFonts w:ascii="Arial" w:hAnsi="Arial" w:cs="Arial"/>
          <w:b/>
          <w:bCs/>
          <w:sz w:val="24"/>
          <w:szCs w:val="24"/>
        </w:rPr>
        <w:t xml:space="preserve">s interest in psychoanalytic theory </w:t>
      </w:r>
    </w:p>
    <w:p w14:paraId="3FD5C22A" w14:textId="1DAC11EE" w:rsidR="00DA7BEE" w:rsidRDefault="006A411D" w:rsidP="00DA7BEE">
      <w:pPr>
        <w:spacing w:line="480" w:lineRule="auto"/>
        <w:ind w:firstLine="284"/>
        <w:rPr>
          <w:rFonts w:ascii="Arial" w:hAnsi="Arial" w:cs="Arial"/>
          <w:bCs/>
          <w:sz w:val="24"/>
          <w:szCs w:val="24"/>
        </w:rPr>
      </w:pPr>
      <w:r w:rsidRPr="00C400CC">
        <w:rPr>
          <w:rFonts w:ascii="Arial" w:hAnsi="Arial" w:cs="Arial"/>
          <w:bCs/>
          <w:sz w:val="24"/>
          <w:szCs w:val="24"/>
        </w:rPr>
        <w:t xml:space="preserve">This research will draw upon a psychosocial ontology of intersubjectivity, </w:t>
      </w:r>
      <w:r w:rsidR="00816804">
        <w:rPr>
          <w:rFonts w:ascii="Arial" w:hAnsi="Arial" w:cs="Arial"/>
          <w:bCs/>
          <w:sz w:val="24"/>
          <w:szCs w:val="24"/>
        </w:rPr>
        <w:t xml:space="preserve">that </w:t>
      </w:r>
      <w:r w:rsidRPr="00C400CC">
        <w:rPr>
          <w:rFonts w:ascii="Arial" w:hAnsi="Arial" w:cs="Arial"/>
          <w:bCs/>
          <w:sz w:val="24"/>
          <w:szCs w:val="24"/>
        </w:rPr>
        <w:t>was developed through my previous training and work experiences. After completing my undergraduate degree in psychology, I worked with children in residential care and first applied psychoanalytic theory in my practice following my reading. The formal training I had received for the role (e.g., safeguarding, managing medi</w:t>
      </w:r>
      <w:r w:rsidR="00816804">
        <w:rPr>
          <w:rFonts w:ascii="Arial" w:hAnsi="Arial" w:cs="Arial"/>
          <w:bCs/>
          <w:sz w:val="24"/>
          <w:szCs w:val="24"/>
        </w:rPr>
        <w:t>c</w:t>
      </w:r>
      <w:r w:rsidRPr="00C400CC">
        <w:rPr>
          <w:rFonts w:ascii="Arial" w:hAnsi="Arial" w:cs="Arial"/>
          <w:bCs/>
          <w:sz w:val="24"/>
          <w:szCs w:val="24"/>
        </w:rPr>
        <w:t xml:space="preserve">ations and positive handling) did not prepare me for the heightened emotional experiences involved in this work. Psychoanalytic theory therefore provided me with a framework to reflect upon the lived experiences of the children I was working with, alongside exploring my own personal experiences and biography in relation to the context of our relationship. </w:t>
      </w:r>
    </w:p>
    <w:p w14:paraId="47C17852" w14:textId="33C47C28" w:rsidR="001F0ABA" w:rsidRDefault="006A411D" w:rsidP="00DA7BEE">
      <w:pPr>
        <w:spacing w:line="480" w:lineRule="auto"/>
        <w:ind w:firstLine="284"/>
        <w:rPr>
          <w:rFonts w:ascii="Arial" w:hAnsi="Arial" w:cs="Arial"/>
          <w:bCs/>
          <w:sz w:val="24"/>
          <w:szCs w:val="24"/>
        </w:rPr>
      </w:pPr>
      <w:r w:rsidRPr="00C400CC">
        <w:rPr>
          <w:rFonts w:ascii="Arial" w:hAnsi="Arial" w:cs="Arial"/>
          <w:bCs/>
          <w:sz w:val="24"/>
          <w:szCs w:val="24"/>
        </w:rPr>
        <w:lastRenderedPageBreak/>
        <w:t xml:space="preserve">Later in my career, I went on to undertake therapeutic training through the NHS, working with families using a number of therapeutic approaches. This training required a high level of emotional vulnerability, self-reflexivity and supervision and ultimately self-learning. The focus of this work was to enable parents to become more aware of their emotional experiences in relation to their child, so </w:t>
      </w:r>
      <w:r w:rsidR="006D5029">
        <w:rPr>
          <w:rFonts w:ascii="Arial" w:hAnsi="Arial" w:cs="Arial"/>
          <w:bCs/>
          <w:sz w:val="24"/>
          <w:szCs w:val="24"/>
        </w:rPr>
        <w:t xml:space="preserve">that </w:t>
      </w:r>
      <w:r w:rsidRPr="00C400CC">
        <w:rPr>
          <w:rFonts w:ascii="Arial" w:hAnsi="Arial" w:cs="Arial"/>
          <w:bCs/>
          <w:sz w:val="24"/>
          <w:szCs w:val="24"/>
        </w:rPr>
        <w:t xml:space="preserve">they could begin to think about their relationship. This involved </w:t>
      </w:r>
      <w:r w:rsidR="001F0ABA">
        <w:rPr>
          <w:rFonts w:ascii="Arial" w:hAnsi="Arial" w:cs="Arial"/>
          <w:bCs/>
          <w:sz w:val="24"/>
          <w:szCs w:val="24"/>
        </w:rPr>
        <w:t xml:space="preserve">me </w:t>
      </w:r>
      <w:r w:rsidRPr="00C400CC">
        <w:rPr>
          <w:rFonts w:ascii="Arial" w:hAnsi="Arial" w:cs="Arial"/>
          <w:bCs/>
          <w:sz w:val="24"/>
          <w:szCs w:val="24"/>
        </w:rPr>
        <w:t>using the therapeutic relationship to provide a corrective emotional experience for the parent, often through exploring their past experiences with their own caregivers (</w:t>
      </w:r>
      <w:r w:rsidR="00456B3F" w:rsidRPr="00C400CC">
        <w:rPr>
          <w:rFonts w:ascii="Arial" w:hAnsi="Arial" w:cs="Arial"/>
          <w:bCs/>
          <w:sz w:val="24"/>
          <w:szCs w:val="24"/>
        </w:rPr>
        <w:t>Fraiberg, Adelson &amp; Shapiro, 1975</w:t>
      </w:r>
      <w:r w:rsidR="00456B3F">
        <w:rPr>
          <w:rFonts w:ascii="Arial" w:hAnsi="Arial" w:cs="Arial"/>
          <w:bCs/>
          <w:sz w:val="24"/>
          <w:szCs w:val="24"/>
        </w:rPr>
        <w:t xml:space="preserve">; </w:t>
      </w:r>
      <w:r w:rsidRPr="00C400CC">
        <w:rPr>
          <w:rFonts w:ascii="Arial" w:hAnsi="Arial" w:cs="Arial"/>
          <w:bCs/>
          <w:sz w:val="24"/>
          <w:szCs w:val="24"/>
        </w:rPr>
        <w:t xml:space="preserve">Lieberman, 1991). Through this work, psychoanalytic concepts became particularly useful for me in making sense of some of these parallel relational experiences that were played out between myself, the parent and the child. </w:t>
      </w:r>
    </w:p>
    <w:p w14:paraId="3BE774B3" w14:textId="4A21A7B0" w:rsidR="006A411D" w:rsidRPr="00C400CC" w:rsidRDefault="006A411D" w:rsidP="00DA7BEE">
      <w:pPr>
        <w:spacing w:line="480" w:lineRule="auto"/>
        <w:ind w:firstLine="284"/>
        <w:rPr>
          <w:rFonts w:ascii="Arial" w:hAnsi="Arial" w:cs="Arial"/>
          <w:bCs/>
          <w:sz w:val="24"/>
          <w:szCs w:val="24"/>
        </w:rPr>
      </w:pPr>
      <w:r w:rsidRPr="00C400CC">
        <w:rPr>
          <w:rFonts w:ascii="Arial" w:hAnsi="Arial" w:cs="Arial"/>
          <w:bCs/>
          <w:sz w:val="24"/>
          <w:szCs w:val="24"/>
        </w:rPr>
        <w:t xml:space="preserve">Since beginning my EP training, I have become increasingly interested in the therapeutic value of the EP, by incorporating an affective way of </w:t>
      </w:r>
      <w:r w:rsidRPr="00EC212A">
        <w:rPr>
          <w:rFonts w:ascii="Arial" w:hAnsi="Arial" w:cs="Arial"/>
          <w:bCs/>
          <w:sz w:val="24"/>
          <w:szCs w:val="24"/>
        </w:rPr>
        <w:t xml:space="preserve">knowing my </w:t>
      </w:r>
      <w:r w:rsidRPr="00C400CC">
        <w:rPr>
          <w:rFonts w:ascii="Arial" w:hAnsi="Arial" w:cs="Arial"/>
          <w:bCs/>
          <w:sz w:val="24"/>
          <w:szCs w:val="24"/>
        </w:rPr>
        <w:t xml:space="preserve">interactions through the consideration of unconscious processes. The ability to contain other people's emotional experiences so that they can be thought about is, in my opinion, the most crucial component of the EP role. However, I am aware from my discussions with EPs and in what I have read, that psychoanalytic theory can sometimes be met with scepticism and is perceived as lacking evidence, </w:t>
      </w:r>
      <w:r w:rsidR="002D4B91">
        <w:rPr>
          <w:rFonts w:ascii="Arial" w:hAnsi="Arial" w:cs="Arial"/>
          <w:bCs/>
          <w:sz w:val="24"/>
          <w:szCs w:val="24"/>
        </w:rPr>
        <w:t>making me</w:t>
      </w:r>
      <w:r w:rsidRPr="00C400CC">
        <w:rPr>
          <w:rFonts w:ascii="Arial" w:hAnsi="Arial" w:cs="Arial"/>
          <w:bCs/>
          <w:sz w:val="24"/>
          <w:szCs w:val="24"/>
        </w:rPr>
        <w:t xml:space="preserve"> even more curious about this theory (Bartle &amp; Eloquin, 2021</w:t>
      </w:r>
      <w:r w:rsidR="009E0AFB">
        <w:rPr>
          <w:rFonts w:ascii="Arial" w:hAnsi="Arial" w:cs="Arial"/>
          <w:bCs/>
          <w:sz w:val="24"/>
          <w:szCs w:val="24"/>
        </w:rPr>
        <w:t>)</w:t>
      </w:r>
      <w:r w:rsidRPr="00C400CC">
        <w:rPr>
          <w:rFonts w:ascii="Arial" w:hAnsi="Arial" w:cs="Arial"/>
          <w:bCs/>
          <w:sz w:val="24"/>
          <w:szCs w:val="24"/>
        </w:rPr>
        <w:t>.</w:t>
      </w:r>
    </w:p>
    <w:bookmarkEnd w:id="3"/>
    <w:p w14:paraId="30FE5E39" w14:textId="77777777" w:rsidR="00C400CC" w:rsidRDefault="00C400CC" w:rsidP="00C400CC">
      <w:pPr>
        <w:spacing w:line="480" w:lineRule="auto"/>
        <w:jc w:val="center"/>
        <w:rPr>
          <w:rFonts w:ascii="Arial" w:hAnsi="Arial" w:cs="Arial"/>
          <w:b/>
          <w:bCs/>
          <w:sz w:val="24"/>
          <w:szCs w:val="24"/>
        </w:rPr>
      </w:pPr>
    </w:p>
    <w:p w14:paraId="00B812BF" w14:textId="77777777" w:rsidR="00C400CC" w:rsidRDefault="00C400CC" w:rsidP="00C400CC">
      <w:pPr>
        <w:spacing w:line="480" w:lineRule="auto"/>
        <w:jc w:val="center"/>
        <w:rPr>
          <w:rFonts w:ascii="Arial" w:hAnsi="Arial" w:cs="Arial"/>
          <w:b/>
          <w:bCs/>
          <w:sz w:val="24"/>
          <w:szCs w:val="24"/>
        </w:rPr>
      </w:pPr>
    </w:p>
    <w:p w14:paraId="7F8E978F" w14:textId="77777777" w:rsidR="00C400CC" w:rsidRDefault="00C400CC" w:rsidP="00C400CC">
      <w:pPr>
        <w:spacing w:line="480" w:lineRule="auto"/>
        <w:jc w:val="center"/>
        <w:rPr>
          <w:rFonts w:ascii="Arial" w:hAnsi="Arial" w:cs="Arial"/>
          <w:b/>
          <w:bCs/>
          <w:sz w:val="24"/>
          <w:szCs w:val="24"/>
        </w:rPr>
      </w:pPr>
    </w:p>
    <w:p w14:paraId="26401713" w14:textId="77777777" w:rsidR="00C400CC" w:rsidRDefault="00C400CC" w:rsidP="00C400CC">
      <w:pPr>
        <w:spacing w:line="480" w:lineRule="auto"/>
        <w:jc w:val="center"/>
        <w:rPr>
          <w:rFonts w:ascii="Arial" w:hAnsi="Arial" w:cs="Arial"/>
          <w:b/>
          <w:bCs/>
          <w:sz w:val="24"/>
          <w:szCs w:val="24"/>
        </w:rPr>
      </w:pPr>
    </w:p>
    <w:p w14:paraId="42885262" w14:textId="77777777" w:rsidR="00C400CC" w:rsidRDefault="00C400CC" w:rsidP="00C400CC">
      <w:pPr>
        <w:spacing w:line="480" w:lineRule="auto"/>
        <w:jc w:val="center"/>
        <w:rPr>
          <w:rFonts w:ascii="Arial" w:hAnsi="Arial" w:cs="Arial"/>
          <w:b/>
          <w:bCs/>
          <w:sz w:val="24"/>
          <w:szCs w:val="24"/>
        </w:rPr>
      </w:pPr>
    </w:p>
    <w:p w14:paraId="7F6359CF" w14:textId="3E97D80A" w:rsidR="006A411D" w:rsidRPr="00C400CC" w:rsidRDefault="00D146AC" w:rsidP="00C400CC">
      <w:pPr>
        <w:spacing w:line="480" w:lineRule="auto"/>
        <w:jc w:val="center"/>
        <w:rPr>
          <w:rFonts w:ascii="Arial" w:hAnsi="Arial" w:cs="Arial"/>
          <w:b/>
          <w:bCs/>
          <w:sz w:val="24"/>
          <w:szCs w:val="24"/>
        </w:rPr>
      </w:pPr>
      <w:bookmarkStart w:id="4" w:name="_Hlk135329551"/>
      <w:r>
        <w:rPr>
          <w:rFonts w:ascii="Arial" w:hAnsi="Arial" w:cs="Arial"/>
          <w:b/>
          <w:bCs/>
          <w:sz w:val="24"/>
          <w:szCs w:val="24"/>
        </w:rPr>
        <w:lastRenderedPageBreak/>
        <w:t xml:space="preserve">2. </w:t>
      </w:r>
      <w:r w:rsidR="006A411D" w:rsidRPr="00C400CC">
        <w:rPr>
          <w:rFonts w:ascii="Arial" w:hAnsi="Arial" w:cs="Arial"/>
          <w:b/>
          <w:bCs/>
          <w:sz w:val="24"/>
          <w:szCs w:val="24"/>
        </w:rPr>
        <w:t xml:space="preserve">Literature </w:t>
      </w:r>
      <w:r w:rsidR="008E3DE9" w:rsidRPr="00C400CC">
        <w:rPr>
          <w:rFonts w:ascii="Arial" w:hAnsi="Arial" w:cs="Arial"/>
          <w:b/>
          <w:bCs/>
          <w:sz w:val="24"/>
          <w:szCs w:val="24"/>
        </w:rPr>
        <w:t>R</w:t>
      </w:r>
      <w:r w:rsidR="006A411D" w:rsidRPr="00C400CC">
        <w:rPr>
          <w:rFonts w:ascii="Arial" w:hAnsi="Arial" w:cs="Arial"/>
          <w:b/>
          <w:bCs/>
          <w:sz w:val="24"/>
          <w:szCs w:val="24"/>
        </w:rPr>
        <w:t>eview</w:t>
      </w:r>
    </w:p>
    <w:p w14:paraId="2179469F" w14:textId="77777777" w:rsidR="006A411D" w:rsidRPr="00C400CC" w:rsidRDefault="006A411D" w:rsidP="00C400CC">
      <w:pPr>
        <w:spacing w:line="480" w:lineRule="auto"/>
        <w:jc w:val="center"/>
        <w:rPr>
          <w:rFonts w:ascii="Arial" w:hAnsi="Arial" w:cs="Arial"/>
          <w:b/>
          <w:bCs/>
          <w:sz w:val="24"/>
          <w:szCs w:val="24"/>
        </w:rPr>
      </w:pPr>
    </w:p>
    <w:p w14:paraId="73193F7A" w14:textId="28C9FCFF" w:rsidR="006A411D" w:rsidRPr="00C400CC" w:rsidRDefault="006A411D" w:rsidP="00DA7BEE">
      <w:pPr>
        <w:spacing w:line="480" w:lineRule="auto"/>
        <w:ind w:firstLine="284"/>
        <w:rPr>
          <w:rFonts w:ascii="Arial" w:hAnsi="Arial" w:cs="Arial"/>
          <w:sz w:val="24"/>
          <w:szCs w:val="24"/>
        </w:rPr>
      </w:pPr>
      <w:r w:rsidRPr="00C400CC">
        <w:rPr>
          <w:rFonts w:ascii="Arial" w:hAnsi="Arial" w:cs="Arial"/>
          <w:sz w:val="24"/>
          <w:szCs w:val="24"/>
        </w:rPr>
        <w:t>This chapter provides a detailed account and critique of the literature available on the research topic of the emotional experience</w:t>
      </w:r>
      <w:r w:rsidR="001F0ABA">
        <w:rPr>
          <w:rFonts w:ascii="Arial" w:hAnsi="Arial" w:cs="Arial"/>
          <w:sz w:val="24"/>
          <w:szCs w:val="24"/>
        </w:rPr>
        <w:t>s</w:t>
      </w:r>
      <w:r w:rsidRPr="00C400CC">
        <w:rPr>
          <w:rFonts w:ascii="Arial" w:hAnsi="Arial" w:cs="Arial"/>
          <w:sz w:val="24"/>
          <w:szCs w:val="24"/>
        </w:rPr>
        <w:t xml:space="preserve"> of the key person. Research literature was primarily explored through a search of relevant databases (e.g., Star Plus, PsychINfo, Psychological and Behavioural Science Collection) </w:t>
      </w:r>
      <w:r w:rsidR="002D4B91">
        <w:rPr>
          <w:rFonts w:ascii="Arial" w:hAnsi="Arial" w:cs="Arial"/>
          <w:sz w:val="24"/>
          <w:szCs w:val="24"/>
        </w:rPr>
        <w:t>and</w:t>
      </w:r>
      <w:r w:rsidRPr="00C400CC">
        <w:rPr>
          <w:rFonts w:ascii="Arial" w:hAnsi="Arial" w:cs="Arial"/>
          <w:sz w:val="24"/>
          <w:szCs w:val="24"/>
        </w:rPr>
        <w:t xml:space="preserve"> relevant journals to the EP profession and EY sector (</w:t>
      </w:r>
      <w:r w:rsidR="00B7055C" w:rsidRPr="00C400CC">
        <w:rPr>
          <w:rFonts w:ascii="Arial" w:hAnsi="Arial" w:cs="Arial"/>
          <w:sz w:val="24"/>
          <w:szCs w:val="24"/>
        </w:rPr>
        <w:t>e.g.,</w:t>
      </w:r>
      <w:r w:rsidRPr="00C400CC">
        <w:rPr>
          <w:rFonts w:ascii="Arial" w:hAnsi="Arial" w:cs="Arial"/>
          <w:sz w:val="24"/>
          <w:szCs w:val="24"/>
        </w:rPr>
        <w:t xml:space="preserve"> Educational Psychology </w:t>
      </w:r>
      <w:r w:rsidR="00A34F29">
        <w:rPr>
          <w:rFonts w:ascii="Arial" w:hAnsi="Arial" w:cs="Arial"/>
          <w:sz w:val="24"/>
          <w:szCs w:val="24"/>
        </w:rPr>
        <w:t>i</w:t>
      </w:r>
      <w:r w:rsidRPr="00C400CC">
        <w:rPr>
          <w:rFonts w:ascii="Arial" w:hAnsi="Arial" w:cs="Arial"/>
          <w:sz w:val="24"/>
          <w:szCs w:val="24"/>
        </w:rPr>
        <w:t xml:space="preserve">n Practice, Educational and Child Psychology, Early Childhood and Care). In addition to these journals, further information was obtained from government papers and through a search on Google Scholar. </w:t>
      </w:r>
      <w:r w:rsidR="003C28D3">
        <w:rPr>
          <w:rFonts w:ascii="Arial" w:hAnsi="Arial" w:cs="Arial"/>
          <w:sz w:val="24"/>
          <w:szCs w:val="24"/>
        </w:rPr>
        <w:t>A</w:t>
      </w:r>
      <w:r w:rsidRPr="00C400CC">
        <w:rPr>
          <w:rFonts w:ascii="Arial" w:hAnsi="Arial" w:cs="Arial"/>
          <w:sz w:val="24"/>
          <w:szCs w:val="24"/>
        </w:rPr>
        <w:t>dditional research papers</w:t>
      </w:r>
      <w:r w:rsidR="002C7BE5" w:rsidRPr="00C400CC">
        <w:rPr>
          <w:rFonts w:ascii="Arial" w:hAnsi="Arial" w:cs="Arial"/>
          <w:sz w:val="24"/>
          <w:szCs w:val="24"/>
        </w:rPr>
        <w:t xml:space="preserve"> and books</w:t>
      </w:r>
      <w:r w:rsidRPr="00C400CC">
        <w:rPr>
          <w:rFonts w:ascii="Arial" w:hAnsi="Arial" w:cs="Arial"/>
          <w:sz w:val="24"/>
          <w:szCs w:val="24"/>
        </w:rPr>
        <w:t xml:space="preserve"> were identified</w:t>
      </w:r>
      <w:r w:rsidR="003C28D3">
        <w:rPr>
          <w:rFonts w:ascii="Arial" w:hAnsi="Arial" w:cs="Arial"/>
          <w:sz w:val="24"/>
          <w:szCs w:val="24"/>
        </w:rPr>
        <w:t xml:space="preserve"> by</w:t>
      </w:r>
      <w:r w:rsidR="003C28D3" w:rsidRPr="00C400CC">
        <w:rPr>
          <w:rFonts w:ascii="Arial" w:hAnsi="Arial" w:cs="Arial"/>
          <w:sz w:val="24"/>
          <w:szCs w:val="24"/>
        </w:rPr>
        <w:t xml:space="preserve"> looking through the references listed in journal articles</w:t>
      </w:r>
      <w:r w:rsidR="003C28D3">
        <w:rPr>
          <w:rFonts w:ascii="Arial" w:hAnsi="Arial" w:cs="Arial"/>
          <w:sz w:val="24"/>
          <w:szCs w:val="24"/>
        </w:rPr>
        <w:t xml:space="preserve">. </w:t>
      </w:r>
      <w:r w:rsidRPr="00C400CC">
        <w:rPr>
          <w:rFonts w:ascii="Arial" w:hAnsi="Arial" w:cs="Arial"/>
          <w:sz w:val="24"/>
          <w:szCs w:val="24"/>
        </w:rPr>
        <w:t>I initially used</w:t>
      </w:r>
      <w:r w:rsidR="002D4B91">
        <w:rPr>
          <w:rFonts w:ascii="Arial" w:hAnsi="Arial" w:cs="Arial"/>
          <w:sz w:val="24"/>
          <w:szCs w:val="24"/>
        </w:rPr>
        <w:t xml:space="preserve"> the</w:t>
      </w:r>
      <w:r w:rsidRPr="00C400CC">
        <w:rPr>
          <w:rFonts w:ascii="Arial" w:hAnsi="Arial" w:cs="Arial"/>
          <w:sz w:val="24"/>
          <w:szCs w:val="24"/>
        </w:rPr>
        <w:t xml:space="preserve"> </w:t>
      </w:r>
      <w:r w:rsidR="002C7BE5" w:rsidRPr="00C400CC">
        <w:rPr>
          <w:rFonts w:ascii="Arial" w:hAnsi="Arial" w:cs="Arial"/>
          <w:sz w:val="24"/>
          <w:szCs w:val="24"/>
        </w:rPr>
        <w:t>search</w:t>
      </w:r>
      <w:r w:rsidRPr="00C400CC">
        <w:rPr>
          <w:rFonts w:ascii="Arial" w:hAnsi="Arial" w:cs="Arial"/>
          <w:sz w:val="24"/>
          <w:szCs w:val="24"/>
        </w:rPr>
        <w:t xml:space="preserve"> term </w:t>
      </w:r>
      <w:r w:rsidRPr="00C92B02">
        <w:rPr>
          <w:rFonts w:ascii="Arial" w:hAnsi="Arial" w:cs="Arial"/>
          <w:i/>
          <w:iCs/>
          <w:sz w:val="24"/>
          <w:szCs w:val="24"/>
        </w:rPr>
        <w:t>key person</w:t>
      </w:r>
      <w:r w:rsidR="002D4B91">
        <w:rPr>
          <w:rFonts w:ascii="Arial" w:hAnsi="Arial" w:cs="Arial"/>
          <w:i/>
          <w:iCs/>
          <w:sz w:val="24"/>
          <w:szCs w:val="24"/>
        </w:rPr>
        <w:t xml:space="preserve">; </w:t>
      </w:r>
      <w:r w:rsidRPr="00C400CC">
        <w:rPr>
          <w:rFonts w:ascii="Arial" w:hAnsi="Arial" w:cs="Arial"/>
          <w:sz w:val="24"/>
          <w:szCs w:val="24"/>
        </w:rPr>
        <w:t xml:space="preserve">however there appeared to be limited research available. I therefore decided to broaden my focus for this literature review to </w:t>
      </w:r>
      <w:r w:rsidR="00CA295E" w:rsidRPr="00C400CC">
        <w:rPr>
          <w:rFonts w:ascii="Arial" w:hAnsi="Arial" w:cs="Arial"/>
          <w:sz w:val="24"/>
          <w:szCs w:val="24"/>
        </w:rPr>
        <w:t xml:space="preserve">explore what is already known about </w:t>
      </w:r>
      <w:r w:rsidRPr="00C400CC">
        <w:rPr>
          <w:rFonts w:ascii="Arial" w:hAnsi="Arial" w:cs="Arial"/>
          <w:sz w:val="24"/>
          <w:szCs w:val="24"/>
        </w:rPr>
        <w:t xml:space="preserve">the emotional experience in nursery settings. I will discuss the potential implications of this at the end of this chapter </w:t>
      </w:r>
      <w:r w:rsidR="002C7BE5" w:rsidRPr="00C400CC">
        <w:rPr>
          <w:rFonts w:ascii="Arial" w:hAnsi="Arial" w:cs="Arial"/>
          <w:sz w:val="24"/>
          <w:szCs w:val="24"/>
        </w:rPr>
        <w:t xml:space="preserve">to </w:t>
      </w:r>
      <w:r w:rsidRPr="00C400CC">
        <w:rPr>
          <w:rFonts w:ascii="Arial" w:hAnsi="Arial" w:cs="Arial"/>
          <w:sz w:val="24"/>
          <w:szCs w:val="24"/>
        </w:rPr>
        <w:t>identify the gaps in knowledge</w:t>
      </w:r>
      <w:r w:rsidR="001F0ABA">
        <w:rPr>
          <w:rFonts w:ascii="Arial" w:hAnsi="Arial" w:cs="Arial"/>
          <w:sz w:val="24"/>
          <w:szCs w:val="24"/>
        </w:rPr>
        <w:t xml:space="preserve"> </w:t>
      </w:r>
      <w:r w:rsidR="00840832">
        <w:rPr>
          <w:rFonts w:ascii="Arial" w:hAnsi="Arial" w:cs="Arial"/>
          <w:sz w:val="24"/>
          <w:szCs w:val="24"/>
        </w:rPr>
        <w:t>that</w:t>
      </w:r>
      <w:r w:rsidR="001F0ABA">
        <w:rPr>
          <w:rFonts w:ascii="Arial" w:hAnsi="Arial" w:cs="Arial"/>
          <w:sz w:val="24"/>
          <w:szCs w:val="24"/>
        </w:rPr>
        <w:t xml:space="preserve"> will </w:t>
      </w:r>
      <w:r w:rsidRPr="00C400CC">
        <w:rPr>
          <w:rFonts w:ascii="Arial" w:hAnsi="Arial" w:cs="Arial"/>
          <w:sz w:val="24"/>
          <w:szCs w:val="24"/>
        </w:rPr>
        <w:t>guide my research questions and methodology choice.</w:t>
      </w:r>
    </w:p>
    <w:p w14:paraId="2AA52BF9" w14:textId="77777777" w:rsidR="006A411D" w:rsidRPr="00C400CC" w:rsidRDefault="006A411D" w:rsidP="00DA7BEE">
      <w:pPr>
        <w:spacing w:line="480" w:lineRule="auto"/>
        <w:ind w:firstLine="284"/>
        <w:rPr>
          <w:rFonts w:ascii="Arial" w:hAnsi="Arial" w:cs="Arial"/>
          <w:sz w:val="24"/>
          <w:szCs w:val="24"/>
        </w:rPr>
      </w:pPr>
    </w:p>
    <w:p w14:paraId="1D94C4A7" w14:textId="77777777" w:rsidR="006A411D" w:rsidRPr="00265B69" w:rsidRDefault="006A411D" w:rsidP="00C400CC">
      <w:pPr>
        <w:spacing w:line="480" w:lineRule="auto"/>
        <w:rPr>
          <w:rFonts w:ascii="Arial" w:hAnsi="Arial" w:cs="Arial"/>
          <w:b/>
          <w:bCs/>
          <w:sz w:val="24"/>
          <w:szCs w:val="24"/>
        </w:rPr>
      </w:pPr>
      <w:r w:rsidRPr="00265B69">
        <w:rPr>
          <w:rFonts w:ascii="Arial" w:hAnsi="Arial" w:cs="Arial"/>
          <w:b/>
          <w:bCs/>
          <w:sz w:val="24"/>
          <w:szCs w:val="24"/>
        </w:rPr>
        <w:t xml:space="preserve">The role of the key person </w:t>
      </w:r>
    </w:p>
    <w:p w14:paraId="6F49024C" w14:textId="63F42625" w:rsidR="006A411D" w:rsidRPr="00C400CC" w:rsidRDefault="006A411D" w:rsidP="00DA7BEE">
      <w:pPr>
        <w:spacing w:line="480" w:lineRule="auto"/>
        <w:ind w:firstLine="284"/>
        <w:rPr>
          <w:rFonts w:ascii="Arial" w:hAnsi="Arial" w:cs="Arial"/>
          <w:sz w:val="24"/>
          <w:szCs w:val="24"/>
        </w:rPr>
      </w:pPr>
      <w:r w:rsidRPr="00C400CC">
        <w:rPr>
          <w:rFonts w:ascii="Arial" w:hAnsi="Arial" w:cs="Arial"/>
          <w:sz w:val="24"/>
          <w:szCs w:val="24"/>
        </w:rPr>
        <w:t xml:space="preserve">In the context of EY practice, the term </w:t>
      </w:r>
      <w:r w:rsidRPr="00C92B02">
        <w:rPr>
          <w:rFonts w:ascii="Arial" w:hAnsi="Arial" w:cs="Arial"/>
          <w:i/>
          <w:iCs/>
          <w:sz w:val="24"/>
          <w:szCs w:val="24"/>
        </w:rPr>
        <w:t xml:space="preserve">key person </w:t>
      </w:r>
      <w:r w:rsidRPr="00C400CC">
        <w:rPr>
          <w:rFonts w:ascii="Arial" w:hAnsi="Arial" w:cs="Arial"/>
          <w:sz w:val="24"/>
          <w:szCs w:val="24"/>
        </w:rPr>
        <w:t xml:space="preserve">was devised by Goldschmeid and Jackson in 1994. It </w:t>
      </w:r>
      <w:r w:rsidR="001F0ABA">
        <w:rPr>
          <w:rFonts w:ascii="Arial" w:hAnsi="Arial" w:cs="Arial"/>
          <w:sz w:val="24"/>
          <w:szCs w:val="24"/>
        </w:rPr>
        <w:t xml:space="preserve">has been </w:t>
      </w:r>
      <w:r w:rsidRPr="00C400CC">
        <w:rPr>
          <w:rFonts w:ascii="Arial" w:hAnsi="Arial" w:cs="Arial"/>
          <w:sz w:val="24"/>
          <w:szCs w:val="24"/>
        </w:rPr>
        <w:t>defined by Elfer et al. (2003) as:</w:t>
      </w:r>
    </w:p>
    <w:p w14:paraId="5EEA1053" w14:textId="735D3A5E" w:rsidR="006A411D" w:rsidRPr="00923445" w:rsidRDefault="006A411D" w:rsidP="00923445">
      <w:pPr>
        <w:spacing w:line="480" w:lineRule="auto"/>
        <w:ind w:left="284"/>
        <w:rPr>
          <w:rFonts w:ascii="Arial" w:hAnsi="Arial" w:cs="Arial"/>
          <w:sz w:val="24"/>
          <w:szCs w:val="24"/>
        </w:rPr>
      </w:pPr>
      <w:r w:rsidRPr="00923445">
        <w:rPr>
          <w:rFonts w:ascii="Arial" w:hAnsi="Arial" w:cs="Arial"/>
          <w:sz w:val="24"/>
          <w:szCs w:val="24"/>
        </w:rPr>
        <w:t>how one or two adults in the nursery, while never taking over from the parents, connect with what the parents would ordinarily do: being special for the children, helping them manage throughout the day, thinking about them, getting to know them too</w:t>
      </w:r>
      <w:r w:rsidR="002D4B91">
        <w:rPr>
          <w:rFonts w:ascii="Arial" w:hAnsi="Arial" w:cs="Arial"/>
          <w:sz w:val="24"/>
          <w:szCs w:val="24"/>
        </w:rPr>
        <w:t xml:space="preserve"> </w:t>
      </w:r>
      <w:r w:rsidR="00923445">
        <w:rPr>
          <w:rFonts w:ascii="Arial" w:hAnsi="Arial" w:cs="Arial"/>
          <w:sz w:val="24"/>
          <w:szCs w:val="24"/>
        </w:rPr>
        <w:t>(p. 6)</w:t>
      </w:r>
    </w:p>
    <w:p w14:paraId="7858F0BC" w14:textId="0B88368B" w:rsidR="006A411D" w:rsidRPr="00EC212A" w:rsidRDefault="006A411D" w:rsidP="00DA7BEE">
      <w:pPr>
        <w:spacing w:line="480" w:lineRule="auto"/>
        <w:ind w:firstLine="720"/>
        <w:rPr>
          <w:rFonts w:ascii="Arial" w:hAnsi="Arial" w:cs="Arial"/>
          <w:sz w:val="24"/>
          <w:szCs w:val="24"/>
        </w:rPr>
      </w:pPr>
      <w:r w:rsidRPr="00C400CC">
        <w:rPr>
          <w:rFonts w:ascii="Arial" w:hAnsi="Arial" w:cs="Arial"/>
          <w:sz w:val="24"/>
          <w:szCs w:val="24"/>
        </w:rPr>
        <w:lastRenderedPageBreak/>
        <w:t xml:space="preserve">In the </w:t>
      </w:r>
      <w:r w:rsidRPr="00C400CC">
        <w:rPr>
          <w:rFonts w:ascii="Arial" w:hAnsi="Arial" w:cs="Arial"/>
          <w:i/>
          <w:iCs/>
          <w:sz w:val="24"/>
          <w:szCs w:val="24"/>
        </w:rPr>
        <w:t>Birth to Three Matters</w:t>
      </w:r>
      <w:r w:rsidRPr="00C400CC">
        <w:rPr>
          <w:rFonts w:ascii="Arial" w:hAnsi="Arial" w:cs="Arial"/>
          <w:sz w:val="24"/>
          <w:szCs w:val="24"/>
        </w:rPr>
        <w:t xml:space="preserve"> (DfES, 2002)</w:t>
      </w:r>
      <w:r w:rsidR="001F0ABA">
        <w:rPr>
          <w:rFonts w:ascii="Arial" w:hAnsi="Arial" w:cs="Arial"/>
          <w:sz w:val="24"/>
          <w:szCs w:val="24"/>
        </w:rPr>
        <w:t>,</w:t>
      </w:r>
      <w:r w:rsidRPr="00C400CC">
        <w:rPr>
          <w:rFonts w:ascii="Arial" w:hAnsi="Arial" w:cs="Arial"/>
          <w:sz w:val="24"/>
          <w:szCs w:val="24"/>
        </w:rPr>
        <w:t xml:space="preserve"> the key person role was initially stated as a key principle (Elfer, Goldschmeid &amp; Selleck, 2012); however, it was not until </w:t>
      </w:r>
      <w:r w:rsidRPr="00C400CC">
        <w:rPr>
          <w:rFonts w:ascii="Arial" w:hAnsi="Arial" w:cs="Arial"/>
          <w:sz w:val="24"/>
          <w:szCs w:val="24"/>
          <w:shd w:val="clear" w:color="auto" w:fill="FFFFFF"/>
        </w:rPr>
        <w:t xml:space="preserve">2008 that it was implemented in nurseries as a mandatory duty (Elfer, 2010). </w:t>
      </w:r>
      <w:r w:rsidRPr="00C400CC">
        <w:rPr>
          <w:rFonts w:ascii="Arial" w:hAnsi="Arial" w:cs="Arial"/>
          <w:sz w:val="24"/>
          <w:szCs w:val="24"/>
        </w:rPr>
        <w:t>The need for a key person is currently stated within the EYFS, which sets standards of care, development and learning for children. There have been several revisions, however the most up to date is 2021 (DfE, 2021), which states that the</w:t>
      </w:r>
      <w:r w:rsidR="003C28D3">
        <w:rPr>
          <w:rFonts w:ascii="Arial" w:hAnsi="Arial" w:cs="Arial"/>
          <w:sz w:val="24"/>
          <w:szCs w:val="24"/>
        </w:rPr>
        <w:t xml:space="preserve"> key person</w:t>
      </w:r>
      <w:r w:rsidRPr="00C400CC">
        <w:rPr>
          <w:rFonts w:ascii="Arial" w:hAnsi="Arial" w:cs="Arial"/>
          <w:sz w:val="24"/>
          <w:szCs w:val="24"/>
        </w:rPr>
        <w:t xml:space="preserve"> role is:</w:t>
      </w:r>
    </w:p>
    <w:p w14:paraId="0718560F" w14:textId="77777777" w:rsidR="006A411D" w:rsidRPr="00EC212A" w:rsidRDefault="006A411D" w:rsidP="00265B69">
      <w:pPr>
        <w:pStyle w:val="ListParagraph"/>
        <w:numPr>
          <w:ilvl w:val="0"/>
          <w:numId w:val="1"/>
        </w:numPr>
        <w:spacing w:line="480" w:lineRule="auto"/>
        <w:ind w:left="1525" w:hanging="737"/>
        <w:rPr>
          <w:rFonts w:ascii="Arial" w:hAnsi="Arial" w:cs="Arial"/>
          <w:sz w:val="24"/>
          <w:szCs w:val="24"/>
          <w:shd w:val="clear" w:color="auto" w:fill="FFFFFF"/>
        </w:rPr>
      </w:pPr>
      <w:r w:rsidRPr="00EC212A">
        <w:rPr>
          <w:rFonts w:ascii="Arial" w:hAnsi="Arial" w:cs="Arial"/>
          <w:sz w:val="24"/>
          <w:szCs w:val="24"/>
          <w:shd w:val="clear" w:color="auto" w:fill="FFFFFF"/>
        </w:rPr>
        <w:t>to help ensure that every child’s care is tailored to meet their individual needs</w:t>
      </w:r>
    </w:p>
    <w:p w14:paraId="4BAA375E" w14:textId="77777777" w:rsidR="006A411D" w:rsidRPr="00EC212A" w:rsidRDefault="006A411D" w:rsidP="00265B69">
      <w:pPr>
        <w:pStyle w:val="ListParagraph"/>
        <w:numPr>
          <w:ilvl w:val="0"/>
          <w:numId w:val="1"/>
        </w:numPr>
        <w:spacing w:line="480" w:lineRule="auto"/>
        <w:ind w:left="1525" w:hanging="737"/>
        <w:rPr>
          <w:rFonts w:ascii="Arial" w:hAnsi="Arial" w:cs="Arial"/>
          <w:sz w:val="24"/>
          <w:szCs w:val="24"/>
          <w:shd w:val="clear" w:color="auto" w:fill="FFFFFF"/>
        </w:rPr>
      </w:pPr>
      <w:r w:rsidRPr="00EC212A">
        <w:rPr>
          <w:rFonts w:ascii="Arial" w:hAnsi="Arial" w:cs="Arial"/>
          <w:sz w:val="24"/>
          <w:szCs w:val="24"/>
          <w:shd w:val="clear" w:color="auto" w:fill="FFFFFF"/>
        </w:rPr>
        <w:t>to help the child become familiar with the setting</w:t>
      </w:r>
    </w:p>
    <w:p w14:paraId="5C1AFAA5" w14:textId="61CC41F1" w:rsidR="006A411D" w:rsidRPr="00EC212A" w:rsidRDefault="00061DD4" w:rsidP="00265B69">
      <w:pPr>
        <w:pStyle w:val="ListParagraph"/>
        <w:numPr>
          <w:ilvl w:val="0"/>
          <w:numId w:val="1"/>
        </w:numPr>
        <w:spacing w:line="480" w:lineRule="auto"/>
        <w:ind w:left="1525" w:hanging="737"/>
        <w:rPr>
          <w:rFonts w:ascii="Arial" w:hAnsi="Arial" w:cs="Arial"/>
          <w:sz w:val="24"/>
          <w:szCs w:val="24"/>
        </w:rPr>
      </w:pPr>
      <w:r w:rsidRPr="00EC212A">
        <w:rPr>
          <w:rFonts w:ascii="Arial" w:hAnsi="Arial" w:cs="Arial"/>
          <w:sz w:val="24"/>
          <w:szCs w:val="24"/>
          <w:shd w:val="clear" w:color="auto" w:fill="FFFFFF"/>
        </w:rPr>
        <w:t xml:space="preserve">to </w:t>
      </w:r>
      <w:r w:rsidR="006A411D" w:rsidRPr="00EC212A">
        <w:rPr>
          <w:rFonts w:ascii="Arial" w:hAnsi="Arial" w:cs="Arial"/>
          <w:sz w:val="24"/>
          <w:szCs w:val="24"/>
          <w:shd w:val="clear" w:color="auto" w:fill="FFFFFF"/>
        </w:rPr>
        <w:t>offer a settled relationship for the child and build a relationship with their parents</w:t>
      </w:r>
    </w:p>
    <w:p w14:paraId="120E828E" w14:textId="573037E0" w:rsidR="006A411D" w:rsidRPr="00EC212A" w:rsidRDefault="006A411D" w:rsidP="00265B69">
      <w:pPr>
        <w:pStyle w:val="ListParagraph"/>
        <w:numPr>
          <w:ilvl w:val="0"/>
          <w:numId w:val="1"/>
        </w:numPr>
        <w:spacing w:line="480" w:lineRule="auto"/>
        <w:ind w:left="1525" w:hanging="737"/>
        <w:rPr>
          <w:rFonts w:ascii="Arial" w:hAnsi="Arial" w:cs="Arial"/>
          <w:sz w:val="24"/>
          <w:szCs w:val="24"/>
        </w:rPr>
      </w:pPr>
      <w:r w:rsidRPr="00EC212A">
        <w:rPr>
          <w:rFonts w:ascii="Arial" w:hAnsi="Arial" w:cs="Arial"/>
          <w:sz w:val="24"/>
          <w:szCs w:val="24"/>
          <w:shd w:val="clear" w:color="auto" w:fill="FFFFFF"/>
        </w:rPr>
        <w:t>to help families engage with more specialist support if appropriate</w:t>
      </w:r>
    </w:p>
    <w:p w14:paraId="51B349AB" w14:textId="740AA386" w:rsidR="006A411D" w:rsidRPr="00EC212A" w:rsidRDefault="006A411D" w:rsidP="00265B69">
      <w:pPr>
        <w:pStyle w:val="ListParagraph"/>
        <w:numPr>
          <w:ilvl w:val="0"/>
          <w:numId w:val="1"/>
        </w:numPr>
        <w:spacing w:line="480" w:lineRule="auto"/>
        <w:ind w:left="1525" w:hanging="737"/>
        <w:rPr>
          <w:rFonts w:ascii="Arial" w:hAnsi="Arial" w:cs="Arial"/>
          <w:sz w:val="24"/>
          <w:szCs w:val="24"/>
        </w:rPr>
      </w:pPr>
      <w:r w:rsidRPr="00EC212A">
        <w:rPr>
          <w:rFonts w:ascii="Arial" w:hAnsi="Arial" w:cs="Arial"/>
          <w:sz w:val="24"/>
          <w:szCs w:val="24"/>
          <w:shd w:val="clear" w:color="auto" w:fill="FFFFFF"/>
        </w:rPr>
        <w:t>to support parents and/ or carers in guiding their child’s development at home</w:t>
      </w:r>
    </w:p>
    <w:p w14:paraId="15B90A79" w14:textId="1F0FE658" w:rsidR="00593FE5" w:rsidRPr="00EC212A" w:rsidRDefault="00F2164F" w:rsidP="00320390">
      <w:pPr>
        <w:spacing w:line="480" w:lineRule="auto"/>
        <w:ind w:firstLine="720"/>
        <w:rPr>
          <w:rFonts w:ascii="Arial" w:hAnsi="Arial" w:cs="Arial"/>
          <w:sz w:val="24"/>
          <w:szCs w:val="24"/>
          <w:shd w:val="clear" w:color="auto" w:fill="FFFFFF"/>
        </w:rPr>
      </w:pPr>
      <w:r w:rsidRPr="00EC212A">
        <w:rPr>
          <w:rFonts w:ascii="Arial" w:hAnsi="Arial" w:cs="Arial"/>
          <w:sz w:val="24"/>
          <w:szCs w:val="24"/>
          <w:shd w:val="clear" w:color="auto" w:fill="FFFFFF"/>
        </w:rPr>
        <w:t>Th</w:t>
      </w:r>
      <w:r w:rsidR="00593FE5" w:rsidRPr="00EC212A">
        <w:rPr>
          <w:rFonts w:ascii="Arial" w:hAnsi="Arial" w:cs="Arial"/>
          <w:sz w:val="24"/>
          <w:szCs w:val="24"/>
          <w:shd w:val="clear" w:color="auto" w:fill="FFFFFF"/>
        </w:rPr>
        <w:t>e guidance</w:t>
      </w:r>
      <w:r w:rsidRPr="00EC212A">
        <w:rPr>
          <w:rFonts w:ascii="Arial" w:hAnsi="Arial" w:cs="Arial"/>
          <w:sz w:val="24"/>
          <w:szCs w:val="24"/>
          <w:shd w:val="clear" w:color="auto" w:fill="FFFFFF"/>
        </w:rPr>
        <w:t xml:space="preserve"> provided by the DfE </w:t>
      </w:r>
      <w:r w:rsidR="004F036E" w:rsidRPr="00EC212A">
        <w:rPr>
          <w:rFonts w:ascii="Arial" w:hAnsi="Arial" w:cs="Arial"/>
          <w:sz w:val="24"/>
          <w:szCs w:val="24"/>
          <w:shd w:val="clear" w:color="auto" w:fill="FFFFFF"/>
        </w:rPr>
        <w:t xml:space="preserve">(2021) </w:t>
      </w:r>
      <w:r w:rsidRPr="00EC212A">
        <w:rPr>
          <w:rFonts w:ascii="Arial" w:hAnsi="Arial" w:cs="Arial"/>
          <w:sz w:val="24"/>
          <w:szCs w:val="24"/>
          <w:shd w:val="clear" w:color="auto" w:fill="FFFFFF"/>
        </w:rPr>
        <w:t xml:space="preserve">provides a vague definition of the key person role, which </w:t>
      </w:r>
      <w:r w:rsidR="00FE200E" w:rsidRPr="00EC212A">
        <w:rPr>
          <w:rFonts w:ascii="Arial" w:hAnsi="Arial" w:cs="Arial"/>
          <w:sz w:val="24"/>
          <w:szCs w:val="24"/>
          <w:shd w:val="clear" w:color="auto" w:fill="FFFFFF"/>
        </w:rPr>
        <w:t>may</w:t>
      </w:r>
      <w:r w:rsidR="004F036E" w:rsidRPr="00EC212A">
        <w:rPr>
          <w:rFonts w:ascii="Arial" w:hAnsi="Arial" w:cs="Arial"/>
          <w:sz w:val="24"/>
          <w:szCs w:val="24"/>
          <w:shd w:val="clear" w:color="auto" w:fill="FFFFFF"/>
        </w:rPr>
        <w:t xml:space="preserve"> </w:t>
      </w:r>
      <w:r w:rsidRPr="00EC212A">
        <w:rPr>
          <w:rFonts w:ascii="Arial" w:hAnsi="Arial" w:cs="Arial"/>
          <w:sz w:val="24"/>
          <w:szCs w:val="24"/>
          <w:shd w:val="clear" w:color="auto" w:fill="FFFFFF"/>
        </w:rPr>
        <w:t xml:space="preserve">be understood and constructed differently across individuals and nursery settings. </w:t>
      </w:r>
      <w:r w:rsidR="004F036E" w:rsidRPr="00EC212A">
        <w:rPr>
          <w:rFonts w:ascii="Arial" w:hAnsi="Arial" w:cs="Arial"/>
          <w:sz w:val="24"/>
          <w:szCs w:val="24"/>
          <w:shd w:val="clear" w:color="auto" w:fill="FFFFFF"/>
        </w:rPr>
        <w:t xml:space="preserve">Although the focus on the key person role is based upon relationships with children and families, </w:t>
      </w:r>
      <w:r w:rsidR="00C13ED4" w:rsidRPr="00EC212A">
        <w:rPr>
          <w:rFonts w:ascii="Arial" w:hAnsi="Arial" w:cs="Arial"/>
          <w:sz w:val="24"/>
          <w:szCs w:val="24"/>
          <w:shd w:val="clear" w:color="auto" w:fill="FFFFFF"/>
        </w:rPr>
        <w:t xml:space="preserve">some of the language </w:t>
      </w:r>
      <w:r w:rsidR="00320390" w:rsidRPr="00EC212A">
        <w:rPr>
          <w:rFonts w:ascii="Arial" w:hAnsi="Arial" w:cs="Arial"/>
          <w:sz w:val="24"/>
          <w:szCs w:val="24"/>
          <w:shd w:val="clear" w:color="auto" w:fill="FFFFFF"/>
        </w:rPr>
        <w:t>provided in this guidance such as ‘settled</w:t>
      </w:r>
      <w:r w:rsidR="00C13ED4" w:rsidRPr="00EC212A">
        <w:rPr>
          <w:rFonts w:ascii="Arial" w:hAnsi="Arial" w:cs="Arial"/>
          <w:sz w:val="24"/>
          <w:szCs w:val="24"/>
          <w:shd w:val="clear" w:color="auto" w:fill="FFFFFF"/>
        </w:rPr>
        <w:t xml:space="preserve"> relationship</w:t>
      </w:r>
      <w:r w:rsidR="00320390" w:rsidRPr="00EC212A">
        <w:rPr>
          <w:rFonts w:ascii="Arial" w:hAnsi="Arial" w:cs="Arial"/>
          <w:sz w:val="24"/>
          <w:szCs w:val="24"/>
          <w:shd w:val="clear" w:color="auto" w:fill="FFFFFF"/>
        </w:rPr>
        <w:t>’, ‘support</w:t>
      </w:r>
      <w:r w:rsidR="00C13ED4" w:rsidRPr="00EC212A">
        <w:rPr>
          <w:rFonts w:ascii="Arial" w:hAnsi="Arial" w:cs="Arial"/>
          <w:sz w:val="24"/>
          <w:szCs w:val="24"/>
          <w:shd w:val="clear" w:color="auto" w:fill="FFFFFF"/>
        </w:rPr>
        <w:t xml:space="preserve"> parents</w:t>
      </w:r>
      <w:r w:rsidR="00320390" w:rsidRPr="00EC212A">
        <w:rPr>
          <w:rFonts w:ascii="Arial" w:hAnsi="Arial" w:cs="Arial"/>
          <w:sz w:val="24"/>
          <w:szCs w:val="24"/>
          <w:shd w:val="clear" w:color="auto" w:fill="FFFFFF"/>
        </w:rPr>
        <w:t>’ and ‘engage’ could mean that there is ambiguity in the</w:t>
      </w:r>
      <w:r w:rsidR="00C13ED4" w:rsidRPr="00EC212A">
        <w:rPr>
          <w:rFonts w:ascii="Arial" w:hAnsi="Arial" w:cs="Arial"/>
          <w:sz w:val="24"/>
          <w:szCs w:val="24"/>
          <w:shd w:val="clear" w:color="auto" w:fill="FFFFFF"/>
        </w:rPr>
        <w:t xml:space="preserve"> </w:t>
      </w:r>
      <w:r w:rsidR="00320390" w:rsidRPr="00EC212A">
        <w:rPr>
          <w:rFonts w:ascii="Arial" w:hAnsi="Arial" w:cs="Arial"/>
          <w:sz w:val="24"/>
          <w:szCs w:val="24"/>
          <w:shd w:val="clear" w:color="auto" w:fill="FFFFFF"/>
        </w:rPr>
        <w:t xml:space="preserve">guidance for key people in their relational work. </w:t>
      </w:r>
    </w:p>
    <w:p w14:paraId="661DF4EB" w14:textId="520E573B" w:rsidR="006A411D" w:rsidRPr="00EC212A" w:rsidRDefault="00593FE5" w:rsidP="00320390">
      <w:pPr>
        <w:spacing w:line="480" w:lineRule="auto"/>
        <w:ind w:firstLine="720"/>
        <w:rPr>
          <w:rFonts w:ascii="Arial" w:hAnsi="Arial" w:cs="Arial"/>
          <w:sz w:val="24"/>
          <w:szCs w:val="24"/>
        </w:rPr>
      </w:pPr>
      <w:r w:rsidRPr="00EC212A">
        <w:rPr>
          <w:rFonts w:ascii="Arial" w:hAnsi="Arial" w:cs="Arial"/>
          <w:sz w:val="24"/>
          <w:szCs w:val="24"/>
          <w:shd w:val="clear" w:color="auto" w:fill="FFFFFF"/>
        </w:rPr>
        <w:t>D</w:t>
      </w:r>
      <w:r w:rsidR="00320390" w:rsidRPr="00EC212A">
        <w:rPr>
          <w:rFonts w:ascii="Arial" w:hAnsi="Arial" w:cs="Arial"/>
          <w:sz w:val="24"/>
          <w:szCs w:val="24"/>
          <w:shd w:val="clear" w:color="auto" w:fill="FFFFFF"/>
        </w:rPr>
        <w:t xml:space="preserve">espite government guidance </w:t>
      </w:r>
      <w:r w:rsidRPr="00EC212A">
        <w:rPr>
          <w:rFonts w:ascii="Arial" w:hAnsi="Arial" w:cs="Arial"/>
          <w:sz w:val="24"/>
          <w:szCs w:val="24"/>
          <w:shd w:val="clear" w:color="auto" w:fill="FFFFFF"/>
        </w:rPr>
        <w:t xml:space="preserve">in place in the EYFS </w:t>
      </w:r>
      <w:r w:rsidR="00320390" w:rsidRPr="00EC212A">
        <w:rPr>
          <w:rFonts w:ascii="Arial" w:hAnsi="Arial" w:cs="Arial"/>
          <w:sz w:val="24"/>
          <w:szCs w:val="24"/>
          <w:shd w:val="clear" w:color="auto" w:fill="FFFFFF"/>
        </w:rPr>
        <w:t>and the underpinnings of psychological theory for the key person approach</w:t>
      </w:r>
      <w:r w:rsidR="006A411D" w:rsidRPr="00EC212A">
        <w:rPr>
          <w:rFonts w:ascii="Arial" w:hAnsi="Arial" w:cs="Arial"/>
          <w:sz w:val="24"/>
          <w:szCs w:val="24"/>
        </w:rPr>
        <w:t xml:space="preserve"> “there is evidence of failure of its </w:t>
      </w:r>
      <w:r w:rsidR="006A411D" w:rsidRPr="00EC212A">
        <w:rPr>
          <w:rFonts w:ascii="Arial" w:hAnsi="Arial" w:cs="Arial"/>
          <w:sz w:val="24"/>
          <w:szCs w:val="24"/>
        </w:rPr>
        <w:lastRenderedPageBreak/>
        <w:t>principles being applied consistently’ (Page &amp; Elfer, 2013, p. 555). Th</w:t>
      </w:r>
      <w:r w:rsidR="001A5F65" w:rsidRPr="00EC212A">
        <w:rPr>
          <w:rFonts w:ascii="Arial" w:hAnsi="Arial" w:cs="Arial"/>
          <w:sz w:val="24"/>
          <w:szCs w:val="24"/>
        </w:rPr>
        <w:t>is</w:t>
      </w:r>
      <w:r w:rsidR="002C7BE5" w:rsidRPr="00EC212A">
        <w:rPr>
          <w:rFonts w:ascii="Arial" w:hAnsi="Arial" w:cs="Arial"/>
          <w:sz w:val="24"/>
          <w:szCs w:val="24"/>
        </w:rPr>
        <w:t xml:space="preserve"> </w:t>
      </w:r>
      <w:r w:rsidR="006A411D" w:rsidRPr="00EC212A">
        <w:rPr>
          <w:rFonts w:ascii="Arial" w:hAnsi="Arial" w:cs="Arial"/>
          <w:sz w:val="24"/>
          <w:szCs w:val="24"/>
        </w:rPr>
        <w:t xml:space="preserve">will be explored further </w:t>
      </w:r>
      <w:r w:rsidR="002C7BE5" w:rsidRPr="00EC212A">
        <w:rPr>
          <w:rFonts w:ascii="Arial" w:hAnsi="Arial" w:cs="Arial"/>
          <w:sz w:val="24"/>
          <w:szCs w:val="24"/>
        </w:rPr>
        <w:t xml:space="preserve">throughout </w:t>
      </w:r>
      <w:r w:rsidR="006A411D" w:rsidRPr="00EC212A">
        <w:rPr>
          <w:rFonts w:ascii="Arial" w:hAnsi="Arial" w:cs="Arial"/>
          <w:sz w:val="24"/>
          <w:szCs w:val="24"/>
        </w:rPr>
        <w:t>this literature review.</w:t>
      </w:r>
    </w:p>
    <w:p w14:paraId="248191D1" w14:textId="77777777" w:rsidR="00593FE5" w:rsidRPr="00EC212A" w:rsidRDefault="00593FE5" w:rsidP="00320390">
      <w:pPr>
        <w:spacing w:line="480" w:lineRule="auto"/>
        <w:ind w:firstLine="720"/>
        <w:rPr>
          <w:rFonts w:ascii="Arial" w:hAnsi="Arial" w:cs="Arial"/>
          <w:sz w:val="24"/>
          <w:szCs w:val="24"/>
          <w:shd w:val="clear" w:color="auto" w:fill="FFFFFF"/>
        </w:rPr>
      </w:pPr>
    </w:p>
    <w:p w14:paraId="774BECAC" w14:textId="220BBFDF" w:rsidR="006A411D" w:rsidRPr="00265B69" w:rsidRDefault="006A411D" w:rsidP="00C400CC">
      <w:pPr>
        <w:spacing w:line="480" w:lineRule="auto"/>
        <w:rPr>
          <w:rFonts w:ascii="Arial" w:hAnsi="Arial" w:cs="Arial"/>
          <w:b/>
          <w:bCs/>
          <w:sz w:val="24"/>
          <w:szCs w:val="24"/>
          <w:shd w:val="clear" w:color="auto" w:fill="FFFFFF"/>
        </w:rPr>
      </w:pPr>
      <w:r w:rsidRPr="00265B69">
        <w:rPr>
          <w:rFonts w:ascii="Arial" w:hAnsi="Arial" w:cs="Arial"/>
          <w:b/>
          <w:bCs/>
          <w:sz w:val="24"/>
          <w:szCs w:val="24"/>
          <w:shd w:val="clear" w:color="auto" w:fill="FFFFFF"/>
        </w:rPr>
        <w:t xml:space="preserve">Attachment theory </w:t>
      </w:r>
    </w:p>
    <w:p w14:paraId="71670D5A" w14:textId="4055840E" w:rsidR="006A411D" w:rsidRPr="00C400CC" w:rsidRDefault="006A411D" w:rsidP="00DA7BEE">
      <w:pPr>
        <w:spacing w:line="480" w:lineRule="auto"/>
        <w:ind w:firstLine="284"/>
        <w:rPr>
          <w:rFonts w:ascii="Arial" w:hAnsi="Arial" w:cs="Arial"/>
          <w:sz w:val="24"/>
          <w:szCs w:val="24"/>
          <w:shd w:val="clear" w:color="auto" w:fill="FFFFFF"/>
        </w:rPr>
      </w:pPr>
      <w:r w:rsidRPr="00C400CC">
        <w:rPr>
          <w:rFonts w:ascii="Arial" w:hAnsi="Arial" w:cs="Arial"/>
          <w:sz w:val="24"/>
          <w:szCs w:val="24"/>
          <w:shd w:val="clear" w:color="auto" w:fill="FFFFFF"/>
        </w:rPr>
        <w:t>Attachment theory has highlighted the need for children to have a secure attachment to a parental figure</w:t>
      </w:r>
      <w:r w:rsidR="001F0ABA">
        <w:rPr>
          <w:rFonts w:ascii="Arial" w:hAnsi="Arial" w:cs="Arial"/>
          <w:sz w:val="24"/>
          <w:szCs w:val="24"/>
          <w:shd w:val="clear" w:color="auto" w:fill="FFFFFF"/>
        </w:rPr>
        <w:t>,</w:t>
      </w:r>
      <w:r w:rsidRPr="00C400CC">
        <w:rPr>
          <w:rFonts w:ascii="Arial" w:hAnsi="Arial" w:cs="Arial"/>
          <w:sz w:val="24"/>
          <w:szCs w:val="24"/>
          <w:shd w:val="clear" w:color="auto" w:fill="FFFFFF"/>
        </w:rPr>
        <w:t xml:space="preserve"> to enable them to navigate</w:t>
      </w:r>
      <w:r w:rsidR="003C28D3">
        <w:rPr>
          <w:rFonts w:ascii="Arial" w:hAnsi="Arial" w:cs="Arial"/>
          <w:sz w:val="24"/>
          <w:szCs w:val="24"/>
          <w:shd w:val="clear" w:color="auto" w:fill="FFFFFF"/>
        </w:rPr>
        <w:t xml:space="preserve"> current and</w:t>
      </w:r>
      <w:r w:rsidRPr="00C400CC">
        <w:rPr>
          <w:rFonts w:ascii="Arial" w:hAnsi="Arial" w:cs="Arial"/>
          <w:sz w:val="24"/>
          <w:szCs w:val="24"/>
          <w:shd w:val="clear" w:color="auto" w:fill="FFFFFF"/>
        </w:rPr>
        <w:t xml:space="preserve"> future relationships through their internal working model (Albin-Clark, Shirley, Webster &amp; Woolhouse, 2018; Bowlby, 1982, 1988). It has been proposed that young children present with “innate attachment behaviours, such as slinging, crying, and smiling, which, when activated by the presence of the attachment figure, and can elicit adult behaviours that provide them with the security and emotional warmth they need to thrive” (Degotardi &amp; Pearson, 2009, p. 145). The EY is an important period for relationship formations, as these relationships </w:t>
      </w:r>
      <w:r w:rsidR="00CA295E" w:rsidRPr="00C400CC">
        <w:rPr>
          <w:rFonts w:ascii="Arial" w:hAnsi="Arial" w:cs="Arial"/>
          <w:sz w:val="24"/>
          <w:szCs w:val="24"/>
          <w:shd w:val="clear" w:color="auto" w:fill="FFFFFF"/>
        </w:rPr>
        <w:t xml:space="preserve">are understood to </w:t>
      </w:r>
      <w:r w:rsidRPr="00C400CC">
        <w:rPr>
          <w:rFonts w:ascii="Arial" w:hAnsi="Arial" w:cs="Arial"/>
          <w:sz w:val="24"/>
          <w:szCs w:val="24"/>
          <w:shd w:val="clear" w:color="auto" w:fill="FFFFFF"/>
        </w:rPr>
        <w:t xml:space="preserve">have a long-term impact on a child’s social and emotional development (Degotardi &amp; Pearson, 2009). </w:t>
      </w:r>
    </w:p>
    <w:p w14:paraId="63A6D5CB" w14:textId="5102BB4D" w:rsidR="002C7BE5" w:rsidRPr="00C400CC" w:rsidRDefault="006A411D" w:rsidP="00DA7BEE">
      <w:pPr>
        <w:spacing w:line="480" w:lineRule="auto"/>
        <w:ind w:firstLine="284"/>
        <w:rPr>
          <w:rFonts w:ascii="Arial" w:hAnsi="Arial" w:cs="Arial"/>
          <w:sz w:val="24"/>
          <w:szCs w:val="24"/>
          <w:shd w:val="clear" w:color="auto" w:fill="FFFFFF"/>
        </w:rPr>
      </w:pPr>
      <w:r w:rsidRPr="00C400CC">
        <w:rPr>
          <w:rFonts w:ascii="Arial" w:hAnsi="Arial" w:cs="Arial"/>
          <w:sz w:val="24"/>
          <w:szCs w:val="24"/>
          <w:shd w:val="clear" w:color="auto" w:fill="FFFFFF"/>
        </w:rPr>
        <w:t xml:space="preserve">A great deal of the current guidance, policies and practices in facilitating positive relationships in nurseries are built upon attachment theory (Elfer et al., 2012; McDowell Clarke &amp; Bayliss, 2012; Page &amp; Elfer, 2013; Slater, 2007). Page (2018) devised the term </w:t>
      </w:r>
      <w:r w:rsidRPr="00C400CC">
        <w:rPr>
          <w:rFonts w:ascii="Arial" w:hAnsi="Arial" w:cs="Arial"/>
          <w:i/>
          <w:iCs/>
          <w:sz w:val="24"/>
          <w:szCs w:val="24"/>
          <w:shd w:val="clear" w:color="auto" w:fill="FFFFFF"/>
        </w:rPr>
        <w:t>professional love</w:t>
      </w:r>
      <w:r w:rsidR="002C7BE5" w:rsidRPr="00C400CC">
        <w:rPr>
          <w:rFonts w:ascii="Arial" w:hAnsi="Arial" w:cs="Arial"/>
          <w:sz w:val="24"/>
          <w:szCs w:val="24"/>
          <w:shd w:val="clear" w:color="auto" w:fill="FFFFFF"/>
        </w:rPr>
        <w:t>;</w:t>
      </w:r>
      <w:r w:rsidRPr="00C400CC">
        <w:rPr>
          <w:rFonts w:ascii="Arial" w:hAnsi="Arial" w:cs="Arial"/>
          <w:sz w:val="24"/>
          <w:szCs w:val="24"/>
          <w:shd w:val="clear" w:color="auto" w:fill="FFFFFF"/>
        </w:rPr>
        <w:t xml:space="preserve"> suggesting that if an early years practitioner is deemed to be an attachment figure to a child, it is expected that over time they will develop “a loving, relational bond with the child.” (p. 129). The key person approach is </w:t>
      </w:r>
      <w:r w:rsidR="00495380">
        <w:rPr>
          <w:rFonts w:ascii="Arial" w:hAnsi="Arial" w:cs="Arial"/>
          <w:sz w:val="24"/>
          <w:szCs w:val="24"/>
          <w:shd w:val="clear" w:color="auto" w:fill="FFFFFF"/>
        </w:rPr>
        <w:t xml:space="preserve">primarily </w:t>
      </w:r>
      <w:r w:rsidRPr="00C400CC">
        <w:rPr>
          <w:rFonts w:ascii="Arial" w:hAnsi="Arial" w:cs="Arial"/>
          <w:sz w:val="24"/>
          <w:szCs w:val="24"/>
          <w:shd w:val="clear" w:color="auto" w:fill="FFFFFF"/>
        </w:rPr>
        <w:t xml:space="preserve">focused on the importance of the individual relationship between a child and an early years practitioner. Elfer et al. (2012) argue that the role of a key person could include some features of </w:t>
      </w:r>
      <w:r w:rsidR="00792825">
        <w:rPr>
          <w:rFonts w:ascii="Arial" w:hAnsi="Arial" w:cs="Arial"/>
          <w:sz w:val="24"/>
          <w:szCs w:val="24"/>
          <w:shd w:val="clear" w:color="auto" w:fill="FFFFFF"/>
        </w:rPr>
        <w:t xml:space="preserve">the </w:t>
      </w:r>
      <w:r w:rsidRPr="00C400CC">
        <w:rPr>
          <w:rFonts w:ascii="Arial" w:hAnsi="Arial" w:cs="Arial"/>
          <w:sz w:val="24"/>
          <w:szCs w:val="24"/>
          <w:shd w:val="clear" w:color="auto" w:fill="FFFFFF"/>
        </w:rPr>
        <w:t xml:space="preserve">parent-child relationship (although not representing a substitute), such as “coming to know the child very well, showing the </w:t>
      </w:r>
      <w:r w:rsidRPr="00C400CC">
        <w:rPr>
          <w:rFonts w:ascii="Arial" w:hAnsi="Arial" w:cs="Arial"/>
          <w:sz w:val="24"/>
          <w:szCs w:val="24"/>
          <w:shd w:val="clear" w:color="auto" w:fill="FFFFFF"/>
        </w:rPr>
        <w:lastRenderedPageBreak/>
        <w:t xml:space="preserve">child spontaneity, immediacy and delight in interactions, the ability to be involved in an intense relationship without being overwhelmed by it” (p. 5). </w:t>
      </w:r>
    </w:p>
    <w:p w14:paraId="1978354D" w14:textId="64C5CA5C" w:rsidR="006A411D" w:rsidRPr="00C400CC" w:rsidRDefault="006A411D" w:rsidP="00DA7BEE">
      <w:pPr>
        <w:spacing w:line="480" w:lineRule="auto"/>
        <w:ind w:firstLine="284"/>
        <w:rPr>
          <w:rFonts w:ascii="Arial" w:hAnsi="Arial" w:cs="Arial"/>
          <w:sz w:val="24"/>
          <w:szCs w:val="24"/>
          <w:shd w:val="clear" w:color="auto" w:fill="FFFFFF"/>
        </w:rPr>
      </w:pPr>
      <w:r w:rsidRPr="00C400CC">
        <w:rPr>
          <w:rFonts w:ascii="Arial" w:hAnsi="Arial" w:cs="Arial"/>
          <w:sz w:val="24"/>
          <w:szCs w:val="24"/>
          <w:shd w:val="clear" w:color="auto" w:fill="FFFFFF"/>
        </w:rPr>
        <w:t xml:space="preserve">There has been </w:t>
      </w:r>
      <w:r w:rsidR="00792825">
        <w:rPr>
          <w:rFonts w:ascii="Arial" w:hAnsi="Arial" w:cs="Arial"/>
          <w:sz w:val="24"/>
          <w:szCs w:val="24"/>
          <w:shd w:val="clear" w:color="auto" w:fill="FFFFFF"/>
        </w:rPr>
        <w:t>previous</w:t>
      </w:r>
      <w:r w:rsidRPr="00C400CC">
        <w:rPr>
          <w:rFonts w:ascii="Arial" w:hAnsi="Arial" w:cs="Arial"/>
          <w:sz w:val="24"/>
          <w:szCs w:val="24"/>
          <w:shd w:val="clear" w:color="auto" w:fill="FFFFFF"/>
        </w:rPr>
        <w:t xml:space="preserve"> research that has highlighted the value of the key person approach for children. For example, Bain</w:t>
      </w:r>
      <w:r w:rsidR="001A5F65">
        <w:rPr>
          <w:rFonts w:ascii="Arial" w:hAnsi="Arial" w:cs="Arial"/>
          <w:sz w:val="24"/>
          <w:szCs w:val="24"/>
          <w:shd w:val="clear" w:color="auto" w:fill="FFFFFF"/>
        </w:rPr>
        <w:t xml:space="preserve"> and </w:t>
      </w:r>
      <w:r w:rsidR="001A5F65" w:rsidRPr="00C400CC">
        <w:rPr>
          <w:rFonts w:ascii="Arial" w:hAnsi="Arial" w:cs="Arial"/>
          <w:sz w:val="24"/>
          <w:szCs w:val="24"/>
          <w:shd w:val="clear" w:color="auto" w:fill="FFFFFF"/>
        </w:rPr>
        <w:t>Barnett</w:t>
      </w:r>
      <w:r w:rsidRPr="00C400CC">
        <w:rPr>
          <w:rFonts w:ascii="Arial" w:hAnsi="Arial" w:cs="Arial"/>
          <w:sz w:val="24"/>
          <w:szCs w:val="24"/>
          <w:shd w:val="clear" w:color="auto" w:fill="FFFFFF"/>
        </w:rPr>
        <w:t xml:space="preserve"> (1986) found that </w:t>
      </w:r>
      <w:r w:rsidR="003C28D3">
        <w:rPr>
          <w:rFonts w:ascii="Arial" w:hAnsi="Arial" w:cs="Arial"/>
          <w:sz w:val="24"/>
          <w:szCs w:val="24"/>
          <w:shd w:val="clear" w:color="auto" w:fill="FFFFFF"/>
        </w:rPr>
        <w:t xml:space="preserve">the availability of </w:t>
      </w:r>
      <w:r w:rsidRPr="00C400CC">
        <w:rPr>
          <w:rFonts w:ascii="Arial" w:hAnsi="Arial" w:cs="Arial"/>
          <w:sz w:val="24"/>
          <w:szCs w:val="24"/>
          <w:shd w:val="clear" w:color="auto" w:fill="FFFFFF"/>
        </w:rPr>
        <w:t xml:space="preserve">a consistent attachment figure in the nursery </w:t>
      </w:r>
      <w:r w:rsidR="00A34F29">
        <w:rPr>
          <w:rFonts w:ascii="Arial" w:hAnsi="Arial" w:cs="Arial"/>
          <w:sz w:val="24"/>
          <w:szCs w:val="24"/>
          <w:shd w:val="clear" w:color="auto" w:fill="FFFFFF"/>
        </w:rPr>
        <w:t xml:space="preserve">appeared to </w:t>
      </w:r>
      <w:r w:rsidRPr="00C400CC">
        <w:rPr>
          <w:rFonts w:ascii="Arial" w:hAnsi="Arial" w:cs="Arial"/>
          <w:sz w:val="24"/>
          <w:szCs w:val="24"/>
          <w:shd w:val="clear" w:color="auto" w:fill="FFFFFF"/>
        </w:rPr>
        <w:t>reduce the</w:t>
      </w:r>
      <w:r w:rsidR="003C28D3">
        <w:rPr>
          <w:rFonts w:ascii="Arial" w:hAnsi="Arial" w:cs="Arial"/>
          <w:sz w:val="24"/>
          <w:szCs w:val="24"/>
          <w:shd w:val="clear" w:color="auto" w:fill="FFFFFF"/>
        </w:rPr>
        <w:t xml:space="preserve"> children’s</w:t>
      </w:r>
      <w:r w:rsidRPr="00C400CC">
        <w:rPr>
          <w:rFonts w:ascii="Arial" w:hAnsi="Arial" w:cs="Arial"/>
          <w:sz w:val="24"/>
          <w:szCs w:val="24"/>
          <w:shd w:val="clear" w:color="auto" w:fill="FFFFFF"/>
        </w:rPr>
        <w:t xml:space="preserve"> stress levels and enhance</w:t>
      </w:r>
      <w:r w:rsidR="00A34F29">
        <w:rPr>
          <w:rFonts w:ascii="Arial" w:hAnsi="Arial" w:cs="Arial"/>
          <w:sz w:val="24"/>
          <w:szCs w:val="24"/>
          <w:shd w:val="clear" w:color="auto" w:fill="FFFFFF"/>
        </w:rPr>
        <w:t xml:space="preserve"> </w:t>
      </w:r>
      <w:r w:rsidRPr="00C400CC">
        <w:rPr>
          <w:rFonts w:ascii="Arial" w:hAnsi="Arial" w:cs="Arial"/>
          <w:sz w:val="24"/>
          <w:szCs w:val="24"/>
          <w:shd w:val="clear" w:color="auto" w:fill="FFFFFF"/>
        </w:rPr>
        <w:t>their overall development. Evidence from Elfer’s (2009) study also found that a 15-month-old child benefited from a key person approach in terms of the knowledge the adult had of their individual needs, which enabled the functions of their behaviour to be understood and supported (Elfer, 2009). The key person therefore serves an important functio</w:t>
      </w:r>
      <w:r w:rsidR="00F52A44">
        <w:rPr>
          <w:rFonts w:ascii="Arial" w:hAnsi="Arial" w:cs="Arial"/>
          <w:sz w:val="24"/>
          <w:szCs w:val="24"/>
          <w:shd w:val="clear" w:color="auto" w:fill="FFFFFF"/>
        </w:rPr>
        <w:t>n</w:t>
      </w:r>
      <w:r w:rsidRPr="00C400CC">
        <w:rPr>
          <w:rFonts w:ascii="Arial" w:hAnsi="Arial" w:cs="Arial"/>
          <w:sz w:val="24"/>
          <w:szCs w:val="24"/>
          <w:shd w:val="clear" w:color="auto" w:fill="FFFFFF"/>
        </w:rPr>
        <w:t xml:space="preserve"> in EY </w:t>
      </w:r>
      <w:r w:rsidR="00F52A44">
        <w:rPr>
          <w:rFonts w:ascii="Arial" w:hAnsi="Arial" w:cs="Arial"/>
          <w:sz w:val="24"/>
          <w:szCs w:val="24"/>
          <w:shd w:val="clear" w:color="auto" w:fill="FFFFFF"/>
        </w:rPr>
        <w:t xml:space="preserve">by </w:t>
      </w:r>
      <w:r w:rsidR="00495380">
        <w:rPr>
          <w:rFonts w:ascii="Arial" w:hAnsi="Arial" w:cs="Arial"/>
          <w:sz w:val="24"/>
          <w:szCs w:val="24"/>
          <w:shd w:val="clear" w:color="auto" w:fill="FFFFFF"/>
        </w:rPr>
        <w:t xml:space="preserve">representing </w:t>
      </w:r>
      <w:r w:rsidR="00CA295E" w:rsidRPr="00C400CC">
        <w:rPr>
          <w:rFonts w:ascii="Arial" w:hAnsi="Arial" w:cs="Arial"/>
          <w:sz w:val="24"/>
          <w:szCs w:val="24"/>
          <w:shd w:val="clear" w:color="auto" w:fill="FFFFFF"/>
        </w:rPr>
        <w:t xml:space="preserve">a secure base to </w:t>
      </w:r>
      <w:r w:rsidRPr="00C400CC">
        <w:rPr>
          <w:rFonts w:ascii="Arial" w:hAnsi="Arial" w:cs="Arial"/>
          <w:sz w:val="24"/>
          <w:szCs w:val="24"/>
          <w:shd w:val="clear" w:color="auto" w:fill="FFFFFF"/>
        </w:rPr>
        <w:t>enabl</w:t>
      </w:r>
      <w:r w:rsidR="00CA295E" w:rsidRPr="00C400CC">
        <w:rPr>
          <w:rFonts w:ascii="Arial" w:hAnsi="Arial" w:cs="Arial"/>
          <w:sz w:val="24"/>
          <w:szCs w:val="24"/>
          <w:shd w:val="clear" w:color="auto" w:fill="FFFFFF"/>
        </w:rPr>
        <w:t xml:space="preserve">e children </w:t>
      </w:r>
      <w:r w:rsidRPr="00C400CC">
        <w:rPr>
          <w:rFonts w:ascii="Arial" w:hAnsi="Arial" w:cs="Arial"/>
          <w:sz w:val="24"/>
          <w:szCs w:val="24"/>
          <w:shd w:val="clear" w:color="auto" w:fill="FFFFFF"/>
        </w:rPr>
        <w:t>to learn and develop</w:t>
      </w:r>
      <w:r w:rsidR="00CA295E" w:rsidRPr="00C400CC">
        <w:rPr>
          <w:rFonts w:ascii="Arial" w:hAnsi="Arial" w:cs="Arial"/>
          <w:sz w:val="24"/>
          <w:szCs w:val="24"/>
          <w:shd w:val="clear" w:color="auto" w:fill="FFFFFF"/>
        </w:rPr>
        <w:t>.</w:t>
      </w:r>
    </w:p>
    <w:p w14:paraId="3EE6FA7E" w14:textId="6B30BD1C" w:rsidR="00F52A44" w:rsidRDefault="006A411D" w:rsidP="00DA7BEE">
      <w:pPr>
        <w:spacing w:line="480" w:lineRule="auto"/>
        <w:ind w:firstLine="284"/>
        <w:rPr>
          <w:rFonts w:ascii="Arial" w:hAnsi="Arial" w:cs="Arial"/>
          <w:sz w:val="24"/>
          <w:szCs w:val="24"/>
        </w:rPr>
      </w:pPr>
      <w:r w:rsidRPr="00C400CC">
        <w:rPr>
          <w:rFonts w:ascii="Arial" w:hAnsi="Arial" w:cs="Arial"/>
          <w:sz w:val="24"/>
          <w:szCs w:val="24"/>
        </w:rPr>
        <w:t xml:space="preserve">The role of the key person has however been met with caution due to the </w:t>
      </w:r>
      <w:r w:rsidR="00792825">
        <w:rPr>
          <w:rFonts w:ascii="Arial" w:hAnsi="Arial" w:cs="Arial"/>
          <w:sz w:val="24"/>
          <w:szCs w:val="24"/>
        </w:rPr>
        <w:t xml:space="preserve">significant </w:t>
      </w:r>
      <w:r w:rsidRPr="00C400CC">
        <w:rPr>
          <w:rFonts w:ascii="Arial" w:hAnsi="Arial" w:cs="Arial"/>
          <w:sz w:val="24"/>
          <w:szCs w:val="24"/>
        </w:rPr>
        <w:t xml:space="preserve">attention that is placed on the individual adult-child relationship (Degotardi &amp; Pearson, 2009). It has been argued that the sole application of attachment theory may not reflect the complexities of maintaining and forming relationships, as there </w:t>
      </w:r>
      <w:r w:rsidR="00CA295E" w:rsidRPr="00C400CC">
        <w:rPr>
          <w:rFonts w:ascii="Arial" w:hAnsi="Arial" w:cs="Arial"/>
          <w:sz w:val="24"/>
          <w:szCs w:val="24"/>
        </w:rPr>
        <w:t>can be</w:t>
      </w:r>
      <w:r w:rsidRPr="00C400CC">
        <w:rPr>
          <w:rFonts w:ascii="Arial" w:hAnsi="Arial" w:cs="Arial"/>
          <w:sz w:val="24"/>
          <w:szCs w:val="24"/>
        </w:rPr>
        <w:t xml:space="preserve"> a focus primarily on the adult’s behaviour to meet the child’s needs (Dahlberg, Moss &amp; Pence, 1999; </w:t>
      </w:r>
      <w:r w:rsidRPr="00C400CC">
        <w:rPr>
          <w:rFonts w:ascii="Arial" w:hAnsi="Arial" w:cs="Arial"/>
          <w:sz w:val="24"/>
          <w:szCs w:val="24"/>
          <w:shd w:val="clear" w:color="auto" w:fill="FFFFFF"/>
        </w:rPr>
        <w:t>Degotardi &amp; Pearson, 2009;</w:t>
      </w:r>
      <w:r w:rsidRPr="00C400CC">
        <w:rPr>
          <w:rFonts w:ascii="Arial" w:hAnsi="Arial" w:cs="Arial"/>
          <w:sz w:val="24"/>
          <w:szCs w:val="24"/>
        </w:rPr>
        <w:t xml:space="preserve"> Trevarthen, 2004). </w:t>
      </w:r>
      <w:r w:rsidR="00EC1F8F" w:rsidRPr="00C400CC">
        <w:rPr>
          <w:rFonts w:ascii="Arial" w:hAnsi="Arial" w:cs="Arial"/>
          <w:sz w:val="24"/>
          <w:szCs w:val="24"/>
        </w:rPr>
        <w:t>It is assumed that b</w:t>
      </w:r>
      <w:r w:rsidRPr="00C400CC">
        <w:rPr>
          <w:rFonts w:ascii="Arial" w:hAnsi="Arial" w:cs="Arial"/>
          <w:sz w:val="24"/>
          <w:szCs w:val="24"/>
        </w:rPr>
        <w:t xml:space="preserve">y </w:t>
      </w:r>
      <w:r w:rsidR="00792825">
        <w:rPr>
          <w:rFonts w:ascii="Arial" w:hAnsi="Arial" w:cs="Arial"/>
          <w:sz w:val="24"/>
          <w:szCs w:val="24"/>
        </w:rPr>
        <w:t xml:space="preserve">utilising </w:t>
      </w:r>
      <w:r w:rsidRPr="00C400CC">
        <w:rPr>
          <w:rFonts w:ascii="Arial" w:hAnsi="Arial" w:cs="Arial"/>
          <w:sz w:val="24"/>
          <w:szCs w:val="24"/>
        </w:rPr>
        <w:t xml:space="preserve">attachment theory </w:t>
      </w:r>
      <w:r w:rsidR="00792825">
        <w:rPr>
          <w:rFonts w:ascii="Arial" w:hAnsi="Arial" w:cs="Arial"/>
          <w:sz w:val="24"/>
          <w:szCs w:val="24"/>
        </w:rPr>
        <w:t>in</w:t>
      </w:r>
      <w:r w:rsidRPr="00C400CC">
        <w:rPr>
          <w:rFonts w:ascii="Arial" w:hAnsi="Arial" w:cs="Arial"/>
          <w:sz w:val="24"/>
          <w:szCs w:val="24"/>
        </w:rPr>
        <w:t xml:space="preserve"> child care practices, the early years practitioner must take on a maternal role in order to respond to the child’s needs sensitively</w:t>
      </w:r>
      <w:r w:rsidR="00792825">
        <w:rPr>
          <w:rFonts w:ascii="Arial" w:hAnsi="Arial" w:cs="Arial"/>
          <w:sz w:val="24"/>
          <w:szCs w:val="24"/>
        </w:rPr>
        <w:t>;</w:t>
      </w:r>
      <w:r w:rsidRPr="00C400CC">
        <w:rPr>
          <w:rFonts w:ascii="Arial" w:hAnsi="Arial" w:cs="Arial"/>
          <w:sz w:val="24"/>
          <w:szCs w:val="24"/>
        </w:rPr>
        <w:t xml:space="preserve"> and that a sensitive child caring approach cannot occur in nurseries without this bond </w:t>
      </w:r>
      <w:r w:rsidRPr="00C400CC">
        <w:rPr>
          <w:rFonts w:ascii="Arial" w:hAnsi="Arial" w:cs="Arial"/>
          <w:sz w:val="24"/>
          <w:szCs w:val="24"/>
          <w:shd w:val="clear" w:color="auto" w:fill="FFFFFF"/>
        </w:rPr>
        <w:t xml:space="preserve">(Degotardi &amp; Pearson, 2009; </w:t>
      </w:r>
      <w:r w:rsidRPr="00C400CC">
        <w:rPr>
          <w:rFonts w:ascii="Arial" w:hAnsi="Arial" w:cs="Arial"/>
          <w:sz w:val="24"/>
          <w:szCs w:val="24"/>
        </w:rPr>
        <w:t xml:space="preserve">Elfer et al., 2003). </w:t>
      </w:r>
      <w:r w:rsidR="00792825">
        <w:rPr>
          <w:rFonts w:ascii="Arial" w:hAnsi="Arial" w:cs="Arial"/>
          <w:sz w:val="24"/>
          <w:szCs w:val="24"/>
        </w:rPr>
        <w:t>Relationships can also be understood as</w:t>
      </w:r>
      <w:r w:rsidRPr="00C400CC">
        <w:rPr>
          <w:rFonts w:ascii="Arial" w:hAnsi="Arial" w:cs="Arial"/>
          <w:sz w:val="24"/>
          <w:szCs w:val="24"/>
        </w:rPr>
        <w:t xml:space="preserve"> bidirectional, with </w:t>
      </w:r>
      <w:r w:rsidR="00792825">
        <w:rPr>
          <w:rFonts w:ascii="Arial" w:hAnsi="Arial" w:cs="Arial"/>
          <w:sz w:val="24"/>
          <w:szCs w:val="24"/>
        </w:rPr>
        <w:t xml:space="preserve">the behaviour of </w:t>
      </w:r>
      <w:r w:rsidRPr="00C400CC">
        <w:rPr>
          <w:rFonts w:ascii="Arial" w:hAnsi="Arial" w:cs="Arial"/>
          <w:sz w:val="24"/>
          <w:szCs w:val="24"/>
        </w:rPr>
        <w:t xml:space="preserve">both parties influencing the other’s response </w:t>
      </w:r>
      <w:r w:rsidR="00593FE5">
        <w:rPr>
          <w:rFonts w:ascii="Arial" w:hAnsi="Arial" w:cs="Arial"/>
          <w:sz w:val="24"/>
          <w:szCs w:val="24"/>
        </w:rPr>
        <w:t xml:space="preserve">in their interaction </w:t>
      </w:r>
      <w:r w:rsidRPr="00C400CC">
        <w:rPr>
          <w:rFonts w:ascii="Arial" w:hAnsi="Arial" w:cs="Arial"/>
          <w:sz w:val="24"/>
          <w:szCs w:val="24"/>
        </w:rPr>
        <w:t>(</w:t>
      </w:r>
      <w:r w:rsidRPr="00C400CC">
        <w:rPr>
          <w:rFonts w:ascii="Arial" w:hAnsi="Arial" w:cs="Arial"/>
          <w:sz w:val="24"/>
          <w:szCs w:val="24"/>
          <w:shd w:val="clear" w:color="auto" w:fill="FFFFFF"/>
        </w:rPr>
        <w:t xml:space="preserve">Degotardi &amp; Pearson, 2009). </w:t>
      </w:r>
      <w:r w:rsidRPr="00C400CC">
        <w:rPr>
          <w:rFonts w:ascii="Arial" w:hAnsi="Arial" w:cs="Arial"/>
          <w:sz w:val="24"/>
          <w:szCs w:val="24"/>
        </w:rPr>
        <w:t>According to Degotardi and Pearson (2014)</w:t>
      </w:r>
      <w:r w:rsidR="00495380">
        <w:rPr>
          <w:rFonts w:ascii="Arial" w:hAnsi="Arial" w:cs="Arial"/>
          <w:sz w:val="24"/>
          <w:szCs w:val="24"/>
        </w:rPr>
        <w:t>,</w:t>
      </w:r>
      <w:r w:rsidRPr="00C400CC">
        <w:rPr>
          <w:rFonts w:ascii="Arial" w:hAnsi="Arial" w:cs="Arial"/>
          <w:sz w:val="24"/>
          <w:szCs w:val="24"/>
        </w:rPr>
        <w:t xml:space="preserve"> all relationships in society should be viewed as occurring within a “network of other relationships” (p. 10)</w:t>
      </w:r>
      <w:r w:rsidR="0045074F">
        <w:rPr>
          <w:rFonts w:ascii="Arial" w:hAnsi="Arial" w:cs="Arial"/>
          <w:sz w:val="24"/>
          <w:szCs w:val="24"/>
        </w:rPr>
        <w:t>,</w:t>
      </w:r>
      <w:r w:rsidRPr="00C400CC">
        <w:rPr>
          <w:rFonts w:ascii="Arial" w:hAnsi="Arial" w:cs="Arial"/>
          <w:sz w:val="24"/>
          <w:szCs w:val="24"/>
        </w:rPr>
        <w:t xml:space="preserve"> and children need to have </w:t>
      </w:r>
      <w:r w:rsidRPr="00C400CC">
        <w:rPr>
          <w:rFonts w:ascii="Arial" w:hAnsi="Arial" w:cs="Arial"/>
          <w:sz w:val="24"/>
          <w:szCs w:val="24"/>
        </w:rPr>
        <w:lastRenderedPageBreak/>
        <w:t>access to these relationships</w:t>
      </w:r>
      <w:r w:rsidR="0045074F">
        <w:rPr>
          <w:rFonts w:ascii="Arial" w:hAnsi="Arial" w:cs="Arial"/>
          <w:sz w:val="24"/>
          <w:szCs w:val="24"/>
        </w:rPr>
        <w:t>;</w:t>
      </w:r>
      <w:r w:rsidRPr="00C400CC">
        <w:rPr>
          <w:rFonts w:ascii="Arial" w:hAnsi="Arial" w:cs="Arial"/>
          <w:sz w:val="24"/>
          <w:szCs w:val="24"/>
        </w:rPr>
        <w:t xml:space="preserve"> as different relationships will serve different purposes for them (</w:t>
      </w:r>
      <w:r w:rsidR="00456B3F" w:rsidRPr="00C400CC">
        <w:rPr>
          <w:rFonts w:ascii="Arial" w:hAnsi="Arial" w:cs="Arial"/>
          <w:sz w:val="24"/>
          <w:szCs w:val="24"/>
        </w:rPr>
        <w:t>Degotardi &amp; Pearson, 2009</w:t>
      </w:r>
      <w:r w:rsidR="00456B3F">
        <w:rPr>
          <w:rFonts w:ascii="Arial" w:hAnsi="Arial" w:cs="Arial"/>
          <w:sz w:val="24"/>
          <w:szCs w:val="24"/>
        </w:rPr>
        <w:t xml:space="preserve">; </w:t>
      </w:r>
      <w:r w:rsidRPr="00C400CC">
        <w:rPr>
          <w:rFonts w:ascii="Arial" w:hAnsi="Arial" w:cs="Arial"/>
          <w:sz w:val="24"/>
          <w:szCs w:val="24"/>
        </w:rPr>
        <w:t xml:space="preserve">Dahlberg et al.,1999). This would also include peer relationships as an attachment for older children, particularly as they </w:t>
      </w:r>
      <w:r w:rsidR="00495380">
        <w:rPr>
          <w:rFonts w:ascii="Arial" w:hAnsi="Arial" w:cs="Arial"/>
          <w:sz w:val="24"/>
          <w:szCs w:val="24"/>
        </w:rPr>
        <w:t xml:space="preserve">begin </w:t>
      </w:r>
      <w:r w:rsidRPr="00C400CC">
        <w:rPr>
          <w:rFonts w:ascii="Arial" w:hAnsi="Arial" w:cs="Arial"/>
          <w:sz w:val="24"/>
          <w:szCs w:val="24"/>
        </w:rPr>
        <w:t>to gain more independence</w:t>
      </w:r>
      <w:r w:rsidR="0007126B">
        <w:rPr>
          <w:rFonts w:ascii="Arial" w:hAnsi="Arial" w:cs="Arial"/>
          <w:sz w:val="24"/>
          <w:szCs w:val="24"/>
        </w:rPr>
        <w:t xml:space="preserve"> socially outside of the family.</w:t>
      </w:r>
      <w:r w:rsidRPr="00C400CC">
        <w:rPr>
          <w:rFonts w:ascii="Arial" w:hAnsi="Arial" w:cs="Arial"/>
          <w:sz w:val="24"/>
          <w:szCs w:val="24"/>
        </w:rPr>
        <w:t xml:space="preserve"> (Dahlberg et al., 1999; Elfer, 2008; Penn, 1997). </w:t>
      </w:r>
    </w:p>
    <w:p w14:paraId="33A18B56" w14:textId="6CDA676C" w:rsidR="006A411D" w:rsidRPr="00C400CC" w:rsidRDefault="006A411D" w:rsidP="00DA7BEE">
      <w:pPr>
        <w:spacing w:line="480" w:lineRule="auto"/>
        <w:ind w:firstLine="284"/>
        <w:rPr>
          <w:rFonts w:ascii="Arial" w:hAnsi="Arial" w:cs="Arial"/>
          <w:sz w:val="24"/>
          <w:szCs w:val="24"/>
        </w:rPr>
      </w:pPr>
      <w:r w:rsidRPr="00C400CC">
        <w:rPr>
          <w:rFonts w:ascii="Arial" w:hAnsi="Arial" w:cs="Arial"/>
          <w:sz w:val="24"/>
          <w:szCs w:val="24"/>
        </w:rPr>
        <w:t>From a cultural perspective, attachment theory can present an ethnocentric view of relationships (Rothbaum, Weisz, Pott, Miyake &amp; Morelli, 2000), as there are some countries (</w:t>
      </w:r>
      <w:r w:rsidR="00B7055C" w:rsidRPr="00C400CC">
        <w:rPr>
          <w:rFonts w:ascii="Arial" w:hAnsi="Arial" w:cs="Arial"/>
          <w:sz w:val="24"/>
          <w:szCs w:val="24"/>
        </w:rPr>
        <w:t>e.g.,</w:t>
      </w:r>
      <w:r w:rsidRPr="00C400CC">
        <w:rPr>
          <w:rFonts w:ascii="Arial" w:hAnsi="Arial" w:cs="Arial"/>
          <w:sz w:val="24"/>
          <w:szCs w:val="24"/>
        </w:rPr>
        <w:t xml:space="preserve"> Scandinavia, Spain and Italy) where group relationships are encouraged over one</w:t>
      </w:r>
      <w:r w:rsidR="00792825">
        <w:rPr>
          <w:rFonts w:ascii="Arial" w:hAnsi="Arial" w:cs="Arial"/>
          <w:sz w:val="24"/>
          <w:szCs w:val="24"/>
        </w:rPr>
        <w:t xml:space="preserve"> close</w:t>
      </w:r>
      <w:r w:rsidRPr="00C400CC">
        <w:rPr>
          <w:rFonts w:ascii="Arial" w:hAnsi="Arial" w:cs="Arial"/>
          <w:sz w:val="24"/>
          <w:szCs w:val="24"/>
        </w:rPr>
        <w:t xml:space="preserve"> adult relationship (Gandini &amp; Edwards, 2001). In Elfer’s (2009) case study research, it was suggested that for older children, “a small consistent team of adults rather than to mainly one person” might be just as effective (Elfer, 2009, p. 378). Ahnert (2005) however argues that in a group care environment, it may be</w:t>
      </w:r>
      <w:r w:rsidR="00EC1F8F" w:rsidRPr="00C400CC">
        <w:rPr>
          <w:rFonts w:ascii="Arial" w:hAnsi="Arial" w:cs="Arial"/>
          <w:sz w:val="24"/>
          <w:szCs w:val="24"/>
        </w:rPr>
        <w:t xml:space="preserve"> more</w:t>
      </w:r>
      <w:r w:rsidRPr="00C400CC">
        <w:rPr>
          <w:rFonts w:ascii="Arial" w:hAnsi="Arial" w:cs="Arial"/>
          <w:sz w:val="24"/>
          <w:szCs w:val="24"/>
        </w:rPr>
        <w:t xml:space="preserve"> challenging to </w:t>
      </w:r>
      <w:r w:rsidR="00495380">
        <w:rPr>
          <w:rFonts w:ascii="Arial" w:hAnsi="Arial" w:cs="Arial"/>
          <w:sz w:val="24"/>
          <w:szCs w:val="24"/>
        </w:rPr>
        <w:t xml:space="preserve">meet the </w:t>
      </w:r>
      <w:r w:rsidRPr="00C400CC">
        <w:rPr>
          <w:rFonts w:ascii="Arial" w:hAnsi="Arial" w:cs="Arial"/>
          <w:sz w:val="24"/>
          <w:szCs w:val="24"/>
        </w:rPr>
        <w:t>needs of multiple children</w:t>
      </w:r>
      <w:r w:rsidR="00495380">
        <w:rPr>
          <w:rFonts w:ascii="Arial" w:hAnsi="Arial" w:cs="Arial"/>
          <w:sz w:val="24"/>
          <w:szCs w:val="24"/>
        </w:rPr>
        <w:t xml:space="preserve"> effectively</w:t>
      </w:r>
      <w:r w:rsidRPr="00C400CC">
        <w:rPr>
          <w:rFonts w:ascii="Arial" w:hAnsi="Arial" w:cs="Arial"/>
          <w:sz w:val="24"/>
          <w:szCs w:val="24"/>
        </w:rPr>
        <w:t xml:space="preserve">. </w:t>
      </w:r>
      <w:r w:rsidRPr="00C400CC">
        <w:rPr>
          <w:rFonts w:ascii="Arial" w:hAnsi="Arial" w:cs="Arial"/>
          <w:sz w:val="24"/>
          <w:szCs w:val="24"/>
          <w:shd w:val="clear" w:color="auto" w:fill="FFFFFF"/>
        </w:rPr>
        <w:t>Despite these criticisms, Elfer et al. (2012) argue that there is substantial evidence of the positive impact of relationships in early childhood. Therefore, the criticisms of the approach should be seen as considerations to overcome</w:t>
      </w:r>
      <w:r w:rsidR="00792825">
        <w:rPr>
          <w:rFonts w:ascii="Arial" w:hAnsi="Arial" w:cs="Arial"/>
          <w:sz w:val="24"/>
          <w:szCs w:val="24"/>
          <w:shd w:val="clear" w:color="auto" w:fill="FFFFFF"/>
        </w:rPr>
        <w:t>,</w:t>
      </w:r>
      <w:r w:rsidRPr="00C400CC">
        <w:rPr>
          <w:rFonts w:ascii="Arial" w:hAnsi="Arial" w:cs="Arial"/>
          <w:sz w:val="24"/>
          <w:szCs w:val="24"/>
          <w:shd w:val="clear" w:color="auto" w:fill="FFFFFF"/>
        </w:rPr>
        <w:t xml:space="preserve"> rather than reasons not to implement the approach (Elfer et al</w:t>
      </w:r>
      <w:r w:rsidR="008931D3">
        <w:rPr>
          <w:rFonts w:ascii="Arial" w:hAnsi="Arial" w:cs="Arial"/>
          <w:sz w:val="24"/>
          <w:szCs w:val="24"/>
          <w:shd w:val="clear" w:color="auto" w:fill="FFFFFF"/>
        </w:rPr>
        <w:t>.,</w:t>
      </w:r>
      <w:r w:rsidRPr="00C400CC">
        <w:rPr>
          <w:rFonts w:ascii="Arial" w:hAnsi="Arial" w:cs="Arial"/>
          <w:sz w:val="24"/>
          <w:szCs w:val="24"/>
          <w:shd w:val="clear" w:color="auto" w:fill="FFFFFF"/>
        </w:rPr>
        <w:t xml:space="preserve"> 2012). </w:t>
      </w:r>
    </w:p>
    <w:p w14:paraId="02177E23" w14:textId="77777777" w:rsidR="00DA7BEE" w:rsidRDefault="00DA7BEE" w:rsidP="00C400CC">
      <w:pPr>
        <w:spacing w:line="480" w:lineRule="auto"/>
        <w:rPr>
          <w:rFonts w:ascii="Arial" w:hAnsi="Arial" w:cs="Arial"/>
          <w:b/>
          <w:bCs/>
          <w:sz w:val="24"/>
          <w:szCs w:val="24"/>
          <w:u w:val="single"/>
        </w:rPr>
      </w:pPr>
    </w:p>
    <w:p w14:paraId="2BB39832" w14:textId="77777777" w:rsidR="00F8737A" w:rsidRPr="00F8737A" w:rsidRDefault="006A411D" w:rsidP="00F8737A">
      <w:pPr>
        <w:spacing w:line="480" w:lineRule="auto"/>
        <w:rPr>
          <w:rFonts w:ascii="Arial" w:hAnsi="Arial" w:cs="Arial"/>
          <w:b/>
          <w:bCs/>
          <w:color w:val="333333"/>
          <w:sz w:val="24"/>
          <w:szCs w:val="24"/>
          <w:shd w:val="clear" w:color="auto" w:fill="FFFFFF"/>
        </w:rPr>
      </w:pPr>
      <w:r w:rsidRPr="00F8737A">
        <w:rPr>
          <w:rFonts w:ascii="Arial" w:hAnsi="Arial" w:cs="Arial"/>
          <w:b/>
          <w:bCs/>
          <w:color w:val="333333"/>
          <w:sz w:val="24"/>
          <w:szCs w:val="24"/>
          <w:shd w:val="clear" w:color="auto" w:fill="FFFFFF"/>
        </w:rPr>
        <w:t>Background of Psychoanalytic Theory</w:t>
      </w:r>
    </w:p>
    <w:p w14:paraId="372697CC" w14:textId="77777777" w:rsidR="00593FE5" w:rsidRDefault="00F8737A" w:rsidP="00F8737A">
      <w:pPr>
        <w:spacing w:line="480" w:lineRule="auto"/>
        <w:rPr>
          <w:rFonts w:ascii="Arial" w:hAnsi="Arial" w:cs="Arial"/>
          <w:sz w:val="24"/>
          <w:szCs w:val="24"/>
        </w:rPr>
      </w:pPr>
      <w:r>
        <w:rPr>
          <w:rFonts w:ascii="Arial" w:hAnsi="Arial" w:cs="Arial"/>
          <w:b/>
          <w:bCs/>
          <w:i/>
          <w:iCs/>
          <w:color w:val="333333"/>
          <w:sz w:val="24"/>
          <w:szCs w:val="24"/>
          <w:shd w:val="clear" w:color="auto" w:fill="FFFFFF"/>
        </w:rPr>
        <w:t xml:space="preserve"> </w:t>
      </w:r>
      <w:r>
        <w:rPr>
          <w:rFonts w:ascii="Arial" w:hAnsi="Arial" w:cs="Arial"/>
          <w:b/>
          <w:bCs/>
          <w:color w:val="333333"/>
          <w:sz w:val="24"/>
          <w:szCs w:val="24"/>
          <w:shd w:val="clear" w:color="auto" w:fill="FFFFFF"/>
        </w:rPr>
        <w:t xml:space="preserve"> </w:t>
      </w:r>
      <w:r w:rsidR="006A411D" w:rsidRPr="00C400CC">
        <w:rPr>
          <w:rFonts w:ascii="Arial" w:hAnsi="Arial" w:cs="Arial"/>
          <w:sz w:val="24"/>
          <w:szCs w:val="24"/>
        </w:rPr>
        <w:t>Psych</w:t>
      </w:r>
      <w:r w:rsidR="00C77856">
        <w:rPr>
          <w:rFonts w:ascii="Arial" w:hAnsi="Arial" w:cs="Arial"/>
          <w:sz w:val="24"/>
          <w:szCs w:val="24"/>
        </w:rPr>
        <w:t>o</w:t>
      </w:r>
      <w:r w:rsidR="006A411D" w:rsidRPr="00C400CC">
        <w:rPr>
          <w:rFonts w:ascii="Arial" w:hAnsi="Arial" w:cs="Arial"/>
          <w:sz w:val="24"/>
          <w:szCs w:val="24"/>
        </w:rPr>
        <w:t>analytic theory originated from the work of Freud, who believed that the human mind consists of a conscious mind and an unconscious mind (Bartle &amp; Eloquin, 2021). The unconscious mind is believed to be made up of our early experiences and emotions that are not within our immediate awareness but impact our present behaviour (Eloquin, 2016; Trowell, 1996). Trowell (1995) argues tha</w:t>
      </w:r>
      <w:r w:rsidR="00EC1F8F" w:rsidRPr="00C400CC">
        <w:rPr>
          <w:rFonts w:ascii="Arial" w:hAnsi="Arial" w:cs="Arial"/>
          <w:sz w:val="24"/>
          <w:szCs w:val="24"/>
        </w:rPr>
        <w:t xml:space="preserve">t </w:t>
      </w:r>
      <w:r w:rsidR="00EC1F8F" w:rsidRPr="00C400CC">
        <w:rPr>
          <w:rFonts w:ascii="Arial" w:hAnsi="Arial" w:cs="Arial"/>
          <w:sz w:val="24"/>
          <w:szCs w:val="24"/>
        </w:rPr>
        <w:lastRenderedPageBreak/>
        <w:t xml:space="preserve">when unconscious thoughts become “too conflicting, anxiety takes over and to protect ourselves, people use coping mechanisms or defences” (p. 13). </w:t>
      </w:r>
      <w:r w:rsidR="00593FE5">
        <w:rPr>
          <w:rFonts w:ascii="Arial" w:hAnsi="Arial" w:cs="Arial"/>
          <w:sz w:val="24"/>
          <w:szCs w:val="24"/>
        </w:rPr>
        <w:t>P</w:t>
      </w:r>
      <w:r w:rsidR="006A411D" w:rsidRPr="00C400CC">
        <w:rPr>
          <w:rFonts w:ascii="Arial" w:hAnsi="Arial" w:cs="Arial"/>
          <w:sz w:val="24"/>
          <w:szCs w:val="24"/>
        </w:rPr>
        <w:t>sychological defences were first conceptualised by Freud, but further developed by Klein (1935, 1946) through object relations theory</w:t>
      </w:r>
      <w:r w:rsidR="00792825">
        <w:rPr>
          <w:rFonts w:ascii="Arial" w:hAnsi="Arial" w:cs="Arial"/>
          <w:sz w:val="24"/>
          <w:szCs w:val="24"/>
        </w:rPr>
        <w:t>,</w:t>
      </w:r>
      <w:r w:rsidR="006A411D" w:rsidRPr="00C400CC">
        <w:rPr>
          <w:rFonts w:ascii="Arial" w:hAnsi="Arial" w:cs="Arial"/>
          <w:sz w:val="24"/>
          <w:szCs w:val="24"/>
        </w:rPr>
        <w:t xml:space="preserve"> to understand how the external world is understood, interpreted and symbolised through internal objects and part objects. It is now</w:t>
      </w:r>
      <w:r w:rsidR="00DF6396" w:rsidRPr="00C400CC">
        <w:rPr>
          <w:rFonts w:ascii="Arial" w:hAnsi="Arial" w:cs="Arial"/>
          <w:sz w:val="24"/>
          <w:szCs w:val="24"/>
        </w:rPr>
        <w:t xml:space="preserve"> widely</w:t>
      </w:r>
      <w:r w:rsidR="006A411D" w:rsidRPr="00C400CC">
        <w:rPr>
          <w:rFonts w:ascii="Arial" w:hAnsi="Arial" w:cs="Arial"/>
          <w:sz w:val="24"/>
          <w:szCs w:val="24"/>
        </w:rPr>
        <w:t xml:space="preserve"> acknowledged that </w:t>
      </w:r>
      <w:r w:rsidR="00DF6396" w:rsidRPr="00C400CC">
        <w:rPr>
          <w:rFonts w:ascii="Arial" w:hAnsi="Arial" w:cs="Arial"/>
          <w:sz w:val="24"/>
          <w:szCs w:val="24"/>
        </w:rPr>
        <w:t xml:space="preserve">not all </w:t>
      </w:r>
      <w:r w:rsidR="006A411D" w:rsidRPr="00C400CC">
        <w:rPr>
          <w:rFonts w:ascii="Arial" w:hAnsi="Arial" w:cs="Arial"/>
          <w:sz w:val="24"/>
          <w:szCs w:val="24"/>
        </w:rPr>
        <w:t xml:space="preserve">psychological defences are </w:t>
      </w:r>
      <w:r w:rsidR="00DF6396" w:rsidRPr="00C400CC">
        <w:rPr>
          <w:rFonts w:ascii="Arial" w:hAnsi="Arial" w:cs="Arial"/>
          <w:sz w:val="24"/>
          <w:szCs w:val="24"/>
        </w:rPr>
        <w:t>intended</w:t>
      </w:r>
      <w:r w:rsidR="00F52A44">
        <w:rPr>
          <w:rFonts w:ascii="Arial" w:hAnsi="Arial" w:cs="Arial"/>
          <w:sz w:val="24"/>
          <w:szCs w:val="24"/>
        </w:rPr>
        <w:t xml:space="preserve"> to be</w:t>
      </w:r>
      <w:r w:rsidR="00DF6396" w:rsidRPr="00C400CC">
        <w:rPr>
          <w:rFonts w:ascii="Arial" w:hAnsi="Arial" w:cs="Arial"/>
          <w:sz w:val="24"/>
          <w:szCs w:val="24"/>
        </w:rPr>
        <w:t xml:space="preserve"> understood as p</w:t>
      </w:r>
      <w:r w:rsidR="006A411D" w:rsidRPr="00C400CC">
        <w:rPr>
          <w:rFonts w:ascii="Arial" w:hAnsi="Arial" w:cs="Arial"/>
          <w:sz w:val="24"/>
          <w:szCs w:val="24"/>
        </w:rPr>
        <w:t>athological</w:t>
      </w:r>
      <w:r w:rsidR="00792825">
        <w:rPr>
          <w:rFonts w:ascii="Arial" w:hAnsi="Arial" w:cs="Arial"/>
          <w:sz w:val="24"/>
          <w:szCs w:val="24"/>
        </w:rPr>
        <w:t>,</w:t>
      </w:r>
      <w:r w:rsidR="006A411D" w:rsidRPr="00C400CC">
        <w:rPr>
          <w:rFonts w:ascii="Arial" w:hAnsi="Arial" w:cs="Arial"/>
          <w:sz w:val="24"/>
          <w:szCs w:val="24"/>
        </w:rPr>
        <w:t xml:space="preserve"> a</w:t>
      </w:r>
      <w:r w:rsidR="00F52A44">
        <w:rPr>
          <w:rFonts w:ascii="Arial" w:hAnsi="Arial" w:cs="Arial"/>
          <w:sz w:val="24"/>
          <w:szCs w:val="24"/>
        </w:rPr>
        <w:t>s they</w:t>
      </w:r>
      <w:r w:rsidR="006A411D" w:rsidRPr="00C400CC">
        <w:rPr>
          <w:rFonts w:ascii="Arial" w:hAnsi="Arial" w:cs="Arial"/>
          <w:sz w:val="24"/>
          <w:szCs w:val="24"/>
        </w:rPr>
        <w:t xml:space="preserve"> can be interpreted as necessary </w:t>
      </w:r>
      <w:r w:rsidR="00F52A44">
        <w:rPr>
          <w:rFonts w:ascii="Arial" w:hAnsi="Arial" w:cs="Arial"/>
          <w:sz w:val="24"/>
          <w:szCs w:val="24"/>
        </w:rPr>
        <w:t xml:space="preserve">and </w:t>
      </w:r>
      <w:r w:rsidR="006A411D" w:rsidRPr="00C400CC">
        <w:rPr>
          <w:rFonts w:ascii="Arial" w:hAnsi="Arial" w:cs="Arial"/>
          <w:sz w:val="24"/>
          <w:szCs w:val="24"/>
        </w:rPr>
        <w:t xml:space="preserve">healthy (Youell, 2006). </w:t>
      </w:r>
    </w:p>
    <w:p w14:paraId="7F3D389C" w14:textId="6BEBC399" w:rsidR="006A411D" w:rsidRPr="00C400CC" w:rsidRDefault="006A411D" w:rsidP="00F8737A">
      <w:pPr>
        <w:spacing w:line="480" w:lineRule="auto"/>
        <w:rPr>
          <w:rFonts w:ascii="Arial" w:hAnsi="Arial" w:cs="Arial"/>
          <w:sz w:val="24"/>
          <w:szCs w:val="24"/>
        </w:rPr>
      </w:pPr>
      <w:r w:rsidRPr="00EC212A">
        <w:rPr>
          <w:rFonts w:ascii="Arial" w:hAnsi="Arial" w:cs="Arial"/>
          <w:sz w:val="24"/>
          <w:szCs w:val="24"/>
        </w:rPr>
        <w:t xml:space="preserve">Klein’s work emphasised how anxiety is experienced in the early development of </w:t>
      </w:r>
      <w:r w:rsidR="00241D29" w:rsidRPr="00EC212A">
        <w:rPr>
          <w:rFonts w:ascii="Arial" w:hAnsi="Arial" w:cs="Arial"/>
          <w:sz w:val="24"/>
          <w:szCs w:val="24"/>
        </w:rPr>
        <w:t xml:space="preserve">babies (who she refers to </w:t>
      </w:r>
      <w:r w:rsidR="00593FE5" w:rsidRPr="00EC212A">
        <w:rPr>
          <w:rFonts w:ascii="Arial" w:hAnsi="Arial" w:cs="Arial"/>
          <w:sz w:val="24"/>
          <w:szCs w:val="24"/>
        </w:rPr>
        <w:t xml:space="preserve">in her work </w:t>
      </w:r>
      <w:r w:rsidR="00241D29" w:rsidRPr="00EC212A">
        <w:rPr>
          <w:rFonts w:ascii="Arial" w:hAnsi="Arial" w:cs="Arial"/>
          <w:sz w:val="24"/>
          <w:szCs w:val="24"/>
        </w:rPr>
        <w:t xml:space="preserve">as infants) </w:t>
      </w:r>
      <w:r w:rsidRPr="00EC212A">
        <w:rPr>
          <w:rFonts w:ascii="Arial" w:hAnsi="Arial" w:cs="Arial"/>
          <w:sz w:val="24"/>
          <w:szCs w:val="24"/>
        </w:rPr>
        <w:t xml:space="preserve">who are dependent upon their caregiver to meet their basic needs (Hollway &amp; Jefferson 2013). </w:t>
      </w:r>
      <w:r w:rsidRPr="00C400CC">
        <w:rPr>
          <w:rFonts w:ascii="Arial" w:hAnsi="Arial" w:cs="Arial"/>
          <w:sz w:val="24"/>
          <w:szCs w:val="24"/>
        </w:rPr>
        <w:t xml:space="preserve">Klein further explains this theory through two positions: </w:t>
      </w:r>
      <w:r w:rsidRPr="00792825">
        <w:rPr>
          <w:rFonts w:ascii="Arial" w:hAnsi="Arial" w:cs="Arial"/>
          <w:i/>
          <w:iCs/>
          <w:sz w:val="24"/>
          <w:szCs w:val="24"/>
        </w:rPr>
        <w:t>the depressive position</w:t>
      </w:r>
      <w:r w:rsidRPr="00C400CC">
        <w:rPr>
          <w:rFonts w:ascii="Arial" w:hAnsi="Arial" w:cs="Arial"/>
          <w:sz w:val="24"/>
          <w:szCs w:val="24"/>
        </w:rPr>
        <w:t xml:space="preserve"> and </w:t>
      </w:r>
      <w:r w:rsidRPr="00792825">
        <w:rPr>
          <w:rFonts w:ascii="Arial" w:hAnsi="Arial" w:cs="Arial"/>
          <w:i/>
          <w:iCs/>
          <w:sz w:val="24"/>
          <w:szCs w:val="24"/>
        </w:rPr>
        <w:t>the paranoid</w:t>
      </w:r>
      <w:r w:rsidR="00F36700">
        <w:rPr>
          <w:rFonts w:ascii="Arial" w:hAnsi="Arial" w:cs="Arial"/>
          <w:i/>
          <w:iCs/>
          <w:sz w:val="24"/>
          <w:szCs w:val="24"/>
        </w:rPr>
        <w:t>-</w:t>
      </w:r>
      <w:r w:rsidRPr="00792825">
        <w:rPr>
          <w:rFonts w:ascii="Arial" w:hAnsi="Arial" w:cs="Arial"/>
          <w:i/>
          <w:iCs/>
          <w:sz w:val="24"/>
          <w:szCs w:val="24"/>
        </w:rPr>
        <w:t>schizoid position</w:t>
      </w:r>
      <w:r w:rsidRPr="00C400CC">
        <w:rPr>
          <w:rFonts w:ascii="Arial" w:hAnsi="Arial" w:cs="Arial"/>
          <w:sz w:val="24"/>
          <w:szCs w:val="24"/>
        </w:rPr>
        <w:t xml:space="preserve">. </w:t>
      </w:r>
    </w:p>
    <w:p w14:paraId="6AB1B7F9" w14:textId="060F58FB" w:rsidR="006A411D" w:rsidRPr="00C400CC" w:rsidRDefault="006A411D" w:rsidP="00C77856">
      <w:pPr>
        <w:spacing w:line="480" w:lineRule="auto"/>
        <w:ind w:firstLine="284"/>
        <w:rPr>
          <w:rFonts w:ascii="Arial" w:hAnsi="Arial" w:cs="Arial"/>
          <w:sz w:val="24"/>
          <w:szCs w:val="24"/>
        </w:rPr>
      </w:pPr>
      <w:r w:rsidRPr="00C400CC">
        <w:rPr>
          <w:rFonts w:ascii="Arial" w:hAnsi="Arial" w:cs="Arial"/>
          <w:sz w:val="24"/>
          <w:szCs w:val="24"/>
        </w:rPr>
        <w:t xml:space="preserve">The </w:t>
      </w:r>
      <w:r w:rsidRPr="00792825">
        <w:rPr>
          <w:rFonts w:ascii="Arial" w:hAnsi="Arial" w:cs="Arial"/>
          <w:i/>
          <w:iCs/>
          <w:sz w:val="24"/>
          <w:szCs w:val="24"/>
        </w:rPr>
        <w:t>paranoid-schizoid</w:t>
      </w:r>
      <w:r w:rsidRPr="00C400CC">
        <w:rPr>
          <w:rFonts w:ascii="Arial" w:hAnsi="Arial" w:cs="Arial"/>
          <w:sz w:val="24"/>
          <w:szCs w:val="24"/>
        </w:rPr>
        <w:t xml:space="preserve"> position (Klein, 1975) describes a way of being in which experience is permeated by a fear of persecution</w:t>
      </w:r>
      <w:r w:rsidR="00F36700">
        <w:rPr>
          <w:rFonts w:ascii="Arial" w:hAnsi="Arial" w:cs="Arial"/>
          <w:sz w:val="24"/>
          <w:szCs w:val="24"/>
        </w:rPr>
        <w:t>,</w:t>
      </w:r>
      <w:r w:rsidRPr="00C400CC">
        <w:rPr>
          <w:rFonts w:ascii="Arial" w:hAnsi="Arial" w:cs="Arial"/>
          <w:sz w:val="24"/>
          <w:szCs w:val="24"/>
        </w:rPr>
        <w:t xml:space="preserve"> and to defend against these fears, objects are experienced either </w:t>
      </w:r>
      <w:r w:rsidR="00792825">
        <w:rPr>
          <w:rFonts w:ascii="Arial" w:hAnsi="Arial" w:cs="Arial"/>
          <w:sz w:val="24"/>
          <w:szCs w:val="24"/>
        </w:rPr>
        <w:t xml:space="preserve">as </w:t>
      </w:r>
      <w:r w:rsidRPr="00C400CC">
        <w:rPr>
          <w:rFonts w:ascii="Arial" w:hAnsi="Arial" w:cs="Arial"/>
          <w:sz w:val="24"/>
          <w:szCs w:val="24"/>
        </w:rPr>
        <w:t xml:space="preserve">unrealistically good or unrealistically bad (Waddell, 2002). In the context of the infant and parent relationship, the infant views the caregiver as all </w:t>
      </w:r>
      <w:r w:rsidRPr="00C92B02">
        <w:rPr>
          <w:rFonts w:ascii="Arial" w:hAnsi="Arial" w:cs="Arial"/>
          <w:i/>
          <w:iCs/>
          <w:sz w:val="24"/>
          <w:szCs w:val="24"/>
        </w:rPr>
        <w:t>good</w:t>
      </w:r>
      <w:r w:rsidRPr="00C400CC">
        <w:rPr>
          <w:rFonts w:ascii="Arial" w:hAnsi="Arial" w:cs="Arial"/>
          <w:sz w:val="24"/>
          <w:szCs w:val="24"/>
        </w:rPr>
        <w:t xml:space="preserve"> when their needs are met and all </w:t>
      </w:r>
      <w:r w:rsidRPr="00C92B02">
        <w:rPr>
          <w:rFonts w:ascii="Arial" w:hAnsi="Arial" w:cs="Arial"/>
          <w:i/>
          <w:iCs/>
          <w:sz w:val="24"/>
          <w:szCs w:val="24"/>
        </w:rPr>
        <w:t>bad</w:t>
      </w:r>
      <w:r w:rsidRPr="00C400CC">
        <w:rPr>
          <w:rFonts w:ascii="Arial" w:hAnsi="Arial" w:cs="Arial"/>
          <w:sz w:val="24"/>
          <w:szCs w:val="24"/>
        </w:rPr>
        <w:t xml:space="preserve"> when their needs are not met. The purpose of this position is that it “permits us to believe in a good object, on which we can rely, uncontaminated by bad threats which have been split off and located elsewhere” (Hollway &amp; Jefferson, 2000, p. 20). The paranoid-schizoid position involves a multi-step of defence mechanisms, including the projection (putting out) and introjection (taking in) of external objects, denial and the splitting off the good and the bad parts of the object to protect the self at these times of threat (Bartle &amp; Eloquin, 2021; Walkerdine, Lucey &amp; Melody, 2001). </w:t>
      </w:r>
    </w:p>
    <w:p w14:paraId="3EEBBCAD" w14:textId="271BF132" w:rsidR="006A411D" w:rsidRPr="00C400CC" w:rsidRDefault="006A411D" w:rsidP="00C77856">
      <w:pPr>
        <w:spacing w:line="480" w:lineRule="auto"/>
        <w:ind w:firstLine="284"/>
        <w:rPr>
          <w:rFonts w:ascii="Arial" w:hAnsi="Arial" w:cs="Arial"/>
          <w:sz w:val="24"/>
          <w:szCs w:val="24"/>
        </w:rPr>
      </w:pPr>
      <w:r w:rsidRPr="00C400CC">
        <w:rPr>
          <w:rFonts w:ascii="Arial" w:hAnsi="Arial" w:cs="Arial"/>
          <w:sz w:val="24"/>
          <w:szCs w:val="24"/>
        </w:rPr>
        <w:lastRenderedPageBreak/>
        <w:t xml:space="preserve">In the </w:t>
      </w:r>
      <w:r w:rsidRPr="00792825">
        <w:rPr>
          <w:rFonts w:ascii="Arial" w:hAnsi="Arial" w:cs="Arial"/>
          <w:i/>
          <w:iCs/>
          <w:sz w:val="24"/>
          <w:szCs w:val="24"/>
        </w:rPr>
        <w:t>depressive position</w:t>
      </w:r>
      <w:r w:rsidRPr="00C400CC">
        <w:rPr>
          <w:rFonts w:ascii="Arial" w:hAnsi="Arial" w:cs="Arial"/>
          <w:sz w:val="24"/>
          <w:szCs w:val="24"/>
        </w:rPr>
        <w:t>, the whole object is recognised by simultaneously being able to hold onto both the good and bad parts (Hollway &amp; Jefferson, 2013). The infant therefore feels ambivalent towards the mother and is able to hold an integrated view by seeing her as a whole person</w:t>
      </w:r>
      <w:r w:rsidR="00F36700">
        <w:rPr>
          <w:rFonts w:ascii="Arial" w:hAnsi="Arial" w:cs="Arial"/>
          <w:sz w:val="24"/>
          <w:szCs w:val="24"/>
        </w:rPr>
        <w:t>,</w:t>
      </w:r>
      <w:r w:rsidR="00A31147">
        <w:rPr>
          <w:rFonts w:ascii="Arial" w:hAnsi="Arial" w:cs="Arial"/>
          <w:sz w:val="24"/>
          <w:szCs w:val="24"/>
        </w:rPr>
        <w:t xml:space="preserve"> </w:t>
      </w:r>
      <w:r w:rsidRPr="00C400CC">
        <w:rPr>
          <w:rFonts w:ascii="Arial" w:hAnsi="Arial" w:cs="Arial"/>
          <w:sz w:val="24"/>
          <w:szCs w:val="24"/>
        </w:rPr>
        <w:t xml:space="preserve">which encompasses both the good and bad parts (Waddell, 2002). Unlike the paranoid-schizoid position, the infant does not take a binary view of either or, and they can tolerate their emotional experience and the uncertainty this brings (Bartle &amp; Eloquin, 2021; Bibby, 2011). Recognising the work of Klein, Bartle and Eloquin (2021) discuss how defences against anxiety are more sophisticated within this position, and they provide examples of humour and sublimation. Although these positions originated from Klein’s work with children, </w:t>
      </w:r>
      <w:r w:rsidR="00DF6396" w:rsidRPr="00C400CC">
        <w:rPr>
          <w:rFonts w:ascii="Arial" w:hAnsi="Arial" w:cs="Arial"/>
          <w:sz w:val="24"/>
          <w:szCs w:val="24"/>
        </w:rPr>
        <w:t xml:space="preserve">they are </w:t>
      </w:r>
      <w:r w:rsidR="00F36700">
        <w:rPr>
          <w:rFonts w:ascii="Arial" w:hAnsi="Arial" w:cs="Arial"/>
          <w:sz w:val="24"/>
          <w:szCs w:val="24"/>
        </w:rPr>
        <w:t xml:space="preserve">also </w:t>
      </w:r>
      <w:r w:rsidRPr="00C400CC">
        <w:rPr>
          <w:rFonts w:ascii="Arial" w:hAnsi="Arial" w:cs="Arial"/>
          <w:sz w:val="24"/>
          <w:szCs w:val="24"/>
        </w:rPr>
        <w:t xml:space="preserve">recognised </w:t>
      </w:r>
      <w:r w:rsidR="00DF6396" w:rsidRPr="00C400CC">
        <w:rPr>
          <w:rFonts w:ascii="Arial" w:hAnsi="Arial" w:cs="Arial"/>
          <w:sz w:val="24"/>
          <w:szCs w:val="24"/>
        </w:rPr>
        <w:t>as</w:t>
      </w:r>
      <w:r w:rsidR="00A317CF">
        <w:rPr>
          <w:rFonts w:ascii="Arial" w:hAnsi="Arial" w:cs="Arial"/>
          <w:sz w:val="24"/>
          <w:szCs w:val="24"/>
        </w:rPr>
        <w:t xml:space="preserve"> being</w:t>
      </w:r>
      <w:r w:rsidR="00A31147">
        <w:rPr>
          <w:rFonts w:ascii="Arial" w:hAnsi="Arial" w:cs="Arial"/>
          <w:sz w:val="24"/>
          <w:szCs w:val="24"/>
        </w:rPr>
        <w:t xml:space="preserve"> </w:t>
      </w:r>
      <w:r w:rsidRPr="00C400CC">
        <w:rPr>
          <w:rFonts w:ascii="Arial" w:hAnsi="Arial" w:cs="Arial"/>
          <w:sz w:val="24"/>
          <w:szCs w:val="24"/>
        </w:rPr>
        <w:t>relevant to adults, as we move through th</w:t>
      </w:r>
      <w:r w:rsidR="00A31147">
        <w:rPr>
          <w:rFonts w:ascii="Arial" w:hAnsi="Arial" w:cs="Arial"/>
          <w:sz w:val="24"/>
          <w:szCs w:val="24"/>
        </w:rPr>
        <w:t>em</w:t>
      </w:r>
      <w:r w:rsidRPr="00C400CC">
        <w:rPr>
          <w:rFonts w:ascii="Arial" w:hAnsi="Arial" w:cs="Arial"/>
          <w:sz w:val="24"/>
          <w:szCs w:val="24"/>
        </w:rPr>
        <w:t xml:space="preserve"> in a non-linear way throughout our lives (Bibby, 2011). This suggests that, even as adults, we </w:t>
      </w:r>
      <w:r w:rsidR="00DF6396" w:rsidRPr="00C400CC">
        <w:rPr>
          <w:rFonts w:ascii="Arial" w:hAnsi="Arial" w:cs="Arial"/>
          <w:sz w:val="24"/>
          <w:szCs w:val="24"/>
        </w:rPr>
        <w:t xml:space="preserve">may </w:t>
      </w:r>
      <w:r w:rsidRPr="00C400CC">
        <w:rPr>
          <w:rFonts w:ascii="Arial" w:hAnsi="Arial" w:cs="Arial"/>
          <w:sz w:val="24"/>
          <w:szCs w:val="24"/>
        </w:rPr>
        <w:t>continue to require emotion containment in times of heightened anxiety to manage our emotional experiences.</w:t>
      </w:r>
    </w:p>
    <w:p w14:paraId="74B1FDEE" w14:textId="60F2068B" w:rsidR="006A411D" w:rsidRPr="00C400CC" w:rsidRDefault="006A411D" w:rsidP="00C77856">
      <w:pPr>
        <w:spacing w:line="480" w:lineRule="auto"/>
        <w:ind w:firstLine="284"/>
        <w:rPr>
          <w:rFonts w:ascii="Arial" w:hAnsi="Arial" w:cs="Arial"/>
          <w:color w:val="000000" w:themeColor="text1"/>
          <w:sz w:val="24"/>
          <w:szCs w:val="24"/>
        </w:rPr>
      </w:pPr>
      <w:r w:rsidRPr="00C400CC">
        <w:rPr>
          <w:rFonts w:ascii="Arial" w:hAnsi="Arial" w:cs="Arial"/>
          <w:color w:val="000000" w:themeColor="text1"/>
          <w:sz w:val="24"/>
          <w:szCs w:val="24"/>
        </w:rPr>
        <w:t xml:space="preserve">Klein (1946) also developed the idea of projective identification to emphasise the intersubjective aspects of defence mechanisms that can occur within interactions (Bibby, 2011; Holmes, 2019). </w:t>
      </w:r>
      <w:bookmarkStart w:id="5" w:name="_Hlk131618989"/>
      <w:r w:rsidRPr="00C400CC">
        <w:rPr>
          <w:rFonts w:ascii="Arial" w:hAnsi="Arial" w:cs="Arial"/>
          <w:color w:val="000000" w:themeColor="text1"/>
          <w:sz w:val="24"/>
          <w:szCs w:val="24"/>
        </w:rPr>
        <w:t xml:space="preserve">This involves splitting and projecting parts of the self into external objects so that they can become "possessed by, controlled and identified with the projected parts" (Segal, 1973, p. 27). </w:t>
      </w:r>
      <w:bookmarkEnd w:id="5"/>
      <w:r w:rsidRPr="00C400CC">
        <w:rPr>
          <w:rFonts w:ascii="Arial" w:hAnsi="Arial" w:cs="Arial"/>
          <w:color w:val="000000" w:themeColor="text1"/>
          <w:sz w:val="24"/>
          <w:szCs w:val="24"/>
        </w:rPr>
        <w:t xml:space="preserve">Bion’s (1962, 1963) theory of containment was built upon Klein’s projective identification theory (Clarke, 2002), in exploring how “affect is managed in human relations” (Clarke &amp; Hoggett, 2009, p.12). </w:t>
      </w:r>
      <w:r w:rsidRPr="00C400CC">
        <w:rPr>
          <w:rFonts w:ascii="Arial" w:hAnsi="Arial" w:cs="Arial"/>
          <w:sz w:val="24"/>
          <w:szCs w:val="24"/>
        </w:rPr>
        <w:t xml:space="preserve">This metaphor of the container/contained refers to the parent’s (or another person’s) ability to make sense of the infant’s unprocessed sensory experiences that have been projected out by taking them in (introjection) and </w:t>
      </w:r>
      <w:r w:rsidR="00A0331D" w:rsidRPr="00C400CC">
        <w:rPr>
          <w:rFonts w:ascii="Arial" w:hAnsi="Arial" w:cs="Arial"/>
          <w:sz w:val="24"/>
          <w:szCs w:val="24"/>
        </w:rPr>
        <w:t xml:space="preserve">presented </w:t>
      </w:r>
      <w:r w:rsidRPr="00C400CC">
        <w:rPr>
          <w:rFonts w:ascii="Arial" w:hAnsi="Arial" w:cs="Arial"/>
          <w:sz w:val="24"/>
          <w:szCs w:val="24"/>
        </w:rPr>
        <w:t>back in a more manageable way</w:t>
      </w:r>
      <w:r w:rsidRPr="00C400CC">
        <w:rPr>
          <w:rFonts w:ascii="Arial" w:hAnsi="Arial" w:cs="Arial"/>
          <w:color w:val="7030A0"/>
          <w:sz w:val="24"/>
          <w:szCs w:val="24"/>
        </w:rPr>
        <w:t xml:space="preserve">. </w:t>
      </w:r>
      <w:r w:rsidRPr="00C400CC">
        <w:rPr>
          <w:rFonts w:ascii="Arial" w:hAnsi="Arial" w:cs="Arial"/>
          <w:color w:val="000000" w:themeColor="text1"/>
          <w:sz w:val="24"/>
          <w:szCs w:val="24"/>
        </w:rPr>
        <w:t xml:space="preserve">When this is demonstrated consistently over time, the infant </w:t>
      </w:r>
      <w:r w:rsidR="00265025" w:rsidRPr="00C400CC">
        <w:rPr>
          <w:rFonts w:ascii="Arial" w:hAnsi="Arial" w:cs="Arial"/>
          <w:color w:val="000000" w:themeColor="text1"/>
          <w:sz w:val="24"/>
          <w:szCs w:val="24"/>
        </w:rPr>
        <w:t xml:space="preserve">can </w:t>
      </w:r>
      <w:r w:rsidRPr="00C400CC">
        <w:rPr>
          <w:rFonts w:ascii="Arial" w:hAnsi="Arial" w:cs="Arial"/>
          <w:color w:val="000000" w:themeColor="text1"/>
          <w:sz w:val="24"/>
          <w:szCs w:val="24"/>
        </w:rPr>
        <w:lastRenderedPageBreak/>
        <w:t>internalise this feeling through an emotional learning experience,</w:t>
      </w:r>
      <w:r w:rsidR="008931D3">
        <w:rPr>
          <w:rFonts w:ascii="Arial" w:hAnsi="Arial" w:cs="Arial"/>
          <w:color w:val="000000" w:themeColor="text1"/>
          <w:sz w:val="24"/>
          <w:szCs w:val="24"/>
        </w:rPr>
        <w:t xml:space="preserve"> </w:t>
      </w:r>
      <w:r w:rsidRPr="00C400CC">
        <w:rPr>
          <w:rFonts w:ascii="Arial" w:hAnsi="Arial" w:cs="Arial"/>
          <w:color w:val="000000" w:themeColor="text1"/>
          <w:sz w:val="24"/>
          <w:szCs w:val="24"/>
        </w:rPr>
        <w:t>which they can then</w:t>
      </w:r>
      <w:r w:rsidR="00F52A44">
        <w:rPr>
          <w:rFonts w:ascii="Arial" w:hAnsi="Arial" w:cs="Arial"/>
          <w:color w:val="000000" w:themeColor="text1"/>
          <w:sz w:val="24"/>
          <w:szCs w:val="24"/>
        </w:rPr>
        <w:t xml:space="preserve"> </w:t>
      </w:r>
      <w:r w:rsidRPr="00C400CC">
        <w:rPr>
          <w:rFonts w:ascii="Arial" w:hAnsi="Arial" w:cs="Arial"/>
          <w:color w:val="000000" w:themeColor="text1"/>
          <w:sz w:val="24"/>
          <w:szCs w:val="24"/>
        </w:rPr>
        <w:t>draw upon in other situations throughout their life (Elfer, 2007; Hollway, 2008). Containment can also occur between adults through supervision</w:t>
      </w:r>
      <w:r w:rsidR="00A00A65" w:rsidRPr="00C400CC">
        <w:rPr>
          <w:rFonts w:ascii="Arial" w:hAnsi="Arial" w:cs="Arial"/>
          <w:color w:val="000000" w:themeColor="text1"/>
          <w:sz w:val="24"/>
          <w:szCs w:val="24"/>
        </w:rPr>
        <w:t xml:space="preserve"> </w:t>
      </w:r>
      <w:r w:rsidR="00840832">
        <w:rPr>
          <w:rFonts w:ascii="Arial" w:hAnsi="Arial" w:cs="Arial"/>
          <w:color w:val="000000" w:themeColor="text1"/>
          <w:sz w:val="24"/>
          <w:szCs w:val="24"/>
        </w:rPr>
        <w:t>when</w:t>
      </w:r>
      <w:r w:rsidRPr="00C400CC">
        <w:rPr>
          <w:rFonts w:ascii="Arial" w:hAnsi="Arial" w:cs="Arial"/>
          <w:color w:val="000000" w:themeColor="text1"/>
          <w:sz w:val="24"/>
          <w:szCs w:val="24"/>
        </w:rPr>
        <w:t xml:space="preserve"> discuss</w:t>
      </w:r>
      <w:r w:rsidR="00A00A65" w:rsidRPr="00C400CC">
        <w:rPr>
          <w:rFonts w:ascii="Arial" w:hAnsi="Arial" w:cs="Arial"/>
          <w:color w:val="000000" w:themeColor="text1"/>
          <w:sz w:val="24"/>
          <w:szCs w:val="24"/>
        </w:rPr>
        <w:t>ing</w:t>
      </w:r>
      <w:r w:rsidRPr="00C400CC">
        <w:rPr>
          <w:rFonts w:ascii="Arial" w:hAnsi="Arial" w:cs="Arial"/>
          <w:color w:val="000000" w:themeColor="text1"/>
          <w:sz w:val="24"/>
          <w:szCs w:val="24"/>
        </w:rPr>
        <w:t xml:space="preserve"> their experiences about work and relationships (Elfer, 2007).</w:t>
      </w:r>
    </w:p>
    <w:p w14:paraId="45AC5B83" w14:textId="77777777" w:rsidR="00A00A65" w:rsidRPr="00C400CC" w:rsidRDefault="00A00A65" w:rsidP="00C400CC">
      <w:pPr>
        <w:spacing w:line="480" w:lineRule="auto"/>
        <w:rPr>
          <w:rFonts w:ascii="Arial" w:hAnsi="Arial" w:cs="Arial"/>
          <w:sz w:val="24"/>
          <w:szCs w:val="24"/>
          <w:u w:val="single"/>
        </w:rPr>
      </w:pPr>
    </w:p>
    <w:p w14:paraId="7C90956B" w14:textId="4074389B" w:rsidR="006A411D" w:rsidRPr="00F8737A" w:rsidRDefault="006A411D" w:rsidP="00C400CC">
      <w:pPr>
        <w:spacing w:line="480" w:lineRule="auto"/>
        <w:rPr>
          <w:rFonts w:ascii="Arial" w:hAnsi="Arial" w:cs="Arial"/>
          <w:b/>
          <w:bCs/>
          <w:sz w:val="24"/>
          <w:szCs w:val="24"/>
        </w:rPr>
      </w:pPr>
      <w:r w:rsidRPr="00F8737A">
        <w:rPr>
          <w:rFonts w:ascii="Arial" w:hAnsi="Arial" w:cs="Arial"/>
          <w:b/>
          <w:bCs/>
          <w:sz w:val="24"/>
          <w:szCs w:val="24"/>
        </w:rPr>
        <w:t>Nursery observation as a psychoanalytic research method</w:t>
      </w:r>
    </w:p>
    <w:p w14:paraId="51C130D1" w14:textId="7E453633" w:rsidR="006A411D" w:rsidRDefault="006A411D" w:rsidP="00C77856">
      <w:pPr>
        <w:spacing w:line="480" w:lineRule="auto"/>
        <w:ind w:firstLine="284"/>
        <w:rPr>
          <w:rFonts w:ascii="Arial" w:hAnsi="Arial" w:cs="Arial"/>
          <w:sz w:val="24"/>
          <w:szCs w:val="24"/>
        </w:rPr>
      </w:pPr>
      <w:r w:rsidRPr="00C400CC">
        <w:rPr>
          <w:rFonts w:ascii="Arial" w:hAnsi="Arial" w:cs="Arial"/>
          <w:sz w:val="24"/>
          <w:szCs w:val="24"/>
        </w:rPr>
        <w:t xml:space="preserve">Psychoanalytic theory was first applied to the nursery context through Infant observation methods to understand the emotional world of the child in Susan Isaac’s (1926) work and later work by Dorothy Burlingham and Anna Freud (1945). The advantage of using observation methods in research is that the observer records their subjective experiences to understand the child’s inner world, rather than solely relying on their external observable </w:t>
      </w:r>
      <w:r w:rsidRPr="00EC212A">
        <w:rPr>
          <w:rFonts w:ascii="Arial" w:hAnsi="Arial" w:cs="Arial"/>
          <w:sz w:val="24"/>
          <w:szCs w:val="24"/>
        </w:rPr>
        <w:t>behaviours (</w:t>
      </w:r>
      <w:r w:rsidR="00C13ED4" w:rsidRPr="00EC212A">
        <w:rPr>
          <w:rFonts w:ascii="Arial" w:hAnsi="Arial" w:cs="Arial"/>
          <w:sz w:val="24"/>
          <w:szCs w:val="24"/>
        </w:rPr>
        <w:t>Rustin, 1997</w:t>
      </w:r>
      <w:r w:rsidRPr="00EC212A">
        <w:rPr>
          <w:rFonts w:ascii="Arial" w:hAnsi="Arial" w:cs="Arial"/>
          <w:sz w:val="24"/>
          <w:szCs w:val="24"/>
        </w:rPr>
        <w:t xml:space="preserve">). </w:t>
      </w:r>
      <w:r w:rsidRPr="00C400CC">
        <w:rPr>
          <w:rFonts w:ascii="Arial" w:hAnsi="Arial" w:cs="Arial"/>
          <w:sz w:val="24"/>
          <w:szCs w:val="24"/>
        </w:rPr>
        <w:t xml:space="preserve">There have been a number of recent psychoanalytic </w:t>
      </w:r>
      <w:bookmarkStart w:id="6" w:name="_Hlk93920268"/>
      <w:r w:rsidRPr="00C400CC">
        <w:rPr>
          <w:rFonts w:ascii="Arial" w:hAnsi="Arial" w:cs="Arial"/>
          <w:sz w:val="24"/>
          <w:szCs w:val="24"/>
        </w:rPr>
        <w:t>observation studies within the nursery environment</w:t>
      </w:r>
      <w:r w:rsidRPr="00C400CC">
        <w:rPr>
          <w:rFonts w:ascii="Arial" w:hAnsi="Arial" w:cs="Arial"/>
          <w:color w:val="000000" w:themeColor="text1"/>
          <w:sz w:val="24"/>
          <w:szCs w:val="24"/>
        </w:rPr>
        <w:t xml:space="preserve"> (e.g., Adamo, 2001; Dechent, 2008)</w:t>
      </w:r>
      <w:r w:rsidR="00F36700">
        <w:rPr>
          <w:rFonts w:ascii="Arial" w:hAnsi="Arial" w:cs="Arial"/>
          <w:color w:val="000000" w:themeColor="text1"/>
          <w:sz w:val="24"/>
          <w:szCs w:val="24"/>
        </w:rPr>
        <w:t>,</w:t>
      </w:r>
      <w:r w:rsidRPr="00C400CC">
        <w:rPr>
          <w:rFonts w:ascii="Arial" w:hAnsi="Arial" w:cs="Arial"/>
          <w:color w:val="000000" w:themeColor="text1"/>
          <w:sz w:val="24"/>
          <w:szCs w:val="24"/>
        </w:rPr>
        <w:t xml:space="preserve"> </w:t>
      </w:r>
      <w:r w:rsidR="00265025" w:rsidRPr="00C400CC">
        <w:rPr>
          <w:rFonts w:ascii="Arial" w:hAnsi="Arial" w:cs="Arial"/>
          <w:color w:val="000000" w:themeColor="text1"/>
          <w:sz w:val="24"/>
          <w:szCs w:val="24"/>
        </w:rPr>
        <w:t>with</w:t>
      </w:r>
      <w:r w:rsidRPr="00C400CC">
        <w:rPr>
          <w:rFonts w:ascii="Arial" w:hAnsi="Arial" w:cs="Arial"/>
          <w:color w:val="000000" w:themeColor="text1"/>
          <w:sz w:val="24"/>
          <w:szCs w:val="24"/>
        </w:rPr>
        <w:t xml:space="preserve"> some that have specifically focused on </w:t>
      </w:r>
      <w:r w:rsidRPr="00C400CC">
        <w:rPr>
          <w:rFonts w:ascii="Arial" w:hAnsi="Arial" w:cs="Arial"/>
          <w:sz w:val="24"/>
          <w:szCs w:val="24"/>
        </w:rPr>
        <w:t xml:space="preserve">the experience of one child in a </w:t>
      </w:r>
      <w:r w:rsidRPr="00C400CC">
        <w:rPr>
          <w:rFonts w:ascii="Arial" w:hAnsi="Arial" w:cs="Arial"/>
          <w:color w:val="000000" w:themeColor="text1"/>
          <w:sz w:val="24"/>
          <w:szCs w:val="24"/>
        </w:rPr>
        <w:t>nursery</w:t>
      </w:r>
      <w:bookmarkEnd w:id="6"/>
      <w:r w:rsidRPr="00C400CC">
        <w:rPr>
          <w:rFonts w:ascii="Arial" w:hAnsi="Arial" w:cs="Arial"/>
          <w:color w:val="000000" w:themeColor="text1"/>
          <w:sz w:val="24"/>
          <w:szCs w:val="24"/>
        </w:rPr>
        <w:t xml:space="preserve"> and their key person (e.g., Brace, 2020; Elfer, 2009). However, the literature suggests that using </w:t>
      </w:r>
      <w:r w:rsidRPr="00C400CC">
        <w:rPr>
          <w:rFonts w:ascii="Arial" w:hAnsi="Arial" w:cs="Arial"/>
          <w:sz w:val="24"/>
          <w:szCs w:val="24"/>
        </w:rPr>
        <w:t xml:space="preserve">observations in research has been subject to a number of methodological challenges. This covers the researcher’s knowledge and training in psychoanalytic theory, the time required to collect data (sometimes years), the propriety of sharing raw data with parents and whether interviews are performed following participant observation (Elfer, 2009; Elfer, 2017). </w:t>
      </w:r>
    </w:p>
    <w:p w14:paraId="70F3606E" w14:textId="77777777" w:rsidR="00F150C9" w:rsidRDefault="00F150C9" w:rsidP="00C400CC">
      <w:pPr>
        <w:spacing w:line="480" w:lineRule="auto"/>
        <w:rPr>
          <w:rFonts w:ascii="Arial" w:hAnsi="Arial" w:cs="Arial"/>
          <w:b/>
          <w:bCs/>
          <w:sz w:val="24"/>
          <w:szCs w:val="24"/>
        </w:rPr>
      </w:pPr>
    </w:p>
    <w:p w14:paraId="2A7FB6D3" w14:textId="2C952684" w:rsidR="006A411D" w:rsidRPr="00F8737A" w:rsidRDefault="006A411D" w:rsidP="00C400CC">
      <w:pPr>
        <w:spacing w:line="480" w:lineRule="auto"/>
        <w:rPr>
          <w:rFonts w:ascii="Arial" w:hAnsi="Arial" w:cs="Arial"/>
          <w:b/>
          <w:bCs/>
          <w:sz w:val="24"/>
          <w:szCs w:val="24"/>
        </w:rPr>
      </w:pPr>
      <w:r w:rsidRPr="00F8737A">
        <w:rPr>
          <w:rFonts w:ascii="Arial" w:hAnsi="Arial" w:cs="Arial"/>
          <w:b/>
          <w:bCs/>
          <w:sz w:val="24"/>
          <w:szCs w:val="24"/>
        </w:rPr>
        <w:t>The application of psychoanalytic concepts in the nursery setting</w:t>
      </w:r>
    </w:p>
    <w:p w14:paraId="3CDEADE5" w14:textId="2F74F02B" w:rsidR="00F52A44" w:rsidRDefault="005522A3" w:rsidP="00C77856">
      <w:pPr>
        <w:spacing w:line="480" w:lineRule="auto"/>
        <w:ind w:firstLine="284"/>
        <w:rPr>
          <w:rFonts w:ascii="Arial" w:hAnsi="Arial" w:cs="Arial"/>
          <w:color w:val="000000" w:themeColor="text1"/>
          <w:sz w:val="24"/>
          <w:szCs w:val="24"/>
        </w:rPr>
      </w:pPr>
      <w:r w:rsidRPr="00C400CC">
        <w:rPr>
          <w:rFonts w:ascii="Arial" w:hAnsi="Arial" w:cs="Arial"/>
          <w:sz w:val="24"/>
          <w:szCs w:val="24"/>
        </w:rPr>
        <w:t xml:space="preserve">Previous research has illuminated the range of emotions that early years practitioners </w:t>
      </w:r>
      <w:r w:rsidR="00A31147">
        <w:rPr>
          <w:rFonts w:ascii="Arial" w:hAnsi="Arial" w:cs="Arial"/>
          <w:sz w:val="24"/>
          <w:szCs w:val="24"/>
        </w:rPr>
        <w:t xml:space="preserve">can </w:t>
      </w:r>
      <w:r w:rsidRPr="00C400CC">
        <w:rPr>
          <w:rFonts w:ascii="Arial" w:hAnsi="Arial" w:cs="Arial"/>
          <w:sz w:val="24"/>
          <w:szCs w:val="24"/>
        </w:rPr>
        <w:t>experience</w:t>
      </w:r>
      <w:r w:rsidR="009E7EBD">
        <w:rPr>
          <w:rFonts w:ascii="Arial" w:hAnsi="Arial" w:cs="Arial"/>
          <w:sz w:val="24"/>
          <w:szCs w:val="24"/>
        </w:rPr>
        <w:t>,</w:t>
      </w:r>
      <w:r w:rsidRPr="00C400CC">
        <w:rPr>
          <w:rFonts w:ascii="Arial" w:hAnsi="Arial" w:cs="Arial"/>
          <w:sz w:val="24"/>
          <w:szCs w:val="24"/>
        </w:rPr>
        <w:t xml:space="preserve"> which may need to be defended against for self-</w:t>
      </w:r>
      <w:r w:rsidRPr="00C400CC">
        <w:rPr>
          <w:rFonts w:ascii="Arial" w:hAnsi="Arial" w:cs="Arial"/>
          <w:sz w:val="24"/>
          <w:szCs w:val="24"/>
        </w:rPr>
        <w:lastRenderedPageBreak/>
        <w:t>protection (Elfer, 2012; Elfer</w:t>
      </w:r>
      <w:r w:rsidR="00E34917">
        <w:rPr>
          <w:rFonts w:ascii="Arial" w:hAnsi="Arial" w:cs="Arial"/>
          <w:sz w:val="24"/>
          <w:szCs w:val="24"/>
        </w:rPr>
        <w:t>,</w:t>
      </w:r>
      <w:r w:rsidR="00E34917" w:rsidRPr="00C400CC">
        <w:rPr>
          <w:rFonts w:ascii="Arial" w:eastAsia="Times New Roman" w:hAnsi="Arial" w:cs="Arial"/>
          <w:sz w:val="24"/>
          <w:szCs w:val="24"/>
          <w:lang w:eastAsia="en-GB"/>
        </w:rPr>
        <w:t xml:space="preserve"> Greenfield, Robson, Wilson &amp; Zachariou</w:t>
      </w:r>
      <w:r w:rsidR="00E34917">
        <w:rPr>
          <w:rFonts w:ascii="Arial" w:eastAsia="Times New Roman" w:hAnsi="Arial" w:cs="Arial"/>
          <w:sz w:val="24"/>
          <w:szCs w:val="24"/>
          <w:lang w:eastAsia="en-GB"/>
        </w:rPr>
        <w:t xml:space="preserve">, 2018a; </w:t>
      </w:r>
      <w:r w:rsidR="00E34917" w:rsidRPr="00C400CC">
        <w:rPr>
          <w:rStyle w:val="authors"/>
          <w:rFonts w:ascii="Arial" w:hAnsi="Arial" w:cs="Arial"/>
          <w:sz w:val="24"/>
          <w:szCs w:val="24"/>
        </w:rPr>
        <w:t>Elfer, Dearnley</w:t>
      </w:r>
      <w:r w:rsidR="00E34917">
        <w:rPr>
          <w:rStyle w:val="authors"/>
          <w:rFonts w:ascii="Arial" w:hAnsi="Arial" w:cs="Arial"/>
          <w:sz w:val="24"/>
          <w:szCs w:val="24"/>
        </w:rPr>
        <w:t xml:space="preserve"> </w:t>
      </w:r>
      <w:r w:rsidR="00E34917" w:rsidRPr="00C400CC">
        <w:rPr>
          <w:rStyle w:val="authors"/>
          <w:rFonts w:ascii="Arial" w:hAnsi="Arial" w:cs="Arial"/>
          <w:sz w:val="24"/>
          <w:szCs w:val="24"/>
        </w:rPr>
        <w:t xml:space="preserve">&amp; Wilson, </w:t>
      </w:r>
      <w:r w:rsidR="00E34917">
        <w:rPr>
          <w:rStyle w:val="authors"/>
          <w:rFonts w:ascii="Arial" w:hAnsi="Arial" w:cs="Arial"/>
          <w:sz w:val="24"/>
          <w:szCs w:val="24"/>
        </w:rPr>
        <w:t>2018b</w:t>
      </w:r>
      <w:r w:rsidRPr="00C400CC">
        <w:rPr>
          <w:rFonts w:ascii="Arial" w:hAnsi="Arial" w:cs="Arial"/>
          <w:sz w:val="24"/>
          <w:szCs w:val="24"/>
        </w:rPr>
        <w:t xml:space="preserve">). </w:t>
      </w:r>
      <w:r w:rsidR="00B91046" w:rsidRPr="00C400CC">
        <w:rPr>
          <w:rFonts w:ascii="Arial" w:hAnsi="Arial" w:cs="Arial"/>
          <w:sz w:val="24"/>
          <w:szCs w:val="24"/>
        </w:rPr>
        <w:t>P</w:t>
      </w:r>
      <w:r w:rsidR="006A411D" w:rsidRPr="00C400CC">
        <w:rPr>
          <w:rFonts w:ascii="Arial" w:hAnsi="Arial" w:cs="Arial"/>
          <w:sz w:val="24"/>
          <w:szCs w:val="24"/>
        </w:rPr>
        <w:t>sychoanalytic concepts c</w:t>
      </w:r>
      <w:r w:rsidR="00B91046" w:rsidRPr="00C400CC">
        <w:rPr>
          <w:rFonts w:ascii="Arial" w:hAnsi="Arial" w:cs="Arial"/>
          <w:sz w:val="24"/>
          <w:szCs w:val="24"/>
        </w:rPr>
        <w:t>ould</w:t>
      </w:r>
      <w:r w:rsidR="006A411D" w:rsidRPr="00C400CC">
        <w:rPr>
          <w:rFonts w:ascii="Arial" w:hAnsi="Arial" w:cs="Arial"/>
          <w:sz w:val="24"/>
          <w:szCs w:val="24"/>
        </w:rPr>
        <w:t xml:space="preserve"> </w:t>
      </w:r>
      <w:r w:rsidR="00F52A44">
        <w:rPr>
          <w:rFonts w:ascii="Arial" w:hAnsi="Arial" w:cs="Arial"/>
          <w:sz w:val="24"/>
          <w:szCs w:val="24"/>
        </w:rPr>
        <w:t xml:space="preserve">therefore </w:t>
      </w:r>
      <w:r w:rsidR="006A411D" w:rsidRPr="00C400CC">
        <w:rPr>
          <w:rFonts w:ascii="Arial" w:hAnsi="Arial" w:cs="Arial"/>
          <w:sz w:val="24"/>
          <w:szCs w:val="24"/>
        </w:rPr>
        <w:t>be relevant for understanding emotional interactions within the nursery environment</w:t>
      </w:r>
      <w:r w:rsidR="00A31147">
        <w:rPr>
          <w:rFonts w:ascii="Arial" w:hAnsi="Arial" w:cs="Arial"/>
          <w:sz w:val="24"/>
          <w:szCs w:val="24"/>
        </w:rPr>
        <w:t>,</w:t>
      </w:r>
      <w:r w:rsidR="006A411D" w:rsidRPr="00C400CC">
        <w:rPr>
          <w:rFonts w:ascii="Arial" w:hAnsi="Arial" w:cs="Arial"/>
          <w:sz w:val="24"/>
          <w:szCs w:val="24"/>
        </w:rPr>
        <w:t xml:space="preserve"> particularly in the key person </w:t>
      </w:r>
      <w:r w:rsidR="00A00A65" w:rsidRPr="00C400CC">
        <w:rPr>
          <w:rFonts w:ascii="Arial" w:hAnsi="Arial" w:cs="Arial"/>
          <w:sz w:val="24"/>
          <w:szCs w:val="24"/>
        </w:rPr>
        <w:t>role</w:t>
      </w:r>
      <w:r w:rsidR="006A411D" w:rsidRPr="00C400CC">
        <w:rPr>
          <w:rFonts w:ascii="Arial" w:hAnsi="Arial" w:cs="Arial"/>
          <w:sz w:val="24"/>
          <w:szCs w:val="24"/>
        </w:rPr>
        <w:t xml:space="preserve"> (Elfer, 2007). The relationship between the parent, key person and child has been defined as a </w:t>
      </w:r>
      <w:r w:rsidR="006A411D" w:rsidRPr="00A31147">
        <w:rPr>
          <w:rFonts w:ascii="Arial" w:hAnsi="Arial" w:cs="Arial"/>
          <w:i/>
          <w:iCs/>
          <w:sz w:val="24"/>
          <w:szCs w:val="24"/>
        </w:rPr>
        <w:t>caring triangle</w:t>
      </w:r>
      <w:r w:rsidR="006A411D" w:rsidRPr="00C400CC">
        <w:rPr>
          <w:rFonts w:ascii="Arial" w:hAnsi="Arial" w:cs="Arial"/>
          <w:sz w:val="24"/>
          <w:szCs w:val="24"/>
        </w:rPr>
        <w:t xml:space="preserve"> (Hohmann, 2007) due to the emotional exchanges that can occur </w:t>
      </w:r>
      <w:r w:rsidR="00B91046" w:rsidRPr="00C400CC">
        <w:rPr>
          <w:rFonts w:ascii="Arial" w:hAnsi="Arial" w:cs="Arial"/>
          <w:sz w:val="24"/>
          <w:szCs w:val="24"/>
        </w:rPr>
        <w:t xml:space="preserve">between all </w:t>
      </w:r>
      <w:r w:rsidR="006A411D" w:rsidRPr="00C400CC">
        <w:rPr>
          <w:rFonts w:ascii="Arial" w:hAnsi="Arial" w:cs="Arial"/>
          <w:sz w:val="24"/>
          <w:szCs w:val="24"/>
        </w:rPr>
        <w:t xml:space="preserve">parties. This can mean that early years practitioners can be subject to the projected emotions </w:t>
      </w:r>
      <w:r w:rsidR="00F36700">
        <w:rPr>
          <w:rFonts w:ascii="Arial" w:hAnsi="Arial" w:cs="Arial"/>
          <w:sz w:val="24"/>
          <w:szCs w:val="24"/>
        </w:rPr>
        <w:t>of</w:t>
      </w:r>
      <w:r w:rsidR="006A411D" w:rsidRPr="00C400CC">
        <w:rPr>
          <w:rFonts w:ascii="Arial" w:hAnsi="Arial" w:cs="Arial"/>
          <w:sz w:val="24"/>
          <w:szCs w:val="24"/>
        </w:rPr>
        <w:t xml:space="preserve"> parents and children in their work (Elfer, 2007; Elfer et al., 2018b).</w:t>
      </w:r>
      <w:r w:rsidR="00B91046" w:rsidRPr="00C400CC">
        <w:rPr>
          <w:rFonts w:ascii="Arial" w:hAnsi="Arial" w:cs="Arial"/>
          <w:sz w:val="24"/>
          <w:szCs w:val="24"/>
        </w:rPr>
        <w:t xml:space="preserve"> </w:t>
      </w:r>
      <w:r w:rsidR="006A411D" w:rsidRPr="00C400CC">
        <w:rPr>
          <w:rFonts w:ascii="Arial" w:hAnsi="Arial" w:cs="Arial"/>
          <w:color w:val="000000" w:themeColor="text1"/>
          <w:sz w:val="24"/>
          <w:szCs w:val="24"/>
        </w:rPr>
        <w:t xml:space="preserve">It </w:t>
      </w:r>
      <w:r w:rsidR="006A411D" w:rsidRPr="00C400CC">
        <w:rPr>
          <w:rFonts w:ascii="Arial" w:hAnsi="Arial" w:cs="Arial"/>
          <w:sz w:val="24"/>
          <w:szCs w:val="24"/>
        </w:rPr>
        <w:t xml:space="preserve">is </w:t>
      </w:r>
      <w:r w:rsidR="00C91E54">
        <w:rPr>
          <w:rFonts w:ascii="Arial" w:hAnsi="Arial" w:cs="Arial"/>
          <w:sz w:val="24"/>
          <w:szCs w:val="24"/>
        </w:rPr>
        <w:t xml:space="preserve">also </w:t>
      </w:r>
      <w:r w:rsidR="006A411D" w:rsidRPr="00C400CC">
        <w:rPr>
          <w:rFonts w:ascii="Arial" w:hAnsi="Arial" w:cs="Arial"/>
          <w:sz w:val="24"/>
          <w:szCs w:val="24"/>
        </w:rPr>
        <w:t xml:space="preserve">understood that early years practitioners bring their “subjective personal history” and “present feeling, embodied selves”, which may guide their relationships and how they approach their role (Manning-Morton, 2006, p. 42). </w:t>
      </w:r>
      <w:r w:rsidR="00A00A65" w:rsidRPr="00C400CC">
        <w:rPr>
          <w:rFonts w:ascii="Arial" w:hAnsi="Arial" w:cs="Arial"/>
          <w:sz w:val="24"/>
          <w:szCs w:val="24"/>
        </w:rPr>
        <w:t xml:space="preserve">This would imply that relationships in the </w:t>
      </w:r>
      <w:r w:rsidR="003C28D3" w:rsidRPr="003C28D3">
        <w:rPr>
          <w:rFonts w:ascii="Arial" w:hAnsi="Arial" w:cs="Arial"/>
          <w:i/>
          <w:iCs/>
          <w:sz w:val="24"/>
          <w:szCs w:val="24"/>
        </w:rPr>
        <w:t>caring triangle</w:t>
      </w:r>
      <w:r w:rsidR="00A00A65" w:rsidRPr="003C28D3">
        <w:rPr>
          <w:rFonts w:ascii="Arial" w:hAnsi="Arial" w:cs="Arial"/>
          <w:i/>
          <w:iCs/>
          <w:sz w:val="24"/>
          <w:szCs w:val="24"/>
        </w:rPr>
        <w:t xml:space="preserve"> </w:t>
      </w:r>
      <w:r w:rsidR="00A00A65" w:rsidRPr="00C400CC">
        <w:rPr>
          <w:rFonts w:ascii="Arial" w:hAnsi="Arial" w:cs="Arial"/>
          <w:sz w:val="24"/>
          <w:szCs w:val="24"/>
        </w:rPr>
        <w:t>will be unique</w:t>
      </w:r>
      <w:r w:rsidR="00A31147">
        <w:rPr>
          <w:rFonts w:ascii="Arial" w:hAnsi="Arial" w:cs="Arial"/>
          <w:sz w:val="24"/>
          <w:szCs w:val="24"/>
        </w:rPr>
        <w:t xml:space="preserve"> and </w:t>
      </w:r>
      <w:r w:rsidR="00A00A65" w:rsidRPr="00C400CC">
        <w:rPr>
          <w:rFonts w:ascii="Arial" w:hAnsi="Arial" w:cs="Arial"/>
          <w:sz w:val="24"/>
          <w:szCs w:val="24"/>
        </w:rPr>
        <w:t xml:space="preserve">based upon the needs of each individual (Elfer, 2007; Lemos, 2012; </w:t>
      </w:r>
      <w:r w:rsidR="00A00A65" w:rsidRPr="00C400CC">
        <w:rPr>
          <w:rFonts w:ascii="Arial" w:hAnsi="Arial" w:cs="Arial"/>
          <w:color w:val="000000" w:themeColor="text1"/>
          <w:sz w:val="24"/>
          <w:szCs w:val="24"/>
        </w:rPr>
        <w:t xml:space="preserve">Page, 2018). </w:t>
      </w:r>
    </w:p>
    <w:p w14:paraId="0095821D" w14:textId="36A6CDA5" w:rsidR="006A411D" w:rsidRPr="00C400CC" w:rsidRDefault="006A411D" w:rsidP="00C77856">
      <w:pPr>
        <w:spacing w:line="480" w:lineRule="auto"/>
        <w:ind w:firstLine="284"/>
        <w:rPr>
          <w:rFonts w:ascii="Arial" w:hAnsi="Arial" w:cs="Arial"/>
          <w:sz w:val="24"/>
          <w:szCs w:val="24"/>
        </w:rPr>
      </w:pPr>
      <w:r w:rsidRPr="00C400CC">
        <w:rPr>
          <w:rFonts w:ascii="Arial" w:hAnsi="Arial" w:cs="Arial"/>
          <w:sz w:val="24"/>
          <w:szCs w:val="24"/>
        </w:rPr>
        <w:t>According to the literature, the practice of early</w:t>
      </w:r>
      <w:r w:rsidR="000F6243">
        <w:rPr>
          <w:rFonts w:ascii="Arial" w:hAnsi="Arial" w:cs="Arial"/>
          <w:sz w:val="24"/>
          <w:szCs w:val="24"/>
        </w:rPr>
        <w:t xml:space="preserve"> years</w:t>
      </w:r>
      <w:r w:rsidRPr="00C400CC">
        <w:rPr>
          <w:rFonts w:ascii="Arial" w:hAnsi="Arial" w:cs="Arial"/>
          <w:sz w:val="24"/>
          <w:szCs w:val="24"/>
        </w:rPr>
        <w:t xml:space="preserve"> practitioners may be more influenced by personal values and subjective experiences</w:t>
      </w:r>
      <w:r w:rsidR="00B91046" w:rsidRPr="00C400CC">
        <w:rPr>
          <w:rFonts w:ascii="Arial" w:hAnsi="Arial" w:cs="Arial"/>
          <w:sz w:val="24"/>
          <w:szCs w:val="24"/>
        </w:rPr>
        <w:t xml:space="preserve"> (</w:t>
      </w:r>
      <w:r w:rsidR="00A31147" w:rsidRPr="00C400CC">
        <w:rPr>
          <w:rFonts w:ascii="Arial" w:hAnsi="Arial" w:cs="Arial"/>
          <w:sz w:val="24"/>
          <w:szCs w:val="24"/>
        </w:rPr>
        <w:t>e.g.,</w:t>
      </w:r>
      <w:r w:rsidRPr="00C400CC">
        <w:rPr>
          <w:rFonts w:ascii="Arial" w:hAnsi="Arial" w:cs="Arial"/>
          <w:sz w:val="24"/>
          <w:szCs w:val="24"/>
        </w:rPr>
        <w:t xml:space="preserve"> parenting</w:t>
      </w:r>
      <w:r w:rsidR="00B91046" w:rsidRPr="00C400CC">
        <w:rPr>
          <w:rFonts w:ascii="Arial" w:hAnsi="Arial" w:cs="Arial"/>
          <w:sz w:val="24"/>
          <w:szCs w:val="24"/>
        </w:rPr>
        <w:t xml:space="preserve">) </w:t>
      </w:r>
      <w:r w:rsidRPr="00C400CC">
        <w:rPr>
          <w:rFonts w:ascii="Arial" w:hAnsi="Arial" w:cs="Arial"/>
          <w:sz w:val="24"/>
          <w:szCs w:val="24"/>
        </w:rPr>
        <w:t xml:space="preserve">than formal qualifications (Colley, 2006; Martin, 2014; Seaman &amp; Giles, 2021). </w:t>
      </w:r>
      <w:r w:rsidR="00C91E54">
        <w:rPr>
          <w:rFonts w:ascii="Arial" w:hAnsi="Arial" w:cs="Arial"/>
          <w:sz w:val="24"/>
          <w:szCs w:val="24"/>
        </w:rPr>
        <w:t>Previous r</w:t>
      </w:r>
      <w:r w:rsidR="00C91E54" w:rsidRPr="00C400CC">
        <w:rPr>
          <w:rFonts w:ascii="Arial" w:hAnsi="Arial" w:cs="Arial"/>
          <w:sz w:val="24"/>
          <w:szCs w:val="24"/>
        </w:rPr>
        <w:t xml:space="preserve">esearch has </w:t>
      </w:r>
      <w:r w:rsidR="00C91E54">
        <w:rPr>
          <w:rFonts w:ascii="Arial" w:hAnsi="Arial" w:cs="Arial"/>
          <w:sz w:val="24"/>
          <w:szCs w:val="24"/>
        </w:rPr>
        <w:t xml:space="preserve">proposed that </w:t>
      </w:r>
      <w:r w:rsidR="00C91E54" w:rsidRPr="00C400CC">
        <w:rPr>
          <w:rFonts w:ascii="Arial" w:hAnsi="Arial" w:cs="Arial"/>
          <w:sz w:val="24"/>
          <w:szCs w:val="24"/>
        </w:rPr>
        <w:t xml:space="preserve">early years practitioners may enter the profession as a way to address their own previously unmet needs from their early relationships (Bain &amp; Barnett, 1986). </w:t>
      </w:r>
      <w:r w:rsidRPr="00C400CC">
        <w:rPr>
          <w:rFonts w:ascii="Arial" w:hAnsi="Arial" w:cs="Arial"/>
          <w:sz w:val="24"/>
          <w:szCs w:val="24"/>
        </w:rPr>
        <w:t>Th</w:t>
      </w:r>
      <w:r w:rsidR="00C91E54">
        <w:rPr>
          <w:rFonts w:ascii="Arial" w:hAnsi="Arial" w:cs="Arial"/>
          <w:sz w:val="24"/>
          <w:szCs w:val="24"/>
        </w:rPr>
        <w:t>is could be understood through the</w:t>
      </w:r>
      <w:r w:rsidRPr="00C400CC">
        <w:rPr>
          <w:rFonts w:ascii="Arial" w:hAnsi="Arial" w:cs="Arial"/>
          <w:sz w:val="24"/>
          <w:szCs w:val="24"/>
        </w:rPr>
        <w:t xml:space="preserve"> concept of transference </w:t>
      </w:r>
      <w:r w:rsidR="00FE200E">
        <w:rPr>
          <w:rFonts w:ascii="Arial" w:hAnsi="Arial" w:cs="Arial"/>
          <w:sz w:val="24"/>
          <w:szCs w:val="24"/>
        </w:rPr>
        <w:t>from</w:t>
      </w:r>
      <w:r w:rsidRPr="00C400CC">
        <w:rPr>
          <w:rFonts w:ascii="Arial" w:hAnsi="Arial" w:cs="Arial"/>
          <w:sz w:val="24"/>
          <w:szCs w:val="24"/>
        </w:rPr>
        <w:t xml:space="preserve"> psychoanalytic theory</w:t>
      </w:r>
      <w:r w:rsidR="00C91E54">
        <w:rPr>
          <w:rFonts w:ascii="Arial" w:hAnsi="Arial" w:cs="Arial"/>
          <w:sz w:val="24"/>
          <w:szCs w:val="24"/>
        </w:rPr>
        <w:t xml:space="preserve">, which is </w:t>
      </w:r>
      <w:r w:rsidRPr="00C400CC">
        <w:rPr>
          <w:rFonts w:ascii="Arial" w:hAnsi="Arial" w:cs="Arial"/>
          <w:sz w:val="24"/>
          <w:szCs w:val="24"/>
        </w:rPr>
        <w:t xml:space="preserve">the projection of specific feelings about our past relationships into </w:t>
      </w:r>
      <w:r w:rsidR="00840832">
        <w:rPr>
          <w:rFonts w:ascii="Arial" w:hAnsi="Arial" w:cs="Arial"/>
          <w:sz w:val="24"/>
          <w:szCs w:val="24"/>
        </w:rPr>
        <w:t>an</w:t>
      </w:r>
      <w:r w:rsidRPr="00C400CC">
        <w:rPr>
          <w:rFonts w:ascii="Arial" w:hAnsi="Arial" w:cs="Arial"/>
          <w:sz w:val="24"/>
          <w:szCs w:val="24"/>
        </w:rPr>
        <w:t xml:space="preserve"> object in the present to manage anxiety (Hollway &amp; Jefferson, 2013; Bartle &amp; Eloquin, 2021). Bibby (2011) claims that:</w:t>
      </w:r>
    </w:p>
    <w:p w14:paraId="02AD54A0" w14:textId="5A86735F" w:rsidR="006A411D" w:rsidRPr="00C400CC" w:rsidRDefault="006A411D" w:rsidP="00565431">
      <w:pPr>
        <w:spacing w:line="480" w:lineRule="auto"/>
        <w:ind w:left="284"/>
        <w:rPr>
          <w:rFonts w:ascii="Arial" w:hAnsi="Arial" w:cs="Arial"/>
          <w:sz w:val="24"/>
          <w:szCs w:val="24"/>
        </w:rPr>
      </w:pPr>
      <w:r w:rsidRPr="00C400CC">
        <w:rPr>
          <w:rFonts w:ascii="Arial" w:hAnsi="Arial" w:cs="Arial"/>
          <w:sz w:val="24"/>
          <w:szCs w:val="24"/>
        </w:rPr>
        <w:t xml:space="preserve">where early contexts and experiences are evoked, we project out unconscious phantasies into current situations, including work situations and experience what happens around us as a both objective reality and phantasy. This process creates </w:t>
      </w:r>
      <w:r w:rsidRPr="00C400CC">
        <w:rPr>
          <w:rFonts w:ascii="Arial" w:hAnsi="Arial" w:cs="Arial"/>
          <w:sz w:val="24"/>
          <w:szCs w:val="24"/>
        </w:rPr>
        <w:lastRenderedPageBreak/>
        <w:t>the non-rational templates for our beliefs and values as the phantasies are poked and prodded by what we perceive to be happening around us and early feeling are re-experienced</w:t>
      </w:r>
      <w:r w:rsidR="00565431">
        <w:rPr>
          <w:rFonts w:ascii="Arial" w:hAnsi="Arial" w:cs="Arial"/>
          <w:sz w:val="24"/>
          <w:szCs w:val="24"/>
        </w:rPr>
        <w:t>.</w:t>
      </w:r>
      <w:r w:rsidRPr="00C400CC">
        <w:rPr>
          <w:rFonts w:ascii="Arial" w:hAnsi="Arial" w:cs="Arial"/>
          <w:sz w:val="24"/>
          <w:szCs w:val="24"/>
        </w:rPr>
        <w:t xml:space="preserve"> (p. 22)</w:t>
      </w:r>
    </w:p>
    <w:p w14:paraId="4E94398B" w14:textId="39149511" w:rsidR="006A411D" w:rsidRPr="00C400CC" w:rsidRDefault="00C91E54" w:rsidP="00C400CC">
      <w:pPr>
        <w:spacing w:line="480" w:lineRule="auto"/>
        <w:rPr>
          <w:rFonts w:ascii="Arial" w:hAnsi="Arial" w:cs="Arial"/>
          <w:sz w:val="24"/>
          <w:szCs w:val="24"/>
        </w:rPr>
      </w:pPr>
      <w:r>
        <w:rPr>
          <w:rFonts w:ascii="Arial" w:hAnsi="Arial" w:cs="Arial"/>
          <w:sz w:val="24"/>
          <w:szCs w:val="24"/>
        </w:rPr>
        <w:t>It has also been suggested that the work</w:t>
      </w:r>
      <w:r w:rsidRPr="00C400CC">
        <w:rPr>
          <w:rFonts w:ascii="Arial" w:hAnsi="Arial" w:cs="Arial"/>
          <w:sz w:val="24"/>
          <w:szCs w:val="24"/>
        </w:rPr>
        <w:t xml:space="preserve"> early years practitioner</w:t>
      </w:r>
      <w:r>
        <w:rPr>
          <w:rFonts w:ascii="Arial" w:hAnsi="Arial" w:cs="Arial"/>
          <w:sz w:val="24"/>
          <w:szCs w:val="24"/>
        </w:rPr>
        <w:t>s</w:t>
      </w:r>
      <w:r w:rsidRPr="00C400CC">
        <w:rPr>
          <w:rFonts w:ascii="Arial" w:hAnsi="Arial" w:cs="Arial"/>
          <w:sz w:val="24"/>
          <w:szCs w:val="24"/>
        </w:rPr>
        <w:t xml:space="preserve"> may involve projections from their own emotional experiences of relationships in relation to parenting or being parented (Elfer &amp; Page, 2015). </w:t>
      </w:r>
      <w:r w:rsidR="006A411D" w:rsidRPr="00C400CC">
        <w:rPr>
          <w:rFonts w:ascii="Arial" w:hAnsi="Arial" w:cs="Arial"/>
          <w:sz w:val="24"/>
          <w:szCs w:val="24"/>
        </w:rPr>
        <w:t>Th</w:t>
      </w:r>
      <w:r>
        <w:rPr>
          <w:rFonts w:ascii="Arial" w:hAnsi="Arial" w:cs="Arial"/>
          <w:sz w:val="24"/>
          <w:szCs w:val="24"/>
        </w:rPr>
        <w:t>e transference of previous relationships and</w:t>
      </w:r>
      <w:r w:rsidR="006A411D" w:rsidRPr="00C400CC">
        <w:rPr>
          <w:rFonts w:ascii="Arial" w:hAnsi="Arial" w:cs="Arial"/>
          <w:sz w:val="24"/>
          <w:szCs w:val="24"/>
        </w:rPr>
        <w:t xml:space="preserve"> subjective experiences could account for the variation in how the key person</w:t>
      </w:r>
      <w:r w:rsidR="00AD5BB3">
        <w:rPr>
          <w:rFonts w:ascii="Arial" w:hAnsi="Arial" w:cs="Arial"/>
          <w:sz w:val="24"/>
          <w:szCs w:val="24"/>
        </w:rPr>
        <w:t>’s</w:t>
      </w:r>
      <w:r w:rsidR="006A411D" w:rsidRPr="00C400CC">
        <w:rPr>
          <w:rFonts w:ascii="Arial" w:hAnsi="Arial" w:cs="Arial"/>
          <w:sz w:val="24"/>
          <w:szCs w:val="24"/>
        </w:rPr>
        <w:t xml:space="preserve"> role is understood on an individual level.</w:t>
      </w:r>
    </w:p>
    <w:p w14:paraId="261DCA78" w14:textId="4C80E253" w:rsidR="00F52A44" w:rsidRDefault="006A411D" w:rsidP="00B7055C">
      <w:pPr>
        <w:spacing w:line="480" w:lineRule="auto"/>
        <w:ind w:firstLine="284"/>
        <w:rPr>
          <w:rFonts w:ascii="Arial" w:hAnsi="Arial" w:cs="Arial"/>
          <w:sz w:val="24"/>
          <w:szCs w:val="24"/>
        </w:rPr>
      </w:pPr>
      <w:r w:rsidRPr="00C400CC">
        <w:rPr>
          <w:rFonts w:ascii="Arial" w:hAnsi="Arial" w:cs="Arial"/>
          <w:sz w:val="24"/>
          <w:szCs w:val="24"/>
        </w:rPr>
        <w:t xml:space="preserve">It has been </w:t>
      </w:r>
      <w:r w:rsidR="005522A3" w:rsidRPr="00C400CC">
        <w:rPr>
          <w:rFonts w:ascii="Arial" w:hAnsi="Arial" w:cs="Arial"/>
          <w:sz w:val="24"/>
          <w:szCs w:val="24"/>
        </w:rPr>
        <w:t xml:space="preserve">acknowledged </w:t>
      </w:r>
      <w:r w:rsidRPr="00C400CC">
        <w:rPr>
          <w:rFonts w:ascii="Arial" w:hAnsi="Arial" w:cs="Arial"/>
          <w:sz w:val="24"/>
          <w:szCs w:val="24"/>
        </w:rPr>
        <w:t xml:space="preserve">that the key person could provide a source of containment for both the emotions of the parent and the child in the work they do (Brace, 2020; Elfer, 2007; </w:t>
      </w:r>
      <w:bookmarkStart w:id="7" w:name="_Hlk132135773"/>
      <w:r w:rsidRPr="00C400CC">
        <w:rPr>
          <w:rFonts w:ascii="Arial" w:hAnsi="Arial" w:cs="Arial"/>
          <w:sz w:val="24"/>
          <w:szCs w:val="24"/>
        </w:rPr>
        <w:t>Ross-Lonergan</w:t>
      </w:r>
      <w:bookmarkEnd w:id="7"/>
      <w:r w:rsidRPr="00C400CC">
        <w:rPr>
          <w:rFonts w:ascii="Arial" w:hAnsi="Arial" w:cs="Arial"/>
          <w:sz w:val="24"/>
          <w:szCs w:val="24"/>
        </w:rPr>
        <w:t xml:space="preserve">, 2019; Seaman &amp; Giles, 2021). </w:t>
      </w:r>
      <w:bookmarkStart w:id="8" w:name="_Hlk131619038"/>
      <w:r w:rsidRPr="00C400CC">
        <w:rPr>
          <w:rFonts w:ascii="Arial" w:hAnsi="Arial" w:cs="Arial"/>
          <w:sz w:val="24"/>
          <w:szCs w:val="24"/>
        </w:rPr>
        <w:t xml:space="preserve">However, containment is described as “relationally complex” in the EY, as “receiving a child’s distress means allowing the pain to be expressed, thought about and digested before the child is able to takeback something more manageable” (Brace, 2020, p. 136). Containment may be difficult for early years practitioners to provide without feeling contained </w:t>
      </w:r>
      <w:r w:rsidR="00A31147">
        <w:rPr>
          <w:rFonts w:ascii="Arial" w:hAnsi="Arial" w:cs="Arial"/>
          <w:sz w:val="24"/>
          <w:szCs w:val="24"/>
        </w:rPr>
        <w:t xml:space="preserve">themselves </w:t>
      </w:r>
      <w:r w:rsidRPr="00C400CC">
        <w:rPr>
          <w:rFonts w:ascii="Arial" w:hAnsi="Arial" w:cs="Arial"/>
          <w:sz w:val="24"/>
          <w:szCs w:val="24"/>
        </w:rPr>
        <w:t>within the</w:t>
      </w:r>
      <w:r w:rsidR="00A31147">
        <w:rPr>
          <w:rFonts w:ascii="Arial" w:hAnsi="Arial" w:cs="Arial"/>
          <w:sz w:val="24"/>
          <w:szCs w:val="24"/>
        </w:rPr>
        <w:t>ir</w:t>
      </w:r>
      <w:r w:rsidRPr="00C400CC">
        <w:rPr>
          <w:rFonts w:ascii="Arial" w:hAnsi="Arial" w:cs="Arial"/>
          <w:sz w:val="24"/>
          <w:szCs w:val="24"/>
        </w:rPr>
        <w:t xml:space="preserve"> role</w:t>
      </w:r>
      <w:r w:rsidR="00F52A44">
        <w:rPr>
          <w:rFonts w:ascii="Arial" w:hAnsi="Arial" w:cs="Arial"/>
          <w:sz w:val="24"/>
          <w:szCs w:val="24"/>
        </w:rPr>
        <w:t>,</w:t>
      </w:r>
      <w:r w:rsidRPr="00C400CC">
        <w:rPr>
          <w:rFonts w:ascii="Arial" w:hAnsi="Arial" w:cs="Arial"/>
          <w:sz w:val="24"/>
          <w:szCs w:val="24"/>
        </w:rPr>
        <w:t xml:space="preserve"> through both internal resources (e.g., experience, emotional maturity) and external resources (e.g., supportive colleagues, supervision) (Elfer, 2009; Elfer, 2015</w:t>
      </w:r>
      <w:r w:rsidR="00994F3A">
        <w:rPr>
          <w:rFonts w:ascii="Arial" w:hAnsi="Arial" w:cs="Arial"/>
          <w:sz w:val="24"/>
          <w:szCs w:val="24"/>
        </w:rPr>
        <w:t>a</w:t>
      </w:r>
      <w:r w:rsidRPr="00C400CC">
        <w:rPr>
          <w:rFonts w:ascii="Arial" w:hAnsi="Arial" w:cs="Arial"/>
          <w:sz w:val="24"/>
          <w:szCs w:val="24"/>
        </w:rPr>
        <w:t>; Elfer &amp; Dear</w:t>
      </w:r>
      <w:r w:rsidR="00B7055C">
        <w:rPr>
          <w:rFonts w:ascii="Arial" w:hAnsi="Arial" w:cs="Arial"/>
          <w:sz w:val="24"/>
          <w:szCs w:val="24"/>
        </w:rPr>
        <w:t>nl</w:t>
      </w:r>
      <w:r w:rsidRPr="00C400CC">
        <w:rPr>
          <w:rFonts w:ascii="Arial" w:hAnsi="Arial" w:cs="Arial"/>
          <w:sz w:val="24"/>
          <w:szCs w:val="24"/>
        </w:rPr>
        <w:t xml:space="preserve">ey, 2007). </w:t>
      </w:r>
      <w:bookmarkEnd w:id="8"/>
    </w:p>
    <w:p w14:paraId="27EBE693" w14:textId="3ACE4A22" w:rsidR="00C77856" w:rsidRDefault="006A411D" w:rsidP="00C77856">
      <w:pPr>
        <w:spacing w:line="480" w:lineRule="auto"/>
        <w:ind w:firstLine="284"/>
        <w:rPr>
          <w:rFonts w:ascii="Arial" w:hAnsi="Arial" w:cs="Arial"/>
          <w:sz w:val="24"/>
          <w:szCs w:val="24"/>
        </w:rPr>
      </w:pPr>
      <w:r w:rsidRPr="00C400CC">
        <w:rPr>
          <w:rFonts w:ascii="Arial" w:hAnsi="Arial" w:cs="Arial"/>
          <w:sz w:val="24"/>
          <w:szCs w:val="24"/>
        </w:rPr>
        <w:t xml:space="preserve">There were </w:t>
      </w:r>
      <w:r w:rsidR="00A31147">
        <w:rPr>
          <w:rFonts w:ascii="Arial" w:hAnsi="Arial" w:cs="Arial"/>
          <w:sz w:val="24"/>
          <w:szCs w:val="24"/>
        </w:rPr>
        <w:t>challenges</w:t>
      </w:r>
      <w:r w:rsidRPr="00C400CC">
        <w:rPr>
          <w:rFonts w:ascii="Arial" w:hAnsi="Arial" w:cs="Arial"/>
          <w:sz w:val="24"/>
          <w:szCs w:val="24"/>
        </w:rPr>
        <w:t xml:space="preserve"> </w:t>
      </w:r>
      <w:r w:rsidR="006C3E30" w:rsidRPr="00C400CC">
        <w:rPr>
          <w:rFonts w:ascii="Arial" w:hAnsi="Arial" w:cs="Arial"/>
          <w:sz w:val="24"/>
          <w:szCs w:val="24"/>
        </w:rPr>
        <w:t xml:space="preserve">noted </w:t>
      </w:r>
      <w:r w:rsidRPr="00C400CC">
        <w:rPr>
          <w:rFonts w:ascii="Arial" w:hAnsi="Arial" w:cs="Arial"/>
          <w:sz w:val="24"/>
          <w:szCs w:val="24"/>
        </w:rPr>
        <w:t xml:space="preserve">in containing the emotions of parents in Seaman and Giles’ (2021) research with nursery managers. </w:t>
      </w:r>
      <w:r w:rsidR="006C3E30" w:rsidRPr="00C400CC">
        <w:rPr>
          <w:rFonts w:ascii="Arial" w:hAnsi="Arial" w:cs="Arial"/>
          <w:sz w:val="24"/>
          <w:szCs w:val="24"/>
        </w:rPr>
        <w:t>C</w:t>
      </w:r>
      <w:r w:rsidRPr="00C400CC">
        <w:rPr>
          <w:rFonts w:ascii="Arial" w:hAnsi="Arial" w:cs="Arial"/>
          <w:sz w:val="24"/>
          <w:szCs w:val="24"/>
        </w:rPr>
        <w:t xml:space="preserve">oncerns </w:t>
      </w:r>
      <w:r w:rsidR="006C3E30" w:rsidRPr="00C400CC">
        <w:rPr>
          <w:rFonts w:ascii="Arial" w:hAnsi="Arial" w:cs="Arial"/>
          <w:sz w:val="24"/>
          <w:szCs w:val="24"/>
        </w:rPr>
        <w:t xml:space="preserve">were </w:t>
      </w:r>
      <w:r w:rsidRPr="00C400CC">
        <w:rPr>
          <w:rFonts w:ascii="Arial" w:hAnsi="Arial" w:cs="Arial"/>
          <w:sz w:val="24"/>
          <w:szCs w:val="24"/>
        </w:rPr>
        <w:t xml:space="preserve">expressed that containing parents' emotions might lead to an overreliance in their relationship, which led the managers to avoid potential emotive interactions with parents. </w:t>
      </w:r>
      <w:bookmarkStart w:id="9" w:name="_Hlk140600068"/>
      <w:r w:rsidRPr="00C400CC">
        <w:rPr>
          <w:rFonts w:ascii="Arial" w:hAnsi="Arial" w:cs="Arial"/>
          <w:sz w:val="24"/>
          <w:szCs w:val="24"/>
        </w:rPr>
        <w:t xml:space="preserve">According to </w:t>
      </w:r>
      <w:r w:rsidR="005522A3" w:rsidRPr="00C400CC">
        <w:rPr>
          <w:rFonts w:ascii="Arial" w:hAnsi="Arial" w:cs="Arial"/>
          <w:sz w:val="24"/>
          <w:szCs w:val="24"/>
        </w:rPr>
        <w:t xml:space="preserve">previous </w:t>
      </w:r>
      <w:r w:rsidRPr="00C400CC">
        <w:rPr>
          <w:rFonts w:ascii="Arial" w:hAnsi="Arial" w:cs="Arial"/>
          <w:sz w:val="24"/>
          <w:szCs w:val="24"/>
        </w:rPr>
        <w:t>research, working with parents can be particularly anxiety provoking for early years professionals</w:t>
      </w:r>
      <w:r w:rsidR="00AD5BB3">
        <w:rPr>
          <w:rFonts w:ascii="Arial" w:hAnsi="Arial" w:cs="Arial"/>
          <w:sz w:val="24"/>
          <w:szCs w:val="24"/>
        </w:rPr>
        <w:t>;</w:t>
      </w:r>
      <w:r w:rsidRPr="00C400CC">
        <w:rPr>
          <w:rFonts w:ascii="Arial" w:hAnsi="Arial" w:cs="Arial"/>
          <w:sz w:val="24"/>
          <w:szCs w:val="24"/>
        </w:rPr>
        <w:t xml:space="preserve"> especially when they need to discuss concerns about a </w:t>
      </w:r>
      <w:r w:rsidRPr="00C400CC">
        <w:rPr>
          <w:rFonts w:ascii="Arial" w:hAnsi="Arial" w:cs="Arial"/>
          <w:sz w:val="24"/>
          <w:szCs w:val="24"/>
        </w:rPr>
        <w:lastRenderedPageBreak/>
        <w:t xml:space="preserve">child's development and there may be </w:t>
      </w:r>
      <w:r w:rsidR="00A31147">
        <w:rPr>
          <w:rFonts w:ascii="Arial" w:hAnsi="Arial" w:cs="Arial"/>
          <w:sz w:val="24"/>
          <w:szCs w:val="24"/>
        </w:rPr>
        <w:t xml:space="preserve">some </w:t>
      </w:r>
      <w:r w:rsidRPr="00C400CC">
        <w:rPr>
          <w:rFonts w:ascii="Arial" w:hAnsi="Arial" w:cs="Arial"/>
          <w:sz w:val="24"/>
          <w:szCs w:val="24"/>
        </w:rPr>
        <w:t>conflicting views surrounding this (Elfer &amp; Wilson, 2021; Seaman &amp; Giles, 2021).</w:t>
      </w:r>
      <w:bookmarkEnd w:id="9"/>
      <w:r w:rsidRPr="00C400CC">
        <w:rPr>
          <w:rFonts w:ascii="Arial" w:hAnsi="Arial" w:cs="Arial"/>
          <w:sz w:val="24"/>
          <w:szCs w:val="24"/>
        </w:rPr>
        <w:t xml:space="preserve"> These interactions may also provoke a heightened emotional response from the parents</w:t>
      </w:r>
      <w:r w:rsidR="006C3E30" w:rsidRPr="00C400CC">
        <w:rPr>
          <w:rFonts w:ascii="Arial" w:hAnsi="Arial" w:cs="Arial"/>
          <w:sz w:val="24"/>
          <w:szCs w:val="24"/>
        </w:rPr>
        <w:t xml:space="preserve"> </w:t>
      </w:r>
      <w:r w:rsidRPr="00C400CC">
        <w:rPr>
          <w:rFonts w:ascii="Arial" w:hAnsi="Arial" w:cs="Arial"/>
          <w:sz w:val="24"/>
          <w:szCs w:val="24"/>
        </w:rPr>
        <w:t>who could be grieving the loss of their idealised child (Youell, 2006). There have been a number of studies that have detailed the emotive interactions early years practitioners can have with parents, which can lead to blaming parents for their lack of acceptance (Boyer, Remer &amp; Irvine, 2013; Robinson, 2003; Seaman &amp; Giles; 2021), withholding information to “curtail parental guilt” (Boyer et al., 2013, p. 534), positioning parents as needy</w:t>
      </w:r>
      <w:r w:rsidR="005522A3" w:rsidRPr="00C400CC">
        <w:rPr>
          <w:rFonts w:ascii="Arial" w:hAnsi="Arial" w:cs="Arial"/>
          <w:sz w:val="24"/>
          <w:szCs w:val="24"/>
        </w:rPr>
        <w:t>,</w:t>
      </w:r>
      <w:r w:rsidRPr="00C400CC">
        <w:rPr>
          <w:rFonts w:ascii="Arial" w:hAnsi="Arial" w:cs="Arial"/>
          <w:sz w:val="24"/>
          <w:szCs w:val="24"/>
        </w:rPr>
        <w:t xml:space="preserve"> vulnerable or lacking in parenting ability (Cottle &amp; Alexander, 2014; Seaman &amp; Giles</w:t>
      </w:r>
      <w:r w:rsidR="00456B3F">
        <w:rPr>
          <w:rFonts w:ascii="Arial" w:hAnsi="Arial" w:cs="Arial"/>
          <w:sz w:val="24"/>
          <w:szCs w:val="24"/>
        </w:rPr>
        <w:t xml:space="preserve">, </w:t>
      </w:r>
      <w:r w:rsidRPr="00C400CC">
        <w:rPr>
          <w:rFonts w:ascii="Arial" w:hAnsi="Arial" w:cs="Arial"/>
          <w:sz w:val="24"/>
          <w:szCs w:val="24"/>
        </w:rPr>
        <w:t xml:space="preserve">2021; Martin, 2014). </w:t>
      </w:r>
    </w:p>
    <w:p w14:paraId="640537E1" w14:textId="77777777" w:rsidR="00C91E54" w:rsidRDefault="006A411D" w:rsidP="00C77856">
      <w:pPr>
        <w:spacing w:line="480" w:lineRule="auto"/>
        <w:ind w:firstLine="284"/>
        <w:rPr>
          <w:rFonts w:ascii="Arial" w:hAnsi="Arial" w:cs="Arial"/>
          <w:color w:val="000000" w:themeColor="text1"/>
          <w:sz w:val="24"/>
          <w:szCs w:val="24"/>
        </w:rPr>
      </w:pPr>
      <w:r w:rsidRPr="00C400CC">
        <w:rPr>
          <w:rFonts w:ascii="Arial" w:hAnsi="Arial" w:cs="Arial"/>
          <w:sz w:val="24"/>
          <w:szCs w:val="24"/>
        </w:rPr>
        <w:t xml:space="preserve">Interestingly, in </w:t>
      </w:r>
      <w:r w:rsidRPr="00C400CC">
        <w:rPr>
          <w:rFonts w:ascii="Arial" w:hAnsi="Arial" w:cs="Arial"/>
          <w:color w:val="000000" w:themeColor="text1"/>
          <w:sz w:val="24"/>
          <w:szCs w:val="24"/>
        </w:rPr>
        <w:t xml:space="preserve">Martin’s (2014) research with eleven senior nursery staff, she reflected on how early years practitioners may “not always be aware of the potential for their communication with parents to be interpreted negatively and that the attributes that they are making in relation to the influences of parents on behaviour may be apparent in their behaviour”. (p. 133). </w:t>
      </w:r>
      <w:r w:rsidR="005522A3" w:rsidRPr="00C400CC">
        <w:rPr>
          <w:rFonts w:ascii="Arial" w:hAnsi="Arial" w:cs="Arial"/>
          <w:color w:val="000000" w:themeColor="text1"/>
          <w:sz w:val="24"/>
          <w:szCs w:val="24"/>
        </w:rPr>
        <w:t xml:space="preserve">This was identified as a training need in </w:t>
      </w:r>
      <w:r w:rsidRPr="00C400CC">
        <w:rPr>
          <w:rFonts w:ascii="Arial" w:hAnsi="Arial" w:cs="Arial"/>
          <w:color w:val="000000" w:themeColor="text1"/>
          <w:sz w:val="24"/>
          <w:szCs w:val="24"/>
        </w:rPr>
        <w:t xml:space="preserve">Seaman and Giles’ (2021) </w:t>
      </w:r>
      <w:r w:rsidR="005522A3" w:rsidRPr="00C400CC">
        <w:rPr>
          <w:rFonts w:ascii="Arial" w:hAnsi="Arial" w:cs="Arial"/>
          <w:color w:val="000000" w:themeColor="text1"/>
          <w:sz w:val="24"/>
          <w:szCs w:val="24"/>
        </w:rPr>
        <w:t>research, as they felt that</w:t>
      </w:r>
      <w:r w:rsidRPr="00C400CC">
        <w:rPr>
          <w:rFonts w:ascii="Arial" w:hAnsi="Arial" w:cs="Arial"/>
          <w:color w:val="000000" w:themeColor="text1"/>
          <w:sz w:val="24"/>
          <w:szCs w:val="24"/>
        </w:rPr>
        <w:t xml:space="preserve"> developing awareness of the source of parents’ emotions coul</w:t>
      </w:r>
      <w:r w:rsidR="000571A9" w:rsidRPr="00C400CC">
        <w:rPr>
          <w:rFonts w:ascii="Arial" w:hAnsi="Arial" w:cs="Arial"/>
          <w:color w:val="000000" w:themeColor="text1"/>
          <w:sz w:val="24"/>
          <w:szCs w:val="24"/>
        </w:rPr>
        <w:t>d</w:t>
      </w:r>
      <w:r w:rsidRPr="00C400CC">
        <w:rPr>
          <w:rFonts w:ascii="Arial" w:hAnsi="Arial" w:cs="Arial"/>
          <w:color w:val="000000" w:themeColor="text1"/>
          <w:sz w:val="24"/>
          <w:szCs w:val="24"/>
        </w:rPr>
        <w:t xml:space="preserve"> increase </w:t>
      </w:r>
      <w:r w:rsidR="00A34F29">
        <w:rPr>
          <w:rFonts w:ascii="Arial" w:hAnsi="Arial" w:cs="Arial"/>
          <w:color w:val="000000" w:themeColor="text1"/>
          <w:sz w:val="24"/>
          <w:szCs w:val="24"/>
        </w:rPr>
        <w:t xml:space="preserve">the </w:t>
      </w:r>
      <w:r w:rsidRPr="00C400CC">
        <w:rPr>
          <w:rFonts w:ascii="Arial" w:hAnsi="Arial" w:cs="Arial"/>
          <w:color w:val="000000" w:themeColor="text1"/>
          <w:sz w:val="24"/>
          <w:szCs w:val="24"/>
        </w:rPr>
        <w:t>empathy</w:t>
      </w:r>
      <w:r w:rsidR="00A34F29">
        <w:rPr>
          <w:rFonts w:ascii="Arial" w:hAnsi="Arial" w:cs="Arial"/>
          <w:color w:val="000000" w:themeColor="text1"/>
          <w:sz w:val="24"/>
          <w:szCs w:val="24"/>
        </w:rPr>
        <w:t xml:space="preserve"> of early years practitioners</w:t>
      </w:r>
      <w:r w:rsidRPr="00C400CC">
        <w:rPr>
          <w:rFonts w:ascii="Arial" w:hAnsi="Arial" w:cs="Arial"/>
          <w:color w:val="000000" w:themeColor="text1"/>
          <w:sz w:val="24"/>
          <w:szCs w:val="24"/>
        </w:rPr>
        <w:t xml:space="preserve">. </w:t>
      </w:r>
    </w:p>
    <w:p w14:paraId="27707069" w14:textId="65A77375" w:rsidR="006A411D" w:rsidRPr="00C400CC" w:rsidRDefault="006A411D" w:rsidP="00C77856">
      <w:pPr>
        <w:spacing w:line="480" w:lineRule="auto"/>
        <w:ind w:firstLine="284"/>
        <w:rPr>
          <w:rFonts w:ascii="Arial" w:hAnsi="Arial" w:cs="Arial"/>
          <w:sz w:val="24"/>
          <w:szCs w:val="24"/>
        </w:rPr>
      </w:pPr>
      <w:r w:rsidRPr="00C400CC">
        <w:rPr>
          <w:rFonts w:ascii="Arial" w:hAnsi="Arial" w:cs="Arial"/>
          <w:sz w:val="24"/>
          <w:szCs w:val="24"/>
        </w:rPr>
        <w:t>Although it is not explicitly stated or explored in these studies,</w:t>
      </w:r>
      <w:r w:rsidR="00BB53D9">
        <w:rPr>
          <w:rFonts w:ascii="Arial" w:hAnsi="Arial" w:cs="Arial"/>
          <w:sz w:val="24"/>
          <w:szCs w:val="24"/>
        </w:rPr>
        <w:t xml:space="preserve"> some of the responses from early years practitioners </w:t>
      </w:r>
      <w:r w:rsidR="00A34F29">
        <w:rPr>
          <w:rFonts w:ascii="Arial" w:hAnsi="Arial" w:cs="Arial"/>
          <w:sz w:val="24"/>
          <w:szCs w:val="24"/>
        </w:rPr>
        <w:t>could</w:t>
      </w:r>
      <w:r w:rsidR="00BB53D9">
        <w:rPr>
          <w:rFonts w:ascii="Arial" w:hAnsi="Arial" w:cs="Arial"/>
          <w:sz w:val="24"/>
          <w:szCs w:val="24"/>
        </w:rPr>
        <w:t xml:space="preserve"> be </w:t>
      </w:r>
      <w:r w:rsidRPr="00C400CC">
        <w:rPr>
          <w:rFonts w:ascii="Arial" w:hAnsi="Arial" w:cs="Arial"/>
          <w:sz w:val="24"/>
          <w:szCs w:val="24"/>
        </w:rPr>
        <w:t xml:space="preserve">understood as a means </w:t>
      </w:r>
      <w:r w:rsidR="006C3E30" w:rsidRPr="00C400CC">
        <w:rPr>
          <w:rFonts w:ascii="Arial" w:hAnsi="Arial" w:cs="Arial"/>
          <w:sz w:val="24"/>
          <w:szCs w:val="24"/>
        </w:rPr>
        <w:t>t</w:t>
      </w:r>
      <w:r w:rsidRPr="00C400CC">
        <w:rPr>
          <w:rFonts w:ascii="Arial" w:hAnsi="Arial" w:cs="Arial"/>
          <w:sz w:val="24"/>
          <w:szCs w:val="24"/>
        </w:rPr>
        <w:t>o defend against their emotional experience and project the</w:t>
      </w:r>
      <w:r w:rsidR="0062077E">
        <w:rPr>
          <w:rFonts w:ascii="Arial" w:hAnsi="Arial" w:cs="Arial"/>
          <w:sz w:val="24"/>
          <w:szCs w:val="24"/>
        </w:rPr>
        <w:t>ir unwanted feelings</w:t>
      </w:r>
      <w:r w:rsidRPr="00C400CC">
        <w:rPr>
          <w:rFonts w:ascii="Arial" w:hAnsi="Arial" w:cs="Arial"/>
          <w:sz w:val="24"/>
          <w:szCs w:val="24"/>
        </w:rPr>
        <w:t xml:space="preserve"> into the parents. However, without the opportunity for reflection and containment in their work, it will be difficult for early years practitioners to recognise these processes within their interactions (Brace, 2020; Elfer, 2009).</w:t>
      </w:r>
    </w:p>
    <w:p w14:paraId="1F952E62" w14:textId="77777777" w:rsidR="006A411D" w:rsidRPr="00C400CC" w:rsidRDefault="006A411D" w:rsidP="00C400CC">
      <w:pPr>
        <w:spacing w:line="480" w:lineRule="auto"/>
        <w:rPr>
          <w:rFonts w:ascii="Arial" w:hAnsi="Arial" w:cs="Arial"/>
          <w:sz w:val="24"/>
          <w:szCs w:val="24"/>
        </w:rPr>
      </w:pPr>
    </w:p>
    <w:p w14:paraId="39212EF5" w14:textId="77777777" w:rsidR="006A411D" w:rsidRPr="00F8737A" w:rsidRDefault="006A411D" w:rsidP="00C400CC">
      <w:pPr>
        <w:spacing w:line="480" w:lineRule="auto"/>
        <w:rPr>
          <w:rFonts w:ascii="Arial" w:hAnsi="Arial" w:cs="Arial"/>
          <w:b/>
          <w:bCs/>
          <w:sz w:val="24"/>
          <w:szCs w:val="24"/>
        </w:rPr>
      </w:pPr>
      <w:r w:rsidRPr="00F8737A">
        <w:rPr>
          <w:rFonts w:ascii="Arial" w:hAnsi="Arial" w:cs="Arial"/>
          <w:b/>
          <w:bCs/>
          <w:sz w:val="24"/>
          <w:szCs w:val="24"/>
        </w:rPr>
        <w:lastRenderedPageBreak/>
        <w:t xml:space="preserve">The nursery as a social defence </w:t>
      </w:r>
    </w:p>
    <w:p w14:paraId="71E2CBC8" w14:textId="77777777" w:rsidR="00F8737A" w:rsidRDefault="006A411D" w:rsidP="008931D3">
      <w:pPr>
        <w:spacing w:line="480" w:lineRule="auto"/>
        <w:rPr>
          <w:rFonts w:ascii="Arial" w:hAnsi="Arial" w:cs="Arial"/>
          <w:b/>
          <w:bCs/>
          <w:i/>
          <w:iCs/>
          <w:sz w:val="24"/>
          <w:szCs w:val="24"/>
        </w:rPr>
      </w:pPr>
      <w:r w:rsidRPr="00F8737A">
        <w:rPr>
          <w:rFonts w:ascii="Arial" w:hAnsi="Arial" w:cs="Arial"/>
          <w:b/>
          <w:bCs/>
          <w:i/>
          <w:iCs/>
          <w:sz w:val="24"/>
          <w:szCs w:val="24"/>
        </w:rPr>
        <w:t>Overview of social defences</w:t>
      </w:r>
    </w:p>
    <w:p w14:paraId="0291C9A8" w14:textId="3A578FFB" w:rsidR="006A411D" w:rsidRPr="00C400CC" w:rsidRDefault="006A411D" w:rsidP="00F8737A">
      <w:pPr>
        <w:spacing w:line="480" w:lineRule="auto"/>
        <w:ind w:firstLine="284"/>
        <w:rPr>
          <w:rFonts w:ascii="Arial" w:hAnsi="Arial" w:cs="Arial"/>
          <w:sz w:val="24"/>
          <w:szCs w:val="24"/>
        </w:rPr>
      </w:pPr>
      <w:r w:rsidRPr="00C400CC">
        <w:rPr>
          <w:rFonts w:ascii="Arial" w:hAnsi="Arial" w:cs="Arial"/>
          <w:sz w:val="24"/>
          <w:szCs w:val="24"/>
        </w:rPr>
        <w:t>The psychoanalytic concept</w:t>
      </w:r>
      <w:r w:rsidR="00AD5BB3">
        <w:rPr>
          <w:rFonts w:ascii="Arial" w:hAnsi="Arial" w:cs="Arial"/>
          <w:sz w:val="24"/>
          <w:szCs w:val="24"/>
        </w:rPr>
        <w:t xml:space="preserve"> of</w:t>
      </w:r>
      <w:r w:rsidRPr="00C400CC">
        <w:rPr>
          <w:rFonts w:ascii="Arial" w:hAnsi="Arial" w:cs="Arial"/>
          <w:sz w:val="24"/>
          <w:szCs w:val="24"/>
        </w:rPr>
        <w:t xml:space="preserve"> </w:t>
      </w:r>
      <w:r w:rsidRPr="004D7D7A">
        <w:rPr>
          <w:rFonts w:ascii="Arial" w:hAnsi="Arial" w:cs="Arial"/>
          <w:i/>
          <w:iCs/>
          <w:sz w:val="24"/>
          <w:szCs w:val="24"/>
        </w:rPr>
        <w:t>social defences</w:t>
      </w:r>
      <w:r w:rsidRPr="00C400CC">
        <w:rPr>
          <w:rFonts w:ascii="Arial" w:hAnsi="Arial" w:cs="Arial"/>
          <w:sz w:val="24"/>
          <w:szCs w:val="24"/>
        </w:rPr>
        <w:t xml:space="preserve"> was first described by </w:t>
      </w:r>
      <w:bookmarkStart w:id="10" w:name="_Hlk132207846"/>
      <w:r w:rsidRPr="00C400CC">
        <w:rPr>
          <w:rFonts w:ascii="Arial" w:hAnsi="Arial" w:cs="Arial"/>
          <w:sz w:val="24"/>
          <w:szCs w:val="24"/>
        </w:rPr>
        <w:t xml:space="preserve">Elliot Jaques (1953) </w:t>
      </w:r>
      <w:bookmarkEnd w:id="10"/>
      <w:r w:rsidRPr="00C400CC">
        <w:rPr>
          <w:rFonts w:ascii="Arial" w:hAnsi="Arial" w:cs="Arial"/>
          <w:sz w:val="24"/>
          <w:szCs w:val="24"/>
        </w:rPr>
        <w:t xml:space="preserve">in </w:t>
      </w:r>
      <w:r w:rsidR="00414E5D">
        <w:rPr>
          <w:rFonts w:ascii="Arial" w:hAnsi="Arial" w:cs="Arial"/>
          <w:sz w:val="24"/>
          <w:szCs w:val="24"/>
        </w:rPr>
        <w:t xml:space="preserve">terms of </w:t>
      </w:r>
      <w:r w:rsidRPr="00C400CC">
        <w:rPr>
          <w:rFonts w:ascii="Arial" w:hAnsi="Arial" w:cs="Arial"/>
          <w:sz w:val="24"/>
          <w:szCs w:val="24"/>
        </w:rPr>
        <w:t>how emotions are experienced within organisations. It refers to “a collective defence against anxiety, protecting the individual in a group. It simultaneously structures an unconscious culture of a social organisation, thereby becoming a cohesive force” (</w:t>
      </w:r>
      <w:bookmarkStart w:id="11" w:name="_Hlk132207874"/>
      <w:r w:rsidRPr="00C400CC">
        <w:rPr>
          <w:rFonts w:ascii="Arial" w:hAnsi="Arial" w:cs="Arial"/>
          <w:sz w:val="24"/>
          <w:szCs w:val="24"/>
        </w:rPr>
        <w:t>Figlio, 2018</w:t>
      </w:r>
      <w:bookmarkEnd w:id="11"/>
      <w:r w:rsidRPr="00C400CC">
        <w:rPr>
          <w:rFonts w:ascii="Arial" w:hAnsi="Arial" w:cs="Arial"/>
          <w:sz w:val="24"/>
          <w:szCs w:val="24"/>
        </w:rPr>
        <w:t>, p. 28). It is understood that individuals may invest in social defences to strengthen their individual defence</w:t>
      </w:r>
      <w:r w:rsidR="004D7D7A">
        <w:rPr>
          <w:rFonts w:ascii="Arial" w:hAnsi="Arial" w:cs="Arial"/>
          <w:sz w:val="24"/>
          <w:szCs w:val="24"/>
        </w:rPr>
        <w:t>s</w:t>
      </w:r>
      <w:r w:rsidRPr="00C400CC">
        <w:rPr>
          <w:rFonts w:ascii="Arial" w:hAnsi="Arial" w:cs="Arial"/>
          <w:sz w:val="24"/>
          <w:szCs w:val="24"/>
        </w:rPr>
        <w:t xml:space="preserve"> and maintain a form of equilibrium in the organisation (Bartle &amp; Eloquin, 2021; </w:t>
      </w:r>
      <w:bookmarkStart w:id="12" w:name="_Hlk132207901"/>
      <w:r w:rsidRPr="00C400CC">
        <w:rPr>
          <w:rFonts w:ascii="Arial" w:hAnsi="Arial" w:cs="Arial"/>
          <w:sz w:val="24"/>
          <w:szCs w:val="24"/>
        </w:rPr>
        <w:t>Petriglieri &amp; Petriglieri, 2020</w:t>
      </w:r>
      <w:bookmarkEnd w:id="12"/>
      <w:r w:rsidRPr="00C400CC">
        <w:rPr>
          <w:rFonts w:ascii="Arial" w:hAnsi="Arial" w:cs="Arial"/>
          <w:sz w:val="24"/>
          <w:szCs w:val="24"/>
        </w:rPr>
        <w:t xml:space="preserve">). Social defences may be evident within the structure and culture of the organisation, including its policies, procedures and systems (Bain, 1998). </w:t>
      </w:r>
      <w:bookmarkStart w:id="13" w:name="_Hlk131854875"/>
      <w:r w:rsidRPr="00C400CC">
        <w:rPr>
          <w:rFonts w:ascii="Arial" w:hAnsi="Arial" w:cs="Arial"/>
          <w:sz w:val="24"/>
          <w:szCs w:val="24"/>
        </w:rPr>
        <w:t xml:space="preserve">All organisations have a primary task(s) that </w:t>
      </w:r>
      <w:r w:rsidR="00AD5BB3">
        <w:rPr>
          <w:rFonts w:ascii="Arial" w:hAnsi="Arial" w:cs="Arial"/>
          <w:sz w:val="24"/>
          <w:szCs w:val="24"/>
        </w:rPr>
        <w:t>they</w:t>
      </w:r>
      <w:r w:rsidRPr="00C400CC">
        <w:rPr>
          <w:rFonts w:ascii="Arial" w:hAnsi="Arial" w:cs="Arial"/>
          <w:sz w:val="24"/>
          <w:szCs w:val="24"/>
        </w:rPr>
        <w:t xml:space="preserve"> must perform in order to function and survive (Rice, 1969). However, there is the potential for conflict if sub-systems have different definitions of what the primary task is within the organisation (Eloquin, 2016).</w:t>
      </w:r>
      <w:bookmarkEnd w:id="13"/>
    </w:p>
    <w:p w14:paraId="154D27BC" w14:textId="77777777" w:rsidR="00F8737A" w:rsidRDefault="00F8737A" w:rsidP="00F8737A">
      <w:pPr>
        <w:spacing w:line="480" w:lineRule="auto"/>
        <w:ind w:firstLine="284"/>
        <w:rPr>
          <w:rFonts w:ascii="Arial" w:hAnsi="Arial" w:cs="Arial"/>
          <w:b/>
          <w:bCs/>
          <w:i/>
          <w:iCs/>
          <w:sz w:val="24"/>
          <w:szCs w:val="24"/>
        </w:rPr>
      </w:pPr>
    </w:p>
    <w:p w14:paraId="1E8C3D6D" w14:textId="77777777" w:rsidR="00F8737A" w:rsidRDefault="00F8737A" w:rsidP="004D7D7A">
      <w:pPr>
        <w:spacing w:line="480" w:lineRule="auto"/>
        <w:rPr>
          <w:rFonts w:ascii="Arial" w:hAnsi="Arial" w:cs="Arial"/>
          <w:b/>
          <w:bCs/>
          <w:i/>
          <w:iCs/>
          <w:sz w:val="24"/>
          <w:szCs w:val="24"/>
        </w:rPr>
      </w:pPr>
      <w:r w:rsidRPr="00F8737A">
        <w:rPr>
          <w:rFonts w:ascii="Arial" w:hAnsi="Arial" w:cs="Arial"/>
          <w:b/>
          <w:bCs/>
          <w:i/>
          <w:iCs/>
          <w:sz w:val="24"/>
          <w:szCs w:val="24"/>
        </w:rPr>
        <w:t>Literature on social defences in nurseries</w:t>
      </w:r>
    </w:p>
    <w:p w14:paraId="3A9BDBC5" w14:textId="4D86D1EB" w:rsidR="00F8737A" w:rsidRPr="00565431" w:rsidRDefault="00F8737A" w:rsidP="00565431">
      <w:pPr>
        <w:spacing w:line="480" w:lineRule="auto"/>
        <w:ind w:left="284"/>
        <w:rPr>
          <w:rFonts w:ascii="Arial" w:hAnsi="Arial" w:cs="Arial"/>
          <w:sz w:val="24"/>
          <w:szCs w:val="24"/>
        </w:rPr>
      </w:pPr>
      <w:r w:rsidRPr="00565431">
        <w:rPr>
          <w:rFonts w:ascii="Arial" w:hAnsi="Arial" w:cs="Arial"/>
          <w:sz w:val="24"/>
          <w:szCs w:val="24"/>
        </w:rPr>
        <w:t xml:space="preserve">The concept of a primary task has the potential to clarify the many differing tasks nurseries must address (professional, political and commercial) if they are to work in a unified way with a common orientation and commitment to shared tasks. The absence of this concept risks considerable personal conflict about the primary tasks of the nursery, conflicts between different subgroups and teams, sabotage of management initiatives and high levels of sick leave. </w:t>
      </w:r>
    </w:p>
    <w:p w14:paraId="084AECE9" w14:textId="58DB3524" w:rsidR="00F8737A" w:rsidRPr="00C400CC" w:rsidRDefault="00F8737A" w:rsidP="009559D1">
      <w:pPr>
        <w:spacing w:line="480" w:lineRule="auto"/>
        <w:ind w:left="6764"/>
        <w:rPr>
          <w:rFonts w:ascii="Arial" w:hAnsi="Arial" w:cs="Arial"/>
          <w:color w:val="ED7D31" w:themeColor="accent2"/>
          <w:sz w:val="24"/>
          <w:szCs w:val="24"/>
        </w:rPr>
      </w:pPr>
      <w:r w:rsidRPr="00C400CC">
        <w:rPr>
          <w:rFonts w:ascii="Arial" w:hAnsi="Arial" w:cs="Arial"/>
          <w:sz w:val="24"/>
          <w:szCs w:val="24"/>
        </w:rPr>
        <w:t xml:space="preserve">(Elfer, 2007, </w:t>
      </w:r>
      <w:r w:rsidRPr="00C400CC">
        <w:rPr>
          <w:rFonts w:ascii="Arial" w:hAnsi="Arial" w:cs="Arial"/>
          <w:color w:val="000000" w:themeColor="text1"/>
          <w:sz w:val="24"/>
          <w:szCs w:val="24"/>
        </w:rPr>
        <w:t>p. 117)</w:t>
      </w:r>
    </w:p>
    <w:p w14:paraId="5686D400" w14:textId="77777777" w:rsidR="00C91E54" w:rsidRDefault="006A411D" w:rsidP="00F8737A">
      <w:pPr>
        <w:spacing w:line="480" w:lineRule="auto"/>
        <w:ind w:firstLine="284"/>
        <w:rPr>
          <w:rFonts w:ascii="Arial" w:hAnsi="Arial" w:cs="Arial"/>
          <w:sz w:val="24"/>
          <w:szCs w:val="24"/>
          <w:shd w:val="clear" w:color="auto" w:fill="FFFFFF"/>
        </w:rPr>
      </w:pPr>
      <w:r w:rsidRPr="00C400CC">
        <w:rPr>
          <w:rFonts w:ascii="Arial" w:hAnsi="Arial" w:cs="Arial"/>
          <w:sz w:val="24"/>
          <w:szCs w:val="24"/>
        </w:rPr>
        <w:lastRenderedPageBreak/>
        <w:t xml:space="preserve">According to the literature, the organisational culture and ethos of </w:t>
      </w:r>
      <w:r w:rsidR="004D7D7A">
        <w:rPr>
          <w:rFonts w:ascii="Arial" w:hAnsi="Arial" w:cs="Arial"/>
          <w:sz w:val="24"/>
          <w:szCs w:val="24"/>
        </w:rPr>
        <w:t>a</w:t>
      </w:r>
      <w:r w:rsidRPr="00C400CC">
        <w:rPr>
          <w:rFonts w:ascii="Arial" w:hAnsi="Arial" w:cs="Arial"/>
          <w:sz w:val="24"/>
          <w:szCs w:val="24"/>
        </w:rPr>
        <w:t xml:space="preserve"> nursery</w:t>
      </w:r>
      <w:r w:rsidR="00C91E54">
        <w:rPr>
          <w:rFonts w:ascii="Arial" w:hAnsi="Arial" w:cs="Arial"/>
          <w:sz w:val="24"/>
          <w:szCs w:val="24"/>
        </w:rPr>
        <w:t xml:space="preserve"> can</w:t>
      </w:r>
      <w:r w:rsidRPr="00C400CC">
        <w:rPr>
          <w:rFonts w:ascii="Arial" w:hAnsi="Arial" w:cs="Arial"/>
          <w:sz w:val="24"/>
          <w:szCs w:val="24"/>
        </w:rPr>
        <w:t xml:space="preserve"> impact the prioritisation of relational work, including the implementation of the key person approach (Elfer &amp; Dearnley, 2007; Lemos, 2012; Page &amp; Elfer, 2013). Nurseries are situated within a wider system </w:t>
      </w:r>
      <w:r w:rsidR="00BB53D9">
        <w:rPr>
          <w:rFonts w:ascii="Arial" w:hAnsi="Arial" w:cs="Arial"/>
          <w:sz w:val="24"/>
          <w:szCs w:val="24"/>
        </w:rPr>
        <w:t>within</w:t>
      </w:r>
      <w:r w:rsidRPr="00C400CC">
        <w:rPr>
          <w:rFonts w:ascii="Arial" w:hAnsi="Arial" w:cs="Arial"/>
          <w:sz w:val="24"/>
          <w:szCs w:val="24"/>
        </w:rPr>
        <w:t xml:space="preserve"> society that is influenced by</w:t>
      </w:r>
      <w:r w:rsidR="00881129" w:rsidRPr="00C400CC">
        <w:rPr>
          <w:rFonts w:ascii="Arial" w:hAnsi="Arial" w:cs="Arial"/>
          <w:sz w:val="24"/>
          <w:szCs w:val="24"/>
        </w:rPr>
        <w:t xml:space="preserve"> changing</w:t>
      </w:r>
      <w:r w:rsidRPr="00C400CC">
        <w:rPr>
          <w:rFonts w:ascii="Arial" w:hAnsi="Arial" w:cs="Arial"/>
          <w:sz w:val="24"/>
          <w:szCs w:val="24"/>
        </w:rPr>
        <w:t xml:space="preserve"> socio-political and legislative pressures</w:t>
      </w:r>
      <w:r w:rsidR="00414E5D">
        <w:rPr>
          <w:rFonts w:ascii="Arial" w:hAnsi="Arial" w:cs="Arial"/>
          <w:sz w:val="24"/>
          <w:szCs w:val="24"/>
        </w:rPr>
        <w:t>,</w:t>
      </w:r>
      <w:r w:rsidR="00BB53D9">
        <w:rPr>
          <w:rFonts w:ascii="Arial" w:hAnsi="Arial" w:cs="Arial"/>
          <w:sz w:val="24"/>
          <w:szCs w:val="24"/>
        </w:rPr>
        <w:t xml:space="preserve"> </w:t>
      </w:r>
      <w:r w:rsidRPr="00C400CC">
        <w:rPr>
          <w:rFonts w:ascii="Arial" w:hAnsi="Arial" w:cs="Arial"/>
          <w:sz w:val="24"/>
          <w:szCs w:val="24"/>
        </w:rPr>
        <w:t xml:space="preserve">which will ultimately </w:t>
      </w:r>
      <w:r w:rsidR="00BB53D9">
        <w:rPr>
          <w:rFonts w:ascii="Arial" w:hAnsi="Arial" w:cs="Arial"/>
          <w:sz w:val="24"/>
          <w:szCs w:val="24"/>
        </w:rPr>
        <w:t xml:space="preserve">determine </w:t>
      </w:r>
      <w:r w:rsidRPr="00C400CC">
        <w:rPr>
          <w:rFonts w:ascii="Arial" w:hAnsi="Arial" w:cs="Arial"/>
          <w:sz w:val="24"/>
          <w:szCs w:val="24"/>
        </w:rPr>
        <w:t>their role (Goouch &amp; Powell, 201</w:t>
      </w:r>
      <w:r w:rsidR="008931D3">
        <w:rPr>
          <w:rFonts w:ascii="Arial" w:hAnsi="Arial" w:cs="Arial"/>
          <w:sz w:val="24"/>
          <w:szCs w:val="24"/>
        </w:rPr>
        <w:t>3</w:t>
      </w:r>
      <w:r w:rsidRPr="00C400CC">
        <w:rPr>
          <w:rFonts w:ascii="Arial" w:hAnsi="Arial" w:cs="Arial"/>
          <w:sz w:val="24"/>
          <w:szCs w:val="24"/>
        </w:rPr>
        <w:t xml:space="preserve">). The neoliberal principles </w:t>
      </w:r>
      <w:r w:rsidR="004D7D7A">
        <w:rPr>
          <w:rFonts w:ascii="Arial" w:hAnsi="Arial" w:cs="Arial"/>
          <w:sz w:val="24"/>
          <w:szCs w:val="24"/>
        </w:rPr>
        <w:t xml:space="preserve">that have been </w:t>
      </w:r>
      <w:r w:rsidRPr="00C400CC">
        <w:rPr>
          <w:rFonts w:ascii="Arial" w:hAnsi="Arial" w:cs="Arial"/>
          <w:sz w:val="24"/>
          <w:szCs w:val="24"/>
        </w:rPr>
        <w:t xml:space="preserve">adopted by governments have meant that in some private nursery provisions, parents have become the client and the consumer of a service (Albon &amp; Rosen, 2014; </w:t>
      </w:r>
      <w:bookmarkStart w:id="14" w:name="_Hlk132208373"/>
      <w:r w:rsidRPr="00C400CC">
        <w:rPr>
          <w:rFonts w:ascii="Arial" w:hAnsi="Arial" w:cs="Arial"/>
          <w:sz w:val="24"/>
          <w:szCs w:val="24"/>
        </w:rPr>
        <w:t>Goodfellow, 2005</w:t>
      </w:r>
      <w:bookmarkEnd w:id="14"/>
      <w:r w:rsidRPr="00C400CC">
        <w:rPr>
          <w:rFonts w:ascii="Arial" w:hAnsi="Arial" w:cs="Arial"/>
          <w:sz w:val="24"/>
          <w:szCs w:val="24"/>
        </w:rPr>
        <w:t>)</w:t>
      </w:r>
      <w:r w:rsidR="0062077E">
        <w:rPr>
          <w:rFonts w:ascii="Arial" w:hAnsi="Arial" w:cs="Arial"/>
          <w:sz w:val="24"/>
          <w:szCs w:val="24"/>
        </w:rPr>
        <w:t>,</w:t>
      </w:r>
      <w:r w:rsidRPr="00C400CC">
        <w:rPr>
          <w:rFonts w:ascii="Arial" w:hAnsi="Arial" w:cs="Arial"/>
          <w:sz w:val="24"/>
          <w:szCs w:val="24"/>
        </w:rPr>
        <w:t xml:space="preserve"> due to the need to “ensure financial viability” (Elfer, 2012, p. 136). The introduction of Ofsted inspections to nurseries saw an increase in the focus on educational outcomes for children and performance targets, with administration tasks prioritised over relationships with children (Elfer</w:t>
      </w:r>
      <w:r w:rsidR="00456B3F">
        <w:rPr>
          <w:rFonts w:ascii="Arial" w:hAnsi="Arial" w:cs="Arial"/>
          <w:sz w:val="24"/>
          <w:szCs w:val="24"/>
        </w:rPr>
        <w:t xml:space="preserve">, </w:t>
      </w:r>
      <w:r w:rsidRPr="00C400CC">
        <w:rPr>
          <w:rFonts w:ascii="Arial" w:hAnsi="Arial" w:cs="Arial"/>
          <w:sz w:val="24"/>
          <w:szCs w:val="24"/>
        </w:rPr>
        <w:t xml:space="preserve">2007; Osgood, 2010). </w:t>
      </w:r>
      <w:bookmarkStart w:id="15" w:name="_Hlk140600179"/>
      <w:r w:rsidRPr="00C400CC">
        <w:rPr>
          <w:rFonts w:ascii="Arial" w:hAnsi="Arial" w:cs="Arial"/>
          <w:sz w:val="24"/>
          <w:szCs w:val="24"/>
        </w:rPr>
        <w:t xml:space="preserve">This may explain why some research </w:t>
      </w:r>
      <w:r w:rsidR="00AD5BB3">
        <w:rPr>
          <w:rFonts w:ascii="Arial" w:hAnsi="Arial" w:cs="Arial"/>
          <w:sz w:val="24"/>
          <w:szCs w:val="24"/>
        </w:rPr>
        <w:t>participants</w:t>
      </w:r>
      <w:r w:rsidRPr="00C400CC">
        <w:rPr>
          <w:rFonts w:ascii="Arial" w:hAnsi="Arial" w:cs="Arial"/>
          <w:sz w:val="24"/>
          <w:szCs w:val="24"/>
        </w:rPr>
        <w:t xml:space="preserve"> have understood the key person role as an administrative task, </w:t>
      </w:r>
      <w:r w:rsidR="00414E5D">
        <w:rPr>
          <w:rFonts w:ascii="Arial" w:hAnsi="Arial" w:cs="Arial"/>
          <w:sz w:val="24"/>
          <w:szCs w:val="24"/>
        </w:rPr>
        <w:t>that i</w:t>
      </w:r>
      <w:r w:rsidRPr="00C400CC">
        <w:rPr>
          <w:rFonts w:ascii="Arial" w:hAnsi="Arial" w:cs="Arial"/>
          <w:sz w:val="24"/>
          <w:szCs w:val="24"/>
        </w:rPr>
        <w:t>nvolves documenting a child’s developmental learning journey</w:t>
      </w:r>
      <w:r w:rsidRPr="00C400CC">
        <w:rPr>
          <w:rFonts w:ascii="Arial" w:hAnsi="Arial" w:cs="Arial"/>
          <w:sz w:val="24"/>
          <w:szCs w:val="24"/>
          <w:shd w:val="clear" w:color="auto" w:fill="FFFFFF"/>
        </w:rPr>
        <w:t xml:space="preserve"> (Lemos, 2012; Phair &amp; Davis, 2015). </w:t>
      </w:r>
      <w:bookmarkEnd w:id="15"/>
    </w:p>
    <w:p w14:paraId="2B72B539" w14:textId="16B27031" w:rsidR="006A411D" w:rsidRDefault="006A411D" w:rsidP="00F8737A">
      <w:pPr>
        <w:spacing w:line="480" w:lineRule="auto"/>
        <w:ind w:firstLine="284"/>
        <w:rPr>
          <w:rFonts w:ascii="Arial" w:hAnsi="Arial" w:cs="Arial"/>
          <w:sz w:val="24"/>
          <w:szCs w:val="24"/>
        </w:rPr>
      </w:pPr>
      <w:r w:rsidRPr="00C400CC">
        <w:rPr>
          <w:rFonts w:ascii="Arial" w:hAnsi="Arial" w:cs="Arial"/>
          <w:sz w:val="24"/>
          <w:szCs w:val="24"/>
          <w:shd w:val="clear" w:color="auto" w:fill="FFFFFF"/>
        </w:rPr>
        <w:t xml:space="preserve">These ongoing changes in the EY may have also meant that </w:t>
      </w:r>
      <w:r w:rsidRPr="00C400CC">
        <w:rPr>
          <w:rFonts w:ascii="Arial" w:hAnsi="Arial" w:cs="Arial"/>
          <w:sz w:val="24"/>
          <w:szCs w:val="24"/>
        </w:rPr>
        <w:t xml:space="preserve">funding, training and support have not been consistently available from external professionals to assist early years practitioners in implementing the relational principles of the key person approach (Elfer &amp; Dearnley, 2007; Seaman &amp; Giles, 2021). </w:t>
      </w:r>
      <w:r w:rsidR="00881129" w:rsidRPr="00C400CC">
        <w:rPr>
          <w:rFonts w:ascii="Arial" w:hAnsi="Arial" w:cs="Arial"/>
          <w:sz w:val="24"/>
          <w:szCs w:val="24"/>
        </w:rPr>
        <w:t>In research by Phair and Davies (2015)</w:t>
      </w:r>
      <w:r w:rsidR="004D7D7A">
        <w:rPr>
          <w:rFonts w:ascii="Arial" w:hAnsi="Arial" w:cs="Arial"/>
          <w:sz w:val="24"/>
          <w:szCs w:val="24"/>
        </w:rPr>
        <w:t xml:space="preserve">, the lack of available </w:t>
      </w:r>
      <w:r w:rsidR="00881129" w:rsidRPr="00C400CC">
        <w:rPr>
          <w:rFonts w:ascii="Arial" w:hAnsi="Arial" w:cs="Arial"/>
          <w:sz w:val="24"/>
          <w:szCs w:val="24"/>
        </w:rPr>
        <w:t xml:space="preserve">training was </w:t>
      </w:r>
      <w:r w:rsidRPr="00C400CC">
        <w:rPr>
          <w:rFonts w:ascii="Arial" w:hAnsi="Arial" w:cs="Arial"/>
          <w:sz w:val="24"/>
          <w:szCs w:val="24"/>
        </w:rPr>
        <w:t>identified as the main barrier in four PVI nurseries that had not yet implemented the key person approach. These external pressures may have unfortunately led to a culture of surveillance and audit over a relationship focused culture</w:t>
      </w:r>
      <w:r w:rsidR="006C3E30" w:rsidRPr="00C400CC">
        <w:rPr>
          <w:rFonts w:ascii="Arial" w:hAnsi="Arial" w:cs="Arial"/>
          <w:sz w:val="24"/>
          <w:szCs w:val="24"/>
        </w:rPr>
        <w:t>,</w:t>
      </w:r>
      <w:r w:rsidRPr="00C400CC">
        <w:rPr>
          <w:rFonts w:ascii="Arial" w:hAnsi="Arial" w:cs="Arial"/>
          <w:sz w:val="24"/>
          <w:szCs w:val="24"/>
        </w:rPr>
        <w:t xml:space="preserve"> which has meant that the key person role has not been prioritised (Albon &amp; Rosen, 2014; Elfer, 2012; Elfer et al., 2018a; Elfer &amp; Wilson, 2021; Hopkins, 1988). </w:t>
      </w:r>
    </w:p>
    <w:p w14:paraId="01FBBF7B" w14:textId="77777777" w:rsidR="00C91E54" w:rsidRDefault="006A411D" w:rsidP="00C77856">
      <w:pPr>
        <w:spacing w:line="480" w:lineRule="auto"/>
        <w:ind w:firstLine="284"/>
        <w:rPr>
          <w:rFonts w:ascii="Arial" w:hAnsi="Arial" w:cs="Arial"/>
          <w:sz w:val="24"/>
          <w:szCs w:val="24"/>
        </w:rPr>
      </w:pPr>
      <w:r w:rsidRPr="00C400CC">
        <w:rPr>
          <w:rFonts w:ascii="Arial" w:hAnsi="Arial" w:cs="Arial"/>
          <w:sz w:val="24"/>
          <w:szCs w:val="24"/>
        </w:rPr>
        <w:lastRenderedPageBreak/>
        <w:t>Social defences have not been considered significant</w:t>
      </w:r>
      <w:r w:rsidR="00AD5BB3">
        <w:rPr>
          <w:rFonts w:ascii="Arial" w:hAnsi="Arial" w:cs="Arial"/>
          <w:sz w:val="24"/>
          <w:szCs w:val="24"/>
        </w:rPr>
        <w:t xml:space="preserve">ly </w:t>
      </w:r>
      <w:r w:rsidRPr="00C400CC">
        <w:rPr>
          <w:rFonts w:ascii="Arial" w:hAnsi="Arial" w:cs="Arial"/>
          <w:sz w:val="24"/>
          <w:szCs w:val="24"/>
        </w:rPr>
        <w:t xml:space="preserve">in the context of nursery </w:t>
      </w:r>
      <w:r w:rsidRPr="00C400CC">
        <w:rPr>
          <w:rFonts w:ascii="Arial" w:hAnsi="Arial" w:cs="Arial"/>
          <w:color w:val="000000" w:themeColor="text1"/>
          <w:sz w:val="24"/>
          <w:szCs w:val="24"/>
        </w:rPr>
        <w:t>settings (Elfer, 2015</w:t>
      </w:r>
      <w:r w:rsidR="00994F3A">
        <w:rPr>
          <w:rFonts w:ascii="Arial" w:hAnsi="Arial" w:cs="Arial"/>
          <w:color w:val="000000" w:themeColor="text1"/>
          <w:sz w:val="24"/>
          <w:szCs w:val="24"/>
        </w:rPr>
        <w:t>b</w:t>
      </w:r>
      <w:r w:rsidRPr="00C400CC">
        <w:rPr>
          <w:rFonts w:ascii="Arial" w:hAnsi="Arial" w:cs="Arial"/>
          <w:color w:val="000000" w:themeColor="text1"/>
          <w:sz w:val="24"/>
          <w:szCs w:val="24"/>
        </w:rPr>
        <w:t xml:space="preserve">). They </w:t>
      </w:r>
      <w:r w:rsidRPr="00C400CC">
        <w:rPr>
          <w:rFonts w:ascii="Arial" w:hAnsi="Arial" w:cs="Arial"/>
          <w:sz w:val="24"/>
          <w:szCs w:val="24"/>
        </w:rPr>
        <w:t xml:space="preserve">were first explored in Work Discussions Groups (e.g., Bain and Barnett, 1986; Hopkins, 1988) </w:t>
      </w:r>
      <w:r w:rsidR="006C3E30" w:rsidRPr="00C400CC">
        <w:rPr>
          <w:rFonts w:ascii="Arial" w:hAnsi="Arial" w:cs="Arial"/>
          <w:sz w:val="24"/>
          <w:szCs w:val="24"/>
        </w:rPr>
        <w:t>and</w:t>
      </w:r>
      <w:r w:rsidR="004D7D7A">
        <w:rPr>
          <w:rFonts w:ascii="Arial" w:hAnsi="Arial" w:cs="Arial"/>
          <w:sz w:val="24"/>
          <w:szCs w:val="24"/>
        </w:rPr>
        <w:t xml:space="preserve"> </w:t>
      </w:r>
      <w:r w:rsidRPr="00C400CC">
        <w:rPr>
          <w:rFonts w:ascii="Arial" w:hAnsi="Arial" w:cs="Arial"/>
          <w:sz w:val="24"/>
          <w:szCs w:val="24"/>
        </w:rPr>
        <w:t>again in more recent research (e.g., Elfer &amp; Dearn</w:t>
      </w:r>
      <w:r w:rsidR="00B7055C">
        <w:rPr>
          <w:rFonts w:ascii="Arial" w:hAnsi="Arial" w:cs="Arial"/>
          <w:sz w:val="24"/>
          <w:szCs w:val="24"/>
        </w:rPr>
        <w:t>l</w:t>
      </w:r>
      <w:r w:rsidRPr="00C400CC">
        <w:rPr>
          <w:rFonts w:ascii="Arial" w:hAnsi="Arial" w:cs="Arial"/>
          <w:sz w:val="24"/>
          <w:szCs w:val="24"/>
        </w:rPr>
        <w:t>ey, 2007; Elfer et al., 2018a; Elfer et al., 2018b). Hopkins (1988) found that early years practitioners expressed their fear and uncertainty about having close relationships with children</w:t>
      </w:r>
      <w:r w:rsidR="004D7D7A">
        <w:rPr>
          <w:rFonts w:ascii="Arial" w:hAnsi="Arial" w:cs="Arial"/>
          <w:sz w:val="24"/>
          <w:szCs w:val="24"/>
        </w:rPr>
        <w:t>,</w:t>
      </w:r>
      <w:r w:rsidRPr="00C400CC">
        <w:rPr>
          <w:rFonts w:ascii="Arial" w:hAnsi="Arial" w:cs="Arial"/>
          <w:sz w:val="24"/>
          <w:szCs w:val="24"/>
        </w:rPr>
        <w:t xml:space="preserve"> in case the child might favour them over their parent</w:t>
      </w:r>
      <w:r w:rsidR="00AD5BB3">
        <w:rPr>
          <w:rFonts w:ascii="Arial" w:hAnsi="Arial" w:cs="Arial"/>
          <w:sz w:val="24"/>
          <w:szCs w:val="24"/>
        </w:rPr>
        <w:t>s</w:t>
      </w:r>
      <w:r w:rsidRPr="00C400CC">
        <w:rPr>
          <w:rFonts w:ascii="Arial" w:hAnsi="Arial" w:cs="Arial"/>
          <w:sz w:val="24"/>
          <w:szCs w:val="24"/>
        </w:rPr>
        <w:t>. This led the</w:t>
      </w:r>
      <w:r w:rsidR="00881129" w:rsidRPr="00C400CC">
        <w:rPr>
          <w:rFonts w:ascii="Arial" w:hAnsi="Arial" w:cs="Arial"/>
          <w:sz w:val="24"/>
          <w:szCs w:val="24"/>
        </w:rPr>
        <w:t xml:space="preserve"> early years practitioners</w:t>
      </w:r>
      <w:r w:rsidRPr="00C400CC">
        <w:rPr>
          <w:rFonts w:ascii="Arial" w:hAnsi="Arial" w:cs="Arial"/>
          <w:sz w:val="24"/>
          <w:szCs w:val="24"/>
        </w:rPr>
        <w:t xml:space="preserve"> to avoid emotional interactions with children in order to protect themselves. This coincided with earlier research from Bain and Barnett (1986) in a London nursery with staff who were reported to be caring for children with emotional needs. It was found that the staff experienced a high level of anxiety, </w:t>
      </w:r>
      <w:r w:rsidR="00AD5BB3">
        <w:rPr>
          <w:rFonts w:ascii="Arial" w:hAnsi="Arial" w:cs="Arial"/>
          <w:sz w:val="24"/>
          <w:szCs w:val="24"/>
        </w:rPr>
        <w:t xml:space="preserve">which often resulted </w:t>
      </w:r>
      <w:r w:rsidRPr="00C400CC">
        <w:rPr>
          <w:rFonts w:ascii="Arial" w:hAnsi="Arial" w:cs="Arial"/>
          <w:sz w:val="24"/>
          <w:szCs w:val="24"/>
        </w:rPr>
        <w:t xml:space="preserve">in “multiple indiscriminate care” (Bain &amp; Barnett, 1986, p. 14) through their prioritisation of administrative tasks over emotional care. </w:t>
      </w:r>
    </w:p>
    <w:p w14:paraId="6A9F0B8B" w14:textId="1C0B8BB7" w:rsidR="006A411D" w:rsidRDefault="006A411D" w:rsidP="00C77856">
      <w:pPr>
        <w:spacing w:line="480" w:lineRule="auto"/>
        <w:ind w:firstLine="284"/>
        <w:rPr>
          <w:rFonts w:ascii="Arial" w:hAnsi="Arial" w:cs="Arial"/>
          <w:sz w:val="24"/>
          <w:szCs w:val="24"/>
        </w:rPr>
      </w:pPr>
      <w:r w:rsidRPr="00C400CC">
        <w:rPr>
          <w:rFonts w:ascii="Arial" w:hAnsi="Arial" w:cs="Arial"/>
          <w:sz w:val="24"/>
          <w:szCs w:val="24"/>
        </w:rPr>
        <w:t>Similar findings were also noted in Elfer’s research (2012), wh</w:t>
      </w:r>
      <w:r w:rsidR="0062077E">
        <w:rPr>
          <w:rFonts w:ascii="Arial" w:hAnsi="Arial" w:cs="Arial"/>
          <w:sz w:val="24"/>
          <w:szCs w:val="24"/>
        </w:rPr>
        <w:t>o</w:t>
      </w:r>
      <w:r w:rsidRPr="00C400CC">
        <w:rPr>
          <w:rFonts w:ascii="Arial" w:hAnsi="Arial" w:cs="Arial"/>
          <w:sz w:val="24"/>
          <w:szCs w:val="24"/>
        </w:rPr>
        <w:t xml:space="preserve"> claimed </w:t>
      </w:r>
      <w:r w:rsidR="00840832">
        <w:rPr>
          <w:rFonts w:ascii="Arial" w:hAnsi="Arial" w:cs="Arial"/>
          <w:sz w:val="24"/>
          <w:szCs w:val="24"/>
        </w:rPr>
        <w:t>that</w:t>
      </w:r>
      <w:r w:rsidR="004D7D7A">
        <w:rPr>
          <w:rFonts w:ascii="Arial" w:hAnsi="Arial" w:cs="Arial"/>
          <w:sz w:val="24"/>
          <w:szCs w:val="24"/>
        </w:rPr>
        <w:t xml:space="preserve"> </w:t>
      </w:r>
      <w:r w:rsidRPr="00C400CC">
        <w:rPr>
          <w:rFonts w:ascii="Arial" w:hAnsi="Arial" w:cs="Arial"/>
          <w:sz w:val="24"/>
          <w:szCs w:val="24"/>
        </w:rPr>
        <w:t>the implementation of policies, procedures, and practices c</w:t>
      </w:r>
      <w:r w:rsidR="009572D2">
        <w:rPr>
          <w:rFonts w:ascii="Arial" w:hAnsi="Arial" w:cs="Arial"/>
          <w:sz w:val="24"/>
          <w:szCs w:val="24"/>
        </w:rPr>
        <w:t>ould</w:t>
      </w:r>
      <w:r w:rsidRPr="00C400CC">
        <w:rPr>
          <w:rFonts w:ascii="Arial" w:hAnsi="Arial" w:cs="Arial"/>
          <w:sz w:val="24"/>
          <w:szCs w:val="24"/>
        </w:rPr>
        <w:t xml:space="preserve"> act as a social defence system to protect the early years practitioners’ anxieties in building close relationships with children (Elfer &amp; Dearnley, 2007; Piper &amp; Smith, 2003). In Elfer’s (2009) research, one nursery discussed rejecting the </w:t>
      </w:r>
      <w:r w:rsidRPr="00C92B02">
        <w:rPr>
          <w:rFonts w:ascii="Arial" w:hAnsi="Arial" w:cs="Arial"/>
          <w:i/>
          <w:iCs/>
          <w:sz w:val="24"/>
          <w:szCs w:val="24"/>
        </w:rPr>
        <w:t xml:space="preserve">key person </w:t>
      </w:r>
      <w:r w:rsidRPr="00C400CC">
        <w:rPr>
          <w:rFonts w:ascii="Arial" w:hAnsi="Arial" w:cs="Arial"/>
          <w:sz w:val="24"/>
          <w:szCs w:val="24"/>
        </w:rPr>
        <w:t xml:space="preserve">approach in favour of the </w:t>
      </w:r>
      <w:r w:rsidRPr="00BB53D9">
        <w:rPr>
          <w:rFonts w:ascii="Arial" w:hAnsi="Arial" w:cs="Arial"/>
          <w:sz w:val="24"/>
          <w:szCs w:val="24"/>
        </w:rPr>
        <w:t xml:space="preserve">key group </w:t>
      </w:r>
      <w:r w:rsidRPr="00C400CC">
        <w:rPr>
          <w:rFonts w:ascii="Arial" w:hAnsi="Arial" w:cs="Arial"/>
          <w:sz w:val="24"/>
          <w:szCs w:val="24"/>
        </w:rPr>
        <w:t>approach</w:t>
      </w:r>
      <w:r w:rsidR="009572D2">
        <w:rPr>
          <w:rFonts w:ascii="Arial" w:hAnsi="Arial" w:cs="Arial"/>
          <w:sz w:val="24"/>
          <w:szCs w:val="24"/>
        </w:rPr>
        <w:t>,</w:t>
      </w:r>
      <w:r w:rsidRPr="00C400CC">
        <w:rPr>
          <w:rFonts w:ascii="Arial" w:hAnsi="Arial" w:cs="Arial"/>
          <w:sz w:val="24"/>
          <w:szCs w:val="24"/>
        </w:rPr>
        <w:t xml:space="preserve"> to avoid children becoming too reliant on one particular staff member (Hopkins, 1988). The presence of social defences in nurseries could offer an explanation for the rejection of the key person approach, with some nurseries reported to </w:t>
      </w:r>
      <w:r w:rsidRPr="00BB53D9">
        <w:rPr>
          <w:rFonts w:ascii="Arial" w:hAnsi="Arial" w:cs="Arial"/>
          <w:sz w:val="24"/>
          <w:szCs w:val="24"/>
        </w:rPr>
        <w:t xml:space="preserve">focus </w:t>
      </w:r>
      <w:r w:rsidR="006C3E30" w:rsidRPr="00BB53D9">
        <w:rPr>
          <w:rFonts w:ascii="Arial" w:hAnsi="Arial" w:cs="Arial"/>
          <w:sz w:val="24"/>
          <w:szCs w:val="24"/>
        </w:rPr>
        <w:t xml:space="preserve">on </w:t>
      </w:r>
      <w:r w:rsidRPr="00BB53D9">
        <w:rPr>
          <w:rFonts w:ascii="Arial" w:hAnsi="Arial" w:cs="Arial"/>
          <w:sz w:val="24"/>
          <w:szCs w:val="24"/>
        </w:rPr>
        <w:t>the key worker role over the key person role, which is</w:t>
      </w:r>
      <w:r w:rsidRPr="00C400CC">
        <w:rPr>
          <w:rFonts w:ascii="Arial" w:hAnsi="Arial" w:cs="Arial"/>
          <w:sz w:val="24"/>
          <w:szCs w:val="24"/>
        </w:rPr>
        <w:t xml:space="preserve"> more practical and less </w:t>
      </w:r>
      <w:r w:rsidR="006C3E30" w:rsidRPr="00C400CC">
        <w:rPr>
          <w:rFonts w:ascii="Arial" w:hAnsi="Arial" w:cs="Arial"/>
          <w:sz w:val="24"/>
          <w:szCs w:val="24"/>
        </w:rPr>
        <w:t>concerned with</w:t>
      </w:r>
      <w:r w:rsidRPr="00C400CC">
        <w:rPr>
          <w:rFonts w:ascii="Arial" w:hAnsi="Arial" w:cs="Arial"/>
          <w:sz w:val="24"/>
          <w:szCs w:val="24"/>
        </w:rPr>
        <w:t xml:space="preserve"> emotions (Brooker, 2010). </w:t>
      </w:r>
    </w:p>
    <w:p w14:paraId="2C8F7D53" w14:textId="77777777" w:rsidR="004D7D7A" w:rsidRDefault="004D7D7A" w:rsidP="00C400CC">
      <w:pPr>
        <w:spacing w:line="480" w:lineRule="auto"/>
        <w:rPr>
          <w:rFonts w:ascii="Arial" w:hAnsi="Arial" w:cs="Arial"/>
          <w:b/>
          <w:bCs/>
          <w:sz w:val="24"/>
          <w:szCs w:val="24"/>
        </w:rPr>
      </w:pPr>
    </w:p>
    <w:p w14:paraId="7DE9C0C9" w14:textId="77777777" w:rsidR="00C91E54" w:rsidRDefault="00C91E54" w:rsidP="00C400CC">
      <w:pPr>
        <w:spacing w:line="480" w:lineRule="auto"/>
        <w:rPr>
          <w:rFonts w:ascii="Arial" w:hAnsi="Arial" w:cs="Arial"/>
          <w:b/>
          <w:bCs/>
          <w:sz w:val="24"/>
          <w:szCs w:val="24"/>
        </w:rPr>
      </w:pPr>
    </w:p>
    <w:p w14:paraId="5183DBBC" w14:textId="595853B0" w:rsidR="006A411D" w:rsidRPr="00F8737A" w:rsidRDefault="006A411D" w:rsidP="00C400CC">
      <w:pPr>
        <w:spacing w:line="480" w:lineRule="auto"/>
        <w:rPr>
          <w:rFonts w:ascii="Arial" w:hAnsi="Arial" w:cs="Arial"/>
          <w:b/>
          <w:bCs/>
          <w:sz w:val="24"/>
          <w:szCs w:val="24"/>
        </w:rPr>
      </w:pPr>
      <w:r w:rsidRPr="00F8737A">
        <w:rPr>
          <w:rFonts w:ascii="Arial" w:hAnsi="Arial" w:cs="Arial"/>
          <w:b/>
          <w:bCs/>
          <w:sz w:val="24"/>
          <w:szCs w:val="24"/>
        </w:rPr>
        <w:lastRenderedPageBreak/>
        <w:t xml:space="preserve">Emotional Labour Theory </w:t>
      </w:r>
    </w:p>
    <w:p w14:paraId="0CF53E3D" w14:textId="77777777" w:rsidR="00C91E54" w:rsidRDefault="006A411D" w:rsidP="00C77856">
      <w:pPr>
        <w:spacing w:line="480" w:lineRule="auto"/>
        <w:ind w:firstLine="284"/>
        <w:rPr>
          <w:rFonts w:ascii="Arial" w:hAnsi="Arial" w:cs="Arial"/>
          <w:sz w:val="24"/>
          <w:szCs w:val="24"/>
        </w:rPr>
      </w:pPr>
      <w:r w:rsidRPr="00C400CC">
        <w:rPr>
          <w:rFonts w:ascii="Arial" w:hAnsi="Arial" w:cs="Arial"/>
          <w:sz w:val="24"/>
          <w:szCs w:val="24"/>
        </w:rPr>
        <w:t>The theory of Emotional Labour (Hochschild, 1983) has been predominately applied in the health sector, but there has been some evidence of its application to nurseries (Boyer et al., 2013; Colley, 2006; Morris, 2018; Page &amp; Elfer, 2013). Emotional Labour “requires one to induce or suppress feelings in order to sustain the outward countenance that produces the proper state of mind in others” (Hochschild, 2003, p. 7). Hochschild’s (1983) theory of emotional labour originated from her study of flight attendants, who described their need to display positive emotions and minimise their real feelings in order to meet the emotional needs of their passengers. Hochschild referred to these as feeling rules, which are socially constructed outside of the individual and determine how they should manage their emotions (Hochschild 1983). These rules can</w:t>
      </w:r>
      <w:r w:rsidR="00414E5D">
        <w:rPr>
          <w:rFonts w:ascii="Arial" w:hAnsi="Arial" w:cs="Arial"/>
          <w:sz w:val="24"/>
          <w:szCs w:val="24"/>
        </w:rPr>
        <w:t xml:space="preserve"> then</w:t>
      </w:r>
      <w:r w:rsidRPr="00C400CC">
        <w:rPr>
          <w:rFonts w:ascii="Arial" w:hAnsi="Arial" w:cs="Arial"/>
          <w:sz w:val="24"/>
          <w:szCs w:val="24"/>
        </w:rPr>
        <w:t xml:space="preserve"> become embedded as a key feature within organisation culture and are seen as good practice (Colley, 2006; Vincent &amp; Braun, 2013). </w:t>
      </w:r>
    </w:p>
    <w:p w14:paraId="4A91A120" w14:textId="0B95CD64" w:rsidR="006A411D" w:rsidRPr="00C400CC" w:rsidRDefault="006A411D" w:rsidP="00C77856">
      <w:pPr>
        <w:spacing w:line="480" w:lineRule="auto"/>
        <w:ind w:firstLine="284"/>
        <w:rPr>
          <w:rFonts w:ascii="Arial" w:hAnsi="Arial" w:cs="Arial"/>
          <w:sz w:val="24"/>
          <w:szCs w:val="24"/>
        </w:rPr>
      </w:pPr>
      <w:r w:rsidRPr="00C400CC">
        <w:rPr>
          <w:rFonts w:ascii="Arial" w:hAnsi="Arial" w:cs="Arial"/>
          <w:sz w:val="24"/>
          <w:szCs w:val="24"/>
        </w:rPr>
        <w:t xml:space="preserve">Two </w:t>
      </w:r>
      <w:r w:rsidR="009572D2">
        <w:rPr>
          <w:rFonts w:ascii="Arial" w:hAnsi="Arial" w:cs="Arial"/>
          <w:sz w:val="24"/>
          <w:szCs w:val="24"/>
        </w:rPr>
        <w:t>different</w:t>
      </w:r>
      <w:r w:rsidRPr="00C400CC">
        <w:rPr>
          <w:rFonts w:ascii="Arial" w:hAnsi="Arial" w:cs="Arial"/>
          <w:sz w:val="24"/>
          <w:szCs w:val="24"/>
        </w:rPr>
        <w:t xml:space="preserve"> emotional regulation strategies are involved in emotional labour, known as </w:t>
      </w:r>
      <w:r w:rsidRPr="00C400CC">
        <w:rPr>
          <w:rFonts w:ascii="Arial" w:hAnsi="Arial" w:cs="Arial"/>
          <w:i/>
          <w:iCs/>
          <w:sz w:val="24"/>
          <w:szCs w:val="24"/>
        </w:rPr>
        <w:t>surface acting</w:t>
      </w:r>
      <w:r w:rsidRPr="00C400CC">
        <w:rPr>
          <w:rFonts w:ascii="Arial" w:hAnsi="Arial" w:cs="Arial"/>
          <w:sz w:val="24"/>
          <w:szCs w:val="24"/>
        </w:rPr>
        <w:t xml:space="preserve"> and </w:t>
      </w:r>
      <w:r w:rsidRPr="00C400CC">
        <w:rPr>
          <w:rFonts w:ascii="Arial" w:hAnsi="Arial" w:cs="Arial"/>
          <w:i/>
          <w:iCs/>
          <w:sz w:val="24"/>
          <w:szCs w:val="24"/>
        </w:rPr>
        <w:t>deep acting</w:t>
      </w:r>
      <w:r w:rsidRPr="00C400CC">
        <w:rPr>
          <w:rFonts w:ascii="Arial" w:hAnsi="Arial" w:cs="Arial"/>
          <w:sz w:val="24"/>
          <w:szCs w:val="24"/>
        </w:rPr>
        <w:t xml:space="preserve"> (</w:t>
      </w:r>
      <w:bookmarkStart w:id="16" w:name="_Hlk132208945"/>
      <w:r w:rsidRPr="00C400CC">
        <w:rPr>
          <w:rFonts w:ascii="Arial" w:hAnsi="Arial" w:cs="Arial"/>
          <w:sz w:val="24"/>
          <w:szCs w:val="24"/>
        </w:rPr>
        <w:t>Grandey, 2000)</w:t>
      </w:r>
      <w:bookmarkEnd w:id="16"/>
      <w:r w:rsidRPr="00C400CC">
        <w:rPr>
          <w:rFonts w:ascii="Arial" w:hAnsi="Arial" w:cs="Arial"/>
          <w:sz w:val="24"/>
          <w:szCs w:val="24"/>
        </w:rPr>
        <w:t xml:space="preserve">. </w:t>
      </w:r>
      <w:bookmarkStart w:id="17" w:name="_Hlk131498785"/>
      <w:r w:rsidRPr="009D0DBA">
        <w:rPr>
          <w:rFonts w:ascii="Arial" w:hAnsi="Arial" w:cs="Arial"/>
          <w:i/>
          <w:iCs/>
          <w:sz w:val="24"/>
          <w:szCs w:val="24"/>
        </w:rPr>
        <w:t>Surface acting</w:t>
      </w:r>
      <w:r w:rsidRPr="00C400CC">
        <w:rPr>
          <w:rFonts w:ascii="Arial" w:hAnsi="Arial" w:cs="Arial"/>
          <w:sz w:val="24"/>
          <w:szCs w:val="24"/>
        </w:rPr>
        <w:t xml:space="preserve"> is the process of concealing one's genuine emotional reaction</w:t>
      </w:r>
      <w:r w:rsidR="009D0DBA">
        <w:rPr>
          <w:rFonts w:ascii="Arial" w:hAnsi="Arial" w:cs="Arial"/>
          <w:sz w:val="24"/>
          <w:szCs w:val="24"/>
        </w:rPr>
        <w:t>s</w:t>
      </w:r>
      <w:r w:rsidRPr="00C400CC">
        <w:rPr>
          <w:rFonts w:ascii="Arial" w:hAnsi="Arial" w:cs="Arial"/>
          <w:sz w:val="24"/>
          <w:szCs w:val="24"/>
        </w:rPr>
        <w:t xml:space="preserve"> while feigning another emotion.</w:t>
      </w:r>
      <w:r w:rsidRPr="00C400CC" w:rsidDel="00563BBF">
        <w:rPr>
          <w:rFonts w:ascii="Arial" w:hAnsi="Arial" w:cs="Arial"/>
          <w:sz w:val="24"/>
          <w:szCs w:val="24"/>
        </w:rPr>
        <w:t xml:space="preserve"> </w:t>
      </w:r>
      <w:bookmarkEnd w:id="17"/>
      <w:r w:rsidRPr="00C400CC">
        <w:rPr>
          <w:rFonts w:ascii="Arial" w:hAnsi="Arial" w:cs="Arial"/>
          <w:sz w:val="24"/>
          <w:szCs w:val="24"/>
        </w:rPr>
        <w:t xml:space="preserve">Whereas, </w:t>
      </w:r>
      <w:r w:rsidRPr="009D0DBA">
        <w:rPr>
          <w:rFonts w:ascii="Arial" w:hAnsi="Arial" w:cs="Arial"/>
          <w:i/>
          <w:iCs/>
          <w:sz w:val="24"/>
          <w:szCs w:val="24"/>
        </w:rPr>
        <w:t>deep acting</w:t>
      </w:r>
      <w:r w:rsidRPr="00C400CC">
        <w:rPr>
          <w:rFonts w:ascii="Arial" w:hAnsi="Arial" w:cs="Arial"/>
          <w:sz w:val="24"/>
          <w:szCs w:val="24"/>
        </w:rPr>
        <w:t xml:space="preserve"> is the process of altering one’s internal condition</w:t>
      </w:r>
      <w:r w:rsidR="009D0DBA">
        <w:rPr>
          <w:rFonts w:ascii="Arial" w:hAnsi="Arial" w:cs="Arial"/>
          <w:sz w:val="24"/>
          <w:szCs w:val="24"/>
        </w:rPr>
        <w:t>,</w:t>
      </w:r>
      <w:r w:rsidRPr="00C400CC">
        <w:rPr>
          <w:rFonts w:ascii="Arial" w:hAnsi="Arial" w:cs="Arial"/>
          <w:sz w:val="24"/>
          <w:szCs w:val="24"/>
        </w:rPr>
        <w:t xml:space="preserve"> in order to match the emotion expressed to meet the needs of others and feel empathy (</w:t>
      </w:r>
      <w:bookmarkStart w:id="18" w:name="_Hlk132208961"/>
      <w:r w:rsidRPr="00C400CC">
        <w:rPr>
          <w:rFonts w:ascii="Arial" w:hAnsi="Arial" w:cs="Arial"/>
          <w:sz w:val="24"/>
          <w:szCs w:val="24"/>
        </w:rPr>
        <w:t>Fischer, 2019</w:t>
      </w:r>
      <w:bookmarkEnd w:id="18"/>
      <w:r w:rsidRPr="00C400CC">
        <w:rPr>
          <w:rFonts w:ascii="Arial" w:hAnsi="Arial" w:cs="Arial"/>
          <w:sz w:val="24"/>
          <w:szCs w:val="24"/>
        </w:rPr>
        <w:t xml:space="preserve">). In comparison to deep acting, surface acting can lead to burnout and exhaustion due to </w:t>
      </w:r>
      <w:r w:rsidR="00881129" w:rsidRPr="00C400CC">
        <w:rPr>
          <w:rFonts w:ascii="Arial" w:hAnsi="Arial" w:cs="Arial"/>
          <w:sz w:val="24"/>
          <w:szCs w:val="24"/>
        </w:rPr>
        <w:t xml:space="preserve">the </w:t>
      </w:r>
      <w:r w:rsidRPr="00C400CC">
        <w:rPr>
          <w:rFonts w:ascii="Arial" w:hAnsi="Arial" w:cs="Arial"/>
          <w:sz w:val="24"/>
          <w:szCs w:val="24"/>
        </w:rPr>
        <w:t xml:space="preserve">effort required </w:t>
      </w:r>
      <w:r w:rsidR="009572D2">
        <w:rPr>
          <w:rFonts w:ascii="Arial" w:hAnsi="Arial" w:cs="Arial"/>
          <w:sz w:val="24"/>
          <w:szCs w:val="24"/>
        </w:rPr>
        <w:t>to</w:t>
      </w:r>
      <w:r w:rsidRPr="00C400CC">
        <w:rPr>
          <w:rFonts w:ascii="Arial" w:hAnsi="Arial" w:cs="Arial"/>
          <w:sz w:val="24"/>
          <w:szCs w:val="24"/>
        </w:rPr>
        <w:t xml:space="preserve"> modify their emotional response</w:t>
      </w:r>
      <w:r w:rsidR="006C3E30" w:rsidRPr="00C400CC">
        <w:rPr>
          <w:rFonts w:ascii="Arial" w:hAnsi="Arial" w:cs="Arial"/>
          <w:sz w:val="24"/>
          <w:szCs w:val="24"/>
        </w:rPr>
        <w:t>s</w:t>
      </w:r>
      <w:r w:rsidRPr="00C400CC">
        <w:rPr>
          <w:rFonts w:ascii="Arial" w:hAnsi="Arial" w:cs="Arial"/>
          <w:sz w:val="24"/>
          <w:szCs w:val="24"/>
        </w:rPr>
        <w:t xml:space="preserve"> </w:t>
      </w:r>
      <w:bookmarkStart w:id="19" w:name="_Hlk132208998"/>
      <w:r w:rsidRPr="00C400CC">
        <w:rPr>
          <w:rFonts w:ascii="Arial" w:hAnsi="Arial" w:cs="Arial"/>
          <w:sz w:val="24"/>
          <w:szCs w:val="24"/>
        </w:rPr>
        <w:t>(Song &amp; Liu, 2010)</w:t>
      </w:r>
      <w:bookmarkEnd w:id="19"/>
      <w:r w:rsidRPr="00C400CC">
        <w:rPr>
          <w:rFonts w:ascii="Arial" w:hAnsi="Arial" w:cs="Arial"/>
          <w:sz w:val="24"/>
          <w:szCs w:val="24"/>
        </w:rPr>
        <w:t>.</w:t>
      </w:r>
    </w:p>
    <w:p w14:paraId="4FDF1CB2" w14:textId="3744ECBE" w:rsidR="006A411D" w:rsidRPr="00C400CC" w:rsidRDefault="006A411D" w:rsidP="00C77856">
      <w:pPr>
        <w:spacing w:line="480" w:lineRule="auto"/>
        <w:ind w:firstLine="284"/>
        <w:rPr>
          <w:rFonts w:ascii="Arial" w:hAnsi="Arial" w:cs="Arial"/>
          <w:sz w:val="24"/>
          <w:szCs w:val="24"/>
        </w:rPr>
      </w:pPr>
      <w:r w:rsidRPr="00C400CC">
        <w:rPr>
          <w:rFonts w:ascii="Arial" w:hAnsi="Arial" w:cs="Arial"/>
          <w:sz w:val="24"/>
          <w:szCs w:val="24"/>
        </w:rPr>
        <w:t xml:space="preserve">There have been several studies that have highlighted the application of emotional labour in managing the emotional demands of EY work, although this is still a relatively under researched area (Morris, 2018). Throughout the literature, it is </w:t>
      </w:r>
      <w:r w:rsidRPr="00C400CC">
        <w:rPr>
          <w:rFonts w:ascii="Arial" w:hAnsi="Arial" w:cs="Arial"/>
          <w:sz w:val="24"/>
          <w:szCs w:val="24"/>
        </w:rPr>
        <w:lastRenderedPageBreak/>
        <w:t>evident that feelings rules are being embedded within the nursery culture as good practice, which will determine if and how emotions are expressed (Elfer, 201</w:t>
      </w:r>
      <w:r w:rsidR="007A3623">
        <w:rPr>
          <w:rFonts w:ascii="Arial" w:hAnsi="Arial" w:cs="Arial"/>
          <w:sz w:val="24"/>
          <w:szCs w:val="24"/>
        </w:rPr>
        <w:t>5b</w:t>
      </w:r>
      <w:r w:rsidRPr="00C400CC">
        <w:rPr>
          <w:rFonts w:ascii="Arial" w:hAnsi="Arial" w:cs="Arial"/>
          <w:sz w:val="24"/>
          <w:szCs w:val="24"/>
        </w:rPr>
        <w:t xml:space="preserve">; Vincent &amp; Braun, 2013). Boyer et al. (2013) interviewed twenty-two senior nursery staff from five private nurseries who found their role to be “taxing” and “emotionally draining” (p. 528). They managed these strong emotions by adhering to the unwritten rules of the nursery ethos </w:t>
      </w:r>
      <w:r w:rsidR="009D0DBA">
        <w:rPr>
          <w:rFonts w:ascii="Arial" w:hAnsi="Arial" w:cs="Arial"/>
          <w:sz w:val="24"/>
          <w:szCs w:val="24"/>
        </w:rPr>
        <w:t>by</w:t>
      </w:r>
      <w:r w:rsidRPr="00C400CC">
        <w:rPr>
          <w:rFonts w:ascii="Arial" w:hAnsi="Arial" w:cs="Arial"/>
          <w:sz w:val="24"/>
          <w:szCs w:val="24"/>
        </w:rPr>
        <w:t xml:space="preserve"> switching off their emotions, which provided them with “emotional protection” (Boyer et al., 2013, p. 533). Research has</w:t>
      </w:r>
      <w:r w:rsidR="00881129" w:rsidRPr="00C400CC">
        <w:rPr>
          <w:rFonts w:ascii="Arial" w:hAnsi="Arial" w:cs="Arial"/>
          <w:sz w:val="24"/>
          <w:szCs w:val="24"/>
        </w:rPr>
        <w:t xml:space="preserve"> also</w:t>
      </w:r>
      <w:r w:rsidRPr="00C400CC">
        <w:rPr>
          <w:rFonts w:ascii="Arial" w:hAnsi="Arial" w:cs="Arial"/>
          <w:sz w:val="24"/>
          <w:szCs w:val="24"/>
        </w:rPr>
        <w:t xml:space="preserve"> noted how</w:t>
      </w:r>
      <w:r w:rsidR="000571A9" w:rsidRPr="00C400CC">
        <w:rPr>
          <w:rFonts w:ascii="Arial" w:hAnsi="Arial" w:cs="Arial"/>
          <w:sz w:val="24"/>
          <w:szCs w:val="24"/>
        </w:rPr>
        <w:t xml:space="preserve"> </w:t>
      </w:r>
      <w:r w:rsidRPr="00C400CC">
        <w:rPr>
          <w:rFonts w:ascii="Arial" w:hAnsi="Arial" w:cs="Arial"/>
          <w:sz w:val="24"/>
          <w:szCs w:val="24"/>
        </w:rPr>
        <w:t xml:space="preserve">emotional labour could impact </w:t>
      </w:r>
      <w:r w:rsidR="00881129" w:rsidRPr="00C400CC">
        <w:rPr>
          <w:rFonts w:ascii="Arial" w:hAnsi="Arial" w:cs="Arial"/>
          <w:sz w:val="24"/>
          <w:szCs w:val="24"/>
        </w:rPr>
        <w:t xml:space="preserve">the </w:t>
      </w:r>
      <w:r w:rsidRPr="00C400CC">
        <w:rPr>
          <w:rFonts w:ascii="Arial" w:hAnsi="Arial" w:cs="Arial"/>
          <w:sz w:val="24"/>
          <w:szCs w:val="24"/>
        </w:rPr>
        <w:t>private lives</w:t>
      </w:r>
      <w:r w:rsidR="00881129" w:rsidRPr="00C400CC">
        <w:rPr>
          <w:rFonts w:ascii="Arial" w:hAnsi="Arial" w:cs="Arial"/>
          <w:sz w:val="24"/>
          <w:szCs w:val="24"/>
        </w:rPr>
        <w:t xml:space="preserve"> of early years practitioners</w:t>
      </w:r>
      <w:r w:rsidRPr="00C400CC">
        <w:rPr>
          <w:rFonts w:ascii="Arial" w:hAnsi="Arial" w:cs="Arial"/>
          <w:sz w:val="24"/>
          <w:szCs w:val="24"/>
        </w:rPr>
        <w:t>, as they will take their worries home about children (Seaman &amp; Giles, 2021). In Elfer’s case study (2009) of four different nursery settings, he reported how:</w:t>
      </w:r>
    </w:p>
    <w:p w14:paraId="3D5CAADC" w14:textId="5E35491D" w:rsidR="006A411D" w:rsidRPr="00565431" w:rsidRDefault="006A411D" w:rsidP="00565431">
      <w:pPr>
        <w:spacing w:line="480" w:lineRule="auto"/>
        <w:ind w:left="284"/>
        <w:rPr>
          <w:rFonts w:ascii="Arial" w:hAnsi="Arial" w:cs="Arial"/>
          <w:sz w:val="24"/>
          <w:szCs w:val="24"/>
        </w:rPr>
      </w:pPr>
      <w:r w:rsidRPr="00565431">
        <w:rPr>
          <w:rFonts w:ascii="Arial" w:hAnsi="Arial" w:cs="Arial"/>
          <w:sz w:val="24"/>
          <w:szCs w:val="24"/>
        </w:rPr>
        <w:t>Nursery staff spoke of minimising possible feelings of exclusion, guilt or envy in parents by careful control of information given to them about their child’s day. Staff were required to smile and look cheerful when parents were being showed around. There was also the labour managing emotions evoked by parents, sometimes nursery staff being idealised as loving children and having endless patience when this is far from the subjective reality</w:t>
      </w:r>
      <w:r w:rsidR="009559D1">
        <w:rPr>
          <w:rFonts w:ascii="Arial" w:hAnsi="Arial" w:cs="Arial"/>
          <w:sz w:val="24"/>
          <w:szCs w:val="24"/>
        </w:rPr>
        <w:t>.</w:t>
      </w:r>
    </w:p>
    <w:p w14:paraId="27139DBA" w14:textId="3D42D4F9" w:rsidR="006A411D" w:rsidRPr="00C400CC" w:rsidRDefault="006A411D" w:rsidP="009559D1">
      <w:pPr>
        <w:spacing w:line="480" w:lineRule="auto"/>
        <w:ind w:left="6764"/>
        <w:rPr>
          <w:rFonts w:ascii="Arial" w:hAnsi="Arial" w:cs="Arial"/>
          <w:sz w:val="24"/>
          <w:szCs w:val="24"/>
        </w:rPr>
      </w:pPr>
      <w:r w:rsidRPr="00C400CC">
        <w:rPr>
          <w:rFonts w:ascii="Arial" w:hAnsi="Arial" w:cs="Arial"/>
          <w:sz w:val="24"/>
          <w:szCs w:val="24"/>
        </w:rPr>
        <w:t xml:space="preserve">(Elfer, 2009, p. 365) </w:t>
      </w:r>
    </w:p>
    <w:p w14:paraId="505C8B70" w14:textId="67DFA7A3" w:rsidR="006A411D" w:rsidRPr="00C400CC" w:rsidRDefault="006A411D" w:rsidP="00C77856">
      <w:pPr>
        <w:spacing w:line="480" w:lineRule="auto"/>
        <w:ind w:firstLine="284"/>
        <w:rPr>
          <w:rFonts w:ascii="Arial" w:hAnsi="Arial" w:cs="Arial"/>
          <w:sz w:val="24"/>
          <w:szCs w:val="24"/>
        </w:rPr>
      </w:pPr>
      <w:r w:rsidRPr="00C400CC">
        <w:rPr>
          <w:rFonts w:ascii="Arial" w:hAnsi="Arial" w:cs="Arial"/>
          <w:color w:val="000000" w:themeColor="text1"/>
          <w:sz w:val="24"/>
          <w:szCs w:val="24"/>
        </w:rPr>
        <w:t>In a case study, Colley (2006) conducted semi structured interviews to understand the experiences of six trainee early years practitioners. T</w:t>
      </w:r>
      <w:r w:rsidRPr="00C400CC">
        <w:rPr>
          <w:rFonts w:ascii="Arial" w:hAnsi="Arial" w:cs="Arial"/>
          <w:sz w:val="24"/>
          <w:szCs w:val="24"/>
        </w:rPr>
        <w:t xml:space="preserve">he central theme in their narratives was found to be “the management of feelings” </w:t>
      </w:r>
      <w:r w:rsidR="000571A9" w:rsidRPr="00C400CC">
        <w:rPr>
          <w:rFonts w:ascii="Arial" w:hAnsi="Arial" w:cs="Arial"/>
          <w:sz w:val="24"/>
          <w:szCs w:val="24"/>
        </w:rPr>
        <w:t xml:space="preserve">through </w:t>
      </w:r>
      <w:r w:rsidRPr="00C400CC">
        <w:rPr>
          <w:rFonts w:ascii="Arial" w:hAnsi="Arial" w:cs="Arial"/>
          <w:sz w:val="24"/>
          <w:szCs w:val="24"/>
        </w:rPr>
        <w:t xml:space="preserve">suppressing their emotions to “evoke calmer feelings” (Colley, 2006, p. 21-22). </w:t>
      </w:r>
      <w:bookmarkStart w:id="20" w:name="_Hlk130235315"/>
      <w:r w:rsidRPr="00C400CC">
        <w:rPr>
          <w:rFonts w:ascii="Arial" w:hAnsi="Arial" w:cs="Arial"/>
          <w:sz w:val="24"/>
          <w:szCs w:val="24"/>
        </w:rPr>
        <w:t>Colley also discussed the impact of the working class culture of many of the trainees and how this may have contributed to their expression of emotion</w:t>
      </w:r>
      <w:r w:rsidR="009D0DBA">
        <w:rPr>
          <w:rFonts w:ascii="Arial" w:hAnsi="Arial" w:cs="Arial"/>
          <w:sz w:val="24"/>
          <w:szCs w:val="24"/>
        </w:rPr>
        <w:t>s</w:t>
      </w:r>
      <w:r w:rsidRPr="00C400CC">
        <w:rPr>
          <w:rFonts w:ascii="Arial" w:hAnsi="Arial" w:cs="Arial"/>
          <w:sz w:val="24"/>
          <w:szCs w:val="24"/>
        </w:rPr>
        <w:t xml:space="preserve"> due to their need to be seen as professional (Page &amp; Elfer, 2013). </w:t>
      </w:r>
      <w:bookmarkEnd w:id="20"/>
      <w:r w:rsidRPr="00C400CC">
        <w:rPr>
          <w:rFonts w:ascii="Arial" w:hAnsi="Arial" w:cs="Arial"/>
          <w:sz w:val="24"/>
          <w:szCs w:val="24"/>
        </w:rPr>
        <w:t xml:space="preserve">The need to remain professional in their work is </w:t>
      </w:r>
      <w:r w:rsidRPr="00C400CC">
        <w:rPr>
          <w:rFonts w:ascii="Arial" w:hAnsi="Arial" w:cs="Arial"/>
          <w:sz w:val="24"/>
          <w:szCs w:val="24"/>
        </w:rPr>
        <w:lastRenderedPageBreak/>
        <w:t xml:space="preserve">an explanation that has been provided for </w:t>
      </w:r>
      <w:r w:rsidR="009D0DBA">
        <w:rPr>
          <w:rFonts w:ascii="Arial" w:hAnsi="Arial" w:cs="Arial"/>
          <w:sz w:val="24"/>
          <w:szCs w:val="24"/>
        </w:rPr>
        <w:t>the</w:t>
      </w:r>
      <w:r w:rsidRPr="00C400CC">
        <w:rPr>
          <w:rFonts w:ascii="Arial" w:hAnsi="Arial" w:cs="Arial"/>
          <w:sz w:val="24"/>
          <w:szCs w:val="24"/>
        </w:rPr>
        <w:t xml:space="preserve"> suppression of emotions </w:t>
      </w:r>
      <w:r w:rsidR="009D0DBA">
        <w:rPr>
          <w:rFonts w:ascii="Arial" w:hAnsi="Arial" w:cs="Arial"/>
          <w:sz w:val="24"/>
          <w:szCs w:val="24"/>
        </w:rPr>
        <w:t xml:space="preserve">of early years practitioners </w:t>
      </w:r>
      <w:r w:rsidRPr="00C400CC">
        <w:rPr>
          <w:rFonts w:ascii="Arial" w:hAnsi="Arial" w:cs="Arial"/>
          <w:sz w:val="24"/>
          <w:szCs w:val="24"/>
        </w:rPr>
        <w:t>across a number of studies (Morris, 2018; Seaman &amp; Giles, 2021); although doing this</w:t>
      </w:r>
      <w:r w:rsidR="009D0DBA">
        <w:rPr>
          <w:rFonts w:ascii="Arial" w:hAnsi="Arial" w:cs="Arial"/>
          <w:sz w:val="24"/>
          <w:szCs w:val="24"/>
        </w:rPr>
        <w:t xml:space="preserve">, </w:t>
      </w:r>
      <w:r w:rsidR="0062077E">
        <w:rPr>
          <w:rFonts w:ascii="Arial" w:hAnsi="Arial" w:cs="Arial"/>
          <w:sz w:val="24"/>
          <w:szCs w:val="24"/>
        </w:rPr>
        <w:t>is reported to</w:t>
      </w:r>
      <w:r w:rsidR="009D0DBA">
        <w:rPr>
          <w:rFonts w:ascii="Arial" w:hAnsi="Arial" w:cs="Arial"/>
          <w:sz w:val="24"/>
          <w:szCs w:val="24"/>
        </w:rPr>
        <w:t xml:space="preserve"> </w:t>
      </w:r>
      <w:r w:rsidR="00881129" w:rsidRPr="00C400CC">
        <w:rPr>
          <w:rFonts w:ascii="Arial" w:hAnsi="Arial" w:cs="Arial"/>
          <w:sz w:val="24"/>
          <w:szCs w:val="24"/>
        </w:rPr>
        <w:t>“</w:t>
      </w:r>
      <w:r w:rsidRPr="00C400CC">
        <w:rPr>
          <w:rFonts w:ascii="Arial" w:hAnsi="Arial" w:cs="Arial"/>
          <w:sz w:val="24"/>
          <w:szCs w:val="24"/>
        </w:rPr>
        <w:t xml:space="preserve">elicit feelings of hopelessness and frustration” </w:t>
      </w:r>
      <w:r w:rsidR="009D0DBA">
        <w:rPr>
          <w:rFonts w:ascii="Arial" w:hAnsi="Arial" w:cs="Arial"/>
          <w:sz w:val="24"/>
          <w:szCs w:val="24"/>
        </w:rPr>
        <w:t>(</w:t>
      </w:r>
      <w:r w:rsidRPr="00C400CC">
        <w:rPr>
          <w:rFonts w:ascii="Arial" w:hAnsi="Arial" w:cs="Arial"/>
          <w:sz w:val="24"/>
          <w:szCs w:val="24"/>
        </w:rPr>
        <w:t xml:space="preserve">Seaman </w:t>
      </w:r>
      <w:r w:rsidR="009D0DBA">
        <w:rPr>
          <w:rFonts w:ascii="Arial" w:hAnsi="Arial" w:cs="Arial"/>
          <w:sz w:val="24"/>
          <w:szCs w:val="24"/>
        </w:rPr>
        <w:t>&amp;</w:t>
      </w:r>
      <w:r w:rsidRPr="00C400CC">
        <w:rPr>
          <w:rFonts w:ascii="Arial" w:hAnsi="Arial" w:cs="Arial"/>
          <w:sz w:val="24"/>
          <w:szCs w:val="24"/>
        </w:rPr>
        <w:t xml:space="preserve"> Giles</w:t>
      </w:r>
      <w:r w:rsidR="009D0DBA">
        <w:rPr>
          <w:rFonts w:ascii="Arial" w:hAnsi="Arial" w:cs="Arial"/>
          <w:sz w:val="24"/>
          <w:szCs w:val="24"/>
        </w:rPr>
        <w:t xml:space="preserve">, </w:t>
      </w:r>
      <w:r w:rsidRPr="00C400CC">
        <w:rPr>
          <w:rFonts w:ascii="Arial" w:hAnsi="Arial" w:cs="Arial"/>
          <w:sz w:val="24"/>
          <w:szCs w:val="24"/>
        </w:rPr>
        <w:t xml:space="preserve">2021, p. 867). The term </w:t>
      </w:r>
      <w:r w:rsidRPr="00C92B02">
        <w:rPr>
          <w:rFonts w:ascii="Arial" w:hAnsi="Arial" w:cs="Arial"/>
          <w:i/>
          <w:iCs/>
          <w:sz w:val="24"/>
          <w:szCs w:val="24"/>
        </w:rPr>
        <w:t>vocational habitus</w:t>
      </w:r>
      <w:r w:rsidR="00C92B02">
        <w:rPr>
          <w:rFonts w:ascii="Arial" w:hAnsi="Arial" w:cs="Arial"/>
          <w:sz w:val="24"/>
          <w:szCs w:val="24"/>
        </w:rPr>
        <w:t xml:space="preserve"> </w:t>
      </w:r>
      <w:r w:rsidRPr="00C400CC">
        <w:rPr>
          <w:rFonts w:ascii="Arial" w:hAnsi="Arial" w:cs="Arial"/>
          <w:sz w:val="24"/>
          <w:szCs w:val="24"/>
        </w:rPr>
        <w:t>could therefore explain th</w:t>
      </w:r>
      <w:r w:rsidR="00881129" w:rsidRPr="00C400CC">
        <w:rPr>
          <w:rFonts w:ascii="Arial" w:hAnsi="Arial" w:cs="Arial"/>
          <w:sz w:val="24"/>
          <w:szCs w:val="24"/>
        </w:rPr>
        <w:t>is further,</w:t>
      </w:r>
      <w:r w:rsidRPr="00C400CC">
        <w:rPr>
          <w:rFonts w:ascii="Arial" w:hAnsi="Arial" w:cs="Arial"/>
          <w:sz w:val="24"/>
          <w:szCs w:val="24"/>
        </w:rPr>
        <w:t xml:space="preserve"> as this relates to how an employee’s culture, experiences, history and characteristics impact the formation of their work identity and subsequently impact the identity of a workplace (Colley, James, Tedder &amp; Diment, 2003). </w:t>
      </w:r>
    </w:p>
    <w:p w14:paraId="5E5D952B" w14:textId="77777777" w:rsidR="008C7D1F" w:rsidRDefault="006A411D" w:rsidP="00C77856">
      <w:pPr>
        <w:spacing w:line="480" w:lineRule="auto"/>
        <w:ind w:firstLine="284"/>
        <w:rPr>
          <w:rFonts w:ascii="Arial" w:hAnsi="Arial" w:cs="Arial"/>
          <w:sz w:val="24"/>
          <w:szCs w:val="24"/>
        </w:rPr>
      </w:pPr>
      <w:r w:rsidRPr="00C400CC">
        <w:rPr>
          <w:rFonts w:ascii="Arial" w:hAnsi="Arial" w:cs="Arial"/>
          <w:sz w:val="24"/>
          <w:szCs w:val="24"/>
        </w:rPr>
        <w:t xml:space="preserve">The theory of Emotional Labour has received some criticism for </w:t>
      </w:r>
      <w:r w:rsidR="000571A9" w:rsidRPr="00C400CC">
        <w:rPr>
          <w:rFonts w:ascii="Arial" w:hAnsi="Arial" w:cs="Arial"/>
          <w:sz w:val="24"/>
          <w:szCs w:val="24"/>
        </w:rPr>
        <w:t xml:space="preserve">its generalisation to </w:t>
      </w:r>
      <w:r w:rsidRPr="00C400CC">
        <w:rPr>
          <w:rFonts w:ascii="Arial" w:hAnsi="Arial" w:cs="Arial"/>
          <w:sz w:val="24"/>
          <w:szCs w:val="24"/>
        </w:rPr>
        <w:t>the experiences of all early years practitioners</w:t>
      </w:r>
      <w:r w:rsidR="009D0DBA">
        <w:rPr>
          <w:rFonts w:ascii="Arial" w:hAnsi="Arial" w:cs="Arial"/>
          <w:sz w:val="24"/>
          <w:szCs w:val="24"/>
        </w:rPr>
        <w:t>;</w:t>
      </w:r>
      <w:r w:rsidRPr="00C400CC">
        <w:rPr>
          <w:rFonts w:ascii="Arial" w:hAnsi="Arial" w:cs="Arial"/>
          <w:sz w:val="24"/>
          <w:szCs w:val="24"/>
        </w:rPr>
        <w:t xml:space="preserve"> as the work </w:t>
      </w:r>
      <w:r w:rsidR="009D0DBA">
        <w:rPr>
          <w:rFonts w:ascii="Arial" w:hAnsi="Arial" w:cs="Arial"/>
          <w:sz w:val="24"/>
          <w:szCs w:val="24"/>
        </w:rPr>
        <w:t>can</w:t>
      </w:r>
      <w:r w:rsidRPr="00C400CC">
        <w:rPr>
          <w:rFonts w:ascii="Arial" w:hAnsi="Arial" w:cs="Arial"/>
          <w:sz w:val="24"/>
          <w:szCs w:val="24"/>
        </w:rPr>
        <w:t xml:space="preserve"> </w:t>
      </w:r>
      <w:r w:rsidR="008C7D1F">
        <w:rPr>
          <w:rFonts w:ascii="Arial" w:hAnsi="Arial" w:cs="Arial"/>
          <w:sz w:val="24"/>
          <w:szCs w:val="24"/>
        </w:rPr>
        <w:t xml:space="preserve">also </w:t>
      </w:r>
      <w:r w:rsidRPr="00C400CC">
        <w:rPr>
          <w:rFonts w:ascii="Arial" w:hAnsi="Arial" w:cs="Arial"/>
          <w:sz w:val="24"/>
          <w:szCs w:val="24"/>
        </w:rPr>
        <w:t>provide a great deal of personal satisfaction (Boyer et al., 2013; Morris, 2018). For example, in Boyer et al.’s (2013) research, senior early years practitioners reported their work to be “deeply gratifying and rewarding… despite being hard and emotionally draining” (p. 518). Morris’ (2018) research also raised some interesting insights</w:t>
      </w:r>
      <w:r w:rsidR="00B40D61" w:rsidRPr="00C400CC">
        <w:rPr>
          <w:rFonts w:ascii="Arial" w:hAnsi="Arial" w:cs="Arial"/>
          <w:sz w:val="24"/>
          <w:szCs w:val="24"/>
        </w:rPr>
        <w:t>;</w:t>
      </w:r>
      <w:r w:rsidRPr="00C400CC">
        <w:rPr>
          <w:rFonts w:ascii="Arial" w:hAnsi="Arial" w:cs="Arial"/>
          <w:sz w:val="24"/>
          <w:szCs w:val="24"/>
        </w:rPr>
        <w:t xml:space="preserve"> in that early years practitioners “perceived their emotional labour to have far-reaching societal benefits” (p. 212), despite feeling</w:t>
      </w:r>
      <w:r w:rsidR="009D0DBA">
        <w:rPr>
          <w:rFonts w:ascii="Arial" w:hAnsi="Arial" w:cs="Arial"/>
          <w:sz w:val="24"/>
          <w:szCs w:val="24"/>
        </w:rPr>
        <w:t xml:space="preserve"> </w:t>
      </w:r>
      <w:r w:rsidRPr="00C400CC">
        <w:rPr>
          <w:rFonts w:ascii="Arial" w:hAnsi="Arial" w:cs="Arial"/>
          <w:sz w:val="24"/>
          <w:szCs w:val="24"/>
        </w:rPr>
        <w:t xml:space="preserve">that their occupation </w:t>
      </w:r>
      <w:r w:rsidR="009D0DBA">
        <w:rPr>
          <w:rFonts w:ascii="Arial" w:hAnsi="Arial" w:cs="Arial"/>
          <w:sz w:val="24"/>
          <w:szCs w:val="24"/>
        </w:rPr>
        <w:t>had</w:t>
      </w:r>
      <w:r w:rsidRPr="00C400CC">
        <w:rPr>
          <w:rFonts w:ascii="Arial" w:hAnsi="Arial" w:cs="Arial"/>
          <w:sz w:val="24"/>
          <w:szCs w:val="24"/>
        </w:rPr>
        <w:t xml:space="preserve"> a lower status in society (Osgood, 2012). Morris also discussed how </w:t>
      </w:r>
      <w:r w:rsidR="008A36D5">
        <w:rPr>
          <w:rFonts w:ascii="Arial" w:hAnsi="Arial" w:cs="Arial"/>
          <w:sz w:val="24"/>
          <w:szCs w:val="24"/>
        </w:rPr>
        <w:t>e</w:t>
      </w:r>
      <w:r w:rsidRPr="00C400CC">
        <w:rPr>
          <w:rFonts w:ascii="Arial" w:hAnsi="Arial" w:cs="Arial"/>
          <w:sz w:val="24"/>
          <w:szCs w:val="24"/>
        </w:rPr>
        <w:t xml:space="preserve">arly years practitioners used their passion and motivation for working with children to distract them from anxious thoughts in relation to their private life. </w:t>
      </w:r>
    </w:p>
    <w:p w14:paraId="095E2161" w14:textId="466651D1" w:rsidR="006A411D" w:rsidRDefault="009D0DBA" w:rsidP="00C77856">
      <w:pPr>
        <w:spacing w:line="480" w:lineRule="auto"/>
        <w:ind w:firstLine="284"/>
        <w:rPr>
          <w:rFonts w:ascii="Arial" w:hAnsi="Arial" w:cs="Arial"/>
          <w:color w:val="000000" w:themeColor="text1"/>
          <w:sz w:val="24"/>
          <w:szCs w:val="24"/>
        </w:rPr>
      </w:pPr>
      <w:r>
        <w:rPr>
          <w:rFonts w:ascii="Arial" w:hAnsi="Arial" w:cs="Arial"/>
          <w:sz w:val="24"/>
          <w:szCs w:val="24"/>
        </w:rPr>
        <w:t xml:space="preserve">As identified </w:t>
      </w:r>
      <w:r w:rsidRPr="00C400CC">
        <w:rPr>
          <w:rFonts w:ascii="Arial" w:hAnsi="Arial" w:cs="Arial"/>
          <w:sz w:val="24"/>
          <w:szCs w:val="24"/>
        </w:rPr>
        <w:t>in Hochschild’s (1983) study on flight attendants</w:t>
      </w:r>
      <w:r>
        <w:rPr>
          <w:rFonts w:ascii="Arial" w:hAnsi="Arial" w:cs="Arial"/>
          <w:sz w:val="24"/>
          <w:szCs w:val="24"/>
        </w:rPr>
        <w:t xml:space="preserve">, these </w:t>
      </w:r>
      <w:r w:rsidR="006A411D" w:rsidRPr="00C400CC">
        <w:rPr>
          <w:rFonts w:ascii="Arial" w:hAnsi="Arial" w:cs="Arial"/>
          <w:sz w:val="24"/>
          <w:szCs w:val="24"/>
        </w:rPr>
        <w:t xml:space="preserve">studies </w:t>
      </w:r>
      <w:r w:rsidR="00C24924">
        <w:rPr>
          <w:rFonts w:ascii="Arial" w:hAnsi="Arial" w:cs="Arial"/>
          <w:sz w:val="24"/>
          <w:szCs w:val="24"/>
        </w:rPr>
        <w:t xml:space="preserve">also </w:t>
      </w:r>
      <w:r w:rsidR="006A411D" w:rsidRPr="00C400CC">
        <w:rPr>
          <w:rFonts w:ascii="Arial" w:hAnsi="Arial" w:cs="Arial"/>
          <w:sz w:val="24"/>
          <w:szCs w:val="24"/>
        </w:rPr>
        <w:t xml:space="preserve">suggest the presence of a cognitive dissonance in how early years practitioners experience their work (Morris, 2018; Vincent &amp; Braun, 2013). Emotional labour therefore has the potential to transform “into its opposite – not a source of human bonding and satisfaction, but of alienation and eventual emotional burn-out” (Colley, 2006, p. 16). This reflects the complexity of the emotional experience of early years practitioners and the need to learn and develop practice through the exploration of </w:t>
      </w:r>
      <w:r w:rsidR="006A411D" w:rsidRPr="00C400CC">
        <w:rPr>
          <w:rFonts w:ascii="Arial" w:hAnsi="Arial" w:cs="Arial"/>
          <w:sz w:val="24"/>
          <w:szCs w:val="24"/>
        </w:rPr>
        <w:lastRenderedPageBreak/>
        <w:t>feelings</w:t>
      </w:r>
      <w:r w:rsidR="00C24924">
        <w:rPr>
          <w:rFonts w:ascii="Arial" w:hAnsi="Arial" w:cs="Arial"/>
          <w:sz w:val="24"/>
          <w:szCs w:val="24"/>
        </w:rPr>
        <w:t>,</w:t>
      </w:r>
      <w:r w:rsidR="006A411D" w:rsidRPr="00C400CC">
        <w:rPr>
          <w:rFonts w:ascii="Arial" w:hAnsi="Arial" w:cs="Arial"/>
          <w:sz w:val="24"/>
          <w:szCs w:val="24"/>
        </w:rPr>
        <w:t xml:space="preserve"> rather than purely through the act of doing, which is often seen in child care training (Morris, 2018; Vincent &amp; Braun, 2013). Taggart (2011) therefore </w:t>
      </w:r>
      <w:r w:rsidR="000571A9" w:rsidRPr="00C400CC">
        <w:rPr>
          <w:rFonts w:ascii="Arial" w:hAnsi="Arial" w:cs="Arial"/>
          <w:sz w:val="24"/>
          <w:szCs w:val="24"/>
        </w:rPr>
        <w:t xml:space="preserve">proposed that </w:t>
      </w:r>
      <w:r w:rsidR="006A411D" w:rsidRPr="00C400CC">
        <w:rPr>
          <w:rFonts w:ascii="Arial" w:hAnsi="Arial" w:cs="Arial"/>
          <w:sz w:val="24"/>
          <w:szCs w:val="24"/>
        </w:rPr>
        <w:t xml:space="preserve">early years practitioners need to have a “critical understanding of their practice as emotional work” (p. 85). </w:t>
      </w:r>
      <w:r w:rsidR="006A411D" w:rsidRPr="00C400CC">
        <w:rPr>
          <w:rFonts w:ascii="Arial" w:hAnsi="Arial" w:cs="Arial"/>
          <w:color w:val="000000" w:themeColor="text1"/>
          <w:sz w:val="24"/>
          <w:szCs w:val="24"/>
        </w:rPr>
        <w:t xml:space="preserve">However, access to supervision to reflect on the emotional interactions within </w:t>
      </w:r>
      <w:r w:rsidR="00BB53D9">
        <w:rPr>
          <w:rFonts w:ascii="Arial" w:hAnsi="Arial" w:cs="Arial"/>
          <w:color w:val="000000" w:themeColor="text1"/>
          <w:sz w:val="24"/>
          <w:szCs w:val="24"/>
        </w:rPr>
        <w:t>EY</w:t>
      </w:r>
      <w:r w:rsidR="006A411D" w:rsidRPr="00C400CC">
        <w:rPr>
          <w:rFonts w:ascii="Arial" w:hAnsi="Arial" w:cs="Arial"/>
          <w:color w:val="000000" w:themeColor="text1"/>
          <w:sz w:val="24"/>
          <w:szCs w:val="24"/>
        </w:rPr>
        <w:t xml:space="preserve"> remains an ongoing concern (Martin, 2014).</w:t>
      </w:r>
    </w:p>
    <w:p w14:paraId="7B3349F8" w14:textId="77777777" w:rsidR="008C7D1F" w:rsidRPr="00C400CC" w:rsidRDefault="008C7D1F" w:rsidP="00C77856">
      <w:pPr>
        <w:spacing w:line="480" w:lineRule="auto"/>
        <w:ind w:firstLine="284"/>
        <w:rPr>
          <w:rFonts w:ascii="Arial" w:hAnsi="Arial" w:cs="Arial"/>
          <w:color w:val="000000" w:themeColor="text1"/>
          <w:sz w:val="24"/>
          <w:szCs w:val="24"/>
        </w:rPr>
      </w:pPr>
    </w:p>
    <w:p w14:paraId="79A9B716" w14:textId="77777777" w:rsidR="006A411D" w:rsidRPr="00F8737A" w:rsidRDefault="006A411D" w:rsidP="00C400CC">
      <w:pPr>
        <w:spacing w:line="480" w:lineRule="auto"/>
        <w:rPr>
          <w:rFonts w:ascii="Arial" w:hAnsi="Arial" w:cs="Arial"/>
          <w:b/>
          <w:bCs/>
          <w:sz w:val="24"/>
          <w:szCs w:val="24"/>
        </w:rPr>
      </w:pPr>
      <w:r w:rsidRPr="00F8737A">
        <w:rPr>
          <w:rFonts w:ascii="Arial" w:hAnsi="Arial" w:cs="Arial"/>
          <w:b/>
          <w:bCs/>
          <w:sz w:val="24"/>
          <w:szCs w:val="24"/>
        </w:rPr>
        <w:t xml:space="preserve">The role of the educational psychologist in the EY </w:t>
      </w:r>
    </w:p>
    <w:p w14:paraId="6B6BFB14" w14:textId="3B0C9497" w:rsidR="008C7D1F" w:rsidRDefault="006A411D" w:rsidP="00C77856">
      <w:pPr>
        <w:spacing w:line="480" w:lineRule="auto"/>
        <w:ind w:firstLine="284"/>
        <w:rPr>
          <w:rFonts w:ascii="Arial" w:hAnsi="Arial" w:cs="Arial"/>
          <w:sz w:val="24"/>
          <w:szCs w:val="24"/>
        </w:rPr>
      </w:pPr>
      <w:r w:rsidRPr="00C400CC">
        <w:rPr>
          <w:rFonts w:ascii="Arial" w:hAnsi="Arial" w:cs="Arial"/>
          <w:sz w:val="24"/>
          <w:szCs w:val="24"/>
        </w:rPr>
        <w:t>EPs work with children and young people aged 0-25</w:t>
      </w:r>
      <w:r w:rsidR="008C7D1F">
        <w:rPr>
          <w:rFonts w:ascii="Arial" w:hAnsi="Arial" w:cs="Arial"/>
          <w:sz w:val="24"/>
          <w:szCs w:val="24"/>
        </w:rPr>
        <w:t xml:space="preserve"> years old</w:t>
      </w:r>
      <w:r w:rsidR="00BB53D9">
        <w:rPr>
          <w:rFonts w:ascii="Arial" w:hAnsi="Arial" w:cs="Arial"/>
          <w:sz w:val="24"/>
          <w:szCs w:val="24"/>
        </w:rPr>
        <w:t xml:space="preserve">. </w:t>
      </w:r>
      <w:r w:rsidR="008C7D1F" w:rsidRPr="00C400CC">
        <w:rPr>
          <w:rFonts w:ascii="Arial" w:hAnsi="Arial" w:cs="Arial"/>
          <w:sz w:val="24"/>
          <w:szCs w:val="24"/>
        </w:rPr>
        <w:t>It has been</w:t>
      </w:r>
      <w:r w:rsidR="008C7D1F">
        <w:rPr>
          <w:rFonts w:ascii="Arial" w:hAnsi="Arial" w:cs="Arial"/>
          <w:sz w:val="24"/>
          <w:szCs w:val="24"/>
        </w:rPr>
        <w:t xml:space="preserve"> recognised</w:t>
      </w:r>
      <w:r w:rsidR="008C7D1F" w:rsidRPr="00C400CC">
        <w:rPr>
          <w:rFonts w:ascii="Arial" w:hAnsi="Arial" w:cs="Arial"/>
          <w:sz w:val="24"/>
          <w:szCs w:val="24"/>
        </w:rPr>
        <w:t xml:space="preserve"> that EPs can have a distinctive role in the EY sector, due to their knowledge and training in early child development</w:t>
      </w:r>
      <w:r w:rsidR="008C7D1F">
        <w:rPr>
          <w:rFonts w:ascii="Arial" w:hAnsi="Arial" w:cs="Arial"/>
          <w:sz w:val="24"/>
          <w:szCs w:val="24"/>
        </w:rPr>
        <w:t xml:space="preserve"> and the potential to </w:t>
      </w:r>
      <w:r w:rsidR="008C7D1F" w:rsidRPr="00C400CC">
        <w:rPr>
          <w:rFonts w:ascii="Arial" w:hAnsi="Arial" w:cs="Arial"/>
          <w:sz w:val="24"/>
          <w:szCs w:val="24"/>
        </w:rPr>
        <w:t>engage in preventative and early intervention work with children and families</w:t>
      </w:r>
      <w:r w:rsidR="008C7D1F">
        <w:rPr>
          <w:rFonts w:ascii="Arial" w:hAnsi="Arial" w:cs="Arial"/>
          <w:sz w:val="24"/>
          <w:szCs w:val="24"/>
        </w:rPr>
        <w:t xml:space="preserve"> at this critical stage of development </w:t>
      </w:r>
      <w:r w:rsidRPr="00C400CC">
        <w:rPr>
          <w:rFonts w:ascii="Arial" w:hAnsi="Arial" w:cs="Arial"/>
          <w:sz w:val="24"/>
          <w:szCs w:val="24"/>
        </w:rPr>
        <w:t xml:space="preserve">(Douglas-Osborn, 2017; Wolfendale &amp; Robinson, 2004). </w:t>
      </w:r>
      <w:r w:rsidR="00FE200E" w:rsidRPr="00C400CC">
        <w:rPr>
          <w:rFonts w:ascii="Arial" w:hAnsi="Arial" w:cs="Arial"/>
          <w:sz w:val="24"/>
          <w:szCs w:val="24"/>
        </w:rPr>
        <w:t>There has however, been limited recent research into the role of the EP in the EY and how they can best support settings</w:t>
      </w:r>
      <w:r w:rsidR="00FE200E">
        <w:rPr>
          <w:rFonts w:ascii="Arial" w:hAnsi="Arial" w:cs="Arial"/>
          <w:sz w:val="24"/>
          <w:szCs w:val="24"/>
        </w:rPr>
        <w:t>,</w:t>
      </w:r>
      <w:r w:rsidR="00FE200E" w:rsidRPr="00C400CC">
        <w:rPr>
          <w:rFonts w:ascii="Arial" w:hAnsi="Arial" w:cs="Arial"/>
          <w:sz w:val="24"/>
          <w:szCs w:val="24"/>
        </w:rPr>
        <w:t xml:space="preserve"> in comparison to the wealth of literature available for school EP practices (Douglas-Osborn, 2017; Robinson &amp; Dunsmuir, 2010).</w:t>
      </w:r>
    </w:p>
    <w:p w14:paraId="7EE1BAE7" w14:textId="4416D595" w:rsidR="006A411D" w:rsidRPr="00C400CC" w:rsidRDefault="006A411D" w:rsidP="00C77856">
      <w:pPr>
        <w:spacing w:line="480" w:lineRule="auto"/>
        <w:ind w:firstLine="284"/>
        <w:rPr>
          <w:rFonts w:ascii="Arial" w:hAnsi="Arial" w:cs="Arial"/>
          <w:sz w:val="24"/>
          <w:szCs w:val="24"/>
        </w:rPr>
      </w:pPr>
      <w:r w:rsidRPr="00C400CC">
        <w:rPr>
          <w:rFonts w:ascii="Arial" w:hAnsi="Arial" w:cs="Arial"/>
          <w:sz w:val="24"/>
          <w:szCs w:val="24"/>
        </w:rPr>
        <w:t>The ongoing changes and expansion of EY provision</w:t>
      </w:r>
      <w:r w:rsidR="00FE200E">
        <w:rPr>
          <w:rFonts w:ascii="Arial" w:hAnsi="Arial" w:cs="Arial"/>
          <w:sz w:val="24"/>
          <w:szCs w:val="24"/>
        </w:rPr>
        <w:t>s</w:t>
      </w:r>
      <w:r w:rsidRPr="00C400CC">
        <w:rPr>
          <w:rFonts w:ascii="Arial" w:hAnsi="Arial" w:cs="Arial"/>
          <w:sz w:val="24"/>
          <w:szCs w:val="24"/>
        </w:rPr>
        <w:t xml:space="preserve"> have provided further opportunities for EPs’ community contribution, particularly with the increase in children attending PVI settings (Shannon &amp; Posanda, 2007; Wolfendale &amp; Robinson, 2004). </w:t>
      </w:r>
      <w:r w:rsidR="008C7D1F" w:rsidRPr="00C400CC">
        <w:rPr>
          <w:rFonts w:ascii="Arial" w:hAnsi="Arial" w:cs="Arial"/>
          <w:sz w:val="24"/>
          <w:szCs w:val="24"/>
        </w:rPr>
        <w:t xml:space="preserve">Specialist EP roles </w:t>
      </w:r>
      <w:r w:rsidR="008C7D1F">
        <w:rPr>
          <w:rFonts w:ascii="Arial" w:hAnsi="Arial" w:cs="Arial"/>
          <w:sz w:val="24"/>
          <w:szCs w:val="24"/>
        </w:rPr>
        <w:t xml:space="preserve">in the EY </w:t>
      </w:r>
      <w:r w:rsidR="008C7D1F" w:rsidRPr="00C400CC">
        <w:rPr>
          <w:rFonts w:ascii="Arial" w:hAnsi="Arial" w:cs="Arial"/>
          <w:sz w:val="24"/>
          <w:szCs w:val="24"/>
        </w:rPr>
        <w:t>have</w:t>
      </w:r>
      <w:r w:rsidR="008C7D1F">
        <w:rPr>
          <w:rFonts w:ascii="Arial" w:hAnsi="Arial" w:cs="Arial"/>
          <w:sz w:val="24"/>
          <w:szCs w:val="24"/>
        </w:rPr>
        <w:t xml:space="preserve"> also</w:t>
      </w:r>
      <w:r w:rsidR="008C7D1F" w:rsidRPr="00C400CC">
        <w:rPr>
          <w:rFonts w:ascii="Arial" w:hAnsi="Arial" w:cs="Arial"/>
          <w:sz w:val="24"/>
          <w:szCs w:val="24"/>
        </w:rPr>
        <w:t xml:space="preserve"> been developed in many LA services in line with government policies and agendas (Dennis, 2003).</w:t>
      </w:r>
      <w:r w:rsidR="008C7D1F">
        <w:rPr>
          <w:rFonts w:ascii="Arial" w:hAnsi="Arial" w:cs="Arial"/>
          <w:sz w:val="24"/>
          <w:szCs w:val="24"/>
        </w:rPr>
        <w:t xml:space="preserve"> </w:t>
      </w:r>
      <w:r w:rsidR="00C24924">
        <w:rPr>
          <w:rFonts w:ascii="Arial" w:hAnsi="Arial" w:cs="Arial"/>
          <w:sz w:val="24"/>
          <w:szCs w:val="24"/>
        </w:rPr>
        <w:t xml:space="preserve">Although </w:t>
      </w:r>
      <w:r w:rsidRPr="00C400CC">
        <w:rPr>
          <w:rFonts w:ascii="Arial" w:hAnsi="Arial" w:cs="Arial"/>
          <w:sz w:val="24"/>
          <w:szCs w:val="24"/>
        </w:rPr>
        <w:t>EP work in the EY sector is influenced by national policy</w:t>
      </w:r>
      <w:r w:rsidR="004B3A11">
        <w:rPr>
          <w:rFonts w:ascii="Arial" w:hAnsi="Arial" w:cs="Arial"/>
          <w:sz w:val="24"/>
          <w:szCs w:val="24"/>
        </w:rPr>
        <w:t>,</w:t>
      </w:r>
      <w:r w:rsidRPr="00C400CC">
        <w:rPr>
          <w:rFonts w:ascii="Arial" w:hAnsi="Arial" w:cs="Arial"/>
          <w:sz w:val="24"/>
          <w:szCs w:val="24"/>
        </w:rPr>
        <w:t xml:space="preserve"> it will also vary across LA</w:t>
      </w:r>
      <w:r w:rsidR="00C24924">
        <w:rPr>
          <w:rFonts w:ascii="Arial" w:hAnsi="Arial" w:cs="Arial"/>
          <w:sz w:val="24"/>
          <w:szCs w:val="24"/>
        </w:rPr>
        <w:t>s,</w:t>
      </w:r>
      <w:r w:rsidRPr="00C400CC">
        <w:rPr>
          <w:rFonts w:ascii="Arial" w:hAnsi="Arial" w:cs="Arial"/>
          <w:sz w:val="24"/>
          <w:szCs w:val="24"/>
        </w:rPr>
        <w:t xml:space="preserve"> due to different structures, other professionals in EY (e.g., portage workers) and funding systems. Despite these factors, EPs will continue to have a role in statutory work in </w:t>
      </w:r>
      <w:r w:rsidRPr="00C400CC">
        <w:rPr>
          <w:rFonts w:ascii="Arial" w:hAnsi="Arial" w:cs="Arial"/>
          <w:sz w:val="24"/>
          <w:szCs w:val="24"/>
        </w:rPr>
        <w:lastRenderedPageBreak/>
        <w:t>the EY</w:t>
      </w:r>
      <w:r w:rsidR="008A36D5">
        <w:rPr>
          <w:rFonts w:ascii="Arial" w:hAnsi="Arial" w:cs="Arial"/>
          <w:sz w:val="24"/>
          <w:szCs w:val="24"/>
        </w:rPr>
        <w:t>,</w:t>
      </w:r>
      <w:r w:rsidRPr="00C400CC">
        <w:rPr>
          <w:rFonts w:ascii="Arial" w:hAnsi="Arial" w:cs="Arial"/>
          <w:sz w:val="24"/>
          <w:szCs w:val="24"/>
        </w:rPr>
        <w:t xml:space="preserve"> and through this, </w:t>
      </w:r>
      <w:r w:rsidR="000571A9" w:rsidRPr="00C400CC">
        <w:rPr>
          <w:rFonts w:ascii="Arial" w:hAnsi="Arial" w:cs="Arial"/>
          <w:sz w:val="24"/>
          <w:szCs w:val="24"/>
        </w:rPr>
        <w:t xml:space="preserve">they </w:t>
      </w:r>
      <w:r w:rsidRPr="00C400CC">
        <w:rPr>
          <w:rFonts w:ascii="Arial" w:hAnsi="Arial" w:cs="Arial"/>
          <w:sz w:val="24"/>
          <w:szCs w:val="24"/>
        </w:rPr>
        <w:t xml:space="preserve">provide recommendations, provisions and outcomes to support children in these </w:t>
      </w:r>
      <w:r w:rsidR="00C24924">
        <w:rPr>
          <w:rFonts w:ascii="Arial" w:hAnsi="Arial" w:cs="Arial"/>
          <w:sz w:val="24"/>
          <w:szCs w:val="24"/>
        </w:rPr>
        <w:t>provisions</w:t>
      </w:r>
      <w:r w:rsidRPr="00C400CC">
        <w:rPr>
          <w:rFonts w:ascii="Arial" w:hAnsi="Arial" w:cs="Arial"/>
          <w:sz w:val="24"/>
          <w:szCs w:val="24"/>
        </w:rPr>
        <w:t xml:space="preserve"> who may have SEN (Douglas-Osborn, 2017). </w:t>
      </w:r>
    </w:p>
    <w:p w14:paraId="34CC301F" w14:textId="42A9B9F7" w:rsidR="006A411D" w:rsidRPr="00C400CC" w:rsidRDefault="006A411D" w:rsidP="00C77856">
      <w:pPr>
        <w:spacing w:line="480" w:lineRule="auto"/>
        <w:ind w:firstLine="284"/>
        <w:rPr>
          <w:rFonts w:ascii="Arial" w:hAnsi="Arial" w:cs="Arial"/>
          <w:sz w:val="24"/>
          <w:szCs w:val="24"/>
        </w:rPr>
      </w:pPr>
      <w:r w:rsidRPr="00C400CC">
        <w:rPr>
          <w:rFonts w:ascii="Arial" w:hAnsi="Arial" w:cs="Arial"/>
          <w:sz w:val="24"/>
          <w:szCs w:val="24"/>
        </w:rPr>
        <w:t>Wolfendale and Robinson (2001)</w:t>
      </w:r>
      <w:r w:rsidR="00B40D61" w:rsidRPr="00C400CC">
        <w:rPr>
          <w:rFonts w:ascii="Arial" w:hAnsi="Arial" w:cs="Arial"/>
          <w:sz w:val="24"/>
          <w:szCs w:val="24"/>
        </w:rPr>
        <w:t xml:space="preserve"> proposed</w:t>
      </w:r>
      <w:r w:rsidRPr="00C400CC">
        <w:rPr>
          <w:rFonts w:ascii="Arial" w:hAnsi="Arial" w:cs="Arial"/>
          <w:sz w:val="24"/>
          <w:szCs w:val="24"/>
        </w:rPr>
        <w:t xml:space="preserve"> that EPs have the potential to work in the EY at both a micro level through their individual casework and at a macro level</w:t>
      </w:r>
      <w:r w:rsidR="008A36D5">
        <w:rPr>
          <w:rFonts w:ascii="Arial" w:hAnsi="Arial" w:cs="Arial"/>
          <w:sz w:val="24"/>
          <w:szCs w:val="24"/>
        </w:rPr>
        <w:t xml:space="preserve">, </w:t>
      </w:r>
      <w:r w:rsidRPr="00C400CC">
        <w:rPr>
          <w:rFonts w:ascii="Arial" w:hAnsi="Arial" w:cs="Arial"/>
          <w:sz w:val="24"/>
          <w:szCs w:val="24"/>
        </w:rPr>
        <w:t xml:space="preserve">which could involve training, systemic practice and involvement at the organisational level to support outcomes for children. Research by Shannon and Posada (2007) explored the EP role in </w:t>
      </w:r>
      <w:r w:rsidR="00B40D61" w:rsidRPr="00C400CC">
        <w:rPr>
          <w:rFonts w:ascii="Arial" w:hAnsi="Arial" w:cs="Arial"/>
          <w:sz w:val="24"/>
          <w:szCs w:val="24"/>
        </w:rPr>
        <w:t xml:space="preserve">the </w:t>
      </w:r>
      <w:r w:rsidRPr="00C400CC">
        <w:rPr>
          <w:rFonts w:ascii="Arial" w:hAnsi="Arial" w:cs="Arial"/>
          <w:sz w:val="24"/>
          <w:szCs w:val="24"/>
        </w:rPr>
        <w:t>EY through questionnaires and thirty-two interviews with EPs. They found that 53% of EPs were involved in at least two to three days of EY work</w:t>
      </w:r>
      <w:r w:rsidR="00C24924">
        <w:rPr>
          <w:rFonts w:ascii="Arial" w:hAnsi="Arial" w:cs="Arial"/>
          <w:sz w:val="24"/>
          <w:szCs w:val="24"/>
        </w:rPr>
        <w:t>,</w:t>
      </w:r>
      <w:r w:rsidRPr="00C400CC">
        <w:rPr>
          <w:rFonts w:ascii="Arial" w:hAnsi="Arial" w:cs="Arial"/>
          <w:sz w:val="24"/>
          <w:szCs w:val="24"/>
        </w:rPr>
        <w:t xml:space="preserve"> which predominately consisted of individual assessments with children. The EPs expressed their dissatisfaction with their individual </w:t>
      </w:r>
      <w:r w:rsidR="00BB53D9">
        <w:rPr>
          <w:rFonts w:ascii="Arial" w:hAnsi="Arial" w:cs="Arial"/>
          <w:sz w:val="24"/>
          <w:szCs w:val="24"/>
        </w:rPr>
        <w:t xml:space="preserve">EY </w:t>
      </w:r>
      <w:r w:rsidRPr="00C400CC">
        <w:rPr>
          <w:rFonts w:ascii="Arial" w:hAnsi="Arial" w:cs="Arial"/>
          <w:sz w:val="24"/>
          <w:szCs w:val="24"/>
        </w:rPr>
        <w:t xml:space="preserve">casework and aspired to engage in more systemic and organisational work. From the perspectives of nursery managers in Seaman and Giles’ (2021) recent research, there </w:t>
      </w:r>
      <w:r w:rsidR="00B40D61" w:rsidRPr="00C400CC">
        <w:rPr>
          <w:rFonts w:ascii="Arial" w:hAnsi="Arial" w:cs="Arial"/>
          <w:sz w:val="24"/>
          <w:szCs w:val="24"/>
        </w:rPr>
        <w:t>was</w:t>
      </w:r>
      <w:r w:rsidRPr="00C400CC">
        <w:rPr>
          <w:rFonts w:ascii="Arial" w:hAnsi="Arial" w:cs="Arial"/>
          <w:sz w:val="24"/>
          <w:szCs w:val="24"/>
        </w:rPr>
        <w:t xml:space="preserve"> a </w:t>
      </w:r>
      <w:r w:rsidR="00B40D61" w:rsidRPr="00C400CC">
        <w:rPr>
          <w:rFonts w:ascii="Arial" w:hAnsi="Arial" w:cs="Arial"/>
          <w:sz w:val="24"/>
          <w:szCs w:val="24"/>
        </w:rPr>
        <w:t xml:space="preserve">demand </w:t>
      </w:r>
      <w:r w:rsidRPr="00C400CC">
        <w:rPr>
          <w:rFonts w:ascii="Arial" w:hAnsi="Arial" w:cs="Arial"/>
          <w:sz w:val="24"/>
          <w:szCs w:val="24"/>
        </w:rPr>
        <w:t>for more involvement from EP services</w:t>
      </w:r>
      <w:r w:rsidR="00B40D61" w:rsidRPr="00C400CC">
        <w:rPr>
          <w:rFonts w:ascii="Arial" w:hAnsi="Arial" w:cs="Arial"/>
          <w:sz w:val="24"/>
          <w:szCs w:val="24"/>
        </w:rPr>
        <w:t xml:space="preserve"> in the EY</w:t>
      </w:r>
      <w:r w:rsidRPr="00C400CC">
        <w:rPr>
          <w:rFonts w:ascii="Arial" w:hAnsi="Arial" w:cs="Arial"/>
          <w:sz w:val="24"/>
          <w:szCs w:val="24"/>
        </w:rPr>
        <w:t xml:space="preserve"> through consultation and training</w:t>
      </w:r>
      <w:r w:rsidR="00B40D61" w:rsidRPr="00C400CC">
        <w:rPr>
          <w:rFonts w:ascii="Arial" w:hAnsi="Arial" w:cs="Arial"/>
          <w:sz w:val="24"/>
          <w:szCs w:val="24"/>
        </w:rPr>
        <w:t xml:space="preserve">. </w:t>
      </w:r>
      <w:r w:rsidRPr="00C400CC">
        <w:rPr>
          <w:rFonts w:ascii="Arial" w:hAnsi="Arial" w:cs="Arial"/>
          <w:sz w:val="24"/>
          <w:szCs w:val="24"/>
        </w:rPr>
        <w:t xml:space="preserve">These studies highlighted the need and desire for more preventative EP work in the EY at a systemic level rather than solely working </w:t>
      </w:r>
      <w:r w:rsidR="008A36D5">
        <w:rPr>
          <w:rFonts w:ascii="Arial" w:hAnsi="Arial" w:cs="Arial"/>
          <w:sz w:val="24"/>
          <w:szCs w:val="24"/>
        </w:rPr>
        <w:t>o</w:t>
      </w:r>
      <w:r w:rsidRPr="00C400CC">
        <w:rPr>
          <w:rFonts w:ascii="Arial" w:hAnsi="Arial" w:cs="Arial"/>
          <w:sz w:val="24"/>
          <w:szCs w:val="24"/>
        </w:rPr>
        <w:t xml:space="preserve">n individual case work (Shannon &amp; Posada, 2007; Wolfendale &amp; Robinson, 2004). </w:t>
      </w:r>
    </w:p>
    <w:p w14:paraId="185EE703" w14:textId="77777777" w:rsidR="006A411D" w:rsidRDefault="006A411D" w:rsidP="00C400CC">
      <w:pPr>
        <w:spacing w:line="480" w:lineRule="auto"/>
        <w:rPr>
          <w:rFonts w:ascii="Arial" w:hAnsi="Arial" w:cs="Arial"/>
          <w:sz w:val="24"/>
          <w:szCs w:val="24"/>
        </w:rPr>
      </w:pPr>
    </w:p>
    <w:p w14:paraId="0BD11816" w14:textId="1763A8A6" w:rsidR="006A411D" w:rsidRPr="00F8737A" w:rsidRDefault="006A411D" w:rsidP="00C400CC">
      <w:pPr>
        <w:spacing w:line="480" w:lineRule="auto"/>
        <w:rPr>
          <w:rFonts w:ascii="Arial" w:hAnsi="Arial" w:cs="Arial"/>
          <w:b/>
          <w:bCs/>
          <w:sz w:val="24"/>
          <w:szCs w:val="24"/>
        </w:rPr>
      </w:pPr>
      <w:r w:rsidRPr="00F8737A">
        <w:rPr>
          <w:rFonts w:ascii="Arial" w:hAnsi="Arial" w:cs="Arial"/>
          <w:b/>
          <w:bCs/>
          <w:sz w:val="24"/>
          <w:szCs w:val="24"/>
        </w:rPr>
        <w:t>Critique o</w:t>
      </w:r>
      <w:r w:rsidR="004B3A11">
        <w:rPr>
          <w:rFonts w:ascii="Arial" w:hAnsi="Arial" w:cs="Arial"/>
          <w:b/>
          <w:bCs/>
          <w:sz w:val="24"/>
          <w:szCs w:val="24"/>
        </w:rPr>
        <w:t>f</w:t>
      </w:r>
      <w:r w:rsidRPr="00F8737A">
        <w:rPr>
          <w:rFonts w:ascii="Arial" w:hAnsi="Arial" w:cs="Arial"/>
          <w:b/>
          <w:bCs/>
          <w:sz w:val="24"/>
          <w:szCs w:val="24"/>
        </w:rPr>
        <w:t xml:space="preserve"> the literature available</w:t>
      </w:r>
    </w:p>
    <w:p w14:paraId="4C6E1D13" w14:textId="459E139B" w:rsidR="006A411D" w:rsidRPr="00C400CC" w:rsidRDefault="006A411D" w:rsidP="00F8737A">
      <w:pPr>
        <w:spacing w:line="480" w:lineRule="auto"/>
        <w:ind w:firstLine="284"/>
        <w:rPr>
          <w:rFonts w:ascii="Arial" w:hAnsi="Arial" w:cs="Arial"/>
          <w:sz w:val="24"/>
          <w:szCs w:val="24"/>
        </w:rPr>
      </w:pPr>
      <w:r w:rsidRPr="00F8737A">
        <w:rPr>
          <w:rFonts w:ascii="Arial" w:hAnsi="Arial" w:cs="Arial"/>
          <w:b/>
          <w:bCs/>
          <w:i/>
          <w:iCs/>
          <w:sz w:val="24"/>
          <w:szCs w:val="24"/>
        </w:rPr>
        <w:t xml:space="preserve">1. Predominately group studies </w:t>
      </w:r>
      <w:r w:rsidR="00414E5D">
        <w:rPr>
          <w:rFonts w:ascii="Arial" w:hAnsi="Arial" w:cs="Arial"/>
          <w:b/>
          <w:bCs/>
          <w:i/>
          <w:iCs/>
          <w:sz w:val="24"/>
          <w:szCs w:val="24"/>
        </w:rPr>
        <w:t xml:space="preserve">are </w:t>
      </w:r>
      <w:r w:rsidRPr="00F8737A">
        <w:rPr>
          <w:rFonts w:ascii="Arial" w:hAnsi="Arial" w:cs="Arial"/>
          <w:b/>
          <w:bCs/>
          <w:i/>
          <w:iCs/>
          <w:sz w:val="24"/>
          <w:szCs w:val="24"/>
        </w:rPr>
        <w:t>available</w:t>
      </w:r>
      <w:r w:rsidR="00F8737A">
        <w:rPr>
          <w:rFonts w:ascii="Arial" w:hAnsi="Arial" w:cs="Arial"/>
          <w:b/>
          <w:bCs/>
          <w:i/>
          <w:iCs/>
          <w:sz w:val="24"/>
          <w:szCs w:val="24"/>
        </w:rPr>
        <w:t xml:space="preserve">. </w:t>
      </w:r>
      <w:r w:rsidRPr="00C400CC">
        <w:rPr>
          <w:rFonts w:ascii="Arial" w:hAnsi="Arial" w:cs="Arial"/>
          <w:sz w:val="24"/>
          <w:szCs w:val="24"/>
        </w:rPr>
        <w:t>The emotional experience</w:t>
      </w:r>
      <w:r w:rsidR="0062077E">
        <w:rPr>
          <w:rFonts w:ascii="Arial" w:hAnsi="Arial" w:cs="Arial"/>
          <w:sz w:val="24"/>
          <w:szCs w:val="24"/>
        </w:rPr>
        <w:t>s</w:t>
      </w:r>
      <w:r w:rsidRPr="00C400CC">
        <w:rPr>
          <w:rFonts w:ascii="Arial" w:hAnsi="Arial" w:cs="Arial"/>
          <w:sz w:val="24"/>
          <w:szCs w:val="24"/>
        </w:rPr>
        <w:t xml:space="preserve"> of early years practitioners across the EY sector appear to be a relatively under researched area. There have been some studies that have applied psychoanalytical principles to the nursery context due to the emotional complexity of these relationships (e.g., Elfer et al., 2018a; Elfer et al., 2018b). </w:t>
      </w:r>
      <w:r w:rsidR="008C7D1F">
        <w:rPr>
          <w:rFonts w:ascii="Arial" w:hAnsi="Arial" w:cs="Arial"/>
          <w:sz w:val="24"/>
          <w:szCs w:val="24"/>
        </w:rPr>
        <w:t>T</w:t>
      </w:r>
      <w:r w:rsidRPr="00C400CC">
        <w:rPr>
          <w:rFonts w:ascii="Arial" w:hAnsi="Arial" w:cs="Arial"/>
          <w:sz w:val="24"/>
          <w:szCs w:val="24"/>
        </w:rPr>
        <w:t xml:space="preserve">his has been primarily </w:t>
      </w:r>
      <w:r w:rsidR="0062077E">
        <w:rPr>
          <w:rFonts w:ascii="Arial" w:hAnsi="Arial" w:cs="Arial"/>
          <w:sz w:val="24"/>
          <w:szCs w:val="24"/>
        </w:rPr>
        <w:t>explored</w:t>
      </w:r>
      <w:r w:rsidRPr="00C400CC">
        <w:rPr>
          <w:rFonts w:ascii="Arial" w:hAnsi="Arial" w:cs="Arial"/>
          <w:sz w:val="24"/>
          <w:szCs w:val="24"/>
        </w:rPr>
        <w:t xml:space="preserve"> through </w:t>
      </w:r>
      <w:r w:rsidR="006B4131">
        <w:rPr>
          <w:rFonts w:ascii="Arial" w:hAnsi="Arial" w:cs="Arial"/>
          <w:sz w:val="24"/>
          <w:szCs w:val="24"/>
        </w:rPr>
        <w:t>W</w:t>
      </w:r>
      <w:r w:rsidRPr="00C400CC">
        <w:rPr>
          <w:rFonts w:ascii="Arial" w:hAnsi="Arial" w:cs="Arial"/>
          <w:sz w:val="24"/>
          <w:szCs w:val="24"/>
        </w:rPr>
        <w:t xml:space="preserve">ork </w:t>
      </w:r>
      <w:r w:rsidR="006B4131">
        <w:rPr>
          <w:rFonts w:ascii="Arial" w:hAnsi="Arial" w:cs="Arial"/>
          <w:sz w:val="24"/>
          <w:szCs w:val="24"/>
        </w:rPr>
        <w:t>D</w:t>
      </w:r>
      <w:r w:rsidRPr="00C400CC">
        <w:rPr>
          <w:rFonts w:ascii="Arial" w:hAnsi="Arial" w:cs="Arial"/>
          <w:sz w:val="24"/>
          <w:szCs w:val="24"/>
        </w:rPr>
        <w:t xml:space="preserve">iscussion </w:t>
      </w:r>
      <w:r w:rsidR="006B4131">
        <w:rPr>
          <w:rFonts w:ascii="Arial" w:hAnsi="Arial" w:cs="Arial"/>
          <w:sz w:val="24"/>
          <w:szCs w:val="24"/>
        </w:rPr>
        <w:t>G</w:t>
      </w:r>
      <w:r w:rsidRPr="00C400CC">
        <w:rPr>
          <w:rFonts w:ascii="Arial" w:hAnsi="Arial" w:cs="Arial"/>
          <w:sz w:val="24"/>
          <w:szCs w:val="24"/>
        </w:rPr>
        <w:t>roups</w:t>
      </w:r>
      <w:r w:rsidR="006B4131">
        <w:rPr>
          <w:rFonts w:ascii="Arial" w:hAnsi="Arial" w:cs="Arial"/>
          <w:sz w:val="24"/>
          <w:szCs w:val="24"/>
        </w:rPr>
        <w:t>,</w:t>
      </w:r>
      <w:r w:rsidRPr="00C400CC">
        <w:rPr>
          <w:rFonts w:ascii="Arial" w:hAnsi="Arial" w:cs="Arial"/>
          <w:sz w:val="24"/>
          <w:szCs w:val="24"/>
        </w:rPr>
        <w:t xml:space="preserve"> to understand the </w:t>
      </w:r>
      <w:r w:rsidR="000571A9" w:rsidRPr="00C400CC">
        <w:rPr>
          <w:rFonts w:ascii="Arial" w:hAnsi="Arial" w:cs="Arial"/>
          <w:sz w:val="24"/>
          <w:szCs w:val="24"/>
        </w:rPr>
        <w:t>social</w:t>
      </w:r>
      <w:r w:rsidRPr="00C400CC">
        <w:rPr>
          <w:rFonts w:ascii="Arial" w:hAnsi="Arial" w:cs="Arial"/>
          <w:sz w:val="24"/>
          <w:szCs w:val="24"/>
        </w:rPr>
        <w:t xml:space="preserve"> defences</w:t>
      </w:r>
      <w:r w:rsidR="006B4131">
        <w:rPr>
          <w:rFonts w:ascii="Arial" w:hAnsi="Arial" w:cs="Arial"/>
          <w:sz w:val="24"/>
          <w:szCs w:val="24"/>
        </w:rPr>
        <w:t xml:space="preserve"> in </w:t>
      </w:r>
      <w:r w:rsidR="006B4131">
        <w:rPr>
          <w:rFonts w:ascii="Arial" w:hAnsi="Arial" w:cs="Arial"/>
          <w:sz w:val="24"/>
          <w:szCs w:val="24"/>
        </w:rPr>
        <w:lastRenderedPageBreak/>
        <w:t>nurseries and</w:t>
      </w:r>
      <w:r w:rsidRPr="00C400CC">
        <w:rPr>
          <w:rFonts w:ascii="Arial" w:hAnsi="Arial" w:cs="Arial"/>
          <w:sz w:val="24"/>
          <w:szCs w:val="24"/>
        </w:rPr>
        <w:t xml:space="preserve"> to provide evidence for the need for a reflective space for nursery staff (Elfer et al., 2018a; Elfer et al., 2018b). Research</w:t>
      </w:r>
      <w:r w:rsidR="000571A9" w:rsidRPr="00C400CC">
        <w:rPr>
          <w:rFonts w:ascii="Arial" w:hAnsi="Arial" w:cs="Arial"/>
          <w:sz w:val="24"/>
          <w:szCs w:val="24"/>
        </w:rPr>
        <w:t xml:space="preserve"> with</w:t>
      </w:r>
      <w:r w:rsidRPr="00C400CC">
        <w:rPr>
          <w:rFonts w:ascii="Arial" w:hAnsi="Arial" w:cs="Arial"/>
          <w:sz w:val="24"/>
          <w:szCs w:val="24"/>
        </w:rPr>
        <w:t xml:space="preserve"> groups</w:t>
      </w:r>
      <w:r w:rsidR="000571A9" w:rsidRPr="00C400CC">
        <w:rPr>
          <w:rFonts w:ascii="Arial" w:hAnsi="Arial" w:cs="Arial"/>
          <w:sz w:val="24"/>
          <w:szCs w:val="24"/>
        </w:rPr>
        <w:t xml:space="preserve"> of participants</w:t>
      </w:r>
      <w:r w:rsidRPr="00C400CC">
        <w:rPr>
          <w:rFonts w:ascii="Arial" w:hAnsi="Arial" w:cs="Arial"/>
          <w:sz w:val="24"/>
          <w:szCs w:val="24"/>
        </w:rPr>
        <w:t xml:space="preserve"> </w:t>
      </w:r>
      <w:r w:rsidR="004B3A11">
        <w:rPr>
          <w:rFonts w:ascii="Arial" w:hAnsi="Arial" w:cs="Arial"/>
          <w:sz w:val="24"/>
          <w:szCs w:val="24"/>
        </w:rPr>
        <w:t xml:space="preserve">can </w:t>
      </w:r>
      <w:r w:rsidRPr="00C400CC">
        <w:rPr>
          <w:rFonts w:ascii="Arial" w:hAnsi="Arial" w:cs="Arial"/>
          <w:sz w:val="24"/>
          <w:szCs w:val="24"/>
        </w:rPr>
        <w:t>ha</w:t>
      </w:r>
      <w:r w:rsidR="000571A9" w:rsidRPr="00C400CC">
        <w:rPr>
          <w:rFonts w:ascii="Arial" w:hAnsi="Arial" w:cs="Arial"/>
          <w:sz w:val="24"/>
          <w:szCs w:val="24"/>
        </w:rPr>
        <w:t>ve</w:t>
      </w:r>
      <w:r w:rsidRPr="00C400CC">
        <w:rPr>
          <w:rFonts w:ascii="Arial" w:hAnsi="Arial" w:cs="Arial"/>
          <w:sz w:val="24"/>
          <w:szCs w:val="24"/>
        </w:rPr>
        <w:t xml:space="preserve"> some advantages in terms of the synergy and interaction data that can be produced in this context (Morgan &amp; Kruger, 1993; Morgan, 1996). However, consideration needs to be given to the dynamics of the group that could impact the engagement of each individual member (Carey, 1994). For example, in the context of a group of early years practitioners (in the same nursery)</w:t>
      </w:r>
      <w:r w:rsidR="008A36D5">
        <w:rPr>
          <w:rFonts w:ascii="Arial" w:hAnsi="Arial" w:cs="Arial"/>
          <w:sz w:val="24"/>
          <w:szCs w:val="24"/>
        </w:rPr>
        <w:t>,</w:t>
      </w:r>
      <w:r w:rsidR="0062077E">
        <w:rPr>
          <w:rFonts w:ascii="Arial" w:hAnsi="Arial" w:cs="Arial"/>
          <w:sz w:val="24"/>
          <w:szCs w:val="24"/>
        </w:rPr>
        <w:t xml:space="preserve"> </w:t>
      </w:r>
      <w:r w:rsidRPr="00C400CC">
        <w:rPr>
          <w:rFonts w:ascii="Arial" w:hAnsi="Arial" w:cs="Arial"/>
          <w:sz w:val="24"/>
          <w:szCs w:val="24"/>
        </w:rPr>
        <w:t xml:space="preserve">there may be a reluctance to share their emotional vulnerabilities (Martin, 2014), as this could be “interpreted as not managing, incompetence or inexperience” (Elfer &amp; Wilson, 2021, p. 11). Elfer and Wilson (2021) </w:t>
      </w:r>
      <w:r w:rsidR="0062077E">
        <w:rPr>
          <w:rFonts w:ascii="Arial" w:hAnsi="Arial" w:cs="Arial"/>
          <w:sz w:val="24"/>
          <w:szCs w:val="24"/>
        </w:rPr>
        <w:t>claim</w:t>
      </w:r>
      <w:r w:rsidRPr="00C400CC">
        <w:rPr>
          <w:rFonts w:ascii="Arial" w:hAnsi="Arial" w:cs="Arial"/>
          <w:sz w:val="24"/>
          <w:szCs w:val="24"/>
        </w:rPr>
        <w:t xml:space="preserve"> how the organisational ethos of the nursery can be projected into how the group functions, which can in itself become a form of avoidance. This could mean that the individual’s subjectivity may be lost due to the need to remain professional in the group environment (Elfer &amp; Wilson, 2021; Elfer et al., 2018a). </w:t>
      </w:r>
    </w:p>
    <w:p w14:paraId="31E5DCD8" w14:textId="57757B8C" w:rsidR="006A411D" w:rsidRDefault="006A411D" w:rsidP="00F8737A">
      <w:pPr>
        <w:spacing w:line="480" w:lineRule="auto"/>
        <w:ind w:firstLine="284"/>
        <w:rPr>
          <w:rFonts w:ascii="Arial" w:hAnsi="Arial" w:cs="Arial"/>
          <w:color w:val="000000" w:themeColor="text1"/>
          <w:sz w:val="24"/>
          <w:szCs w:val="24"/>
        </w:rPr>
      </w:pPr>
      <w:r w:rsidRPr="00F8737A">
        <w:rPr>
          <w:rFonts w:ascii="Arial" w:hAnsi="Arial" w:cs="Arial"/>
          <w:b/>
          <w:bCs/>
          <w:i/>
          <w:iCs/>
          <w:sz w:val="24"/>
          <w:szCs w:val="24"/>
        </w:rPr>
        <w:t>2. Limited research across nursery provisions</w:t>
      </w:r>
      <w:r w:rsidR="00F8737A">
        <w:rPr>
          <w:rFonts w:ascii="Arial" w:hAnsi="Arial" w:cs="Arial"/>
          <w:b/>
          <w:bCs/>
          <w:i/>
          <w:iCs/>
          <w:sz w:val="24"/>
          <w:szCs w:val="24"/>
        </w:rPr>
        <w:t xml:space="preserve">. </w:t>
      </w:r>
      <w:r w:rsidRPr="00C400CC">
        <w:rPr>
          <w:rFonts w:ascii="Arial" w:hAnsi="Arial" w:cs="Arial"/>
          <w:sz w:val="24"/>
          <w:szCs w:val="24"/>
        </w:rPr>
        <w:t xml:space="preserve">As discussed in the introduction, there continues to be a historical divide between the PVI settings and MNS. Research using a systemic psychoanalytical methodology has </w:t>
      </w:r>
      <w:r w:rsidR="00C70E7D" w:rsidRPr="00C400CC">
        <w:rPr>
          <w:rFonts w:ascii="Arial" w:hAnsi="Arial" w:cs="Arial"/>
          <w:sz w:val="24"/>
          <w:szCs w:val="24"/>
        </w:rPr>
        <w:t>indicated</w:t>
      </w:r>
      <w:r w:rsidRPr="00C400CC">
        <w:rPr>
          <w:rFonts w:ascii="Arial" w:hAnsi="Arial" w:cs="Arial"/>
          <w:sz w:val="24"/>
          <w:szCs w:val="24"/>
        </w:rPr>
        <w:t xml:space="preserve"> </w:t>
      </w:r>
      <w:r w:rsidR="00B40D61" w:rsidRPr="00C400CC">
        <w:rPr>
          <w:rFonts w:ascii="Arial" w:hAnsi="Arial" w:cs="Arial"/>
          <w:sz w:val="24"/>
          <w:szCs w:val="24"/>
        </w:rPr>
        <w:t>how</w:t>
      </w:r>
      <w:r w:rsidRPr="00C400CC">
        <w:rPr>
          <w:rFonts w:ascii="Arial" w:hAnsi="Arial" w:cs="Arial"/>
          <w:sz w:val="24"/>
          <w:szCs w:val="24"/>
        </w:rPr>
        <w:t xml:space="preserve"> the organisational ethos will impact the nursery practices of staff (Elfer, 2012). Given this, it would be fair to </w:t>
      </w:r>
      <w:r w:rsidR="00B40D61" w:rsidRPr="00C400CC">
        <w:rPr>
          <w:rFonts w:ascii="Arial" w:hAnsi="Arial" w:cs="Arial"/>
          <w:sz w:val="24"/>
          <w:szCs w:val="24"/>
        </w:rPr>
        <w:t>presume</w:t>
      </w:r>
      <w:r w:rsidRPr="00C400CC">
        <w:rPr>
          <w:rFonts w:ascii="Arial" w:hAnsi="Arial" w:cs="Arial"/>
          <w:sz w:val="24"/>
          <w:szCs w:val="24"/>
        </w:rPr>
        <w:t xml:space="preserve"> that the nursery provision itself, whether it is a PVI or an MNS, may provide a different experience </w:t>
      </w:r>
      <w:r w:rsidR="006B4131">
        <w:rPr>
          <w:rFonts w:ascii="Arial" w:hAnsi="Arial" w:cs="Arial"/>
          <w:sz w:val="24"/>
          <w:szCs w:val="24"/>
        </w:rPr>
        <w:t>for</w:t>
      </w:r>
      <w:r w:rsidRPr="00C400CC">
        <w:rPr>
          <w:rFonts w:ascii="Arial" w:hAnsi="Arial" w:cs="Arial"/>
          <w:sz w:val="24"/>
          <w:szCs w:val="24"/>
        </w:rPr>
        <w:t xml:space="preserve"> the early years practitioners and</w:t>
      </w:r>
      <w:r w:rsidR="006B4131">
        <w:rPr>
          <w:rFonts w:ascii="Arial" w:hAnsi="Arial" w:cs="Arial"/>
          <w:sz w:val="24"/>
          <w:szCs w:val="24"/>
        </w:rPr>
        <w:t xml:space="preserve"> subsequently impact</w:t>
      </w:r>
      <w:r w:rsidRPr="00C400CC">
        <w:rPr>
          <w:rFonts w:ascii="Arial" w:hAnsi="Arial" w:cs="Arial"/>
          <w:sz w:val="24"/>
          <w:szCs w:val="24"/>
        </w:rPr>
        <w:t xml:space="preserve"> how the key person approach is implemented. The noticeable gap in research on the experiences</w:t>
      </w:r>
      <w:r w:rsidR="008A36D5">
        <w:rPr>
          <w:rFonts w:ascii="Arial" w:hAnsi="Arial" w:cs="Arial"/>
          <w:sz w:val="24"/>
          <w:szCs w:val="24"/>
        </w:rPr>
        <w:t xml:space="preserve"> of</w:t>
      </w:r>
      <w:r w:rsidRPr="00C400CC">
        <w:rPr>
          <w:rFonts w:ascii="Arial" w:hAnsi="Arial" w:cs="Arial"/>
          <w:sz w:val="24"/>
          <w:szCs w:val="24"/>
        </w:rPr>
        <w:t xml:space="preserve"> staff who work in the PVI sector was highlighted in Martin’s (2014) mixed methods research</w:t>
      </w:r>
      <w:r w:rsidR="003C28D3">
        <w:rPr>
          <w:rFonts w:ascii="Arial" w:hAnsi="Arial" w:cs="Arial"/>
          <w:sz w:val="24"/>
          <w:szCs w:val="24"/>
        </w:rPr>
        <w:t xml:space="preserve"> with senior staff</w:t>
      </w:r>
      <w:r w:rsidRPr="00C400CC">
        <w:rPr>
          <w:rFonts w:ascii="Arial" w:hAnsi="Arial" w:cs="Arial"/>
          <w:sz w:val="24"/>
          <w:szCs w:val="24"/>
        </w:rPr>
        <w:t xml:space="preserve">. When reviewing the literature, the Children’s Centre nurseries appear to feature more strongly than other nursery provisions, suggesting a potentially skewed view of this </w:t>
      </w:r>
      <w:r w:rsidRPr="00C400CC">
        <w:rPr>
          <w:rFonts w:ascii="Arial" w:hAnsi="Arial" w:cs="Arial"/>
          <w:sz w:val="24"/>
          <w:szCs w:val="24"/>
        </w:rPr>
        <w:lastRenderedPageBreak/>
        <w:t>topic in the literature (e.g., Brooker 2010; Goouch &amp; Powell, 201</w:t>
      </w:r>
      <w:r w:rsidR="008931D3">
        <w:rPr>
          <w:rFonts w:ascii="Arial" w:hAnsi="Arial" w:cs="Arial"/>
          <w:sz w:val="24"/>
          <w:szCs w:val="24"/>
        </w:rPr>
        <w:t>3</w:t>
      </w:r>
      <w:r w:rsidRPr="00C400CC">
        <w:rPr>
          <w:rFonts w:ascii="Arial" w:hAnsi="Arial" w:cs="Arial"/>
          <w:sz w:val="24"/>
          <w:szCs w:val="24"/>
        </w:rPr>
        <w:t>; Page &amp; Elfer, 201</w:t>
      </w:r>
      <w:r w:rsidR="00B14467">
        <w:rPr>
          <w:rFonts w:ascii="Arial" w:hAnsi="Arial" w:cs="Arial"/>
          <w:sz w:val="24"/>
          <w:szCs w:val="24"/>
        </w:rPr>
        <w:t>3</w:t>
      </w:r>
      <w:r w:rsidRPr="00C400CC">
        <w:rPr>
          <w:rFonts w:ascii="Arial" w:hAnsi="Arial" w:cs="Arial"/>
          <w:sz w:val="24"/>
          <w:szCs w:val="24"/>
        </w:rPr>
        <w:t xml:space="preserve">; Seaman &amp; Giles, 2021). In some </w:t>
      </w:r>
      <w:r w:rsidR="000571A9" w:rsidRPr="00C400CC">
        <w:rPr>
          <w:rFonts w:ascii="Arial" w:hAnsi="Arial" w:cs="Arial"/>
          <w:sz w:val="24"/>
          <w:szCs w:val="24"/>
        </w:rPr>
        <w:t>studies</w:t>
      </w:r>
      <w:r w:rsidRPr="00C400CC">
        <w:rPr>
          <w:rFonts w:ascii="Arial" w:hAnsi="Arial" w:cs="Arial"/>
          <w:sz w:val="24"/>
          <w:szCs w:val="24"/>
        </w:rPr>
        <w:t>, the context of the nursery has not been disclosed (e.g., Lemos, 2012), which can make it difficult to situate the research</w:t>
      </w:r>
      <w:r w:rsidR="006B4131">
        <w:rPr>
          <w:rFonts w:ascii="Arial" w:hAnsi="Arial" w:cs="Arial"/>
          <w:sz w:val="24"/>
          <w:szCs w:val="24"/>
        </w:rPr>
        <w:t>,</w:t>
      </w:r>
      <w:r w:rsidRPr="00C400CC">
        <w:rPr>
          <w:rFonts w:ascii="Arial" w:hAnsi="Arial" w:cs="Arial"/>
          <w:sz w:val="24"/>
          <w:szCs w:val="24"/>
        </w:rPr>
        <w:t xml:space="preserve"> given that relationships are “contextually bound” (</w:t>
      </w:r>
      <w:r w:rsidRPr="00C400CC">
        <w:rPr>
          <w:rFonts w:ascii="Arial" w:hAnsi="Arial" w:cs="Arial"/>
          <w:color w:val="000000" w:themeColor="text1"/>
          <w:sz w:val="24"/>
          <w:szCs w:val="24"/>
        </w:rPr>
        <w:t>Degotardi, 2009, p. 150).</w:t>
      </w:r>
    </w:p>
    <w:p w14:paraId="7C4F7DD5" w14:textId="5DEA7FB9" w:rsidR="006A411D" w:rsidRPr="008E3968" w:rsidRDefault="006A411D" w:rsidP="008E3968">
      <w:pPr>
        <w:spacing w:line="480" w:lineRule="auto"/>
        <w:ind w:firstLine="284"/>
        <w:rPr>
          <w:rFonts w:ascii="Arial" w:hAnsi="Arial" w:cs="Arial"/>
          <w:b/>
          <w:bCs/>
          <w:i/>
          <w:iCs/>
          <w:sz w:val="24"/>
          <w:szCs w:val="24"/>
        </w:rPr>
      </w:pPr>
      <w:r w:rsidRPr="008E3968">
        <w:rPr>
          <w:rFonts w:ascii="Arial" w:hAnsi="Arial" w:cs="Arial"/>
          <w:b/>
          <w:bCs/>
          <w:i/>
          <w:iCs/>
          <w:color w:val="000000" w:themeColor="text1"/>
          <w:sz w:val="24"/>
          <w:szCs w:val="24"/>
        </w:rPr>
        <w:t xml:space="preserve">3. Research in the EY </w:t>
      </w:r>
      <w:r w:rsidR="0017635C">
        <w:rPr>
          <w:rFonts w:ascii="Arial" w:hAnsi="Arial" w:cs="Arial"/>
          <w:b/>
          <w:bCs/>
          <w:i/>
          <w:iCs/>
          <w:color w:val="000000" w:themeColor="text1"/>
          <w:sz w:val="24"/>
          <w:szCs w:val="24"/>
        </w:rPr>
        <w:t xml:space="preserve">is </w:t>
      </w:r>
      <w:r w:rsidRPr="008E3968">
        <w:rPr>
          <w:rFonts w:ascii="Arial" w:hAnsi="Arial" w:cs="Arial"/>
          <w:b/>
          <w:bCs/>
          <w:i/>
          <w:iCs/>
          <w:color w:val="000000" w:themeColor="text1"/>
          <w:sz w:val="24"/>
          <w:szCs w:val="24"/>
        </w:rPr>
        <w:t>dominated by the voices of those in a senior position</w:t>
      </w:r>
      <w:r w:rsidR="008E3968">
        <w:rPr>
          <w:rFonts w:ascii="Arial" w:hAnsi="Arial" w:cs="Arial"/>
          <w:b/>
          <w:bCs/>
          <w:i/>
          <w:iCs/>
          <w:sz w:val="24"/>
          <w:szCs w:val="24"/>
        </w:rPr>
        <w:t xml:space="preserve">. </w:t>
      </w:r>
      <w:r w:rsidRPr="00C400CC">
        <w:rPr>
          <w:rFonts w:ascii="Arial" w:hAnsi="Arial" w:cs="Arial"/>
          <w:sz w:val="24"/>
          <w:szCs w:val="24"/>
        </w:rPr>
        <w:t xml:space="preserve">One of the most significant criticisms of the literature is that nursery managers </w:t>
      </w:r>
      <w:r w:rsidR="008C7D1F">
        <w:rPr>
          <w:rFonts w:ascii="Arial" w:hAnsi="Arial" w:cs="Arial"/>
          <w:sz w:val="24"/>
          <w:szCs w:val="24"/>
        </w:rPr>
        <w:t>(</w:t>
      </w:r>
      <w:r w:rsidRPr="00C400CC">
        <w:rPr>
          <w:rFonts w:ascii="Arial" w:hAnsi="Arial" w:cs="Arial"/>
          <w:sz w:val="24"/>
          <w:szCs w:val="24"/>
        </w:rPr>
        <w:t>or those in a senior position</w:t>
      </w:r>
      <w:r w:rsidR="008C7D1F">
        <w:rPr>
          <w:rFonts w:ascii="Arial" w:hAnsi="Arial" w:cs="Arial"/>
          <w:sz w:val="24"/>
          <w:szCs w:val="24"/>
        </w:rPr>
        <w:t>)</w:t>
      </w:r>
      <w:r w:rsidRPr="00C400CC">
        <w:rPr>
          <w:rFonts w:ascii="Arial" w:hAnsi="Arial" w:cs="Arial"/>
          <w:sz w:val="24"/>
          <w:szCs w:val="24"/>
        </w:rPr>
        <w:t xml:space="preserve"> have been predominately featured as participants through individual interviews or in a group environment (e.g., Page &amp; Elfer, 2013, Boyer et al., 2013; Martin, 2014). Although research using nursery managers will have provided insight into the organisational ethos and systemic influences surrounding emotions in nurseries, this role is likely to be different from the role of the early years practitioner with a key person responsibility. The nursery manager is in charge of the daily running of the nursery, which would mean there is potentially less time for them to be involved in the </w:t>
      </w:r>
      <w:r w:rsidR="003C28D3">
        <w:rPr>
          <w:rFonts w:ascii="Arial" w:hAnsi="Arial" w:cs="Arial"/>
          <w:sz w:val="24"/>
          <w:szCs w:val="24"/>
        </w:rPr>
        <w:t xml:space="preserve">caring </w:t>
      </w:r>
      <w:r w:rsidRPr="00C400CC">
        <w:rPr>
          <w:rFonts w:ascii="Arial" w:hAnsi="Arial" w:cs="Arial"/>
          <w:sz w:val="24"/>
          <w:szCs w:val="24"/>
        </w:rPr>
        <w:t>triangle (Hohmann, 2007). This has meant that the voices of the key people who are experiencing considerably more of these daily interactions with children and families have potentially been lost. Martin (2014) also found this within practice, as it i</w:t>
      </w:r>
      <w:r w:rsidR="00E93F32" w:rsidRPr="00C400CC">
        <w:rPr>
          <w:rFonts w:ascii="Arial" w:hAnsi="Arial" w:cs="Arial"/>
          <w:sz w:val="24"/>
          <w:szCs w:val="24"/>
        </w:rPr>
        <w:t xml:space="preserve">s often the </w:t>
      </w:r>
      <w:r w:rsidR="006B4131">
        <w:rPr>
          <w:rFonts w:ascii="Arial" w:hAnsi="Arial" w:cs="Arial"/>
          <w:sz w:val="24"/>
          <w:szCs w:val="24"/>
        </w:rPr>
        <w:t xml:space="preserve">nursery </w:t>
      </w:r>
      <w:r w:rsidRPr="00C400CC">
        <w:rPr>
          <w:rFonts w:ascii="Arial" w:hAnsi="Arial" w:cs="Arial"/>
          <w:sz w:val="24"/>
          <w:szCs w:val="24"/>
        </w:rPr>
        <w:t>SENCo</w:t>
      </w:r>
      <w:r w:rsidR="00E93F32" w:rsidRPr="00C400CC">
        <w:rPr>
          <w:rFonts w:ascii="Arial" w:hAnsi="Arial" w:cs="Arial"/>
          <w:sz w:val="24"/>
          <w:szCs w:val="24"/>
        </w:rPr>
        <w:t>s</w:t>
      </w:r>
      <w:r w:rsidRPr="00C400CC">
        <w:rPr>
          <w:rFonts w:ascii="Arial" w:hAnsi="Arial" w:cs="Arial"/>
          <w:sz w:val="24"/>
          <w:szCs w:val="24"/>
        </w:rPr>
        <w:t xml:space="preserve"> and managers in PVI settings that </w:t>
      </w:r>
      <w:r w:rsidR="00E93F32" w:rsidRPr="00C400CC">
        <w:rPr>
          <w:rFonts w:ascii="Arial" w:hAnsi="Arial" w:cs="Arial"/>
          <w:sz w:val="24"/>
          <w:szCs w:val="24"/>
        </w:rPr>
        <w:t xml:space="preserve">access interactions </w:t>
      </w:r>
      <w:r w:rsidRPr="00C400CC">
        <w:rPr>
          <w:rFonts w:ascii="Arial" w:hAnsi="Arial" w:cs="Arial"/>
          <w:sz w:val="24"/>
          <w:szCs w:val="24"/>
        </w:rPr>
        <w:t>with external professionals</w:t>
      </w:r>
      <w:r w:rsidR="00E93F32" w:rsidRPr="00C400CC">
        <w:rPr>
          <w:rFonts w:ascii="Arial" w:hAnsi="Arial" w:cs="Arial"/>
          <w:sz w:val="24"/>
          <w:szCs w:val="24"/>
        </w:rPr>
        <w:t xml:space="preserve"> (</w:t>
      </w:r>
      <w:r w:rsidR="008931D3" w:rsidRPr="00C400CC">
        <w:rPr>
          <w:rFonts w:ascii="Arial" w:hAnsi="Arial" w:cs="Arial"/>
          <w:sz w:val="24"/>
          <w:szCs w:val="24"/>
        </w:rPr>
        <w:t>e.g.,</w:t>
      </w:r>
      <w:r w:rsidRPr="00C400CC">
        <w:rPr>
          <w:rFonts w:ascii="Arial" w:hAnsi="Arial" w:cs="Arial"/>
          <w:sz w:val="24"/>
          <w:szCs w:val="24"/>
        </w:rPr>
        <w:t xml:space="preserve"> EPs</w:t>
      </w:r>
      <w:r w:rsidR="00E93F32" w:rsidRPr="00C400CC">
        <w:rPr>
          <w:rFonts w:ascii="Arial" w:hAnsi="Arial" w:cs="Arial"/>
          <w:sz w:val="24"/>
          <w:szCs w:val="24"/>
        </w:rPr>
        <w:t>)</w:t>
      </w:r>
      <w:r w:rsidRPr="00C400CC">
        <w:rPr>
          <w:rFonts w:ascii="Arial" w:hAnsi="Arial" w:cs="Arial"/>
          <w:sz w:val="24"/>
          <w:szCs w:val="24"/>
        </w:rPr>
        <w:t xml:space="preserve"> rather than the child’s key person. One of the issues that I have encountered when exploring the literature, is how it is not always disclosed if the participants are key people to consider the scope of their role (e.g., Boyer et al., 2013). As discussed throughout this literature review, not all nursery settings adhere to the key person approach and can </w:t>
      </w:r>
      <w:r w:rsidR="00E93F32" w:rsidRPr="00C400CC">
        <w:rPr>
          <w:rFonts w:ascii="Arial" w:hAnsi="Arial" w:cs="Arial"/>
          <w:sz w:val="24"/>
          <w:szCs w:val="24"/>
        </w:rPr>
        <w:t>r</w:t>
      </w:r>
      <w:r w:rsidRPr="00C400CC">
        <w:rPr>
          <w:rFonts w:ascii="Arial" w:hAnsi="Arial" w:cs="Arial"/>
          <w:sz w:val="24"/>
          <w:szCs w:val="24"/>
        </w:rPr>
        <w:t xml:space="preserve">eject these relational practices </w:t>
      </w:r>
      <w:r w:rsidR="0017635C">
        <w:rPr>
          <w:rFonts w:ascii="Arial" w:hAnsi="Arial" w:cs="Arial"/>
          <w:sz w:val="24"/>
          <w:szCs w:val="24"/>
        </w:rPr>
        <w:t xml:space="preserve">due to </w:t>
      </w:r>
      <w:r w:rsidRPr="00C400CC">
        <w:rPr>
          <w:rFonts w:ascii="Arial" w:hAnsi="Arial" w:cs="Arial"/>
          <w:sz w:val="24"/>
          <w:szCs w:val="24"/>
        </w:rPr>
        <w:t xml:space="preserve">the presence of social </w:t>
      </w:r>
      <w:r w:rsidRPr="00C400CC">
        <w:rPr>
          <w:rFonts w:ascii="Arial" w:hAnsi="Arial" w:cs="Arial"/>
          <w:color w:val="000000" w:themeColor="text1"/>
          <w:sz w:val="24"/>
          <w:szCs w:val="24"/>
        </w:rPr>
        <w:t xml:space="preserve">defences in nurseries (Elfer, 2009). </w:t>
      </w:r>
      <w:r w:rsidRPr="00C400CC">
        <w:rPr>
          <w:rFonts w:ascii="Arial" w:hAnsi="Arial" w:cs="Arial"/>
          <w:sz w:val="24"/>
          <w:szCs w:val="24"/>
        </w:rPr>
        <w:t xml:space="preserve">This has led me to presume that the key person role within PVI settings is a relatively under researched </w:t>
      </w:r>
      <w:r w:rsidR="006B4131">
        <w:rPr>
          <w:rFonts w:ascii="Arial" w:hAnsi="Arial" w:cs="Arial"/>
          <w:sz w:val="24"/>
          <w:szCs w:val="24"/>
        </w:rPr>
        <w:t>topic</w:t>
      </w:r>
      <w:r w:rsidRPr="00C400CC">
        <w:rPr>
          <w:rFonts w:ascii="Arial" w:hAnsi="Arial" w:cs="Arial"/>
          <w:sz w:val="24"/>
          <w:szCs w:val="24"/>
        </w:rPr>
        <w:t xml:space="preserve">. </w:t>
      </w:r>
    </w:p>
    <w:p w14:paraId="340572E9" w14:textId="01C42072" w:rsidR="006A411D" w:rsidRPr="008E3968" w:rsidRDefault="006A411D" w:rsidP="00C400CC">
      <w:pPr>
        <w:spacing w:line="480" w:lineRule="auto"/>
        <w:rPr>
          <w:rFonts w:ascii="Arial" w:hAnsi="Arial" w:cs="Arial"/>
          <w:b/>
          <w:bCs/>
          <w:sz w:val="24"/>
          <w:szCs w:val="24"/>
        </w:rPr>
      </w:pPr>
      <w:r w:rsidRPr="008E3968">
        <w:rPr>
          <w:rFonts w:ascii="Arial" w:hAnsi="Arial" w:cs="Arial"/>
          <w:b/>
          <w:bCs/>
          <w:sz w:val="24"/>
          <w:szCs w:val="24"/>
        </w:rPr>
        <w:lastRenderedPageBreak/>
        <w:t>Summary and justification for this research</w:t>
      </w:r>
    </w:p>
    <w:p w14:paraId="50162D82" w14:textId="6B7ECC2D" w:rsidR="006A411D" w:rsidRPr="00C400CC" w:rsidRDefault="006A411D" w:rsidP="00C77856">
      <w:pPr>
        <w:spacing w:line="480" w:lineRule="auto"/>
        <w:ind w:firstLine="284"/>
        <w:rPr>
          <w:rFonts w:ascii="Arial" w:hAnsi="Arial" w:cs="Arial"/>
          <w:sz w:val="24"/>
          <w:szCs w:val="24"/>
        </w:rPr>
      </w:pPr>
      <w:bookmarkStart w:id="21" w:name="_Hlk92366128"/>
      <w:r w:rsidRPr="00C400CC">
        <w:rPr>
          <w:rFonts w:ascii="Arial" w:hAnsi="Arial" w:cs="Arial"/>
          <w:sz w:val="24"/>
          <w:szCs w:val="24"/>
        </w:rPr>
        <w:t>The EY is understood to be a critical time period in a child’s development, which highlights the significant value of EY EP work in relation to preventi</w:t>
      </w:r>
      <w:r w:rsidR="006B4131">
        <w:rPr>
          <w:rFonts w:ascii="Arial" w:hAnsi="Arial" w:cs="Arial"/>
          <w:sz w:val="24"/>
          <w:szCs w:val="24"/>
        </w:rPr>
        <w:t>on</w:t>
      </w:r>
      <w:r w:rsidRPr="00C400CC">
        <w:rPr>
          <w:rFonts w:ascii="Arial" w:hAnsi="Arial" w:cs="Arial"/>
          <w:sz w:val="24"/>
          <w:szCs w:val="24"/>
        </w:rPr>
        <w:t xml:space="preserve"> and early intervention (Douglas-Osborn, 2017; Kingston, 2004; Wolfendale &amp; Robinson, 2004). However, despite this view, the EY sector has received little attention within EP research compared to schools</w:t>
      </w:r>
      <w:r w:rsidR="00451598">
        <w:rPr>
          <w:rFonts w:ascii="Arial" w:hAnsi="Arial" w:cs="Arial"/>
          <w:sz w:val="24"/>
          <w:szCs w:val="24"/>
        </w:rPr>
        <w:t>,</w:t>
      </w:r>
      <w:r w:rsidRPr="00C400CC">
        <w:rPr>
          <w:rFonts w:ascii="Arial" w:hAnsi="Arial" w:cs="Arial"/>
          <w:sz w:val="24"/>
          <w:szCs w:val="24"/>
        </w:rPr>
        <w:t xml:space="preserve"> </w:t>
      </w:r>
      <w:r w:rsidR="006B4131">
        <w:rPr>
          <w:rFonts w:ascii="Arial" w:hAnsi="Arial" w:cs="Arial"/>
          <w:sz w:val="24"/>
          <w:szCs w:val="24"/>
        </w:rPr>
        <w:t>despite</w:t>
      </w:r>
      <w:r w:rsidRPr="00C400CC">
        <w:rPr>
          <w:rFonts w:ascii="Arial" w:hAnsi="Arial" w:cs="Arial"/>
          <w:sz w:val="24"/>
          <w:szCs w:val="24"/>
        </w:rPr>
        <w:t xml:space="preserve"> experienc</w:t>
      </w:r>
      <w:r w:rsidR="006B4131">
        <w:rPr>
          <w:rFonts w:ascii="Arial" w:hAnsi="Arial" w:cs="Arial"/>
          <w:sz w:val="24"/>
          <w:szCs w:val="24"/>
        </w:rPr>
        <w:t>ing</w:t>
      </w:r>
      <w:r w:rsidRPr="00C400CC">
        <w:rPr>
          <w:rFonts w:ascii="Arial" w:hAnsi="Arial" w:cs="Arial"/>
          <w:sz w:val="24"/>
          <w:szCs w:val="24"/>
        </w:rPr>
        <w:t xml:space="preserve"> a separate range of pressures and issues</w:t>
      </w:r>
      <w:r w:rsidR="00190FA1">
        <w:rPr>
          <w:rFonts w:ascii="Arial" w:hAnsi="Arial" w:cs="Arial"/>
          <w:sz w:val="24"/>
          <w:szCs w:val="24"/>
        </w:rPr>
        <w:t xml:space="preserve"> that require a different model</w:t>
      </w:r>
      <w:r w:rsidRPr="00C400CC">
        <w:rPr>
          <w:rFonts w:ascii="Arial" w:hAnsi="Arial" w:cs="Arial"/>
          <w:sz w:val="24"/>
          <w:szCs w:val="24"/>
        </w:rPr>
        <w:t xml:space="preserve"> (Douglas-Osborn, 2017; Robinson &amp; Dunsmuir, 2010). Given the variation of service delivery across LAs </w:t>
      </w:r>
      <w:r w:rsidR="006B4131">
        <w:rPr>
          <w:rFonts w:ascii="Arial" w:hAnsi="Arial" w:cs="Arial"/>
          <w:sz w:val="24"/>
          <w:szCs w:val="24"/>
        </w:rPr>
        <w:t>(</w:t>
      </w:r>
      <w:r w:rsidRPr="00C400CC">
        <w:rPr>
          <w:rFonts w:ascii="Arial" w:hAnsi="Arial" w:cs="Arial"/>
          <w:sz w:val="24"/>
          <w:szCs w:val="24"/>
        </w:rPr>
        <w:t>due to differences in the roles of other professionals in EY work</w:t>
      </w:r>
      <w:r w:rsidR="006B4131">
        <w:rPr>
          <w:rFonts w:ascii="Arial" w:hAnsi="Arial" w:cs="Arial"/>
          <w:sz w:val="24"/>
          <w:szCs w:val="24"/>
        </w:rPr>
        <w:t>)</w:t>
      </w:r>
      <w:r w:rsidRPr="00C400CC">
        <w:rPr>
          <w:rFonts w:ascii="Arial" w:hAnsi="Arial" w:cs="Arial"/>
          <w:sz w:val="24"/>
          <w:szCs w:val="24"/>
        </w:rPr>
        <w:t xml:space="preserve">, it can sometimes be unclear what </w:t>
      </w:r>
      <w:r w:rsidR="00E93F32" w:rsidRPr="00C400CC">
        <w:rPr>
          <w:rFonts w:ascii="Arial" w:hAnsi="Arial" w:cs="Arial"/>
          <w:sz w:val="24"/>
          <w:szCs w:val="24"/>
        </w:rPr>
        <w:t xml:space="preserve">the </w:t>
      </w:r>
      <w:r w:rsidRPr="00C400CC">
        <w:rPr>
          <w:rFonts w:ascii="Arial" w:hAnsi="Arial" w:cs="Arial"/>
          <w:sz w:val="24"/>
          <w:szCs w:val="24"/>
        </w:rPr>
        <w:t>E</w:t>
      </w:r>
      <w:r w:rsidR="00E93F32" w:rsidRPr="00C400CC">
        <w:rPr>
          <w:rFonts w:ascii="Arial" w:hAnsi="Arial" w:cs="Arial"/>
          <w:sz w:val="24"/>
          <w:szCs w:val="24"/>
        </w:rPr>
        <w:t>P professions</w:t>
      </w:r>
      <w:r w:rsidR="006B4131">
        <w:rPr>
          <w:rFonts w:ascii="Arial" w:hAnsi="Arial" w:cs="Arial"/>
          <w:sz w:val="24"/>
          <w:szCs w:val="24"/>
        </w:rPr>
        <w:t>’</w:t>
      </w:r>
      <w:r w:rsidRPr="00C400CC">
        <w:rPr>
          <w:rFonts w:ascii="Arial" w:hAnsi="Arial" w:cs="Arial"/>
          <w:sz w:val="24"/>
          <w:szCs w:val="24"/>
        </w:rPr>
        <w:t xml:space="preserve"> distinctive contribution is </w:t>
      </w:r>
      <w:r w:rsidR="00E93F32" w:rsidRPr="00C400CC">
        <w:rPr>
          <w:rFonts w:ascii="Arial" w:hAnsi="Arial" w:cs="Arial"/>
          <w:sz w:val="24"/>
          <w:szCs w:val="24"/>
        </w:rPr>
        <w:t xml:space="preserve">in the </w:t>
      </w:r>
      <w:r w:rsidRPr="00C400CC">
        <w:rPr>
          <w:rFonts w:ascii="Arial" w:hAnsi="Arial" w:cs="Arial"/>
          <w:sz w:val="24"/>
          <w:szCs w:val="24"/>
        </w:rPr>
        <w:t>EY</w:t>
      </w:r>
      <w:r w:rsidR="00451598">
        <w:rPr>
          <w:rFonts w:ascii="Arial" w:hAnsi="Arial" w:cs="Arial"/>
          <w:sz w:val="24"/>
          <w:szCs w:val="24"/>
        </w:rPr>
        <w:t xml:space="preserve"> </w:t>
      </w:r>
      <w:r w:rsidRPr="00C400CC">
        <w:rPr>
          <w:rFonts w:ascii="Arial" w:hAnsi="Arial" w:cs="Arial"/>
          <w:sz w:val="24"/>
          <w:szCs w:val="24"/>
        </w:rPr>
        <w:t xml:space="preserve">beyond statutory assessments (Martin, 2014). </w:t>
      </w:r>
      <w:r w:rsidR="006B4131">
        <w:rPr>
          <w:rFonts w:ascii="Arial" w:hAnsi="Arial" w:cs="Arial"/>
          <w:sz w:val="24"/>
          <w:szCs w:val="24"/>
        </w:rPr>
        <w:t>Previous l</w:t>
      </w:r>
      <w:r w:rsidRPr="00C400CC">
        <w:rPr>
          <w:rFonts w:ascii="Arial" w:hAnsi="Arial" w:cs="Arial"/>
          <w:sz w:val="24"/>
          <w:szCs w:val="24"/>
        </w:rPr>
        <w:t xml:space="preserve">iterature has </w:t>
      </w:r>
      <w:r w:rsidR="00EA333C">
        <w:rPr>
          <w:rFonts w:ascii="Arial" w:hAnsi="Arial" w:cs="Arial"/>
          <w:sz w:val="24"/>
          <w:szCs w:val="24"/>
        </w:rPr>
        <w:t xml:space="preserve">proposed how </w:t>
      </w:r>
      <w:r w:rsidRPr="00C400CC">
        <w:rPr>
          <w:rFonts w:ascii="Arial" w:hAnsi="Arial" w:cs="Arial"/>
          <w:sz w:val="24"/>
          <w:szCs w:val="24"/>
        </w:rPr>
        <w:t>EPs can influence change at a greater level when they work with the systems around the child</w:t>
      </w:r>
      <w:r w:rsidR="00451598">
        <w:rPr>
          <w:rFonts w:ascii="Arial" w:hAnsi="Arial" w:cs="Arial"/>
          <w:sz w:val="24"/>
          <w:szCs w:val="24"/>
        </w:rPr>
        <w:t>,</w:t>
      </w:r>
      <w:r w:rsidRPr="00C400CC">
        <w:rPr>
          <w:rFonts w:ascii="Arial" w:hAnsi="Arial" w:cs="Arial"/>
          <w:sz w:val="24"/>
          <w:szCs w:val="24"/>
        </w:rPr>
        <w:t xml:space="preserve"> rather than at the individual within child level </w:t>
      </w:r>
      <w:r w:rsidRPr="00783FD6">
        <w:rPr>
          <w:rFonts w:ascii="Arial" w:hAnsi="Arial" w:cs="Arial"/>
          <w:sz w:val="24"/>
          <w:szCs w:val="24"/>
        </w:rPr>
        <w:t>(</w:t>
      </w:r>
      <w:r w:rsidR="00783FD6" w:rsidRPr="00783FD6">
        <w:rPr>
          <w:rFonts w:ascii="Arial" w:hAnsi="Arial" w:cs="Arial"/>
          <w:sz w:val="24"/>
          <w:szCs w:val="24"/>
        </w:rPr>
        <w:t>Fox, 2009</w:t>
      </w:r>
      <w:r w:rsidRPr="00783FD6">
        <w:rPr>
          <w:rFonts w:ascii="Arial" w:hAnsi="Arial" w:cs="Arial"/>
          <w:sz w:val="24"/>
          <w:szCs w:val="24"/>
        </w:rPr>
        <w:t xml:space="preserve">). </w:t>
      </w:r>
      <w:r w:rsidRPr="00C400CC">
        <w:rPr>
          <w:rFonts w:ascii="Arial" w:hAnsi="Arial" w:cs="Arial"/>
          <w:sz w:val="24"/>
          <w:szCs w:val="24"/>
        </w:rPr>
        <w:t xml:space="preserve">This would involve working at the microsystem level with the key person and the parent in a reflective space to think about relationships within the </w:t>
      </w:r>
      <w:r w:rsidR="003C28D3">
        <w:rPr>
          <w:rFonts w:ascii="Arial" w:hAnsi="Arial" w:cs="Arial"/>
          <w:sz w:val="24"/>
          <w:szCs w:val="24"/>
        </w:rPr>
        <w:t xml:space="preserve">caring </w:t>
      </w:r>
      <w:r w:rsidRPr="00C400CC">
        <w:rPr>
          <w:rFonts w:ascii="Arial" w:hAnsi="Arial" w:cs="Arial"/>
          <w:sz w:val="24"/>
          <w:szCs w:val="24"/>
        </w:rPr>
        <w:t>triangle (Hohmann, 2007; Dennis, 2004; Seaman &amp; Giles, 2021).</w:t>
      </w:r>
    </w:p>
    <w:p w14:paraId="7DDCBE66" w14:textId="5D025E4B" w:rsidR="006A411D" w:rsidRPr="00C400CC" w:rsidRDefault="006A411D" w:rsidP="00C77856">
      <w:pPr>
        <w:spacing w:line="480" w:lineRule="auto"/>
        <w:ind w:firstLine="284"/>
        <w:rPr>
          <w:rFonts w:ascii="Arial" w:hAnsi="Arial" w:cs="Arial"/>
          <w:sz w:val="24"/>
          <w:szCs w:val="24"/>
        </w:rPr>
      </w:pPr>
      <w:r w:rsidRPr="00C400CC">
        <w:rPr>
          <w:rFonts w:ascii="Arial" w:hAnsi="Arial" w:cs="Arial"/>
          <w:sz w:val="24"/>
          <w:szCs w:val="24"/>
        </w:rPr>
        <w:t>This literature review has highlighted that</w:t>
      </w:r>
      <w:r w:rsidR="00C70E7D" w:rsidRPr="00C400CC">
        <w:rPr>
          <w:rFonts w:ascii="Arial" w:hAnsi="Arial" w:cs="Arial"/>
          <w:sz w:val="24"/>
          <w:szCs w:val="24"/>
        </w:rPr>
        <w:t xml:space="preserve"> </w:t>
      </w:r>
      <w:r w:rsidRPr="00C400CC">
        <w:rPr>
          <w:rFonts w:ascii="Arial" w:hAnsi="Arial" w:cs="Arial"/>
          <w:sz w:val="24"/>
          <w:szCs w:val="24"/>
        </w:rPr>
        <w:t>despite efforts from the government, there remains variation across the EY sector</w:t>
      </w:r>
      <w:r w:rsidR="00BB53D9">
        <w:rPr>
          <w:rFonts w:ascii="Arial" w:hAnsi="Arial" w:cs="Arial"/>
          <w:sz w:val="24"/>
          <w:szCs w:val="24"/>
        </w:rPr>
        <w:t xml:space="preserve"> </w:t>
      </w:r>
      <w:r w:rsidRPr="00C400CC">
        <w:rPr>
          <w:rFonts w:ascii="Arial" w:hAnsi="Arial" w:cs="Arial"/>
          <w:sz w:val="24"/>
          <w:szCs w:val="24"/>
        </w:rPr>
        <w:t>in relation to funding and qualifications. The increase in children attending PVIs could also mean that more children with SEN will likely need to be supported in these settings with input from external agencies (Dennis, 2004). These contextual factors could mean that nurseries within the PVI sector may have a different primary task(s) than MNS. There appears to be limited research available on the experiences of early years practitioners who work in the PVI</w:t>
      </w:r>
      <w:r w:rsidR="00A317CF">
        <w:rPr>
          <w:rFonts w:ascii="Arial" w:hAnsi="Arial" w:cs="Arial"/>
          <w:sz w:val="24"/>
          <w:szCs w:val="24"/>
        </w:rPr>
        <w:t xml:space="preserve"> sector</w:t>
      </w:r>
      <w:r w:rsidR="0017635C">
        <w:rPr>
          <w:rFonts w:ascii="Arial" w:hAnsi="Arial" w:cs="Arial"/>
          <w:sz w:val="24"/>
          <w:szCs w:val="24"/>
        </w:rPr>
        <w:t>;</w:t>
      </w:r>
      <w:r w:rsidRPr="00C400CC">
        <w:rPr>
          <w:rFonts w:ascii="Arial" w:hAnsi="Arial" w:cs="Arial"/>
          <w:sz w:val="24"/>
          <w:szCs w:val="24"/>
        </w:rPr>
        <w:t xml:space="preserve"> and ultimately</w:t>
      </w:r>
      <w:r w:rsidR="0017635C">
        <w:rPr>
          <w:rFonts w:ascii="Arial" w:hAnsi="Arial" w:cs="Arial"/>
          <w:sz w:val="24"/>
          <w:szCs w:val="24"/>
        </w:rPr>
        <w:t>,</w:t>
      </w:r>
      <w:r w:rsidRPr="00C400CC">
        <w:rPr>
          <w:rFonts w:ascii="Arial" w:hAnsi="Arial" w:cs="Arial"/>
          <w:sz w:val="24"/>
          <w:szCs w:val="24"/>
        </w:rPr>
        <w:t xml:space="preserve"> it is important that EPs provide services to children, families and nursery staff that are reflective of the current socio-political context </w:t>
      </w:r>
      <w:r w:rsidRPr="00C400CC">
        <w:rPr>
          <w:rFonts w:ascii="Arial" w:hAnsi="Arial" w:cs="Arial"/>
          <w:sz w:val="24"/>
          <w:szCs w:val="24"/>
        </w:rPr>
        <w:lastRenderedPageBreak/>
        <w:t>(Shannon &amp; Posanda, 2007). Therefore, further knowledge about the key person role from the individuals who undertake th</w:t>
      </w:r>
      <w:r w:rsidR="00EA333C">
        <w:rPr>
          <w:rFonts w:ascii="Arial" w:hAnsi="Arial" w:cs="Arial"/>
          <w:sz w:val="24"/>
          <w:szCs w:val="24"/>
        </w:rPr>
        <w:t>is</w:t>
      </w:r>
      <w:r w:rsidRPr="00C400CC">
        <w:rPr>
          <w:rFonts w:ascii="Arial" w:hAnsi="Arial" w:cs="Arial"/>
          <w:sz w:val="24"/>
          <w:szCs w:val="24"/>
        </w:rPr>
        <w:t xml:space="preserve"> would be beneficial to the EP profession in planning for how PVI settings can be best supported. </w:t>
      </w:r>
    </w:p>
    <w:p w14:paraId="188137A8" w14:textId="38DF69B8" w:rsidR="006A411D" w:rsidRPr="00C400CC" w:rsidRDefault="00E93F32" w:rsidP="00C77856">
      <w:pPr>
        <w:spacing w:line="480" w:lineRule="auto"/>
        <w:ind w:firstLine="284"/>
        <w:rPr>
          <w:rFonts w:ascii="Arial" w:eastAsia="Arial" w:hAnsi="Arial" w:cs="Arial"/>
          <w:sz w:val="24"/>
          <w:szCs w:val="24"/>
        </w:rPr>
      </w:pPr>
      <w:r w:rsidRPr="00C400CC">
        <w:rPr>
          <w:rFonts w:ascii="Arial" w:hAnsi="Arial" w:cs="Arial"/>
          <w:sz w:val="24"/>
          <w:szCs w:val="24"/>
        </w:rPr>
        <w:t>The l</w:t>
      </w:r>
      <w:r w:rsidR="006A411D" w:rsidRPr="00C400CC">
        <w:rPr>
          <w:rFonts w:ascii="Arial" w:hAnsi="Arial" w:cs="Arial"/>
          <w:sz w:val="24"/>
          <w:szCs w:val="24"/>
        </w:rPr>
        <w:t xml:space="preserve">iterature suggests that there </w:t>
      </w:r>
      <w:r w:rsidR="008C7D1F">
        <w:rPr>
          <w:rFonts w:ascii="Arial" w:hAnsi="Arial" w:cs="Arial"/>
          <w:sz w:val="24"/>
          <w:szCs w:val="24"/>
        </w:rPr>
        <w:t>may be</w:t>
      </w:r>
      <w:r w:rsidR="006A411D" w:rsidRPr="00C400CC">
        <w:rPr>
          <w:rFonts w:ascii="Arial" w:hAnsi="Arial" w:cs="Arial"/>
          <w:sz w:val="24"/>
          <w:szCs w:val="24"/>
        </w:rPr>
        <w:t xml:space="preserve"> influences in how the key person role is understood and implemented at both an individual and social level; this could highlight the value of utilising a psychosocial methodology. </w:t>
      </w:r>
      <w:r w:rsidR="006A411D" w:rsidRPr="00C400CC">
        <w:rPr>
          <w:rFonts w:ascii="Arial" w:eastAsia="Arial" w:hAnsi="Arial" w:cs="Arial"/>
          <w:sz w:val="24"/>
          <w:szCs w:val="24"/>
        </w:rPr>
        <w:t>The triadic relationship between the key person, parent and child is unique to the individuals involved</w:t>
      </w:r>
      <w:r w:rsidR="0017635C">
        <w:rPr>
          <w:rFonts w:ascii="Arial" w:eastAsia="Arial" w:hAnsi="Arial" w:cs="Arial"/>
          <w:sz w:val="24"/>
          <w:szCs w:val="24"/>
        </w:rPr>
        <w:t>,</w:t>
      </w:r>
      <w:r w:rsidR="006A411D" w:rsidRPr="00C400CC">
        <w:rPr>
          <w:rFonts w:ascii="Arial" w:eastAsia="Arial" w:hAnsi="Arial" w:cs="Arial"/>
          <w:sz w:val="24"/>
          <w:szCs w:val="24"/>
        </w:rPr>
        <w:t xml:space="preserve"> and research </w:t>
      </w:r>
      <w:r w:rsidR="00EA333C">
        <w:rPr>
          <w:rFonts w:ascii="Arial" w:eastAsia="Arial" w:hAnsi="Arial" w:cs="Arial"/>
          <w:sz w:val="24"/>
          <w:szCs w:val="24"/>
        </w:rPr>
        <w:t>indicates</w:t>
      </w:r>
      <w:r w:rsidR="006A411D" w:rsidRPr="00C400CC">
        <w:rPr>
          <w:rFonts w:ascii="Arial" w:eastAsia="Arial" w:hAnsi="Arial" w:cs="Arial"/>
          <w:sz w:val="24"/>
          <w:szCs w:val="24"/>
        </w:rPr>
        <w:t xml:space="preserve"> that personal biography may influence how these relationships are experienced (Brooker, 2010; Lemos, 2012). </w:t>
      </w:r>
      <w:r w:rsidR="00C70E7D" w:rsidRPr="00C400CC">
        <w:rPr>
          <w:rFonts w:ascii="Arial" w:eastAsia="Arial" w:hAnsi="Arial" w:cs="Arial"/>
          <w:sz w:val="24"/>
          <w:szCs w:val="24"/>
        </w:rPr>
        <w:t>Brace (2020) stated that th</w:t>
      </w:r>
      <w:r w:rsidR="006A411D" w:rsidRPr="00C400CC">
        <w:rPr>
          <w:rFonts w:ascii="Arial" w:eastAsia="Arial" w:hAnsi="Arial" w:cs="Arial"/>
          <w:sz w:val="24"/>
          <w:szCs w:val="24"/>
        </w:rPr>
        <w:t xml:space="preserve">e key person role requires an “empathic, receptive and containing (to the parents and the children)” </w:t>
      </w:r>
      <w:r w:rsidR="003C1E7C">
        <w:rPr>
          <w:rFonts w:ascii="Arial" w:eastAsia="Arial" w:hAnsi="Arial" w:cs="Arial"/>
          <w:sz w:val="24"/>
          <w:szCs w:val="24"/>
        </w:rPr>
        <w:t xml:space="preserve">approach </w:t>
      </w:r>
      <w:r w:rsidR="006A411D" w:rsidRPr="00C400CC">
        <w:rPr>
          <w:rFonts w:ascii="Arial" w:eastAsia="Arial" w:hAnsi="Arial" w:cs="Arial"/>
          <w:sz w:val="24"/>
          <w:szCs w:val="24"/>
        </w:rPr>
        <w:t xml:space="preserve">and “further understanding and more research into what might complicate this process is urgently needed” (p. 146). </w:t>
      </w:r>
      <w:r w:rsidR="00EA333C" w:rsidRPr="00C400CC">
        <w:rPr>
          <w:rFonts w:ascii="Arial" w:eastAsia="Arial" w:hAnsi="Arial" w:cs="Arial"/>
          <w:sz w:val="24"/>
          <w:szCs w:val="24"/>
        </w:rPr>
        <w:t xml:space="preserve">Elfer (2017) has </w:t>
      </w:r>
      <w:r w:rsidR="00EA333C">
        <w:rPr>
          <w:rFonts w:ascii="Arial" w:eastAsia="Arial" w:hAnsi="Arial" w:cs="Arial"/>
          <w:sz w:val="24"/>
          <w:szCs w:val="24"/>
        </w:rPr>
        <w:t>also</w:t>
      </w:r>
      <w:r w:rsidR="00EA333C" w:rsidRPr="00C400CC">
        <w:rPr>
          <w:rFonts w:ascii="Arial" w:eastAsia="Arial" w:hAnsi="Arial" w:cs="Arial"/>
          <w:sz w:val="24"/>
          <w:szCs w:val="24"/>
        </w:rPr>
        <w:t xml:space="preserve"> argued that further exploration of psychoanalytic concepts in the EY would be beneficial. </w:t>
      </w:r>
      <w:r w:rsidR="006A411D" w:rsidRPr="00C400CC">
        <w:rPr>
          <w:rFonts w:ascii="Arial" w:eastAsia="Arial" w:hAnsi="Arial" w:cs="Arial"/>
          <w:sz w:val="24"/>
          <w:szCs w:val="24"/>
        </w:rPr>
        <w:t xml:space="preserve">Psychosocial research may </w:t>
      </w:r>
      <w:r w:rsidR="00EA333C">
        <w:rPr>
          <w:rFonts w:ascii="Arial" w:eastAsia="Arial" w:hAnsi="Arial" w:cs="Arial"/>
          <w:sz w:val="24"/>
          <w:szCs w:val="24"/>
        </w:rPr>
        <w:t xml:space="preserve">therefore provide the means to explore </w:t>
      </w:r>
      <w:r w:rsidR="006A411D" w:rsidRPr="00C400CC">
        <w:rPr>
          <w:rFonts w:ascii="Arial" w:eastAsia="Arial" w:hAnsi="Arial" w:cs="Arial"/>
          <w:sz w:val="24"/>
          <w:szCs w:val="24"/>
        </w:rPr>
        <w:t>these processes further both on a conscious and unconscious level</w:t>
      </w:r>
      <w:r w:rsidRPr="00C400CC">
        <w:rPr>
          <w:rFonts w:ascii="Arial" w:eastAsia="Arial" w:hAnsi="Arial" w:cs="Arial"/>
          <w:sz w:val="24"/>
          <w:szCs w:val="24"/>
        </w:rPr>
        <w:t>,</w:t>
      </w:r>
      <w:r w:rsidR="006A411D" w:rsidRPr="00C400CC">
        <w:rPr>
          <w:rFonts w:ascii="Arial" w:eastAsia="Arial" w:hAnsi="Arial" w:cs="Arial"/>
          <w:sz w:val="24"/>
          <w:szCs w:val="24"/>
        </w:rPr>
        <w:t xml:space="preserve"> </w:t>
      </w:r>
      <w:r w:rsidR="006A411D" w:rsidRPr="00C400CC">
        <w:rPr>
          <w:rFonts w:ascii="Arial" w:eastAsia="Arial" w:hAnsi="Arial" w:cs="Arial"/>
          <w:color w:val="000000" w:themeColor="text1"/>
          <w:sz w:val="24"/>
          <w:szCs w:val="24"/>
        </w:rPr>
        <w:t>as Kenneally</w:t>
      </w:r>
      <w:r w:rsidR="00607A51" w:rsidRPr="00C400CC">
        <w:rPr>
          <w:rFonts w:ascii="Arial" w:eastAsia="Arial" w:hAnsi="Arial" w:cs="Arial"/>
          <w:color w:val="000000" w:themeColor="text1"/>
          <w:sz w:val="24"/>
          <w:szCs w:val="24"/>
        </w:rPr>
        <w:t xml:space="preserve"> (2021)</w:t>
      </w:r>
      <w:r w:rsidR="006A411D" w:rsidRPr="00C400CC">
        <w:rPr>
          <w:rFonts w:ascii="Arial" w:eastAsia="Arial" w:hAnsi="Arial" w:cs="Arial"/>
          <w:color w:val="000000" w:themeColor="text1"/>
          <w:sz w:val="24"/>
          <w:szCs w:val="24"/>
        </w:rPr>
        <w:t xml:space="preserve"> </w:t>
      </w:r>
      <w:r w:rsidR="006A411D" w:rsidRPr="00C400CC">
        <w:rPr>
          <w:rFonts w:ascii="Arial" w:eastAsia="Arial" w:hAnsi="Arial" w:cs="Arial"/>
          <w:sz w:val="24"/>
          <w:szCs w:val="24"/>
        </w:rPr>
        <w:t>proposes that this c</w:t>
      </w:r>
      <w:r w:rsidR="00EA333C">
        <w:rPr>
          <w:rFonts w:ascii="Arial" w:eastAsia="Arial" w:hAnsi="Arial" w:cs="Arial"/>
          <w:sz w:val="24"/>
          <w:szCs w:val="24"/>
        </w:rPr>
        <w:t>ould</w:t>
      </w:r>
      <w:r w:rsidR="006A411D" w:rsidRPr="00C400CC">
        <w:rPr>
          <w:rFonts w:ascii="Arial" w:eastAsia="Arial" w:hAnsi="Arial" w:cs="Arial"/>
          <w:sz w:val="24"/>
          <w:szCs w:val="24"/>
        </w:rPr>
        <w:t xml:space="preserve"> “enable EPs to get to the heart of communication… with intervention following naturally from this” (p. 38). </w:t>
      </w:r>
    </w:p>
    <w:p w14:paraId="40B632A7" w14:textId="77777777" w:rsidR="00772074" w:rsidRDefault="006A411D" w:rsidP="00C77856">
      <w:pPr>
        <w:spacing w:line="480" w:lineRule="auto"/>
        <w:ind w:firstLine="284"/>
        <w:rPr>
          <w:rFonts w:ascii="Arial" w:eastAsia="Arial" w:hAnsi="Arial" w:cs="Arial"/>
          <w:sz w:val="24"/>
          <w:szCs w:val="24"/>
        </w:rPr>
      </w:pPr>
      <w:r w:rsidRPr="00C400CC">
        <w:rPr>
          <w:rFonts w:ascii="Arial" w:hAnsi="Arial" w:cs="Arial"/>
          <w:sz w:val="24"/>
          <w:szCs w:val="24"/>
        </w:rPr>
        <w:t xml:space="preserve">This literature review has illuminated the limited research available regarding the individual experiences of early years staff </w:t>
      </w:r>
      <w:r w:rsidR="0017635C">
        <w:rPr>
          <w:rFonts w:ascii="Arial" w:hAnsi="Arial" w:cs="Arial"/>
          <w:sz w:val="24"/>
          <w:szCs w:val="24"/>
        </w:rPr>
        <w:t>who hav</w:t>
      </w:r>
      <w:r w:rsidRPr="00C400CC">
        <w:rPr>
          <w:rFonts w:ascii="Arial" w:hAnsi="Arial" w:cs="Arial"/>
          <w:sz w:val="24"/>
          <w:szCs w:val="24"/>
        </w:rPr>
        <w:t xml:space="preserve">e a key person role, </w:t>
      </w:r>
      <w:r w:rsidR="00EA333C">
        <w:rPr>
          <w:rFonts w:ascii="Arial" w:hAnsi="Arial" w:cs="Arial"/>
          <w:sz w:val="24"/>
          <w:szCs w:val="24"/>
        </w:rPr>
        <w:t>as the</w:t>
      </w:r>
      <w:r w:rsidRPr="00C400CC">
        <w:rPr>
          <w:rFonts w:ascii="Arial" w:hAnsi="Arial" w:cs="Arial"/>
          <w:sz w:val="24"/>
          <w:szCs w:val="24"/>
        </w:rPr>
        <w:t xml:space="preserve"> focus </w:t>
      </w:r>
      <w:r w:rsidR="00EA333C">
        <w:rPr>
          <w:rFonts w:ascii="Arial" w:hAnsi="Arial" w:cs="Arial"/>
          <w:sz w:val="24"/>
          <w:szCs w:val="24"/>
        </w:rPr>
        <w:t xml:space="preserve">has </w:t>
      </w:r>
      <w:r w:rsidRPr="00C400CC">
        <w:rPr>
          <w:rFonts w:ascii="Arial" w:hAnsi="Arial" w:cs="Arial"/>
          <w:sz w:val="24"/>
          <w:szCs w:val="24"/>
        </w:rPr>
        <w:t xml:space="preserve">predominately </w:t>
      </w:r>
      <w:r w:rsidR="00B7055C" w:rsidRPr="00C400CC">
        <w:rPr>
          <w:rFonts w:ascii="Arial" w:hAnsi="Arial" w:cs="Arial"/>
          <w:sz w:val="24"/>
          <w:szCs w:val="24"/>
        </w:rPr>
        <w:t>been</w:t>
      </w:r>
      <w:r w:rsidRPr="00C400CC">
        <w:rPr>
          <w:rFonts w:ascii="Arial" w:hAnsi="Arial" w:cs="Arial"/>
          <w:sz w:val="24"/>
          <w:szCs w:val="24"/>
        </w:rPr>
        <w:t xml:space="preserve"> on those in senior positions in nurseries</w:t>
      </w:r>
      <w:r w:rsidR="00772074">
        <w:rPr>
          <w:rFonts w:ascii="Arial" w:hAnsi="Arial" w:cs="Arial"/>
          <w:sz w:val="24"/>
          <w:szCs w:val="24"/>
        </w:rPr>
        <w:t xml:space="preserve">. There have also been </w:t>
      </w:r>
      <w:r w:rsidR="00772074" w:rsidRPr="00C400CC">
        <w:rPr>
          <w:rFonts w:ascii="Arial" w:eastAsia="Arial" w:hAnsi="Arial" w:cs="Arial"/>
          <w:sz w:val="24"/>
          <w:szCs w:val="24"/>
        </w:rPr>
        <w:t xml:space="preserve">complications in interviewing early years practitioners in group settings, due to their apprehension in speaking honestly and openly in this context (Elfer &amp; Wilson, 2021). </w:t>
      </w:r>
      <w:r w:rsidR="00772074">
        <w:rPr>
          <w:rFonts w:ascii="Arial" w:eastAsia="Arial" w:hAnsi="Arial" w:cs="Arial"/>
          <w:sz w:val="24"/>
          <w:szCs w:val="24"/>
        </w:rPr>
        <w:t xml:space="preserve">Previous research has discussed how there can be </w:t>
      </w:r>
      <w:r w:rsidR="00772074" w:rsidRPr="00C400CC">
        <w:rPr>
          <w:rFonts w:ascii="Arial" w:eastAsia="Arial" w:hAnsi="Arial" w:cs="Arial"/>
          <w:sz w:val="24"/>
          <w:szCs w:val="24"/>
        </w:rPr>
        <w:t>a need for early years practitioners to remain professional in the presence of their colleagues</w:t>
      </w:r>
      <w:r w:rsidR="00772074">
        <w:rPr>
          <w:rFonts w:ascii="Arial" w:eastAsia="Arial" w:hAnsi="Arial" w:cs="Arial"/>
          <w:sz w:val="24"/>
          <w:szCs w:val="24"/>
        </w:rPr>
        <w:t>,</w:t>
      </w:r>
      <w:r w:rsidR="00772074" w:rsidRPr="00C400CC">
        <w:rPr>
          <w:rFonts w:ascii="Arial" w:eastAsia="Arial" w:hAnsi="Arial" w:cs="Arial"/>
          <w:sz w:val="24"/>
          <w:szCs w:val="24"/>
        </w:rPr>
        <w:t xml:space="preserve"> which can make it difficult to gain their personal narratives in the group contex</w:t>
      </w:r>
      <w:r w:rsidR="00772074">
        <w:rPr>
          <w:rFonts w:ascii="Arial" w:eastAsia="Arial" w:hAnsi="Arial" w:cs="Arial"/>
          <w:sz w:val="24"/>
          <w:szCs w:val="24"/>
        </w:rPr>
        <w:t xml:space="preserve">t </w:t>
      </w:r>
      <w:r w:rsidR="00772074" w:rsidRPr="00C400CC">
        <w:rPr>
          <w:rFonts w:ascii="Arial" w:eastAsia="Arial" w:hAnsi="Arial" w:cs="Arial"/>
          <w:sz w:val="24"/>
          <w:szCs w:val="24"/>
        </w:rPr>
        <w:t xml:space="preserve">(Colley, 2006). </w:t>
      </w:r>
    </w:p>
    <w:p w14:paraId="3040F163" w14:textId="28C2056A" w:rsidR="006A411D" w:rsidRPr="00C400CC" w:rsidRDefault="006A411D" w:rsidP="00C77856">
      <w:pPr>
        <w:spacing w:line="480" w:lineRule="auto"/>
        <w:ind w:firstLine="284"/>
        <w:rPr>
          <w:rFonts w:ascii="Arial" w:hAnsi="Arial" w:cs="Arial"/>
          <w:sz w:val="24"/>
          <w:szCs w:val="24"/>
        </w:rPr>
      </w:pPr>
      <w:r w:rsidRPr="00C400CC">
        <w:rPr>
          <w:rFonts w:ascii="Arial" w:eastAsia="Arial" w:hAnsi="Arial" w:cs="Arial"/>
          <w:sz w:val="24"/>
          <w:szCs w:val="24"/>
        </w:rPr>
        <w:lastRenderedPageBreak/>
        <w:t>The benefit of conducting further research through interviewing individual early years practitioners ha</w:t>
      </w:r>
      <w:r w:rsidR="00A9253C">
        <w:rPr>
          <w:rFonts w:ascii="Arial" w:eastAsia="Arial" w:hAnsi="Arial" w:cs="Arial"/>
          <w:sz w:val="24"/>
          <w:szCs w:val="24"/>
        </w:rPr>
        <w:t>ve</w:t>
      </w:r>
      <w:r w:rsidRPr="00C400CC">
        <w:rPr>
          <w:rFonts w:ascii="Arial" w:eastAsia="Arial" w:hAnsi="Arial" w:cs="Arial"/>
          <w:sz w:val="24"/>
          <w:szCs w:val="24"/>
        </w:rPr>
        <w:t xml:space="preserve"> been noted in previous </w:t>
      </w:r>
      <w:r w:rsidR="00EA333C">
        <w:rPr>
          <w:rFonts w:ascii="Arial" w:eastAsia="Arial" w:hAnsi="Arial" w:cs="Arial"/>
          <w:sz w:val="24"/>
          <w:szCs w:val="24"/>
        </w:rPr>
        <w:t>literature</w:t>
      </w:r>
      <w:r w:rsidRPr="00C400CC">
        <w:rPr>
          <w:rFonts w:ascii="Arial" w:eastAsia="Arial" w:hAnsi="Arial" w:cs="Arial"/>
          <w:sz w:val="24"/>
          <w:szCs w:val="24"/>
        </w:rPr>
        <w:t xml:space="preserve"> (e.g., Cottle &amp; Alexander, 2014). Frosh, Phoenix and Pattman (2003) acknowledge the value that individual experiences can bring to research, as they can illuminate the “powerful effects of societal discourses and the agentic struggles of particular subjects as they locate themselves in relation to these discourses – and that the unconscious is both generated by this struggle and generative of its consequences” (p. 264).</w:t>
      </w:r>
      <w:r w:rsidRPr="00C400CC">
        <w:rPr>
          <w:rFonts w:ascii="Arial" w:hAnsi="Arial" w:cs="Arial"/>
          <w:sz w:val="24"/>
          <w:szCs w:val="24"/>
        </w:rPr>
        <w:t xml:space="preserve"> </w:t>
      </w:r>
      <w:r w:rsidRPr="00C400CC">
        <w:rPr>
          <w:rFonts w:ascii="Arial" w:eastAsia="Arial" w:hAnsi="Arial" w:cs="Arial"/>
          <w:sz w:val="24"/>
          <w:szCs w:val="24"/>
        </w:rPr>
        <w:t xml:space="preserve">McAlpine (2016) </w:t>
      </w:r>
      <w:r w:rsidR="00C70E7D" w:rsidRPr="00C400CC">
        <w:rPr>
          <w:rFonts w:ascii="Arial" w:eastAsia="Arial" w:hAnsi="Arial" w:cs="Arial"/>
          <w:sz w:val="24"/>
          <w:szCs w:val="24"/>
        </w:rPr>
        <w:t>claim</w:t>
      </w:r>
      <w:r w:rsidR="000B2351">
        <w:rPr>
          <w:rFonts w:ascii="Arial" w:eastAsia="Arial" w:hAnsi="Arial" w:cs="Arial"/>
          <w:sz w:val="24"/>
          <w:szCs w:val="24"/>
        </w:rPr>
        <w:t>s</w:t>
      </w:r>
      <w:r w:rsidRPr="00C400CC">
        <w:rPr>
          <w:rFonts w:ascii="Arial" w:eastAsia="Arial" w:hAnsi="Arial" w:cs="Arial"/>
          <w:sz w:val="24"/>
          <w:szCs w:val="24"/>
        </w:rPr>
        <w:t xml:space="preserve"> that research at the systemic and organisation level has too often been privileged over the subjective agency of individuals and their biographical experiences (Frosh, 2007; Jefferson, 2008). I believe that by understanding the meaning making of early years practitioners</w:t>
      </w:r>
      <w:r w:rsidR="008C7D1F">
        <w:rPr>
          <w:rFonts w:ascii="Arial" w:eastAsia="Arial" w:hAnsi="Arial" w:cs="Arial"/>
          <w:sz w:val="24"/>
          <w:szCs w:val="24"/>
        </w:rPr>
        <w:t xml:space="preserve"> through the interview process</w:t>
      </w:r>
      <w:r w:rsidRPr="00C400CC">
        <w:rPr>
          <w:rFonts w:ascii="Arial" w:eastAsia="Arial" w:hAnsi="Arial" w:cs="Arial"/>
          <w:sz w:val="24"/>
          <w:szCs w:val="24"/>
        </w:rPr>
        <w:t xml:space="preserve">, we can learn more about their subjective experiences and their relationships within the PVI context (Stapley, 2006). </w:t>
      </w:r>
    </w:p>
    <w:bookmarkEnd w:id="4"/>
    <w:p w14:paraId="46793623" w14:textId="77777777" w:rsidR="006A411D" w:rsidRDefault="006A411D" w:rsidP="00C400CC">
      <w:pPr>
        <w:spacing w:line="480" w:lineRule="auto"/>
        <w:rPr>
          <w:rFonts w:ascii="Arial" w:hAnsi="Arial" w:cs="Arial"/>
          <w:sz w:val="24"/>
          <w:szCs w:val="24"/>
        </w:rPr>
      </w:pPr>
    </w:p>
    <w:p w14:paraId="780A50A9" w14:textId="77777777" w:rsidR="00BA43D5" w:rsidRDefault="00BA43D5" w:rsidP="00C400CC">
      <w:pPr>
        <w:spacing w:line="480" w:lineRule="auto"/>
        <w:rPr>
          <w:rFonts w:ascii="Arial" w:hAnsi="Arial" w:cs="Arial"/>
          <w:sz w:val="24"/>
          <w:szCs w:val="24"/>
        </w:rPr>
      </w:pPr>
    </w:p>
    <w:p w14:paraId="33A7CC0E" w14:textId="77777777" w:rsidR="00BA43D5" w:rsidRDefault="00BA43D5" w:rsidP="00C400CC">
      <w:pPr>
        <w:spacing w:line="480" w:lineRule="auto"/>
        <w:rPr>
          <w:rFonts w:ascii="Arial" w:hAnsi="Arial" w:cs="Arial"/>
          <w:sz w:val="24"/>
          <w:szCs w:val="24"/>
        </w:rPr>
      </w:pPr>
    </w:p>
    <w:p w14:paraId="4D247D6A" w14:textId="77777777" w:rsidR="00BA43D5" w:rsidRDefault="00BA43D5" w:rsidP="00C400CC">
      <w:pPr>
        <w:spacing w:line="480" w:lineRule="auto"/>
        <w:rPr>
          <w:rFonts w:ascii="Arial" w:hAnsi="Arial" w:cs="Arial"/>
          <w:sz w:val="24"/>
          <w:szCs w:val="24"/>
        </w:rPr>
      </w:pPr>
    </w:p>
    <w:p w14:paraId="7DC074BC" w14:textId="77777777" w:rsidR="00BA43D5" w:rsidRDefault="00BA43D5" w:rsidP="00C400CC">
      <w:pPr>
        <w:spacing w:line="480" w:lineRule="auto"/>
        <w:rPr>
          <w:rFonts w:ascii="Arial" w:hAnsi="Arial" w:cs="Arial"/>
          <w:sz w:val="24"/>
          <w:szCs w:val="24"/>
        </w:rPr>
      </w:pPr>
    </w:p>
    <w:p w14:paraId="7028D52D" w14:textId="77777777" w:rsidR="00BA43D5" w:rsidRDefault="00BA43D5" w:rsidP="00C400CC">
      <w:pPr>
        <w:spacing w:line="480" w:lineRule="auto"/>
        <w:rPr>
          <w:rFonts w:ascii="Arial" w:hAnsi="Arial" w:cs="Arial"/>
          <w:sz w:val="24"/>
          <w:szCs w:val="24"/>
        </w:rPr>
      </w:pPr>
    </w:p>
    <w:p w14:paraId="7FA1583D" w14:textId="77777777" w:rsidR="00BA43D5" w:rsidRDefault="00BA43D5" w:rsidP="00C400CC">
      <w:pPr>
        <w:spacing w:line="480" w:lineRule="auto"/>
        <w:rPr>
          <w:rFonts w:ascii="Arial" w:hAnsi="Arial" w:cs="Arial"/>
          <w:sz w:val="24"/>
          <w:szCs w:val="24"/>
        </w:rPr>
      </w:pPr>
    </w:p>
    <w:p w14:paraId="382981D7" w14:textId="77777777" w:rsidR="00BA43D5" w:rsidRDefault="00BA43D5" w:rsidP="00C400CC">
      <w:pPr>
        <w:spacing w:line="480" w:lineRule="auto"/>
        <w:rPr>
          <w:rFonts w:ascii="Arial" w:hAnsi="Arial" w:cs="Arial"/>
          <w:sz w:val="24"/>
          <w:szCs w:val="24"/>
        </w:rPr>
      </w:pPr>
    </w:p>
    <w:p w14:paraId="2673FEE7" w14:textId="77777777" w:rsidR="00BA43D5" w:rsidRDefault="00BA43D5" w:rsidP="00C400CC">
      <w:pPr>
        <w:spacing w:line="480" w:lineRule="auto"/>
        <w:rPr>
          <w:rFonts w:ascii="Arial" w:hAnsi="Arial" w:cs="Arial"/>
          <w:sz w:val="24"/>
          <w:szCs w:val="24"/>
        </w:rPr>
      </w:pPr>
    </w:p>
    <w:p w14:paraId="1B2BAB27" w14:textId="4C13168C" w:rsidR="006A411D" w:rsidRPr="00C400CC" w:rsidRDefault="00D146AC" w:rsidP="00C400CC">
      <w:pPr>
        <w:spacing w:line="480" w:lineRule="auto"/>
        <w:jc w:val="center"/>
        <w:rPr>
          <w:rFonts w:ascii="Arial" w:eastAsia="Arial" w:hAnsi="Arial" w:cs="Arial"/>
          <w:b/>
          <w:sz w:val="24"/>
          <w:szCs w:val="24"/>
        </w:rPr>
      </w:pPr>
      <w:bookmarkStart w:id="22" w:name="_Hlk134633947"/>
      <w:bookmarkEnd w:id="21"/>
      <w:r>
        <w:rPr>
          <w:rFonts w:ascii="Arial" w:eastAsia="Arial" w:hAnsi="Arial" w:cs="Arial"/>
          <w:b/>
          <w:sz w:val="24"/>
          <w:szCs w:val="24"/>
        </w:rPr>
        <w:lastRenderedPageBreak/>
        <w:t xml:space="preserve">3. </w:t>
      </w:r>
      <w:r w:rsidR="006A411D" w:rsidRPr="00C400CC">
        <w:rPr>
          <w:rFonts w:ascii="Arial" w:eastAsia="Arial" w:hAnsi="Arial" w:cs="Arial"/>
          <w:b/>
          <w:sz w:val="24"/>
          <w:szCs w:val="24"/>
        </w:rPr>
        <w:t>Methodology</w:t>
      </w:r>
    </w:p>
    <w:p w14:paraId="7551C4CA" w14:textId="77777777" w:rsidR="006A411D" w:rsidRPr="00C400CC" w:rsidRDefault="006A411D" w:rsidP="00C400CC">
      <w:pPr>
        <w:spacing w:line="480" w:lineRule="auto"/>
        <w:jc w:val="center"/>
        <w:rPr>
          <w:rFonts w:ascii="Arial" w:eastAsia="Arial" w:hAnsi="Arial" w:cs="Arial"/>
          <w:sz w:val="24"/>
          <w:szCs w:val="24"/>
        </w:rPr>
      </w:pPr>
    </w:p>
    <w:p w14:paraId="5CF7807A" w14:textId="77777777" w:rsidR="006A411D" w:rsidRPr="008E3968" w:rsidRDefault="006A411D" w:rsidP="00C400CC">
      <w:pPr>
        <w:spacing w:line="480" w:lineRule="auto"/>
        <w:jc w:val="both"/>
        <w:rPr>
          <w:rFonts w:ascii="Arial" w:eastAsia="Arial" w:hAnsi="Arial" w:cs="Arial"/>
          <w:b/>
          <w:sz w:val="24"/>
          <w:szCs w:val="24"/>
        </w:rPr>
      </w:pPr>
      <w:r w:rsidRPr="008E3968">
        <w:rPr>
          <w:rFonts w:ascii="Arial" w:eastAsia="Arial" w:hAnsi="Arial" w:cs="Arial"/>
          <w:b/>
          <w:sz w:val="24"/>
          <w:szCs w:val="24"/>
        </w:rPr>
        <w:t>Chapter introduction</w:t>
      </w:r>
    </w:p>
    <w:p w14:paraId="1E08B558" w14:textId="77777777" w:rsidR="006A411D" w:rsidRPr="00C400CC" w:rsidRDefault="006A411D" w:rsidP="00C77856">
      <w:pPr>
        <w:spacing w:line="480" w:lineRule="auto"/>
        <w:ind w:firstLine="284"/>
        <w:jc w:val="both"/>
        <w:rPr>
          <w:rFonts w:ascii="Arial" w:eastAsia="Arial" w:hAnsi="Arial" w:cs="Arial"/>
          <w:sz w:val="24"/>
          <w:szCs w:val="24"/>
        </w:rPr>
      </w:pPr>
      <w:r w:rsidRPr="00C400CC">
        <w:rPr>
          <w:rFonts w:ascii="Arial" w:eastAsia="Arial" w:hAnsi="Arial" w:cs="Arial"/>
          <w:sz w:val="24"/>
          <w:szCs w:val="24"/>
        </w:rPr>
        <w:t>This chapter will describe the research aims, purpose and identified research questions. It will then provide an outline of psychosocial research and the study’s adopted ontological and epistemological position, followed by an overview of the process undertaken to collect the data. I will then discuss the participants and the recruitment process, followed by an outline of the ethical considerations and the analysis process. The chapter will conclude by addressing Yardley’s (2015) key principles for demonstrating the validity of qualitative research.</w:t>
      </w:r>
    </w:p>
    <w:p w14:paraId="4F21AF75" w14:textId="77777777" w:rsidR="006A411D" w:rsidRPr="00C400CC" w:rsidRDefault="006A411D" w:rsidP="00C400CC">
      <w:pPr>
        <w:spacing w:line="480" w:lineRule="auto"/>
        <w:jc w:val="both"/>
        <w:rPr>
          <w:rFonts w:ascii="Arial" w:eastAsia="Arial" w:hAnsi="Arial" w:cs="Arial"/>
          <w:sz w:val="24"/>
          <w:szCs w:val="24"/>
        </w:rPr>
      </w:pPr>
    </w:p>
    <w:p w14:paraId="5A550813" w14:textId="77777777" w:rsidR="006A411D" w:rsidRPr="008E3968" w:rsidRDefault="006A411D" w:rsidP="00C400CC">
      <w:pPr>
        <w:spacing w:line="480" w:lineRule="auto"/>
        <w:jc w:val="both"/>
        <w:rPr>
          <w:rFonts w:ascii="Arial" w:eastAsia="Arial" w:hAnsi="Arial" w:cs="Arial"/>
          <w:b/>
          <w:sz w:val="24"/>
          <w:szCs w:val="24"/>
        </w:rPr>
      </w:pPr>
      <w:r w:rsidRPr="008E3968">
        <w:rPr>
          <w:rFonts w:ascii="Arial" w:eastAsia="Arial" w:hAnsi="Arial" w:cs="Arial"/>
          <w:b/>
          <w:sz w:val="24"/>
          <w:szCs w:val="24"/>
        </w:rPr>
        <w:t>Research Aims</w:t>
      </w:r>
    </w:p>
    <w:p w14:paraId="0B23A250" w14:textId="4543F0DD" w:rsidR="006A411D" w:rsidRPr="00C400CC" w:rsidRDefault="006A411D" w:rsidP="00C77856">
      <w:pPr>
        <w:spacing w:line="480" w:lineRule="auto"/>
        <w:ind w:firstLine="284"/>
        <w:jc w:val="both"/>
        <w:rPr>
          <w:rFonts w:ascii="Arial" w:eastAsia="Arial" w:hAnsi="Arial" w:cs="Arial"/>
          <w:sz w:val="24"/>
          <w:szCs w:val="24"/>
        </w:rPr>
      </w:pPr>
      <w:r w:rsidRPr="00C400CC">
        <w:rPr>
          <w:rFonts w:ascii="Arial" w:eastAsia="Arial" w:hAnsi="Arial" w:cs="Arial"/>
          <w:sz w:val="24"/>
          <w:szCs w:val="24"/>
        </w:rPr>
        <w:t xml:space="preserve">This research aimed to understand how </w:t>
      </w:r>
      <w:r w:rsidR="00887987">
        <w:rPr>
          <w:rFonts w:ascii="Arial" w:eastAsia="Arial" w:hAnsi="Arial" w:cs="Arial"/>
          <w:sz w:val="24"/>
          <w:szCs w:val="24"/>
        </w:rPr>
        <w:t>early years</w:t>
      </w:r>
      <w:r w:rsidRPr="00C400CC">
        <w:rPr>
          <w:rFonts w:ascii="Arial" w:eastAsia="Arial" w:hAnsi="Arial" w:cs="Arial"/>
          <w:sz w:val="24"/>
          <w:szCs w:val="24"/>
        </w:rPr>
        <w:t xml:space="preserve"> practitioners in PVI settings (situated within one LA area) make sense of their </w:t>
      </w:r>
      <w:sdt>
        <w:sdtPr>
          <w:rPr>
            <w:rFonts w:ascii="Arial" w:hAnsi="Arial" w:cs="Arial"/>
            <w:sz w:val="24"/>
            <w:szCs w:val="24"/>
          </w:rPr>
          <w:tag w:val="goog_rdk_3"/>
          <w:id w:val="-150221390"/>
        </w:sdtPr>
        <w:sdtEndPr/>
        <w:sdtContent/>
      </w:sdt>
      <w:r w:rsidRPr="00C400CC">
        <w:rPr>
          <w:rFonts w:ascii="Arial" w:eastAsia="Arial" w:hAnsi="Arial" w:cs="Arial"/>
          <w:sz w:val="24"/>
          <w:szCs w:val="24"/>
        </w:rPr>
        <w:t>subjective experiences in implementing a key person approach. This research intends to inform and extend the knowledge base for EP practice in the EY that reflects the current context of the PVI sector. It was hoped that the findings would lead to further consideration of how EP services could adopt a more systemic and community-based approach to working with PVI settings</w:t>
      </w:r>
      <w:r w:rsidR="00887987">
        <w:rPr>
          <w:rFonts w:ascii="Arial" w:eastAsia="Arial" w:hAnsi="Arial" w:cs="Arial"/>
          <w:sz w:val="24"/>
          <w:szCs w:val="24"/>
        </w:rPr>
        <w:t>,</w:t>
      </w:r>
      <w:r w:rsidRPr="00C400CC">
        <w:rPr>
          <w:rFonts w:ascii="Arial" w:eastAsia="Arial" w:hAnsi="Arial" w:cs="Arial"/>
          <w:sz w:val="24"/>
          <w:szCs w:val="24"/>
        </w:rPr>
        <w:t xml:space="preserve"> in addition to the</w:t>
      </w:r>
      <w:r w:rsidR="008C7FA7">
        <w:rPr>
          <w:rFonts w:ascii="Arial" w:eastAsia="Arial" w:hAnsi="Arial" w:cs="Arial"/>
          <w:sz w:val="24"/>
          <w:szCs w:val="24"/>
        </w:rPr>
        <w:t>ir</w:t>
      </w:r>
      <w:r w:rsidRPr="00C400CC">
        <w:rPr>
          <w:rFonts w:ascii="Arial" w:eastAsia="Arial" w:hAnsi="Arial" w:cs="Arial"/>
          <w:sz w:val="24"/>
          <w:szCs w:val="24"/>
        </w:rPr>
        <w:t xml:space="preserve"> established statutory role.</w:t>
      </w:r>
    </w:p>
    <w:p w14:paraId="7EF7E723" w14:textId="77777777" w:rsidR="00887987" w:rsidRDefault="00887987" w:rsidP="00C400CC">
      <w:pPr>
        <w:spacing w:line="480" w:lineRule="auto"/>
        <w:jc w:val="both"/>
        <w:rPr>
          <w:rFonts w:ascii="Arial" w:eastAsia="Arial" w:hAnsi="Arial" w:cs="Arial"/>
          <w:b/>
          <w:sz w:val="24"/>
          <w:szCs w:val="24"/>
        </w:rPr>
      </w:pPr>
    </w:p>
    <w:p w14:paraId="09911904" w14:textId="09117D13" w:rsidR="006A411D" w:rsidRPr="008E3968" w:rsidRDefault="006A411D" w:rsidP="00C400CC">
      <w:pPr>
        <w:spacing w:line="480" w:lineRule="auto"/>
        <w:jc w:val="both"/>
        <w:rPr>
          <w:rFonts w:ascii="Arial" w:eastAsia="Arial" w:hAnsi="Arial" w:cs="Arial"/>
          <w:b/>
          <w:sz w:val="24"/>
          <w:szCs w:val="24"/>
        </w:rPr>
      </w:pPr>
      <w:r w:rsidRPr="008E3968">
        <w:rPr>
          <w:rFonts w:ascii="Arial" w:eastAsia="Arial" w:hAnsi="Arial" w:cs="Arial"/>
          <w:b/>
          <w:sz w:val="24"/>
          <w:szCs w:val="24"/>
        </w:rPr>
        <w:t xml:space="preserve">Research purpose </w:t>
      </w:r>
    </w:p>
    <w:p w14:paraId="1E7955F1" w14:textId="5310D3B7" w:rsidR="006A411D" w:rsidRPr="00C400CC" w:rsidRDefault="006A411D" w:rsidP="00C77856">
      <w:pPr>
        <w:spacing w:line="480" w:lineRule="auto"/>
        <w:ind w:firstLine="720"/>
        <w:rPr>
          <w:rFonts w:ascii="Arial" w:eastAsia="Arial" w:hAnsi="Arial" w:cs="Arial"/>
          <w:sz w:val="24"/>
          <w:szCs w:val="24"/>
        </w:rPr>
      </w:pPr>
      <w:r w:rsidRPr="00C400CC">
        <w:rPr>
          <w:rFonts w:ascii="Arial" w:eastAsia="Arial" w:hAnsi="Arial" w:cs="Arial"/>
          <w:sz w:val="24"/>
          <w:szCs w:val="24"/>
        </w:rPr>
        <w:t xml:space="preserve">The purpose of this research was exploratory (Robson &amp; McCartan, 2016) and aimed to explore a phenomenon within the complex system within which it </w:t>
      </w:r>
      <w:r w:rsidRPr="00C400CC">
        <w:rPr>
          <w:rFonts w:ascii="Arial" w:eastAsia="Arial" w:hAnsi="Arial" w:cs="Arial"/>
          <w:sz w:val="24"/>
          <w:szCs w:val="24"/>
        </w:rPr>
        <w:lastRenderedPageBreak/>
        <w:t xml:space="preserve">occurs (Willig, 2013; Yin, 2009). The PVI nursery sector is an under researched area in the EY </w:t>
      </w:r>
      <w:r w:rsidR="000B2351">
        <w:rPr>
          <w:rFonts w:ascii="Arial" w:eastAsia="Arial" w:hAnsi="Arial" w:cs="Arial"/>
          <w:sz w:val="24"/>
          <w:szCs w:val="24"/>
        </w:rPr>
        <w:t xml:space="preserve">and </w:t>
      </w:r>
      <w:r w:rsidRPr="00C400CC">
        <w:rPr>
          <w:rFonts w:ascii="Arial" w:eastAsia="Arial" w:hAnsi="Arial" w:cs="Arial"/>
          <w:sz w:val="24"/>
          <w:szCs w:val="24"/>
        </w:rPr>
        <w:t>is also yet to be explored</w:t>
      </w:r>
      <w:sdt>
        <w:sdtPr>
          <w:rPr>
            <w:rFonts w:ascii="Arial" w:hAnsi="Arial" w:cs="Arial"/>
            <w:sz w:val="24"/>
            <w:szCs w:val="24"/>
          </w:rPr>
          <w:tag w:val="goog_rdk_4"/>
          <w:id w:val="-801386486"/>
        </w:sdtPr>
        <w:sdtEndPr/>
        <w:sdtContent/>
      </w:sdt>
      <w:sdt>
        <w:sdtPr>
          <w:rPr>
            <w:rFonts w:ascii="Arial" w:hAnsi="Arial" w:cs="Arial"/>
            <w:sz w:val="24"/>
            <w:szCs w:val="24"/>
          </w:rPr>
          <w:tag w:val="goog_rdk_5"/>
          <w:id w:val="2069529877"/>
        </w:sdtPr>
        <w:sdtEndPr/>
        <w:sdtContent/>
      </w:sdt>
      <w:r w:rsidRPr="00C400CC">
        <w:rPr>
          <w:rFonts w:ascii="Arial" w:eastAsia="Arial" w:hAnsi="Arial" w:cs="Arial"/>
          <w:sz w:val="24"/>
          <w:szCs w:val="24"/>
        </w:rPr>
        <w:t xml:space="preserve"> within EP research through a psychosocial lens. According to Creswell (2009), using qualitative research methods can complement an exploratory study, especially when little is known about the topic. Consequently, using qualitative research methods has allowed me to explore the subjective narratives of </w:t>
      </w:r>
      <w:r w:rsidR="00887987">
        <w:rPr>
          <w:rFonts w:ascii="Arial" w:eastAsia="Arial" w:hAnsi="Arial" w:cs="Arial"/>
          <w:sz w:val="24"/>
          <w:szCs w:val="24"/>
        </w:rPr>
        <w:t>early years</w:t>
      </w:r>
      <w:r w:rsidRPr="00C400CC">
        <w:rPr>
          <w:rFonts w:ascii="Arial" w:eastAsia="Arial" w:hAnsi="Arial" w:cs="Arial"/>
          <w:sz w:val="24"/>
          <w:szCs w:val="24"/>
        </w:rPr>
        <w:t xml:space="preserve"> practitioners who work in PVI settings through the “researcher-interviewee dyad” (Holmes, 2013, p. 169). I have acknowledged that this would not have been achieved by </w:t>
      </w:r>
      <w:r w:rsidR="003843E7">
        <w:rPr>
          <w:rFonts w:ascii="Arial" w:eastAsia="Arial" w:hAnsi="Arial" w:cs="Arial"/>
          <w:sz w:val="24"/>
          <w:szCs w:val="24"/>
        </w:rPr>
        <w:t>using</w:t>
      </w:r>
      <w:r w:rsidRPr="00C400CC">
        <w:rPr>
          <w:rFonts w:ascii="Arial" w:eastAsia="Arial" w:hAnsi="Arial" w:cs="Arial"/>
          <w:sz w:val="24"/>
          <w:szCs w:val="24"/>
        </w:rPr>
        <w:t xml:space="preserve"> quantitative methods, as the data would be reductionist (Guba &amp; Lincoln, 1994).</w:t>
      </w:r>
    </w:p>
    <w:p w14:paraId="2FE2CDD4" w14:textId="77777777" w:rsidR="006A411D" w:rsidRPr="00C400CC" w:rsidRDefault="006A411D" w:rsidP="00C400CC">
      <w:pPr>
        <w:spacing w:line="480" w:lineRule="auto"/>
        <w:jc w:val="both"/>
        <w:rPr>
          <w:rFonts w:ascii="Arial" w:eastAsia="Arial" w:hAnsi="Arial" w:cs="Arial"/>
          <w:sz w:val="24"/>
          <w:szCs w:val="24"/>
        </w:rPr>
      </w:pPr>
    </w:p>
    <w:p w14:paraId="2AFEF83D" w14:textId="77777777" w:rsidR="006A411D" w:rsidRPr="008E3968" w:rsidRDefault="006A411D" w:rsidP="00C400CC">
      <w:pPr>
        <w:spacing w:line="480" w:lineRule="auto"/>
        <w:rPr>
          <w:rFonts w:ascii="Arial" w:eastAsia="Arial" w:hAnsi="Arial" w:cs="Arial"/>
          <w:b/>
          <w:sz w:val="24"/>
          <w:szCs w:val="24"/>
        </w:rPr>
      </w:pPr>
      <w:r w:rsidRPr="008E3968">
        <w:rPr>
          <w:rFonts w:ascii="Arial" w:eastAsia="Arial" w:hAnsi="Arial" w:cs="Arial"/>
          <w:b/>
          <w:sz w:val="24"/>
          <w:szCs w:val="24"/>
        </w:rPr>
        <w:t>Research questions</w:t>
      </w:r>
    </w:p>
    <w:p w14:paraId="1285F4CF" w14:textId="0228BD5A" w:rsidR="006A411D" w:rsidRPr="00C400CC" w:rsidRDefault="006A411D" w:rsidP="00C77856">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The research questions </w:t>
      </w:r>
      <w:r w:rsidR="009A5FAB" w:rsidRPr="00C400CC">
        <w:rPr>
          <w:rFonts w:ascii="Arial" w:eastAsia="Arial" w:hAnsi="Arial" w:cs="Arial"/>
          <w:sz w:val="24"/>
          <w:szCs w:val="24"/>
        </w:rPr>
        <w:t>are intentionally</w:t>
      </w:r>
      <w:r w:rsidRPr="00C400CC">
        <w:rPr>
          <w:rFonts w:ascii="Arial" w:eastAsia="Arial" w:hAnsi="Arial" w:cs="Arial"/>
          <w:sz w:val="24"/>
          <w:szCs w:val="24"/>
        </w:rPr>
        <w:t xml:space="preserve"> broad to allow for the exploration of the participants’ experiences through their own meaning frames (Hollway &amp; Jefferson, 2013). It could be argued that more specific questions may have resulted in me imposing my assumptions and ultimately shaping what the participants discussed about the research topic. The research questions below devised for this study</w:t>
      </w:r>
      <w:r w:rsidR="009A5FAB" w:rsidRPr="00C400CC">
        <w:rPr>
          <w:rFonts w:ascii="Arial" w:eastAsia="Arial" w:hAnsi="Arial" w:cs="Arial"/>
          <w:sz w:val="24"/>
          <w:szCs w:val="24"/>
        </w:rPr>
        <w:t xml:space="preserve"> are</w:t>
      </w:r>
      <w:r w:rsidRPr="00C400CC">
        <w:rPr>
          <w:rFonts w:ascii="Arial" w:eastAsia="Arial" w:hAnsi="Arial" w:cs="Arial"/>
          <w:sz w:val="24"/>
          <w:szCs w:val="24"/>
        </w:rPr>
        <w:t>:</w:t>
      </w:r>
    </w:p>
    <w:p w14:paraId="380D68F7" w14:textId="77777777" w:rsidR="006A411D" w:rsidRPr="00C400CC" w:rsidRDefault="006A411D" w:rsidP="00C400CC">
      <w:pPr>
        <w:numPr>
          <w:ilvl w:val="0"/>
          <w:numId w:val="6"/>
        </w:numPr>
        <w:spacing w:line="480" w:lineRule="auto"/>
        <w:rPr>
          <w:rFonts w:ascii="Arial" w:eastAsia="Arial" w:hAnsi="Arial" w:cs="Arial"/>
          <w:sz w:val="24"/>
          <w:szCs w:val="24"/>
        </w:rPr>
      </w:pPr>
      <w:bookmarkStart w:id="23" w:name="_Hlk128672507"/>
      <w:r w:rsidRPr="00C400CC">
        <w:rPr>
          <w:rFonts w:ascii="Arial" w:eastAsia="Arial" w:hAnsi="Arial" w:cs="Arial"/>
          <w:sz w:val="24"/>
          <w:szCs w:val="24"/>
        </w:rPr>
        <w:t>How can the emotional experiences of the key people be understood (through conscious and unconscious processes) within a PVI setting?</w:t>
      </w:r>
    </w:p>
    <w:bookmarkEnd w:id="23"/>
    <w:p w14:paraId="7580954F" w14:textId="77777777" w:rsidR="006A411D" w:rsidRPr="00C400CC" w:rsidRDefault="006A411D" w:rsidP="00C400CC">
      <w:pPr>
        <w:numPr>
          <w:ilvl w:val="0"/>
          <w:numId w:val="6"/>
        </w:numPr>
        <w:spacing w:line="480" w:lineRule="auto"/>
        <w:rPr>
          <w:rFonts w:ascii="Arial" w:eastAsia="Arial" w:hAnsi="Arial" w:cs="Arial"/>
          <w:sz w:val="24"/>
          <w:szCs w:val="24"/>
        </w:rPr>
      </w:pPr>
      <w:r w:rsidRPr="00C400CC">
        <w:rPr>
          <w:rFonts w:ascii="Arial" w:eastAsia="Arial" w:hAnsi="Arial" w:cs="Arial"/>
          <w:sz w:val="24"/>
          <w:szCs w:val="24"/>
        </w:rPr>
        <w:t>How do early years practitioners in PVI settings conceptualise their role as key person based on these emotional experiences?</w:t>
      </w:r>
    </w:p>
    <w:p w14:paraId="60ECDFC6" w14:textId="77777777" w:rsidR="006A411D" w:rsidRPr="00C400CC" w:rsidRDefault="006A411D" w:rsidP="00C400CC">
      <w:pPr>
        <w:numPr>
          <w:ilvl w:val="0"/>
          <w:numId w:val="6"/>
        </w:numPr>
        <w:spacing w:line="480" w:lineRule="auto"/>
        <w:rPr>
          <w:rFonts w:ascii="Arial" w:eastAsia="Arial" w:hAnsi="Arial" w:cs="Arial"/>
          <w:sz w:val="24"/>
          <w:szCs w:val="24"/>
        </w:rPr>
      </w:pPr>
      <w:r w:rsidRPr="00C400CC">
        <w:rPr>
          <w:rFonts w:ascii="Arial" w:eastAsia="Arial" w:hAnsi="Arial" w:cs="Arial"/>
          <w:sz w:val="24"/>
          <w:szCs w:val="24"/>
        </w:rPr>
        <w:t xml:space="preserve">How might the findings of this research inform EP practice in the EY in PVI settings? </w:t>
      </w:r>
    </w:p>
    <w:p w14:paraId="1E284B14" w14:textId="77777777" w:rsidR="00887987" w:rsidRDefault="00887987" w:rsidP="00C400CC">
      <w:pPr>
        <w:spacing w:line="480" w:lineRule="auto"/>
        <w:rPr>
          <w:rFonts w:ascii="Arial" w:eastAsia="Arial" w:hAnsi="Arial" w:cs="Arial"/>
          <w:b/>
          <w:sz w:val="24"/>
          <w:szCs w:val="24"/>
        </w:rPr>
      </w:pPr>
    </w:p>
    <w:p w14:paraId="26B36B53" w14:textId="6FF4D1FA" w:rsidR="006A411D" w:rsidRPr="008E3968" w:rsidRDefault="006A411D" w:rsidP="00C400CC">
      <w:pPr>
        <w:spacing w:line="480" w:lineRule="auto"/>
        <w:rPr>
          <w:rFonts w:ascii="Arial" w:eastAsia="Arial" w:hAnsi="Arial" w:cs="Arial"/>
          <w:b/>
          <w:sz w:val="24"/>
          <w:szCs w:val="24"/>
        </w:rPr>
      </w:pPr>
      <w:r w:rsidRPr="008E3968">
        <w:rPr>
          <w:rFonts w:ascii="Arial" w:eastAsia="Arial" w:hAnsi="Arial" w:cs="Arial"/>
          <w:b/>
          <w:sz w:val="24"/>
          <w:szCs w:val="24"/>
        </w:rPr>
        <w:lastRenderedPageBreak/>
        <w:t>Psychosocial methodology</w:t>
      </w:r>
    </w:p>
    <w:p w14:paraId="4C2913B6" w14:textId="0A396DA2" w:rsidR="006A411D" w:rsidRPr="00565431" w:rsidRDefault="009559D1" w:rsidP="00565431">
      <w:pPr>
        <w:spacing w:line="480" w:lineRule="auto"/>
        <w:ind w:left="284"/>
        <w:rPr>
          <w:rFonts w:ascii="Arial" w:eastAsia="Arial" w:hAnsi="Arial" w:cs="Arial"/>
          <w:iCs/>
          <w:sz w:val="24"/>
          <w:szCs w:val="24"/>
        </w:rPr>
      </w:pPr>
      <w:r>
        <w:rPr>
          <w:rFonts w:ascii="Arial" w:eastAsia="Arial" w:hAnsi="Arial" w:cs="Arial"/>
          <w:iCs/>
          <w:sz w:val="24"/>
          <w:szCs w:val="24"/>
        </w:rPr>
        <w:t>W</w:t>
      </w:r>
      <w:r w:rsidR="006A411D" w:rsidRPr="00565431">
        <w:rPr>
          <w:rFonts w:ascii="Arial" w:eastAsia="Arial" w:hAnsi="Arial" w:cs="Arial"/>
          <w:iCs/>
          <w:sz w:val="24"/>
          <w:szCs w:val="24"/>
        </w:rPr>
        <w:t>e intend to argue for the need to posit research subjects whose inner worlds cannot be understood without knowledge of their experiences in the world, and whose experiences of the world cannot be understood without knowledge of the way in which their inner worlds allow them to experience the outer</w:t>
      </w:r>
      <w:r>
        <w:rPr>
          <w:rFonts w:ascii="Arial" w:eastAsia="Arial" w:hAnsi="Arial" w:cs="Arial"/>
          <w:iCs/>
          <w:sz w:val="24"/>
          <w:szCs w:val="24"/>
        </w:rPr>
        <w:t xml:space="preserve"> </w:t>
      </w:r>
      <w:r w:rsidR="006A411D" w:rsidRPr="00565431">
        <w:rPr>
          <w:rFonts w:ascii="Arial" w:eastAsia="Arial" w:hAnsi="Arial" w:cs="Arial"/>
          <w:iCs/>
          <w:sz w:val="24"/>
          <w:szCs w:val="24"/>
        </w:rPr>
        <w:t>world</w:t>
      </w:r>
      <w:r>
        <w:rPr>
          <w:rFonts w:ascii="Arial" w:eastAsia="Arial" w:hAnsi="Arial" w:cs="Arial"/>
          <w:iCs/>
          <w:sz w:val="24"/>
          <w:szCs w:val="24"/>
        </w:rPr>
        <w:t>.</w:t>
      </w:r>
    </w:p>
    <w:p w14:paraId="5EE60EAC" w14:textId="582FA8E8" w:rsidR="006A411D" w:rsidRPr="008931D3" w:rsidRDefault="006A411D" w:rsidP="009559D1">
      <w:pPr>
        <w:spacing w:line="480" w:lineRule="auto"/>
        <w:ind w:left="5324"/>
        <w:rPr>
          <w:rFonts w:ascii="Arial" w:eastAsia="Arial" w:hAnsi="Arial" w:cs="Arial"/>
          <w:sz w:val="24"/>
          <w:szCs w:val="24"/>
        </w:rPr>
      </w:pPr>
      <w:r w:rsidRPr="008931D3">
        <w:rPr>
          <w:rFonts w:ascii="Arial" w:eastAsia="Arial" w:hAnsi="Arial" w:cs="Arial"/>
          <w:sz w:val="24"/>
          <w:szCs w:val="24"/>
        </w:rPr>
        <w:t>(Hollway &amp; Jefferson, 2013, p. 4)</w:t>
      </w:r>
      <w:r w:rsidR="009559D1">
        <w:rPr>
          <w:rFonts w:ascii="Arial" w:eastAsia="Arial" w:hAnsi="Arial" w:cs="Arial"/>
          <w:sz w:val="24"/>
          <w:szCs w:val="24"/>
        </w:rPr>
        <w:tab/>
      </w:r>
    </w:p>
    <w:p w14:paraId="3B4182CC" w14:textId="73D64B78" w:rsidR="00BE4365" w:rsidRPr="00EC212A" w:rsidRDefault="006A411D" w:rsidP="00BE4365">
      <w:pPr>
        <w:spacing w:line="480" w:lineRule="auto"/>
        <w:ind w:firstLine="284"/>
        <w:rPr>
          <w:rFonts w:ascii="Arial" w:hAnsi="Arial" w:cs="Arial"/>
          <w:sz w:val="24"/>
          <w:szCs w:val="24"/>
        </w:rPr>
      </w:pPr>
      <w:r w:rsidRPr="00C400CC">
        <w:rPr>
          <w:rFonts w:ascii="Arial" w:eastAsia="Arial" w:hAnsi="Arial" w:cs="Arial"/>
          <w:sz w:val="24"/>
          <w:szCs w:val="24"/>
        </w:rPr>
        <w:t>This research has utilised Hollway and Jefferson’s (2</w:t>
      </w:r>
      <w:r w:rsidR="00AC2C88">
        <w:rPr>
          <w:rFonts w:ascii="Arial" w:eastAsia="Arial" w:hAnsi="Arial" w:cs="Arial"/>
          <w:sz w:val="24"/>
          <w:szCs w:val="24"/>
        </w:rPr>
        <w:t>0</w:t>
      </w:r>
      <w:r w:rsidRPr="00C400CC">
        <w:rPr>
          <w:rFonts w:ascii="Arial" w:eastAsia="Arial" w:hAnsi="Arial" w:cs="Arial"/>
          <w:sz w:val="24"/>
          <w:szCs w:val="24"/>
        </w:rPr>
        <w:t>13) psychoanalytic</w:t>
      </w:r>
      <w:r w:rsidR="00887987">
        <w:rPr>
          <w:rFonts w:ascii="Arial" w:eastAsia="Arial" w:hAnsi="Arial" w:cs="Arial"/>
          <w:sz w:val="24"/>
          <w:szCs w:val="24"/>
        </w:rPr>
        <w:t xml:space="preserve"> </w:t>
      </w:r>
      <w:r w:rsidRPr="00C400CC">
        <w:rPr>
          <w:rFonts w:ascii="Arial" w:eastAsia="Arial" w:hAnsi="Arial" w:cs="Arial"/>
          <w:sz w:val="24"/>
          <w:szCs w:val="24"/>
        </w:rPr>
        <w:t>informed methodology</w:t>
      </w:r>
      <w:r w:rsidR="00887987">
        <w:rPr>
          <w:rFonts w:ascii="Arial" w:eastAsia="Arial" w:hAnsi="Arial" w:cs="Arial"/>
          <w:sz w:val="24"/>
          <w:szCs w:val="24"/>
        </w:rPr>
        <w:t xml:space="preserve"> </w:t>
      </w:r>
      <w:r w:rsidRPr="00C400CC">
        <w:rPr>
          <w:rFonts w:ascii="Arial" w:eastAsia="Arial" w:hAnsi="Arial" w:cs="Arial"/>
          <w:sz w:val="24"/>
          <w:szCs w:val="24"/>
        </w:rPr>
        <w:t xml:space="preserve">to explore the subject’s experience through both the social (external) </w:t>
      </w:r>
      <w:r w:rsidRPr="00EC212A">
        <w:rPr>
          <w:rFonts w:ascii="Arial" w:eastAsia="Arial" w:hAnsi="Arial" w:cs="Arial"/>
          <w:sz w:val="24"/>
          <w:szCs w:val="24"/>
        </w:rPr>
        <w:t>and their unique (internal) biographical experience</w:t>
      </w:r>
      <w:r w:rsidR="00701FF2" w:rsidRPr="00EC212A">
        <w:rPr>
          <w:rFonts w:ascii="Arial" w:eastAsia="Arial" w:hAnsi="Arial" w:cs="Arial"/>
          <w:sz w:val="24"/>
          <w:szCs w:val="24"/>
        </w:rPr>
        <w:t>s</w:t>
      </w:r>
      <w:r w:rsidRPr="00EC212A">
        <w:rPr>
          <w:rFonts w:ascii="Arial" w:eastAsia="Arial" w:hAnsi="Arial" w:cs="Arial"/>
          <w:sz w:val="24"/>
          <w:szCs w:val="24"/>
        </w:rPr>
        <w:t xml:space="preserve"> (Frosh, 2003). </w:t>
      </w:r>
      <w:r w:rsidR="00BE4365" w:rsidRPr="00EC212A">
        <w:rPr>
          <w:rFonts w:ascii="Arial" w:hAnsi="Arial" w:cs="Arial"/>
          <w:sz w:val="24"/>
          <w:szCs w:val="24"/>
        </w:rPr>
        <w:t xml:space="preserve">Within psychosocial research there are different perspectives regarding whether the approach to research </w:t>
      </w:r>
      <w:r w:rsidR="00663F0B" w:rsidRPr="00EC212A">
        <w:rPr>
          <w:rFonts w:ascii="Arial" w:hAnsi="Arial" w:cs="Arial"/>
          <w:sz w:val="24"/>
          <w:szCs w:val="24"/>
        </w:rPr>
        <w:t>should be</w:t>
      </w:r>
      <w:r w:rsidR="00BE4365" w:rsidRPr="00EC212A">
        <w:rPr>
          <w:rFonts w:ascii="Arial" w:hAnsi="Arial" w:cs="Arial"/>
          <w:sz w:val="24"/>
          <w:szCs w:val="24"/>
        </w:rPr>
        <w:t xml:space="preserve"> </w:t>
      </w:r>
      <w:r w:rsidR="00083DBC" w:rsidRPr="00EC212A">
        <w:rPr>
          <w:rFonts w:ascii="Arial" w:hAnsi="Arial" w:cs="Arial"/>
          <w:sz w:val="24"/>
          <w:szCs w:val="24"/>
        </w:rPr>
        <w:t>recognised</w:t>
      </w:r>
      <w:r w:rsidR="00663F0B" w:rsidRPr="00EC212A">
        <w:rPr>
          <w:rFonts w:ascii="Arial" w:hAnsi="Arial" w:cs="Arial"/>
          <w:sz w:val="24"/>
          <w:szCs w:val="24"/>
        </w:rPr>
        <w:t xml:space="preserve"> as</w:t>
      </w:r>
      <w:r w:rsidR="00BE4365" w:rsidRPr="00EC212A">
        <w:rPr>
          <w:rFonts w:ascii="Arial" w:hAnsi="Arial" w:cs="Arial"/>
          <w:sz w:val="24"/>
          <w:szCs w:val="24"/>
        </w:rPr>
        <w:t xml:space="preserve"> psychosocial </w:t>
      </w:r>
      <w:r w:rsidR="00663F0B" w:rsidRPr="00EC212A">
        <w:rPr>
          <w:rFonts w:ascii="Arial" w:hAnsi="Arial" w:cs="Arial"/>
          <w:sz w:val="24"/>
          <w:szCs w:val="24"/>
        </w:rPr>
        <w:t xml:space="preserve">or psycho-social </w:t>
      </w:r>
      <w:r w:rsidR="00BE4365" w:rsidRPr="00EC212A">
        <w:rPr>
          <w:rFonts w:ascii="Arial" w:hAnsi="Arial" w:cs="Arial"/>
          <w:sz w:val="24"/>
          <w:szCs w:val="24"/>
        </w:rPr>
        <w:t xml:space="preserve">(Archard, 2021). Some researchers </w:t>
      </w:r>
      <w:r w:rsidR="00083DBC" w:rsidRPr="00EC212A">
        <w:rPr>
          <w:rFonts w:ascii="Arial" w:hAnsi="Arial" w:cs="Arial"/>
          <w:sz w:val="24"/>
          <w:szCs w:val="24"/>
        </w:rPr>
        <w:t>embrace the</w:t>
      </w:r>
      <w:r w:rsidR="00663F0B" w:rsidRPr="00EC212A">
        <w:rPr>
          <w:rFonts w:ascii="Arial" w:hAnsi="Arial" w:cs="Arial"/>
          <w:sz w:val="24"/>
          <w:szCs w:val="24"/>
        </w:rPr>
        <w:t xml:space="preserve"> view that </w:t>
      </w:r>
      <w:r w:rsidR="00BE4365" w:rsidRPr="00EC212A">
        <w:rPr>
          <w:rFonts w:ascii="Arial" w:hAnsi="Arial" w:cs="Arial"/>
          <w:sz w:val="24"/>
          <w:szCs w:val="24"/>
        </w:rPr>
        <w:t xml:space="preserve">the ‘social’ and the ‘psychological’ are </w:t>
      </w:r>
      <w:r w:rsidR="00FE200E" w:rsidRPr="00EC212A">
        <w:rPr>
          <w:rFonts w:ascii="Arial" w:hAnsi="Arial" w:cs="Arial"/>
          <w:sz w:val="24"/>
          <w:szCs w:val="24"/>
        </w:rPr>
        <w:t xml:space="preserve">intertwined </w:t>
      </w:r>
      <w:r w:rsidR="00BE4365" w:rsidRPr="00EC212A">
        <w:rPr>
          <w:rFonts w:ascii="Arial" w:hAnsi="Arial" w:cs="Arial"/>
          <w:sz w:val="24"/>
          <w:szCs w:val="24"/>
        </w:rPr>
        <w:t>and reciprocally influence each other (</w:t>
      </w:r>
      <w:r w:rsidR="00663F0B" w:rsidRPr="00EC212A">
        <w:rPr>
          <w:rFonts w:ascii="Arial" w:hAnsi="Arial" w:cs="Arial"/>
          <w:sz w:val="24"/>
          <w:szCs w:val="24"/>
        </w:rPr>
        <w:t xml:space="preserve">e.g., </w:t>
      </w:r>
      <w:r w:rsidR="00BE4365" w:rsidRPr="00EC212A">
        <w:rPr>
          <w:rFonts w:ascii="Arial" w:hAnsi="Arial" w:cs="Arial"/>
          <w:sz w:val="24"/>
          <w:szCs w:val="24"/>
        </w:rPr>
        <w:t xml:space="preserve">Frosh &amp; </w:t>
      </w:r>
      <w:r w:rsidR="00FE200E" w:rsidRPr="00EC212A">
        <w:rPr>
          <w:rFonts w:ascii="Arial" w:hAnsi="Arial" w:cs="Arial"/>
          <w:sz w:val="24"/>
          <w:szCs w:val="24"/>
        </w:rPr>
        <w:t>Baraitser,</w:t>
      </w:r>
      <w:r w:rsidR="00BE4365" w:rsidRPr="00EC212A">
        <w:rPr>
          <w:rFonts w:ascii="Arial" w:hAnsi="Arial" w:cs="Arial"/>
          <w:sz w:val="24"/>
          <w:szCs w:val="24"/>
        </w:rPr>
        <w:t xml:space="preserve"> 200</w:t>
      </w:r>
      <w:r w:rsidR="00663F0B" w:rsidRPr="00EC212A">
        <w:rPr>
          <w:rFonts w:ascii="Arial" w:hAnsi="Arial" w:cs="Arial"/>
          <w:sz w:val="24"/>
          <w:szCs w:val="24"/>
        </w:rPr>
        <w:t>8). Whereas others</w:t>
      </w:r>
      <w:r w:rsidR="00083DBC" w:rsidRPr="00EC212A">
        <w:rPr>
          <w:rFonts w:ascii="Arial" w:hAnsi="Arial" w:cs="Arial"/>
          <w:sz w:val="24"/>
          <w:szCs w:val="24"/>
        </w:rPr>
        <w:t xml:space="preserve"> propose that </w:t>
      </w:r>
      <w:r w:rsidR="00BE4365" w:rsidRPr="00EC212A">
        <w:rPr>
          <w:rFonts w:ascii="Arial" w:hAnsi="Arial" w:cs="Arial"/>
          <w:sz w:val="24"/>
          <w:szCs w:val="24"/>
        </w:rPr>
        <w:t xml:space="preserve">the psychological and the social should be </w:t>
      </w:r>
      <w:r w:rsidR="00083DBC" w:rsidRPr="00EC212A">
        <w:rPr>
          <w:rFonts w:ascii="Arial" w:hAnsi="Arial" w:cs="Arial"/>
          <w:sz w:val="24"/>
          <w:szCs w:val="24"/>
        </w:rPr>
        <w:t xml:space="preserve">understood </w:t>
      </w:r>
      <w:r w:rsidR="00BE4365" w:rsidRPr="00EC212A">
        <w:rPr>
          <w:rFonts w:ascii="Arial" w:hAnsi="Arial" w:cs="Arial"/>
          <w:sz w:val="24"/>
          <w:szCs w:val="24"/>
        </w:rPr>
        <w:t>as separate entities</w:t>
      </w:r>
      <w:r w:rsidR="00663F0B" w:rsidRPr="00EC212A">
        <w:rPr>
          <w:rFonts w:ascii="Arial" w:hAnsi="Arial" w:cs="Arial"/>
          <w:sz w:val="24"/>
          <w:szCs w:val="24"/>
        </w:rPr>
        <w:t>,</w:t>
      </w:r>
      <w:r w:rsidR="00BE4365" w:rsidRPr="00EC212A">
        <w:rPr>
          <w:rFonts w:ascii="Arial" w:hAnsi="Arial" w:cs="Arial"/>
          <w:sz w:val="24"/>
          <w:szCs w:val="24"/>
        </w:rPr>
        <w:t xml:space="preserve"> as the social world has “its own rules of structure formation” that </w:t>
      </w:r>
      <w:r w:rsidR="00BD3BF4" w:rsidRPr="00EC212A">
        <w:rPr>
          <w:rFonts w:ascii="Arial" w:hAnsi="Arial" w:cs="Arial"/>
          <w:sz w:val="24"/>
          <w:szCs w:val="24"/>
        </w:rPr>
        <w:t xml:space="preserve">may not always be </w:t>
      </w:r>
      <w:r w:rsidR="00772074" w:rsidRPr="00EC212A">
        <w:rPr>
          <w:rFonts w:ascii="Arial" w:hAnsi="Arial" w:cs="Arial"/>
          <w:sz w:val="24"/>
          <w:szCs w:val="24"/>
        </w:rPr>
        <w:t xml:space="preserve">understood as related to </w:t>
      </w:r>
      <w:r w:rsidR="00BE4365" w:rsidRPr="00EC212A">
        <w:rPr>
          <w:rFonts w:ascii="Arial" w:hAnsi="Arial" w:cs="Arial"/>
          <w:sz w:val="24"/>
          <w:szCs w:val="24"/>
        </w:rPr>
        <w:t xml:space="preserve">the psychological processes </w:t>
      </w:r>
      <w:r w:rsidR="00663F0B" w:rsidRPr="00EC212A">
        <w:rPr>
          <w:rFonts w:ascii="Arial" w:hAnsi="Arial" w:cs="Arial"/>
          <w:sz w:val="24"/>
          <w:szCs w:val="24"/>
        </w:rPr>
        <w:t>(</w:t>
      </w:r>
      <w:r w:rsidR="00772074" w:rsidRPr="00EC212A">
        <w:rPr>
          <w:rFonts w:ascii="Arial" w:hAnsi="Arial" w:cs="Arial"/>
          <w:sz w:val="24"/>
          <w:szCs w:val="24"/>
        </w:rPr>
        <w:t xml:space="preserve">Hoggett, 2008, </w:t>
      </w:r>
      <w:r w:rsidR="00663F0B" w:rsidRPr="00EC212A">
        <w:rPr>
          <w:rFonts w:ascii="Arial" w:hAnsi="Arial" w:cs="Arial"/>
          <w:sz w:val="24"/>
          <w:szCs w:val="24"/>
        </w:rPr>
        <w:t>p. 383)</w:t>
      </w:r>
      <w:r w:rsidR="00BE4365" w:rsidRPr="00EC212A">
        <w:rPr>
          <w:rFonts w:ascii="Arial" w:hAnsi="Arial" w:cs="Arial"/>
          <w:sz w:val="24"/>
          <w:szCs w:val="24"/>
        </w:rPr>
        <w:t xml:space="preserve">. Hoggett (2008) advocates for the use of a hyphen </w:t>
      </w:r>
      <w:r w:rsidR="00772074" w:rsidRPr="00EC212A">
        <w:rPr>
          <w:rFonts w:ascii="Arial" w:hAnsi="Arial" w:cs="Arial"/>
          <w:sz w:val="24"/>
          <w:szCs w:val="24"/>
        </w:rPr>
        <w:t xml:space="preserve">in </w:t>
      </w:r>
      <w:r w:rsidR="00BE4365" w:rsidRPr="00EC212A">
        <w:rPr>
          <w:rFonts w:ascii="Arial" w:hAnsi="Arial" w:cs="Arial"/>
          <w:sz w:val="24"/>
          <w:szCs w:val="24"/>
        </w:rPr>
        <w:t>psycho-social research, which represents a third transitional space that “connotes what is ‘‘other than’’ both, that is, what is different from either of the two milieus that generate it” (p. 384).</w:t>
      </w:r>
      <w:r w:rsidR="00663F0B" w:rsidRPr="00EC212A">
        <w:rPr>
          <w:rFonts w:ascii="Arial" w:hAnsi="Arial" w:cs="Arial"/>
          <w:sz w:val="24"/>
          <w:szCs w:val="24"/>
        </w:rPr>
        <w:t xml:space="preserve"> The approach that I will adopt in this research will be further discussed below in </w:t>
      </w:r>
      <w:r w:rsidR="00083DBC" w:rsidRPr="00EC212A">
        <w:rPr>
          <w:rFonts w:ascii="Arial" w:hAnsi="Arial" w:cs="Arial"/>
          <w:sz w:val="24"/>
          <w:szCs w:val="24"/>
        </w:rPr>
        <w:t xml:space="preserve">the </w:t>
      </w:r>
      <w:r w:rsidR="00663F0B" w:rsidRPr="00EC212A">
        <w:rPr>
          <w:rFonts w:ascii="Arial" w:hAnsi="Arial" w:cs="Arial"/>
          <w:sz w:val="24"/>
          <w:szCs w:val="24"/>
        </w:rPr>
        <w:t>ontology</w:t>
      </w:r>
      <w:r w:rsidR="00083DBC" w:rsidRPr="00EC212A">
        <w:rPr>
          <w:rFonts w:ascii="Arial" w:hAnsi="Arial" w:cs="Arial"/>
          <w:sz w:val="24"/>
          <w:szCs w:val="24"/>
        </w:rPr>
        <w:t xml:space="preserve"> section</w:t>
      </w:r>
      <w:r w:rsidR="00663F0B" w:rsidRPr="00EC212A">
        <w:rPr>
          <w:rFonts w:ascii="Arial" w:hAnsi="Arial" w:cs="Arial"/>
          <w:sz w:val="24"/>
          <w:szCs w:val="24"/>
        </w:rPr>
        <w:t xml:space="preserve">. </w:t>
      </w:r>
    </w:p>
    <w:p w14:paraId="26C4F77B" w14:textId="77777777" w:rsidR="00A61F21" w:rsidRPr="00EC212A" w:rsidRDefault="00273A49" w:rsidP="00C77856">
      <w:pPr>
        <w:spacing w:line="480" w:lineRule="auto"/>
        <w:ind w:firstLine="284"/>
        <w:rPr>
          <w:rFonts w:ascii="Arial" w:eastAsia="Arial" w:hAnsi="Arial" w:cs="Arial"/>
          <w:sz w:val="24"/>
          <w:szCs w:val="24"/>
        </w:rPr>
      </w:pPr>
      <w:r w:rsidRPr="00EC212A">
        <w:rPr>
          <w:rFonts w:ascii="Arial" w:eastAsia="Arial" w:hAnsi="Arial" w:cs="Arial"/>
          <w:sz w:val="24"/>
          <w:szCs w:val="24"/>
        </w:rPr>
        <w:t xml:space="preserve">Psychosocial research is underpinned by </w:t>
      </w:r>
      <w:r w:rsidR="00083DBC" w:rsidRPr="00EC212A">
        <w:rPr>
          <w:rFonts w:ascii="Arial" w:eastAsia="Arial" w:hAnsi="Arial" w:cs="Arial"/>
          <w:sz w:val="24"/>
          <w:szCs w:val="24"/>
        </w:rPr>
        <w:t xml:space="preserve">the clinical practice of </w:t>
      </w:r>
      <w:r w:rsidRPr="00EC212A">
        <w:rPr>
          <w:rFonts w:ascii="Arial" w:eastAsia="Arial" w:hAnsi="Arial" w:cs="Arial"/>
          <w:sz w:val="24"/>
          <w:szCs w:val="24"/>
        </w:rPr>
        <w:t>psychoanalysis</w:t>
      </w:r>
      <w:r w:rsidR="00083DBC" w:rsidRPr="00EC212A">
        <w:rPr>
          <w:rFonts w:ascii="Arial" w:eastAsia="Arial" w:hAnsi="Arial" w:cs="Arial"/>
          <w:sz w:val="24"/>
          <w:szCs w:val="24"/>
        </w:rPr>
        <w:t xml:space="preserve">, </w:t>
      </w:r>
      <w:r w:rsidRPr="00EC212A">
        <w:rPr>
          <w:rFonts w:ascii="Arial" w:eastAsia="Arial" w:hAnsi="Arial" w:cs="Arial"/>
          <w:sz w:val="24"/>
          <w:szCs w:val="24"/>
        </w:rPr>
        <w:t xml:space="preserve">which is understood as both a therapeutic tool and an epistemology in itself (Bartle &amp; </w:t>
      </w:r>
    </w:p>
    <w:p w14:paraId="0ADBCC9B" w14:textId="7037C672" w:rsidR="00BD3BF4" w:rsidRDefault="00273A49" w:rsidP="00A61F21">
      <w:pPr>
        <w:spacing w:line="480" w:lineRule="auto"/>
        <w:rPr>
          <w:rFonts w:ascii="Arial" w:eastAsia="Arial" w:hAnsi="Arial" w:cs="Arial"/>
          <w:sz w:val="24"/>
          <w:szCs w:val="24"/>
        </w:rPr>
      </w:pPr>
      <w:r w:rsidRPr="00EC212A">
        <w:rPr>
          <w:rFonts w:ascii="Arial" w:eastAsia="Arial" w:hAnsi="Arial" w:cs="Arial"/>
          <w:sz w:val="24"/>
          <w:szCs w:val="24"/>
        </w:rPr>
        <w:lastRenderedPageBreak/>
        <w:t xml:space="preserve">Eloquin, 2021). </w:t>
      </w:r>
      <w:r w:rsidR="006A411D" w:rsidRPr="00C400CC">
        <w:rPr>
          <w:rFonts w:ascii="Arial" w:eastAsia="Arial" w:hAnsi="Arial" w:cs="Arial"/>
          <w:sz w:val="24"/>
          <w:szCs w:val="24"/>
        </w:rPr>
        <w:t>Fundamental to psychosocial research is the recognition of the unconscious mind “in the construction of social realities, with its suggestion that feelings and emotions shape our perception and motivation, constructing the way in which we perceive others” (Clarke &amp; Hoggett, 2009, p. 6). This methodology is founded in Melanie Klein’s (1952) object relations theory, which adopts the assumption that anxiety is “inherent in the human condition” (Hollway &amp; Jefferson, 2013, p. 17). Walkerdine et al. (2001) discussed the distinction between anxieties at the conscious level that can be named and discussed</w:t>
      </w:r>
      <w:r w:rsidR="00887987">
        <w:rPr>
          <w:rFonts w:ascii="Arial" w:eastAsia="Arial" w:hAnsi="Arial" w:cs="Arial"/>
          <w:sz w:val="24"/>
          <w:szCs w:val="24"/>
        </w:rPr>
        <w:t>,</w:t>
      </w:r>
      <w:r w:rsidR="006A411D" w:rsidRPr="00C400CC">
        <w:rPr>
          <w:rFonts w:ascii="Arial" w:eastAsia="Arial" w:hAnsi="Arial" w:cs="Arial"/>
          <w:sz w:val="24"/>
          <w:szCs w:val="24"/>
        </w:rPr>
        <w:t xml:space="preserve"> compared to anxieties at the unconscious level</w:t>
      </w:r>
      <w:r w:rsidR="003843E7">
        <w:rPr>
          <w:rFonts w:ascii="Arial" w:eastAsia="Arial" w:hAnsi="Arial" w:cs="Arial"/>
          <w:sz w:val="24"/>
          <w:szCs w:val="24"/>
        </w:rPr>
        <w:t>,</w:t>
      </w:r>
      <w:r w:rsidR="006A411D" w:rsidRPr="00C400CC">
        <w:rPr>
          <w:rFonts w:ascii="Arial" w:eastAsia="Arial" w:hAnsi="Arial" w:cs="Arial"/>
          <w:sz w:val="24"/>
          <w:szCs w:val="24"/>
        </w:rPr>
        <w:t xml:space="preserve"> which are thought to be “beyond the rationalising influence of language” (p. 90). Consequently, subjects </w:t>
      </w:r>
      <w:r w:rsidR="00887987">
        <w:rPr>
          <w:rFonts w:ascii="Arial" w:eastAsia="Arial" w:hAnsi="Arial" w:cs="Arial"/>
          <w:sz w:val="24"/>
          <w:szCs w:val="24"/>
        </w:rPr>
        <w:t xml:space="preserve">can </w:t>
      </w:r>
      <w:r w:rsidR="006A411D" w:rsidRPr="00C400CC">
        <w:rPr>
          <w:rFonts w:ascii="Arial" w:eastAsia="Arial" w:hAnsi="Arial" w:cs="Arial"/>
          <w:sz w:val="24"/>
          <w:szCs w:val="24"/>
        </w:rPr>
        <w:t xml:space="preserve">engage in a range of behaviours on an unconscious level to defend against their emotional experiences that may be too threatening to the self (Hollway &amp; Jefferson, 2013). </w:t>
      </w:r>
    </w:p>
    <w:p w14:paraId="03B27EFB" w14:textId="432C0580" w:rsidR="006A411D" w:rsidRPr="00C400CC" w:rsidRDefault="006A411D" w:rsidP="00C77856">
      <w:pPr>
        <w:spacing w:line="480" w:lineRule="auto"/>
        <w:ind w:firstLine="284"/>
        <w:rPr>
          <w:rFonts w:ascii="Arial" w:eastAsia="Arial" w:hAnsi="Arial" w:cs="Arial"/>
          <w:sz w:val="24"/>
          <w:szCs w:val="24"/>
        </w:rPr>
      </w:pPr>
      <w:r w:rsidRPr="00C400CC">
        <w:rPr>
          <w:rFonts w:ascii="Arial" w:eastAsia="Arial" w:hAnsi="Arial" w:cs="Arial"/>
          <w:sz w:val="24"/>
          <w:szCs w:val="24"/>
        </w:rPr>
        <w:t>To my knowledge</w:t>
      </w:r>
      <w:r w:rsidR="000B2351">
        <w:rPr>
          <w:rFonts w:ascii="Arial" w:eastAsia="Arial" w:hAnsi="Arial" w:cs="Arial"/>
          <w:sz w:val="24"/>
          <w:szCs w:val="24"/>
        </w:rPr>
        <w:t>,</w:t>
      </w:r>
      <w:r w:rsidRPr="00C400CC">
        <w:rPr>
          <w:rFonts w:ascii="Arial" w:eastAsia="Arial" w:hAnsi="Arial" w:cs="Arial"/>
          <w:sz w:val="24"/>
          <w:szCs w:val="24"/>
        </w:rPr>
        <w:t xml:space="preserve"> there has been no previous research that has utilised Hollway and Jefferson’s (2013) Free Association Narrative Inquiry (FANI) methodology with early years practitioners. I felt that </w:t>
      </w:r>
      <w:r w:rsidR="009A5FAB" w:rsidRPr="00C400CC">
        <w:rPr>
          <w:rFonts w:ascii="Arial" w:eastAsia="Arial" w:hAnsi="Arial" w:cs="Arial"/>
          <w:sz w:val="24"/>
          <w:szCs w:val="24"/>
        </w:rPr>
        <w:t xml:space="preserve">a psychosocial </w:t>
      </w:r>
      <w:r w:rsidRPr="00C400CC">
        <w:rPr>
          <w:rFonts w:ascii="Arial" w:eastAsia="Arial" w:hAnsi="Arial" w:cs="Arial"/>
          <w:sz w:val="24"/>
          <w:szCs w:val="24"/>
        </w:rPr>
        <w:t>methodology could provide rich</w:t>
      </w:r>
      <w:r w:rsidR="003843E7">
        <w:rPr>
          <w:rFonts w:ascii="Arial" w:eastAsia="Arial" w:hAnsi="Arial" w:cs="Arial"/>
          <w:sz w:val="24"/>
          <w:szCs w:val="24"/>
        </w:rPr>
        <w:t>,</w:t>
      </w:r>
      <w:r w:rsidRPr="00C400CC">
        <w:rPr>
          <w:rFonts w:ascii="Arial" w:eastAsia="Arial" w:hAnsi="Arial" w:cs="Arial"/>
          <w:sz w:val="24"/>
          <w:szCs w:val="24"/>
        </w:rPr>
        <w:t xml:space="preserve"> in-depth data to address my research question</w:t>
      </w:r>
      <w:r w:rsidR="00887987">
        <w:rPr>
          <w:rFonts w:ascii="Arial" w:eastAsia="Arial" w:hAnsi="Arial" w:cs="Arial"/>
          <w:sz w:val="24"/>
          <w:szCs w:val="24"/>
        </w:rPr>
        <w:t>s</w:t>
      </w:r>
      <w:r w:rsidRPr="00C400CC">
        <w:rPr>
          <w:rFonts w:ascii="Arial" w:eastAsia="Arial" w:hAnsi="Arial" w:cs="Arial"/>
          <w:sz w:val="24"/>
          <w:szCs w:val="24"/>
        </w:rPr>
        <w:t xml:space="preserve"> in understanding the</w:t>
      </w:r>
      <w:r w:rsidR="00887987">
        <w:rPr>
          <w:rFonts w:ascii="Arial" w:eastAsia="Arial" w:hAnsi="Arial" w:cs="Arial"/>
          <w:sz w:val="24"/>
          <w:szCs w:val="24"/>
        </w:rPr>
        <w:t xml:space="preserve"> emotional experience of</w:t>
      </w:r>
      <w:r w:rsidRPr="00C400CC">
        <w:rPr>
          <w:rFonts w:ascii="Arial" w:eastAsia="Arial" w:hAnsi="Arial" w:cs="Arial"/>
          <w:sz w:val="24"/>
          <w:szCs w:val="24"/>
        </w:rPr>
        <w:t xml:space="preserve"> key person role in the PVI context beyond their conscious narratives </w:t>
      </w:r>
      <w:bookmarkStart w:id="24" w:name="_Hlk132892247"/>
      <w:r w:rsidRPr="00C400CC">
        <w:rPr>
          <w:rFonts w:ascii="Arial" w:eastAsia="Arial" w:hAnsi="Arial" w:cs="Arial"/>
          <w:sz w:val="24"/>
          <w:szCs w:val="24"/>
        </w:rPr>
        <w:t xml:space="preserve">(Gadd &amp; Jefferson, 2007). </w:t>
      </w:r>
      <w:bookmarkEnd w:id="24"/>
    </w:p>
    <w:p w14:paraId="71BE0B44" w14:textId="77777777" w:rsidR="006A411D" w:rsidRPr="00C400CC" w:rsidRDefault="006A411D" w:rsidP="00C400CC">
      <w:pPr>
        <w:spacing w:line="480" w:lineRule="auto"/>
        <w:rPr>
          <w:rFonts w:ascii="Arial" w:eastAsia="Arial" w:hAnsi="Arial" w:cs="Arial"/>
          <w:sz w:val="24"/>
          <w:szCs w:val="24"/>
        </w:rPr>
      </w:pPr>
    </w:p>
    <w:p w14:paraId="22C336BA" w14:textId="1EF29A97" w:rsidR="006A411D" w:rsidRPr="008E3968" w:rsidRDefault="00874647" w:rsidP="00C400CC">
      <w:pPr>
        <w:spacing w:line="480" w:lineRule="auto"/>
        <w:rPr>
          <w:rFonts w:ascii="Arial" w:eastAsia="Arial" w:hAnsi="Arial" w:cs="Arial"/>
          <w:b/>
          <w:bCs/>
          <w:sz w:val="24"/>
          <w:szCs w:val="24"/>
        </w:rPr>
      </w:pPr>
      <w:r w:rsidRPr="008E3968">
        <w:rPr>
          <w:rFonts w:ascii="Arial" w:eastAsia="Arial" w:hAnsi="Arial" w:cs="Arial"/>
          <w:b/>
          <w:bCs/>
          <w:sz w:val="24"/>
          <w:szCs w:val="24"/>
        </w:rPr>
        <w:t xml:space="preserve">Defended Intersubjectivity </w:t>
      </w:r>
    </w:p>
    <w:p w14:paraId="2759E043" w14:textId="77777777" w:rsidR="00772074" w:rsidRDefault="006A411D" w:rsidP="00C77856">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In psychosocial research, the notion of the “defended subject” (Hollway &amp; Jefferson, 2013, p. 19) has been central in how both the </w:t>
      </w:r>
      <w:r w:rsidR="00887987">
        <w:rPr>
          <w:rFonts w:ascii="Arial" w:eastAsia="Arial" w:hAnsi="Arial" w:cs="Arial"/>
          <w:sz w:val="24"/>
          <w:szCs w:val="24"/>
        </w:rPr>
        <w:t>participant</w:t>
      </w:r>
      <w:r w:rsidRPr="00C400CC">
        <w:rPr>
          <w:rFonts w:ascii="Arial" w:eastAsia="Arial" w:hAnsi="Arial" w:cs="Arial"/>
          <w:sz w:val="24"/>
          <w:szCs w:val="24"/>
        </w:rPr>
        <w:t xml:space="preserve"> and the researcher are theorised (Walkerdine et al</w:t>
      </w:r>
      <w:r w:rsidR="00C73D5C">
        <w:rPr>
          <w:rFonts w:ascii="Arial" w:eastAsia="Arial" w:hAnsi="Arial" w:cs="Arial"/>
          <w:sz w:val="24"/>
          <w:szCs w:val="24"/>
        </w:rPr>
        <w:t>.,</w:t>
      </w:r>
      <w:r w:rsidRPr="00C400CC">
        <w:rPr>
          <w:rFonts w:ascii="Arial" w:eastAsia="Arial" w:hAnsi="Arial" w:cs="Arial"/>
          <w:sz w:val="24"/>
          <w:szCs w:val="24"/>
        </w:rPr>
        <w:t xml:space="preserve"> 2001). Ultimately, these adopted unconscious defences against anxiety occur intersubjectively between the </w:t>
      </w:r>
      <w:r w:rsidRPr="00C400CC">
        <w:rPr>
          <w:rFonts w:ascii="Arial" w:eastAsia="Arial" w:hAnsi="Arial" w:cs="Arial"/>
          <w:sz w:val="24"/>
          <w:szCs w:val="24"/>
        </w:rPr>
        <w:lastRenderedPageBreak/>
        <w:t>researcher and the participant. Ivey (2022) recently proposed that we “talk of defended intersubjectivity when considering the interview interaction” (p. 26)</w:t>
      </w:r>
      <w:r w:rsidR="00701FF2">
        <w:rPr>
          <w:rFonts w:ascii="Arial" w:eastAsia="Arial" w:hAnsi="Arial" w:cs="Arial"/>
          <w:sz w:val="24"/>
          <w:szCs w:val="24"/>
        </w:rPr>
        <w:t>;</w:t>
      </w:r>
      <w:r w:rsidRPr="00C400CC">
        <w:rPr>
          <w:rFonts w:ascii="Arial" w:eastAsia="Arial" w:hAnsi="Arial" w:cs="Arial"/>
          <w:sz w:val="24"/>
          <w:szCs w:val="24"/>
        </w:rPr>
        <w:t xml:space="preserve"> </w:t>
      </w:r>
      <w:r w:rsidR="003843E7">
        <w:rPr>
          <w:rFonts w:ascii="Arial" w:eastAsia="Arial" w:hAnsi="Arial" w:cs="Arial"/>
          <w:sz w:val="24"/>
          <w:szCs w:val="24"/>
        </w:rPr>
        <w:t xml:space="preserve">which </w:t>
      </w:r>
      <w:r w:rsidRPr="00C400CC">
        <w:rPr>
          <w:rFonts w:ascii="Arial" w:eastAsia="Arial" w:hAnsi="Arial" w:cs="Arial"/>
          <w:sz w:val="24"/>
          <w:szCs w:val="24"/>
        </w:rPr>
        <w:t>connects the psychic and social</w:t>
      </w:r>
      <w:r w:rsidR="00701FF2">
        <w:rPr>
          <w:rFonts w:ascii="Arial" w:eastAsia="Arial" w:hAnsi="Arial" w:cs="Arial"/>
          <w:sz w:val="24"/>
          <w:szCs w:val="24"/>
        </w:rPr>
        <w:t>,</w:t>
      </w:r>
      <w:r w:rsidRPr="00C400CC">
        <w:rPr>
          <w:rFonts w:ascii="Arial" w:eastAsia="Arial" w:hAnsi="Arial" w:cs="Arial"/>
          <w:sz w:val="24"/>
          <w:szCs w:val="24"/>
        </w:rPr>
        <w:t xml:space="preserve"> rather than using </w:t>
      </w:r>
      <w:r w:rsidR="009A5FAB" w:rsidRPr="00C400CC">
        <w:rPr>
          <w:rFonts w:ascii="Arial" w:eastAsia="Arial" w:hAnsi="Arial" w:cs="Arial"/>
          <w:sz w:val="24"/>
          <w:szCs w:val="24"/>
        </w:rPr>
        <w:t>separate</w:t>
      </w:r>
      <w:r w:rsidRPr="00C400CC">
        <w:rPr>
          <w:rFonts w:ascii="Arial" w:eastAsia="Arial" w:hAnsi="Arial" w:cs="Arial"/>
          <w:sz w:val="24"/>
          <w:szCs w:val="24"/>
        </w:rPr>
        <w:t xml:space="preserve"> terms</w:t>
      </w:r>
      <w:r w:rsidR="009A5FAB" w:rsidRPr="00C400CC">
        <w:rPr>
          <w:rFonts w:ascii="Arial" w:eastAsia="Arial" w:hAnsi="Arial" w:cs="Arial"/>
          <w:sz w:val="24"/>
          <w:szCs w:val="24"/>
        </w:rPr>
        <w:t xml:space="preserve"> such as</w:t>
      </w:r>
      <w:r w:rsidRPr="00C400CC">
        <w:rPr>
          <w:rFonts w:ascii="Arial" w:eastAsia="Arial" w:hAnsi="Arial" w:cs="Arial"/>
          <w:sz w:val="24"/>
          <w:szCs w:val="24"/>
        </w:rPr>
        <w:t xml:space="preserve"> </w:t>
      </w:r>
      <w:r w:rsidRPr="00C92B02">
        <w:rPr>
          <w:rFonts w:ascii="Arial" w:eastAsia="Arial" w:hAnsi="Arial" w:cs="Arial"/>
          <w:i/>
          <w:iCs/>
          <w:sz w:val="24"/>
          <w:szCs w:val="24"/>
        </w:rPr>
        <w:t>defended subject</w:t>
      </w:r>
      <w:r w:rsidRPr="00C400CC">
        <w:rPr>
          <w:rFonts w:ascii="Arial" w:eastAsia="Arial" w:hAnsi="Arial" w:cs="Arial"/>
          <w:sz w:val="24"/>
          <w:szCs w:val="24"/>
        </w:rPr>
        <w:t xml:space="preserve"> </w:t>
      </w:r>
      <w:r w:rsidR="009A5FAB" w:rsidRPr="00C400CC">
        <w:rPr>
          <w:rFonts w:ascii="Arial" w:eastAsia="Arial" w:hAnsi="Arial" w:cs="Arial"/>
          <w:sz w:val="24"/>
          <w:szCs w:val="24"/>
        </w:rPr>
        <w:t>and</w:t>
      </w:r>
      <w:r w:rsidRPr="00C400CC">
        <w:rPr>
          <w:rFonts w:ascii="Arial" w:eastAsia="Arial" w:hAnsi="Arial" w:cs="Arial"/>
          <w:sz w:val="24"/>
          <w:szCs w:val="24"/>
        </w:rPr>
        <w:t xml:space="preserve"> </w:t>
      </w:r>
      <w:r w:rsidRPr="00C92B02">
        <w:rPr>
          <w:rFonts w:ascii="Arial" w:eastAsia="Arial" w:hAnsi="Arial" w:cs="Arial"/>
          <w:i/>
          <w:iCs/>
          <w:sz w:val="24"/>
          <w:szCs w:val="24"/>
        </w:rPr>
        <w:t>defended researcher.</w:t>
      </w:r>
      <w:r w:rsidRPr="00C400CC">
        <w:rPr>
          <w:rFonts w:ascii="Arial" w:eastAsia="Arial" w:hAnsi="Arial" w:cs="Arial"/>
          <w:sz w:val="24"/>
          <w:szCs w:val="24"/>
        </w:rPr>
        <w:t xml:space="preserve"> </w:t>
      </w:r>
    </w:p>
    <w:p w14:paraId="1E18A57F" w14:textId="3DA2BDD8" w:rsidR="009A5FAB" w:rsidRPr="00C400CC" w:rsidRDefault="006A411D" w:rsidP="00C77856">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Consequently, </w:t>
      </w:r>
      <w:r w:rsidR="001F6226">
        <w:rPr>
          <w:rFonts w:ascii="Arial" w:eastAsia="Arial" w:hAnsi="Arial" w:cs="Arial"/>
          <w:sz w:val="24"/>
          <w:szCs w:val="24"/>
        </w:rPr>
        <w:t xml:space="preserve">the notion of </w:t>
      </w:r>
      <w:r w:rsidRPr="00C400CC">
        <w:rPr>
          <w:rFonts w:ascii="Arial" w:eastAsia="Arial" w:hAnsi="Arial" w:cs="Arial"/>
          <w:sz w:val="24"/>
          <w:szCs w:val="24"/>
        </w:rPr>
        <w:t xml:space="preserve">defended intersubjectivity would suggest that subjects may find it difficult to provide a coherent narrative of their emotional experiences in the interview (Hollway &amp; Jefferson, 2013). Hollway and Jefferson’s (2013) methodology acknowledges how this issue has often been overlooked within traditional qualitative methods, as subjects are assumed to be transparent and can “tell it like it is” (p. 3). </w:t>
      </w:r>
      <w:r w:rsidR="00701FF2">
        <w:rPr>
          <w:rFonts w:ascii="Arial" w:eastAsia="Arial" w:hAnsi="Arial" w:cs="Arial"/>
          <w:sz w:val="24"/>
          <w:szCs w:val="24"/>
        </w:rPr>
        <w:t>P</w:t>
      </w:r>
      <w:r w:rsidR="009A5FAB" w:rsidRPr="00C400CC">
        <w:rPr>
          <w:rFonts w:ascii="Arial" w:eastAsia="Arial" w:hAnsi="Arial" w:cs="Arial"/>
          <w:sz w:val="24"/>
          <w:szCs w:val="24"/>
        </w:rPr>
        <w:t xml:space="preserve">sychosocial researchers are </w:t>
      </w:r>
      <w:r w:rsidR="00701FF2">
        <w:rPr>
          <w:rFonts w:ascii="Arial" w:eastAsia="Arial" w:hAnsi="Arial" w:cs="Arial"/>
          <w:sz w:val="24"/>
          <w:szCs w:val="24"/>
        </w:rPr>
        <w:t xml:space="preserve">therefore </w:t>
      </w:r>
      <w:r w:rsidR="009A5FAB" w:rsidRPr="00C400CC">
        <w:rPr>
          <w:rFonts w:ascii="Arial" w:eastAsia="Arial" w:hAnsi="Arial" w:cs="Arial"/>
          <w:sz w:val="24"/>
          <w:szCs w:val="24"/>
        </w:rPr>
        <w:t xml:space="preserve">interested in </w:t>
      </w:r>
      <w:r w:rsidR="00EF57CB" w:rsidRPr="00C400CC">
        <w:rPr>
          <w:rFonts w:ascii="Arial" w:eastAsia="Arial" w:hAnsi="Arial" w:cs="Arial"/>
          <w:sz w:val="24"/>
          <w:szCs w:val="24"/>
        </w:rPr>
        <w:t>going beyond the</w:t>
      </w:r>
      <w:r w:rsidR="00701FF2">
        <w:rPr>
          <w:rFonts w:ascii="Arial" w:eastAsia="Arial" w:hAnsi="Arial" w:cs="Arial"/>
          <w:sz w:val="24"/>
          <w:szCs w:val="24"/>
        </w:rPr>
        <w:t xml:space="preserve"> subject’s</w:t>
      </w:r>
      <w:r w:rsidR="00EF57CB" w:rsidRPr="00C400CC">
        <w:rPr>
          <w:rFonts w:ascii="Arial" w:eastAsia="Arial" w:hAnsi="Arial" w:cs="Arial"/>
          <w:sz w:val="24"/>
          <w:szCs w:val="24"/>
        </w:rPr>
        <w:t xml:space="preserve"> narratives of </w:t>
      </w:r>
      <w:r w:rsidR="009A5FAB" w:rsidRPr="00C400CC">
        <w:rPr>
          <w:rFonts w:ascii="Arial" w:eastAsia="Arial" w:hAnsi="Arial" w:cs="Arial"/>
          <w:sz w:val="24"/>
          <w:szCs w:val="24"/>
        </w:rPr>
        <w:t>"conscious and rational logic" (Walkerdine et al</w:t>
      </w:r>
      <w:r w:rsidR="00C73D5C">
        <w:rPr>
          <w:rFonts w:ascii="Arial" w:eastAsia="Arial" w:hAnsi="Arial" w:cs="Arial"/>
          <w:sz w:val="24"/>
          <w:szCs w:val="24"/>
        </w:rPr>
        <w:t>.,</w:t>
      </w:r>
      <w:r w:rsidR="009A5FAB" w:rsidRPr="00C400CC">
        <w:rPr>
          <w:rFonts w:ascii="Arial" w:eastAsia="Arial" w:hAnsi="Arial" w:cs="Arial"/>
          <w:sz w:val="24"/>
          <w:szCs w:val="24"/>
        </w:rPr>
        <w:t xml:space="preserve"> 2001, p. 86)</w:t>
      </w:r>
      <w:r w:rsidR="00701FF2">
        <w:rPr>
          <w:rFonts w:ascii="Arial" w:eastAsia="Arial" w:hAnsi="Arial" w:cs="Arial"/>
          <w:sz w:val="24"/>
          <w:szCs w:val="24"/>
        </w:rPr>
        <w:t xml:space="preserve"> t</w:t>
      </w:r>
      <w:r w:rsidR="00701FF2" w:rsidRPr="00C400CC">
        <w:rPr>
          <w:rFonts w:ascii="Arial" w:eastAsia="Arial" w:hAnsi="Arial" w:cs="Arial"/>
          <w:sz w:val="24"/>
          <w:szCs w:val="24"/>
        </w:rPr>
        <w:t xml:space="preserve">o explore why </w:t>
      </w:r>
      <w:r w:rsidR="00701FF2">
        <w:rPr>
          <w:rFonts w:ascii="Arial" w:eastAsia="Arial" w:hAnsi="Arial" w:cs="Arial"/>
          <w:sz w:val="24"/>
          <w:szCs w:val="24"/>
        </w:rPr>
        <w:t xml:space="preserve">they might </w:t>
      </w:r>
      <w:r w:rsidR="00701FF2" w:rsidRPr="00C400CC">
        <w:rPr>
          <w:rFonts w:ascii="Arial" w:eastAsia="Arial" w:hAnsi="Arial" w:cs="Arial"/>
          <w:sz w:val="24"/>
          <w:szCs w:val="24"/>
        </w:rPr>
        <w:t xml:space="preserve">invest in particular discourses to defend </w:t>
      </w:r>
      <w:r w:rsidR="00701FF2">
        <w:rPr>
          <w:rFonts w:ascii="Arial" w:eastAsia="Arial" w:hAnsi="Arial" w:cs="Arial"/>
          <w:sz w:val="24"/>
          <w:szCs w:val="24"/>
        </w:rPr>
        <w:t>themselves.</w:t>
      </w:r>
    </w:p>
    <w:p w14:paraId="5EC083AB" w14:textId="0EC41978" w:rsidR="00874647" w:rsidRDefault="00874647" w:rsidP="00C400CC">
      <w:pPr>
        <w:spacing w:line="480" w:lineRule="auto"/>
        <w:rPr>
          <w:rFonts w:ascii="Arial" w:eastAsia="Arial" w:hAnsi="Arial" w:cs="Arial"/>
          <w:sz w:val="24"/>
          <w:szCs w:val="24"/>
        </w:rPr>
      </w:pPr>
      <w:bookmarkStart w:id="25" w:name="_Hlk142309350"/>
    </w:p>
    <w:p w14:paraId="1CB9F217" w14:textId="77777777" w:rsidR="006A411D" w:rsidRPr="008E3968" w:rsidRDefault="006A411D" w:rsidP="00C400CC">
      <w:pPr>
        <w:spacing w:line="480" w:lineRule="auto"/>
        <w:rPr>
          <w:rFonts w:ascii="Arial" w:eastAsia="Arial" w:hAnsi="Arial" w:cs="Arial"/>
          <w:b/>
          <w:sz w:val="24"/>
          <w:szCs w:val="24"/>
        </w:rPr>
      </w:pPr>
      <w:r w:rsidRPr="008E3968">
        <w:rPr>
          <w:rFonts w:ascii="Arial" w:eastAsia="Arial" w:hAnsi="Arial" w:cs="Arial"/>
          <w:b/>
          <w:sz w:val="24"/>
          <w:szCs w:val="24"/>
        </w:rPr>
        <w:t xml:space="preserve">Ontology &amp; Epistemology </w:t>
      </w:r>
    </w:p>
    <w:p w14:paraId="33D4FC6F" w14:textId="77777777" w:rsidR="00772074" w:rsidRDefault="006A411D" w:rsidP="00C77856">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Ontology is “concerned with the nature of the world” (Willig, 2013, p. 13) and what can be known about it. The ontological position adopted by the researcher reveals how they view the status of truth and reality in the real world and how they intend to engage in all aspects of the research. </w:t>
      </w:r>
    </w:p>
    <w:p w14:paraId="24892603" w14:textId="5192B6CC" w:rsidR="006A411D" w:rsidRPr="00C400CC" w:rsidRDefault="006A411D" w:rsidP="00C77856">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Epistemology “relates to the explanatory principles that underpin particular bodies of knowledge and is concerned with both knowledge and the nature of the relationship between the knower (for example, the researcher or practitioner) and what can be known” (Moore, 2005, p. 106). </w:t>
      </w:r>
      <w:r w:rsidR="00772074" w:rsidRPr="00C400CC">
        <w:rPr>
          <w:rFonts w:ascii="Arial" w:eastAsia="Arial" w:hAnsi="Arial" w:cs="Arial"/>
          <w:sz w:val="24"/>
          <w:szCs w:val="24"/>
        </w:rPr>
        <w:t xml:space="preserve">A </w:t>
      </w:r>
      <w:r w:rsidR="00772074">
        <w:rPr>
          <w:rFonts w:ascii="Arial" w:eastAsia="Arial" w:hAnsi="Arial" w:cs="Arial"/>
          <w:sz w:val="24"/>
          <w:szCs w:val="24"/>
        </w:rPr>
        <w:t>researcher’s</w:t>
      </w:r>
      <w:r w:rsidRPr="00C400CC">
        <w:rPr>
          <w:rFonts w:ascii="Arial" w:eastAsia="Arial" w:hAnsi="Arial" w:cs="Arial"/>
          <w:sz w:val="24"/>
          <w:szCs w:val="24"/>
        </w:rPr>
        <w:t xml:space="preserve"> epistemology will </w:t>
      </w:r>
      <w:r w:rsidRPr="00C400CC">
        <w:rPr>
          <w:rFonts w:ascii="Arial" w:eastAsia="Arial" w:hAnsi="Arial" w:cs="Arial"/>
          <w:sz w:val="24"/>
          <w:szCs w:val="24"/>
        </w:rPr>
        <w:lastRenderedPageBreak/>
        <w:t xml:space="preserve">ultimately influence the knowledge they wish to acquire about the world in their study. </w:t>
      </w:r>
    </w:p>
    <w:sdt>
      <w:sdtPr>
        <w:rPr>
          <w:rFonts w:ascii="Arial" w:hAnsi="Arial" w:cs="Arial"/>
          <w:sz w:val="24"/>
          <w:szCs w:val="24"/>
        </w:rPr>
        <w:tag w:val="goog_rdk_7"/>
        <w:id w:val="-970131203"/>
      </w:sdtPr>
      <w:sdtEndPr/>
      <w:sdtContent>
        <w:p w14:paraId="3C8409C5" w14:textId="3299F9BF" w:rsidR="006A411D" w:rsidRPr="00C400CC" w:rsidRDefault="006A411D" w:rsidP="00C77856">
          <w:pPr>
            <w:spacing w:line="480" w:lineRule="auto"/>
            <w:ind w:firstLine="284"/>
            <w:rPr>
              <w:rFonts w:ascii="Arial" w:eastAsia="Arial" w:hAnsi="Arial" w:cs="Arial"/>
              <w:i/>
              <w:sz w:val="24"/>
              <w:szCs w:val="24"/>
            </w:rPr>
          </w:pPr>
          <w:r w:rsidRPr="00C400CC">
            <w:rPr>
              <w:rFonts w:ascii="Arial" w:eastAsia="Arial" w:hAnsi="Arial" w:cs="Arial"/>
              <w:sz w:val="24"/>
              <w:szCs w:val="24"/>
            </w:rPr>
            <w:t xml:space="preserve">This research is informed by a psychosocial ontology and epistemology (Hollway, 2008), which have previously been adopted in several studies (e.g., Burton, 2020; King, 2016). Hollway (2011) proposes that a psychoanalytically informed ontology and epistemology are “intimately linked” together (p.13). However, for the purpose of this thesis, I will discuss these separately. </w:t>
          </w:r>
        </w:p>
      </w:sdtContent>
    </w:sdt>
    <w:p w14:paraId="3077ABC0" w14:textId="77777777" w:rsidR="006A411D" w:rsidRPr="00C400CC" w:rsidRDefault="006A411D" w:rsidP="00C400CC">
      <w:pPr>
        <w:spacing w:line="480" w:lineRule="auto"/>
        <w:rPr>
          <w:rFonts w:ascii="Arial" w:eastAsia="Arial" w:hAnsi="Arial" w:cs="Arial"/>
          <w:i/>
          <w:sz w:val="24"/>
          <w:szCs w:val="24"/>
        </w:rPr>
      </w:pPr>
    </w:p>
    <w:p w14:paraId="7A04AEC7" w14:textId="77777777" w:rsidR="006A411D" w:rsidRPr="008E3968" w:rsidRDefault="006A411D" w:rsidP="00C400CC">
      <w:pPr>
        <w:spacing w:line="480" w:lineRule="auto"/>
        <w:rPr>
          <w:rFonts w:ascii="Arial" w:eastAsia="Arial" w:hAnsi="Arial" w:cs="Arial"/>
          <w:b/>
          <w:bCs/>
          <w:i/>
          <w:sz w:val="24"/>
          <w:szCs w:val="24"/>
        </w:rPr>
      </w:pPr>
      <w:r w:rsidRPr="008E3968">
        <w:rPr>
          <w:rFonts w:ascii="Arial" w:eastAsia="Arial" w:hAnsi="Arial" w:cs="Arial"/>
          <w:b/>
          <w:bCs/>
          <w:i/>
          <w:sz w:val="24"/>
          <w:szCs w:val="24"/>
        </w:rPr>
        <w:t xml:space="preserve">Psychosocial Ontology </w:t>
      </w:r>
    </w:p>
    <w:p w14:paraId="530ED8FB" w14:textId="77777777" w:rsidR="00701FF2" w:rsidRDefault="006A411D" w:rsidP="00C77856">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Psychosocial research has traditionally been located within a critical realist ontology; however, this has since been further developed by Hollway (2015) in favour of a uniquely psychosocial ontology (Froggett &amp; Hollway, 2010). This assumes the presence of both social and psychological realities, which reciprocally influence each other, and in turn, individuals are seen to shape these psychic and social realities (Hollway, 2008; </w:t>
      </w:r>
      <w:bookmarkStart w:id="26" w:name="_Hlk132892694"/>
      <w:r w:rsidRPr="00C400CC">
        <w:rPr>
          <w:rFonts w:ascii="Arial" w:eastAsia="Arial" w:hAnsi="Arial" w:cs="Arial"/>
          <w:sz w:val="24"/>
          <w:szCs w:val="24"/>
        </w:rPr>
        <w:t xml:space="preserve">Salling Olesen, 2012). </w:t>
      </w:r>
      <w:bookmarkEnd w:id="26"/>
      <w:r w:rsidRPr="00C400CC">
        <w:rPr>
          <w:rFonts w:ascii="Arial" w:eastAsia="Arial" w:hAnsi="Arial" w:cs="Arial"/>
          <w:sz w:val="24"/>
          <w:szCs w:val="24"/>
        </w:rPr>
        <w:t xml:space="preserve">A psychosocial ontology is built upon the notion of </w:t>
      </w:r>
      <w:r w:rsidRPr="00701FF2">
        <w:rPr>
          <w:rFonts w:ascii="Arial" w:eastAsia="Arial" w:hAnsi="Arial" w:cs="Arial"/>
          <w:i/>
          <w:iCs/>
          <w:sz w:val="24"/>
          <w:szCs w:val="24"/>
        </w:rPr>
        <w:t>intersubjectivity</w:t>
      </w:r>
      <w:r w:rsidRPr="00C400CC">
        <w:rPr>
          <w:rFonts w:ascii="Arial" w:eastAsia="Arial" w:hAnsi="Arial" w:cs="Arial"/>
          <w:sz w:val="24"/>
          <w:szCs w:val="24"/>
        </w:rPr>
        <w:t xml:space="preserve">, which is understood as </w:t>
      </w:r>
      <w:bookmarkStart w:id="27" w:name="_Hlk129164152"/>
      <w:r w:rsidRPr="00C400CC">
        <w:rPr>
          <w:rFonts w:ascii="Arial" w:eastAsia="Arial" w:hAnsi="Arial" w:cs="Arial"/>
          <w:sz w:val="24"/>
          <w:szCs w:val="24"/>
        </w:rPr>
        <w:t>“the dialectical process of continually (re) constructing subjectivity in the presence of, and in relation to, an other” (</w:t>
      </w:r>
      <w:bookmarkStart w:id="28" w:name="_Hlk132896813"/>
      <w:r w:rsidRPr="00C400CC">
        <w:rPr>
          <w:rFonts w:ascii="Arial" w:eastAsia="Arial" w:hAnsi="Arial" w:cs="Arial"/>
          <w:sz w:val="24"/>
          <w:szCs w:val="24"/>
        </w:rPr>
        <w:t>Duncan &amp; Elias, 2020</w:t>
      </w:r>
      <w:bookmarkEnd w:id="28"/>
      <w:r w:rsidRPr="00C400CC">
        <w:rPr>
          <w:rFonts w:ascii="Arial" w:eastAsia="Arial" w:hAnsi="Arial" w:cs="Arial"/>
          <w:sz w:val="24"/>
          <w:szCs w:val="24"/>
        </w:rPr>
        <w:t>, p. 2). In essence, the research subject can only be known through the researcher.</w:t>
      </w:r>
    </w:p>
    <w:p w14:paraId="20B1F3D1" w14:textId="4A023DEF" w:rsidR="006A411D" w:rsidRDefault="006A411D" w:rsidP="00C77856">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 </w:t>
      </w:r>
      <w:bookmarkEnd w:id="27"/>
      <w:r w:rsidRPr="00C400CC">
        <w:rPr>
          <w:rFonts w:ascii="Arial" w:eastAsia="Arial" w:hAnsi="Arial" w:cs="Arial"/>
          <w:sz w:val="24"/>
          <w:szCs w:val="24"/>
        </w:rPr>
        <w:t xml:space="preserve">This research does not claim to provide the truth of another’s experiences, as the meanings that emerge from the research encounter will be unique (Hollway, 2011). I have therefore acknowledged that my psychic reality and social context will have influenced the relational encounter in the interview, the generation of data and my interpretations (Clarke &amp; Hoggett, 2009).  </w:t>
      </w:r>
    </w:p>
    <w:p w14:paraId="65E36593" w14:textId="2BFC0983" w:rsidR="006A411D" w:rsidRPr="008E3968" w:rsidRDefault="006A411D" w:rsidP="00C400CC">
      <w:pPr>
        <w:spacing w:line="480" w:lineRule="auto"/>
        <w:rPr>
          <w:rFonts w:ascii="Arial" w:eastAsia="Arial" w:hAnsi="Arial" w:cs="Arial"/>
          <w:b/>
          <w:bCs/>
          <w:i/>
          <w:sz w:val="24"/>
          <w:szCs w:val="24"/>
        </w:rPr>
      </w:pPr>
      <w:r w:rsidRPr="008E3968">
        <w:rPr>
          <w:rFonts w:ascii="Arial" w:eastAsia="Arial" w:hAnsi="Arial" w:cs="Arial"/>
          <w:b/>
          <w:bCs/>
          <w:i/>
          <w:sz w:val="24"/>
          <w:szCs w:val="24"/>
        </w:rPr>
        <w:lastRenderedPageBreak/>
        <w:t xml:space="preserve">Psychosocial Epistemology </w:t>
      </w:r>
    </w:p>
    <w:p w14:paraId="7F56BC50" w14:textId="77777777" w:rsidR="00701FF2" w:rsidRDefault="006A411D" w:rsidP="00BD717E">
      <w:pPr>
        <w:spacing w:line="480" w:lineRule="auto"/>
        <w:ind w:firstLine="284"/>
        <w:rPr>
          <w:rFonts w:ascii="Arial" w:eastAsia="Arial" w:hAnsi="Arial" w:cs="Arial"/>
          <w:sz w:val="24"/>
          <w:szCs w:val="24"/>
        </w:rPr>
      </w:pPr>
      <w:r w:rsidRPr="00C400CC">
        <w:rPr>
          <w:rFonts w:ascii="Arial" w:eastAsia="Arial" w:hAnsi="Arial" w:cs="Arial"/>
          <w:sz w:val="24"/>
          <w:szCs w:val="24"/>
        </w:rPr>
        <w:t>In the context of psychosocial research, Hollway (2008) describes epistemology as “how the status of the knowledge generation process is understood</w:t>
      </w:r>
      <w:r w:rsidR="00C92B02">
        <w:rPr>
          <w:rFonts w:ascii="Arial" w:eastAsia="Arial" w:hAnsi="Arial" w:cs="Arial"/>
          <w:sz w:val="24"/>
          <w:szCs w:val="24"/>
        </w:rPr>
        <w:t>”</w:t>
      </w:r>
      <w:r w:rsidRPr="00C400CC">
        <w:rPr>
          <w:rFonts w:ascii="Arial" w:eastAsia="Arial" w:hAnsi="Arial" w:cs="Arial"/>
          <w:sz w:val="24"/>
          <w:szCs w:val="24"/>
        </w:rPr>
        <w:t xml:space="preserve"> (p. 2). As previously discussed, this emerges intersubjectively within the </w:t>
      </w:r>
      <w:r w:rsidR="00C92B02">
        <w:rPr>
          <w:rFonts w:ascii="Arial" w:eastAsia="Arial" w:hAnsi="Arial" w:cs="Arial"/>
          <w:sz w:val="24"/>
          <w:szCs w:val="24"/>
        </w:rPr>
        <w:t>“</w:t>
      </w:r>
      <w:r w:rsidRPr="00C400CC">
        <w:rPr>
          <w:rFonts w:ascii="Arial" w:eastAsia="Arial" w:hAnsi="Arial" w:cs="Arial"/>
          <w:sz w:val="24"/>
          <w:szCs w:val="24"/>
        </w:rPr>
        <w:t>relational dynamics of the interview couple” (Ivey, 2022, p. 9). Therefore, researching how the subjects defend themselves from their emotional experience</w:t>
      </w:r>
      <w:r w:rsidR="00BD717E">
        <w:rPr>
          <w:rFonts w:ascii="Arial" w:eastAsia="Arial" w:hAnsi="Arial" w:cs="Arial"/>
          <w:sz w:val="24"/>
          <w:szCs w:val="24"/>
        </w:rPr>
        <w:t>s</w:t>
      </w:r>
      <w:r w:rsidRPr="00C400CC">
        <w:rPr>
          <w:rFonts w:ascii="Arial" w:eastAsia="Arial" w:hAnsi="Arial" w:cs="Arial"/>
          <w:sz w:val="24"/>
          <w:szCs w:val="24"/>
        </w:rPr>
        <w:t xml:space="preserve"> can be valuable data for psychosocial researchers (Jervis, 2009). </w:t>
      </w:r>
    </w:p>
    <w:p w14:paraId="5FBCB1A2" w14:textId="1666839C" w:rsidR="006A411D" w:rsidRPr="00C400CC" w:rsidRDefault="006A411D" w:rsidP="00BD717E">
      <w:pPr>
        <w:spacing w:line="480" w:lineRule="auto"/>
        <w:ind w:firstLine="284"/>
        <w:rPr>
          <w:rFonts w:ascii="Arial" w:eastAsia="Arial" w:hAnsi="Arial" w:cs="Arial"/>
          <w:sz w:val="24"/>
          <w:szCs w:val="24"/>
        </w:rPr>
      </w:pPr>
      <w:r w:rsidRPr="00C400CC">
        <w:rPr>
          <w:rFonts w:ascii="Arial" w:eastAsia="Arial" w:hAnsi="Arial" w:cs="Arial"/>
          <w:sz w:val="24"/>
          <w:szCs w:val="24"/>
        </w:rPr>
        <w:t>One of the challenges in researching unconscious processes is that they cannot simply be observed</w:t>
      </w:r>
      <w:r w:rsidR="001F6226">
        <w:rPr>
          <w:rFonts w:ascii="Arial" w:eastAsia="Arial" w:hAnsi="Arial" w:cs="Arial"/>
          <w:sz w:val="24"/>
          <w:szCs w:val="24"/>
        </w:rPr>
        <w:t xml:space="preserve">, </w:t>
      </w:r>
      <w:r w:rsidRPr="00C400CC">
        <w:rPr>
          <w:rFonts w:ascii="Arial" w:eastAsia="Arial" w:hAnsi="Arial" w:cs="Arial"/>
          <w:sz w:val="24"/>
          <w:szCs w:val="24"/>
        </w:rPr>
        <w:t xml:space="preserve">as they need to be interpreted by the researcher </w:t>
      </w:r>
      <w:bookmarkStart w:id="29" w:name="_Hlk132896952"/>
      <w:r w:rsidRPr="00C400CC">
        <w:rPr>
          <w:rFonts w:ascii="Arial" w:eastAsia="Arial" w:hAnsi="Arial" w:cs="Arial"/>
          <w:sz w:val="24"/>
          <w:szCs w:val="24"/>
        </w:rPr>
        <w:t xml:space="preserve">(Hinshelwood, 2009). </w:t>
      </w:r>
      <w:bookmarkEnd w:id="29"/>
      <w:r w:rsidRPr="00C400CC">
        <w:rPr>
          <w:rFonts w:ascii="Arial" w:eastAsia="Arial" w:hAnsi="Arial" w:cs="Arial"/>
          <w:sz w:val="24"/>
          <w:szCs w:val="24"/>
        </w:rPr>
        <w:t xml:space="preserve">A psychosocial epistemology is </w:t>
      </w:r>
      <w:r w:rsidR="00BD717E">
        <w:rPr>
          <w:rFonts w:ascii="Arial" w:eastAsia="Arial" w:hAnsi="Arial" w:cs="Arial"/>
          <w:sz w:val="24"/>
          <w:szCs w:val="24"/>
        </w:rPr>
        <w:t xml:space="preserve">therefore “founded on a deliberate shift away from positivism towards </w:t>
      </w:r>
      <w:r w:rsidR="00BD717E" w:rsidRPr="00C400CC">
        <w:rPr>
          <w:rFonts w:ascii="Arial" w:eastAsia="Arial" w:hAnsi="Arial" w:cs="Arial"/>
          <w:sz w:val="24"/>
          <w:szCs w:val="24"/>
        </w:rPr>
        <w:t>reflexive research methodologies that are informed by researchers’ inevitable emotional responses” (p. 297).</w:t>
      </w:r>
      <w:r w:rsidR="00BD717E">
        <w:rPr>
          <w:rFonts w:ascii="Arial" w:eastAsia="Arial" w:hAnsi="Arial" w:cs="Arial"/>
          <w:sz w:val="24"/>
          <w:szCs w:val="24"/>
        </w:rPr>
        <w:t xml:space="preserve"> It is understood that acknowledging an a</w:t>
      </w:r>
      <w:r w:rsidRPr="00C400CC">
        <w:rPr>
          <w:rFonts w:ascii="Arial" w:eastAsia="Arial" w:hAnsi="Arial" w:cs="Arial"/>
          <w:sz w:val="24"/>
          <w:szCs w:val="24"/>
        </w:rPr>
        <w:t xml:space="preserve">ffective way of knowing through the psychoanalytic concept of countertransference, </w:t>
      </w:r>
      <w:r w:rsidR="00701FF2">
        <w:rPr>
          <w:rFonts w:ascii="Arial" w:eastAsia="Arial" w:hAnsi="Arial" w:cs="Arial"/>
          <w:sz w:val="24"/>
          <w:szCs w:val="24"/>
        </w:rPr>
        <w:t xml:space="preserve">could </w:t>
      </w:r>
      <w:r w:rsidRPr="00C400CC">
        <w:rPr>
          <w:rFonts w:ascii="Arial" w:eastAsia="Arial" w:hAnsi="Arial" w:cs="Arial"/>
          <w:sz w:val="24"/>
          <w:szCs w:val="24"/>
        </w:rPr>
        <w:t>provide further insight into the subject’s emotional experience</w:t>
      </w:r>
      <w:r w:rsidR="00874647" w:rsidRPr="00C400CC">
        <w:rPr>
          <w:rFonts w:ascii="Arial" w:eastAsia="Arial" w:hAnsi="Arial" w:cs="Arial"/>
          <w:sz w:val="24"/>
          <w:szCs w:val="24"/>
        </w:rPr>
        <w:t xml:space="preserve"> (Clarke &amp; Hoggett, 2009; Walkerdine et al., 2001).</w:t>
      </w:r>
      <w:r w:rsidRPr="00C400CC">
        <w:rPr>
          <w:rFonts w:ascii="Arial" w:eastAsia="Arial" w:hAnsi="Arial" w:cs="Arial"/>
          <w:sz w:val="24"/>
          <w:szCs w:val="24"/>
        </w:rPr>
        <w:t xml:space="preserve"> This would involve the researcher attending to their own emotions through “unsymbolized communications” (Hollway, 2015, p. 129) and asking themselves reflexive questions such as: how did I feel in the interview process? Why did they make me feel like that? How did I deal with it? How did that affect the interview? (Brett, 2019). This research adopts the view of countertransference </w:t>
      </w:r>
      <w:r w:rsidR="00BD717E">
        <w:rPr>
          <w:rFonts w:ascii="Arial" w:eastAsia="Arial" w:hAnsi="Arial" w:cs="Arial"/>
          <w:sz w:val="24"/>
          <w:szCs w:val="24"/>
        </w:rPr>
        <w:t xml:space="preserve">that is presented </w:t>
      </w:r>
      <w:r w:rsidRPr="00C400CC">
        <w:rPr>
          <w:rFonts w:ascii="Arial" w:eastAsia="Arial" w:hAnsi="Arial" w:cs="Arial"/>
          <w:sz w:val="24"/>
          <w:szCs w:val="24"/>
        </w:rPr>
        <w:t>from Bartle and Eloquin (2021), in that:</w:t>
      </w:r>
    </w:p>
    <w:p w14:paraId="64F79001" w14:textId="3E785C99" w:rsidR="006A411D" w:rsidRPr="00C400CC" w:rsidRDefault="006A411D" w:rsidP="00565431">
      <w:pPr>
        <w:spacing w:line="480" w:lineRule="auto"/>
        <w:ind w:left="284"/>
        <w:rPr>
          <w:rFonts w:ascii="Arial" w:eastAsia="Arial" w:hAnsi="Arial" w:cs="Arial"/>
          <w:sz w:val="24"/>
          <w:szCs w:val="24"/>
        </w:rPr>
      </w:pPr>
      <w:r w:rsidRPr="00C400CC">
        <w:rPr>
          <w:rFonts w:ascii="Arial" w:eastAsia="Arial" w:hAnsi="Arial" w:cs="Arial"/>
          <w:sz w:val="24"/>
          <w:szCs w:val="24"/>
        </w:rPr>
        <w:t xml:space="preserve">we do not feel exactly what another feels, but if we are alive to our own emotional and somatic states, the arising of an unfamiliar emotion, allied with observable data and what we know about the client, can supply insight into the challenges </w:t>
      </w:r>
      <w:r w:rsidRPr="00C400CC">
        <w:rPr>
          <w:rFonts w:ascii="Arial" w:eastAsia="Arial" w:hAnsi="Arial" w:cs="Arial"/>
          <w:sz w:val="24"/>
          <w:szCs w:val="24"/>
        </w:rPr>
        <w:lastRenderedPageBreak/>
        <w:t xml:space="preserve">they are facing – externally and </w:t>
      </w:r>
      <w:r w:rsidR="00EA5CFA">
        <w:rPr>
          <w:rFonts w:ascii="Arial" w:eastAsia="Arial" w:hAnsi="Arial" w:cs="Arial"/>
          <w:sz w:val="24"/>
          <w:szCs w:val="24"/>
        </w:rPr>
        <w:t>in</w:t>
      </w:r>
      <w:r w:rsidRPr="00C400CC">
        <w:rPr>
          <w:rFonts w:ascii="Arial" w:eastAsia="Arial" w:hAnsi="Arial" w:cs="Arial"/>
          <w:sz w:val="24"/>
          <w:szCs w:val="24"/>
        </w:rPr>
        <w:t>ternally – there</w:t>
      </w:r>
      <w:r w:rsidR="00F47635">
        <w:rPr>
          <w:rFonts w:ascii="Arial" w:eastAsia="Arial" w:hAnsi="Arial" w:cs="Arial"/>
          <w:sz w:val="24"/>
          <w:szCs w:val="24"/>
        </w:rPr>
        <w:t>by</w:t>
      </w:r>
      <w:r w:rsidRPr="00C400CC">
        <w:rPr>
          <w:rFonts w:ascii="Arial" w:eastAsia="Arial" w:hAnsi="Arial" w:cs="Arial"/>
          <w:sz w:val="24"/>
          <w:szCs w:val="24"/>
        </w:rPr>
        <w:t xml:space="preserve"> deepening hypothesis creation</w:t>
      </w:r>
      <w:r w:rsidR="00565431">
        <w:rPr>
          <w:rFonts w:ascii="Arial" w:eastAsia="Arial" w:hAnsi="Arial" w:cs="Arial"/>
          <w:sz w:val="24"/>
          <w:szCs w:val="24"/>
        </w:rPr>
        <w:t>. (p. 12)</w:t>
      </w:r>
    </w:p>
    <w:p w14:paraId="085C75BF" w14:textId="77777777" w:rsidR="006A411D" w:rsidRPr="00C400CC" w:rsidRDefault="006A411D" w:rsidP="00C400CC">
      <w:pPr>
        <w:spacing w:line="480" w:lineRule="auto"/>
        <w:rPr>
          <w:rFonts w:ascii="Arial" w:eastAsia="Arial" w:hAnsi="Arial" w:cs="Arial"/>
          <w:sz w:val="24"/>
          <w:szCs w:val="24"/>
        </w:rPr>
      </w:pPr>
    </w:p>
    <w:p w14:paraId="4D315546" w14:textId="7515A9AF" w:rsidR="006A411D" w:rsidRDefault="006A411D" w:rsidP="00C400CC">
      <w:pPr>
        <w:spacing w:line="480" w:lineRule="auto"/>
        <w:jc w:val="both"/>
        <w:rPr>
          <w:rFonts w:ascii="Arial" w:eastAsia="Arial" w:hAnsi="Arial" w:cs="Arial"/>
          <w:b/>
          <w:sz w:val="24"/>
          <w:szCs w:val="24"/>
        </w:rPr>
      </w:pPr>
      <w:r w:rsidRPr="008E3968">
        <w:rPr>
          <w:rFonts w:ascii="Arial" w:eastAsia="Arial" w:hAnsi="Arial" w:cs="Arial"/>
          <w:b/>
          <w:sz w:val="24"/>
          <w:szCs w:val="24"/>
        </w:rPr>
        <w:t xml:space="preserve">Study design </w:t>
      </w:r>
    </w:p>
    <w:p w14:paraId="59F03825" w14:textId="77777777" w:rsidR="006A411D" w:rsidRPr="008E3968" w:rsidRDefault="006A411D" w:rsidP="00C400CC">
      <w:pPr>
        <w:spacing w:line="480" w:lineRule="auto"/>
        <w:jc w:val="both"/>
        <w:rPr>
          <w:rFonts w:ascii="Arial" w:eastAsia="Arial" w:hAnsi="Arial" w:cs="Arial"/>
          <w:b/>
          <w:bCs/>
          <w:i/>
          <w:sz w:val="24"/>
          <w:szCs w:val="24"/>
        </w:rPr>
      </w:pPr>
      <w:r w:rsidRPr="008E3968">
        <w:rPr>
          <w:rFonts w:ascii="Arial" w:eastAsia="Arial" w:hAnsi="Arial" w:cs="Arial"/>
          <w:b/>
          <w:bCs/>
          <w:i/>
          <w:sz w:val="24"/>
          <w:szCs w:val="24"/>
        </w:rPr>
        <w:t xml:space="preserve">Brief outline of the EP service context </w:t>
      </w:r>
    </w:p>
    <w:p w14:paraId="6FA6CDE9" w14:textId="7913A2B2" w:rsidR="006A411D" w:rsidRPr="00C400CC" w:rsidRDefault="006A411D" w:rsidP="00C77856">
      <w:pPr>
        <w:spacing w:line="480" w:lineRule="auto"/>
        <w:ind w:firstLine="284"/>
        <w:jc w:val="both"/>
        <w:rPr>
          <w:rFonts w:ascii="Arial" w:eastAsia="Arial" w:hAnsi="Arial" w:cs="Arial"/>
          <w:sz w:val="24"/>
          <w:szCs w:val="24"/>
        </w:rPr>
      </w:pPr>
      <w:r w:rsidRPr="00C400CC">
        <w:rPr>
          <w:rFonts w:ascii="Arial" w:eastAsia="Arial" w:hAnsi="Arial" w:cs="Arial"/>
          <w:sz w:val="24"/>
          <w:szCs w:val="24"/>
        </w:rPr>
        <w:t xml:space="preserve">The LA EP service </w:t>
      </w:r>
      <w:r w:rsidR="00874647" w:rsidRPr="00C400CC">
        <w:rPr>
          <w:rFonts w:ascii="Arial" w:eastAsia="Arial" w:hAnsi="Arial" w:cs="Arial"/>
          <w:sz w:val="24"/>
          <w:szCs w:val="24"/>
        </w:rPr>
        <w:t>(</w:t>
      </w:r>
      <w:r w:rsidRPr="00C400CC">
        <w:rPr>
          <w:rFonts w:ascii="Arial" w:eastAsia="Arial" w:hAnsi="Arial" w:cs="Arial"/>
          <w:sz w:val="24"/>
          <w:szCs w:val="24"/>
        </w:rPr>
        <w:t>where the research took place</w:t>
      </w:r>
      <w:r w:rsidR="00874647" w:rsidRPr="00C400CC">
        <w:rPr>
          <w:rFonts w:ascii="Arial" w:eastAsia="Arial" w:hAnsi="Arial" w:cs="Arial"/>
          <w:sz w:val="24"/>
          <w:szCs w:val="24"/>
        </w:rPr>
        <w:t>)</w:t>
      </w:r>
      <w:r w:rsidRPr="00C400CC">
        <w:rPr>
          <w:rFonts w:ascii="Arial" w:eastAsia="Arial" w:hAnsi="Arial" w:cs="Arial"/>
          <w:sz w:val="24"/>
          <w:szCs w:val="24"/>
        </w:rPr>
        <w:t xml:space="preserve"> has a lead EY EP and senior EP who oversee the EY work undertaken by EPs and an AEP across the six consortia in the LA. This EP service values early intervention and provides an EY consultation service for children in PVI settings funded by the LA. Nine consultations occur each term in each of the six consortiums, with follow up work undertaken by the AEP through in person visits or virtual solution circles. Permission was obtained from the Principal EP to conduct the research across the LA.</w:t>
      </w:r>
    </w:p>
    <w:p w14:paraId="171BFE85" w14:textId="77777777" w:rsidR="00701FF2" w:rsidRDefault="00701FF2" w:rsidP="00C400CC">
      <w:pPr>
        <w:spacing w:line="480" w:lineRule="auto"/>
        <w:rPr>
          <w:rFonts w:ascii="Arial" w:eastAsia="Arial" w:hAnsi="Arial" w:cs="Arial"/>
          <w:b/>
          <w:bCs/>
          <w:i/>
          <w:color w:val="000000"/>
          <w:sz w:val="24"/>
          <w:szCs w:val="24"/>
        </w:rPr>
      </w:pPr>
    </w:p>
    <w:p w14:paraId="5B452622" w14:textId="1D565303" w:rsidR="006A411D" w:rsidRPr="008E3968" w:rsidRDefault="006A411D" w:rsidP="00C400CC">
      <w:pPr>
        <w:spacing w:line="480" w:lineRule="auto"/>
        <w:rPr>
          <w:rFonts w:ascii="Arial" w:eastAsia="Arial" w:hAnsi="Arial" w:cs="Arial"/>
          <w:b/>
          <w:bCs/>
          <w:i/>
          <w:color w:val="000000"/>
          <w:sz w:val="24"/>
          <w:szCs w:val="24"/>
        </w:rPr>
      </w:pPr>
      <w:r w:rsidRPr="008E3968">
        <w:rPr>
          <w:rFonts w:ascii="Arial" w:eastAsia="Arial" w:hAnsi="Arial" w:cs="Arial"/>
          <w:b/>
          <w:bCs/>
          <w:i/>
          <w:color w:val="000000"/>
          <w:sz w:val="24"/>
          <w:szCs w:val="24"/>
        </w:rPr>
        <w:t xml:space="preserve">Participant criteria </w:t>
      </w:r>
    </w:p>
    <w:p w14:paraId="1617941D" w14:textId="01FBEB41" w:rsidR="00772074" w:rsidRDefault="006A411D" w:rsidP="00772074">
      <w:pPr>
        <w:spacing w:line="480" w:lineRule="auto"/>
        <w:ind w:firstLine="284"/>
        <w:jc w:val="both"/>
        <w:rPr>
          <w:rFonts w:ascii="Arial" w:eastAsia="Arial" w:hAnsi="Arial" w:cs="Arial"/>
          <w:sz w:val="24"/>
          <w:szCs w:val="24"/>
        </w:rPr>
      </w:pPr>
      <w:r w:rsidRPr="00C400CC">
        <w:rPr>
          <w:rFonts w:ascii="Arial" w:eastAsia="Arial" w:hAnsi="Arial" w:cs="Arial"/>
          <w:sz w:val="24"/>
          <w:szCs w:val="24"/>
        </w:rPr>
        <w:t>Participants were recruited using an inclusion and exclusion criteria. The desired participant was an early years practitioner who works in a PVI setting and has a key person responsibility. I chose to exclude SENCos or those in a senior position who take on the key person role</w:t>
      </w:r>
      <w:r w:rsidR="00874647" w:rsidRPr="00C400CC">
        <w:rPr>
          <w:rFonts w:ascii="Arial" w:eastAsia="Arial" w:hAnsi="Arial" w:cs="Arial"/>
          <w:sz w:val="24"/>
          <w:szCs w:val="24"/>
        </w:rPr>
        <w:t>,</w:t>
      </w:r>
      <w:r w:rsidRPr="00C400CC">
        <w:rPr>
          <w:rFonts w:ascii="Arial" w:eastAsia="Arial" w:hAnsi="Arial" w:cs="Arial"/>
          <w:sz w:val="24"/>
          <w:szCs w:val="24"/>
        </w:rPr>
        <w:t xml:space="preserve"> as I felt that their additional responsibilities might make it difficult for them to fully attend to their experience </w:t>
      </w:r>
      <w:r w:rsidR="000B2351">
        <w:rPr>
          <w:rFonts w:ascii="Arial" w:eastAsia="Arial" w:hAnsi="Arial" w:cs="Arial"/>
          <w:sz w:val="24"/>
          <w:szCs w:val="24"/>
        </w:rPr>
        <w:t>as</w:t>
      </w:r>
      <w:r w:rsidRPr="00C400CC">
        <w:rPr>
          <w:rFonts w:ascii="Arial" w:eastAsia="Arial" w:hAnsi="Arial" w:cs="Arial"/>
          <w:sz w:val="24"/>
          <w:szCs w:val="24"/>
        </w:rPr>
        <w:t xml:space="preserve"> a key person</w:t>
      </w:r>
      <w:r w:rsidR="00874647" w:rsidRPr="00C400CC">
        <w:rPr>
          <w:rFonts w:ascii="Arial" w:eastAsia="Arial" w:hAnsi="Arial" w:cs="Arial"/>
          <w:sz w:val="24"/>
          <w:szCs w:val="24"/>
        </w:rPr>
        <w:t xml:space="preserve"> in the interview</w:t>
      </w:r>
      <w:r w:rsidRPr="00C400CC">
        <w:rPr>
          <w:rFonts w:ascii="Arial" w:eastAsia="Arial" w:hAnsi="Arial" w:cs="Arial"/>
          <w:sz w:val="24"/>
          <w:szCs w:val="24"/>
        </w:rPr>
        <w:t>. The participants needed to have been in their current role for at least 18 months, as previous research identified that working in the nursery setting for less than a year</w:t>
      </w:r>
      <w:r w:rsidR="00874647" w:rsidRPr="00C400CC">
        <w:rPr>
          <w:rFonts w:ascii="Arial" w:eastAsia="Arial" w:hAnsi="Arial" w:cs="Arial"/>
          <w:sz w:val="24"/>
          <w:szCs w:val="24"/>
        </w:rPr>
        <w:t xml:space="preserve"> </w:t>
      </w:r>
      <w:r w:rsidRPr="00C400CC">
        <w:rPr>
          <w:rFonts w:ascii="Arial" w:eastAsia="Arial" w:hAnsi="Arial" w:cs="Arial"/>
          <w:sz w:val="24"/>
          <w:szCs w:val="24"/>
        </w:rPr>
        <w:t>was a barrier</w:t>
      </w:r>
      <w:r w:rsidR="00BD717E">
        <w:rPr>
          <w:rFonts w:ascii="Arial" w:eastAsia="Arial" w:hAnsi="Arial" w:cs="Arial"/>
          <w:sz w:val="24"/>
          <w:szCs w:val="24"/>
        </w:rPr>
        <w:t xml:space="preserve"> for the researcher in </w:t>
      </w:r>
      <w:r w:rsidRPr="00C400CC">
        <w:rPr>
          <w:rFonts w:ascii="Arial" w:eastAsia="Arial" w:hAnsi="Arial" w:cs="Arial"/>
          <w:sz w:val="24"/>
          <w:szCs w:val="24"/>
        </w:rPr>
        <w:t xml:space="preserve">obtaining rich data on the participant’s experiences (Lemos, 2012). </w:t>
      </w:r>
    </w:p>
    <w:p w14:paraId="06D4BB19" w14:textId="5B84F0D2" w:rsidR="006A411D" w:rsidRPr="00C400CC" w:rsidRDefault="006A411D" w:rsidP="00772074">
      <w:pPr>
        <w:spacing w:line="480" w:lineRule="auto"/>
        <w:ind w:firstLine="284"/>
        <w:jc w:val="both"/>
        <w:rPr>
          <w:rFonts w:ascii="Arial" w:eastAsia="Arial" w:hAnsi="Arial" w:cs="Arial"/>
          <w:sz w:val="24"/>
          <w:szCs w:val="24"/>
        </w:rPr>
      </w:pPr>
      <w:r w:rsidRPr="00C400CC">
        <w:rPr>
          <w:rFonts w:ascii="Arial" w:eastAsia="Arial" w:hAnsi="Arial" w:cs="Arial"/>
          <w:sz w:val="24"/>
          <w:szCs w:val="24"/>
        </w:rPr>
        <w:lastRenderedPageBreak/>
        <w:t>I also recruited</w:t>
      </w:r>
      <w:r w:rsidR="00BD717E">
        <w:rPr>
          <w:rFonts w:ascii="Arial" w:eastAsia="Arial" w:hAnsi="Arial" w:cs="Arial"/>
          <w:sz w:val="24"/>
          <w:szCs w:val="24"/>
        </w:rPr>
        <w:t xml:space="preserve"> nursery</w:t>
      </w:r>
      <w:r w:rsidRPr="00C400CC">
        <w:rPr>
          <w:rFonts w:ascii="Arial" w:eastAsia="Arial" w:hAnsi="Arial" w:cs="Arial"/>
          <w:sz w:val="24"/>
          <w:szCs w:val="24"/>
        </w:rPr>
        <w:t xml:space="preserve"> settings that did not have a qualified teacher on site to reflect the majority of PVI settings.  </w:t>
      </w:r>
    </w:p>
    <w:p w14:paraId="2A1A7245" w14:textId="77777777" w:rsidR="006A411D" w:rsidRPr="00C400CC" w:rsidRDefault="006A411D" w:rsidP="00C400CC">
      <w:pPr>
        <w:spacing w:line="480" w:lineRule="auto"/>
        <w:jc w:val="both"/>
        <w:rPr>
          <w:rFonts w:ascii="Arial" w:eastAsia="Arial" w:hAnsi="Arial" w:cs="Arial"/>
          <w:i/>
          <w:sz w:val="24"/>
          <w:szCs w:val="24"/>
        </w:rPr>
      </w:pPr>
    </w:p>
    <w:p w14:paraId="539E7FC8" w14:textId="77777777" w:rsidR="006A411D" w:rsidRPr="008E3968" w:rsidRDefault="006A411D" w:rsidP="00C400CC">
      <w:pPr>
        <w:spacing w:line="480" w:lineRule="auto"/>
        <w:jc w:val="both"/>
        <w:rPr>
          <w:rFonts w:ascii="Arial" w:eastAsia="Arial" w:hAnsi="Arial" w:cs="Arial"/>
          <w:b/>
          <w:bCs/>
          <w:i/>
          <w:sz w:val="24"/>
          <w:szCs w:val="24"/>
        </w:rPr>
      </w:pPr>
      <w:r w:rsidRPr="008E3968">
        <w:rPr>
          <w:rFonts w:ascii="Arial" w:eastAsia="Arial" w:hAnsi="Arial" w:cs="Arial"/>
          <w:b/>
          <w:bCs/>
          <w:i/>
          <w:sz w:val="24"/>
          <w:szCs w:val="24"/>
        </w:rPr>
        <w:t xml:space="preserve">Participants </w:t>
      </w:r>
    </w:p>
    <w:p w14:paraId="26FE5B8C" w14:textId="77777777" w:rsidR="00772074" w:rsidRDefault="006A411D" w:rsidP="00C77856">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A small sample size has been recommended </w:t>
      </w:r>
      <w:r w:rsidR="00BD717E">
        <w:rPr>
          <w:rFonts w:ascii="Arial" w:eastAsia="Arial" w:hAnsi="Arial" w:cs="Arial"/>
          <w:sz w:val="24"/>
          <w:szCs w:val="24"/>
        </w:rPr>
        <w:t>for</w:t>
      </w:r>
      <w:r w:rsidRPr="00C400CC">
        <w:rPr>
          <w:rFonts w:ascii="Arial" w:eastAsia="Arial" w:hAnsi="Arial" w:cs="Arial"/>
          <w:sz w:val="24"/>
          <w:szCs w:val="24"/>
        </w:rPr>
        <w:t xml:space="preserve"> psychosocial research</w:t>
      </w:r>
      <w:r w:rsidR="00874647" w:rsidRPr="00C400CC">
        <w:rPr>
          <w:rFonts w:ascii="Arial" w:eastAsia="Arial" w:hAnsi="Arial" w:cs="Arial"/>
          <w:sz w:val="24"/>
          <w:szCs w:val="24"/>
        </w:rPr>
        <w:t>,</w:t>
      </w:r>
      <w:r w:rsidRPr="00C400CC">
        <w:rPr>
          <w:rFonts w:ascii="Arial" w:eastAsia="Arial" w:hAnsi="Arial" w:cs="Arial"/>
          <w:sz w:val="24"/>
          <w:szCs w:val="24"/>
        </w:rPr>
        <w:t xml:space="preserve"> due to the in-depth data analysis (Hollway, 2004). This has been </w:t>
      </w:r>
      <w:r w:rsidR="00BD717E">
        <w:rPr>
          <w:rFonts w:ascii="Arial" w:eastAsia="Arial" w:hAnsi="Arial" w:cs="Arial"/>
          <w:sz w:val="24"/>
          <w:szCs w:val="24"/>
        </w:rPr>
        <w:t xml:space="preserve">evidenced </w:t>
      </w:r>
      <w:r w:rsidRPr="00C400CC">
        <w:rPr>
          <w:rFonts w:ascii="Arial" w:eastAsia="Arial" w:hAnsi="Arial" w:cs="Arial"/>
          <w:sz w:val="24"/>
          <w:szCs w:val="24"/>
        </w:rPr>
        <w:t xml:space="preserve">in a number of psychosocial studies that have utilised FANI methods (e.g., Cole, 2017; Soares, 2017). </w:t>
      </w:r>
    </w:p>
    <w:p w14:paraId="0298F6C6" w14:textId="2199DEA0" w:rsidR="006A411D" w:rsidRPr="00C400CC" w:rsidRDefault="006A411D" w:rsidP="00C77856">
      <w:pPr>
        <w:spacing w:line="480" w:lineRule="auto"/>
        <w:ind w:firstLine="284"/>
        <w:rPr>
          <w:rFonts w:ascii="Arial" w:eastAsia="Arial" w:hAnsi="Arial" w:cs="Arial"/>
          <w:color w:val="000000"/>
          <w:sz w:val="24"/>
          <w:szCs w:val="24"/>
        </w:rPr>
      </w:pPr>
      <w:r w:rsidRPr="00C400CC">
        <w:rPr>
          <w:rFonts w:ascii="Arial" w:eastAsia="Arial" w:hAnsi="Arial" w:cs="Arial"/>
          <w:sz w:val="24"/>
          <w:szCs w:val="24"/>
        </w:rPr>
        <w:t>Three participants were recruited through a</w:t>
      </w:r>
      <w:r w:rsidR="001F6226">
        <w:rPr>
          <w:rFonts w:ascii="Arial" w:eastAsia="Arial" w:hAnsi="Arial" w:cs="Arial"/>
          <w:sz w:val="24"/>
          <w:szCs w:val="24"/>
        </w:rPr>
        <w:t xml:space="preserve">n </w:t>
      </w:r>
      <w:r w:rsidR="008C7FA7">
        <w:rPr>
          <w:rFonts w:ascii="Arial" w:eastAsia="Arial" w:hAnsi="Arial" w:cs="Arial"/>
          <w:sz w:val="24"/>
          <w:szCs w:val="24"/>
        </w:rPr>
        <w:t>opportunistic</w:t>
      </w:r>
      <w:r w:rsidRPr="00C400CC">
        <w:rPr>
          <w:rFonts w:ascii="Arial" w:eastAsia="Arial" w:hAnsi="Arial" w:cs="Arial"/>
          <w:sz w:val="24"/>
          <w:szCs w:val="24"/>
        </w:rPr>
        <w:t xml:space="preserve"> sample across different areas within one LA where I was a TEP. Interestingly, all three participants shared some commonalities; in that, they were female and supporting preschool aged children (three to four years). </w:t>
      </w:r>
      <w:r w:rsidRPr="00C400CC">
        <w:rPr>
          <w:rFonts w:ascii="Arial" w:eastAsia="Arial" w:hAnsi="Arial" w:cs="Arial"/>
          <w:color w:val="000000"/>
          <w:sz w:val="24"/>
          <w:szCs w:val="24"/>
        </w:rPr>
        <w:t xml:space="preserve">For two participants, the interviews took place in a quiet space in their nursery setting. However, this was not available for one participant, and she decided to be interviewed at a local Children’s Centre. </w:t>
      </w:r>
    </w:p>
    <w:p w14:paraId="413FB89C" w14:textId="77777777" w:rsidR="006A411D" w:rsidRDefault="006A411D" w:rsidP="00C400CC">
      <w:pPr>
        <w:spacing w:line="480" w:lineRule="auto"/>
        <w:jc w:val="both"/>
        <w:rPr>
          <w:rFonts w:ascii="Arial" w:eastAsia="Arial" w:hAnsi="Arial" w:cs="Arial"/>
          <w:i/>
          <w:sz w:val="24"/>
          <w:szCs w:val="24"/>
        </w:rPr>
      </w:pPr>
    </w:p>
    <w:p w14:paraId="449A18BB" w14:textId="77777777" w:rsidR="006A411D" w:rsidRPr="008E3968" w:rsidRDefault="006A411D" w:rsidP="00C400CC">
      <w:pPr>
        <w:spacing w:line="480" w:lineRule="auto"/>
        <w:jc w:val="both"/>
        <w:rPr>
          <w:rFonts w:ascii="Arial" w:eastAsia="Arial" w:hAnsi="Arial" w:cs="Arial"/>
          <w:b/>
          <w:bCs/>
          <w:i/>
          <w:sz w:val="24"/>
          <w:szCs w:val="24"/>
        </w:rPr>
      </w:pPr>
      <w:r w:rsidRPr="008E3968">
        <w:rPr>
          <w:rFonts w:ascii="Arial" w:eastAsia="Arial" w:hAnsi="Arial" w:cs="Arial"/>
          <w:b/>
          <w:bCs/>
          <w:i/>
          <w:sz w:val="24"/>
          <w:szCs w:val="24"/>
        </w:rPr>
        <w:t>Participant recruitment process</w:t>
      </w:r>
    </w:p>
    <w:p w14:paraId="66B3A987" w14:textId="5A15FA22" w:rsidR="006A411D" w:rsidRPr="00C400CC" w:rsidRDefault="006A411D" w:rsidP="00C77856">
      <w:pPr>
        <w:spacing w:line="480" w:lineRule="auto"/>
        <w:ind w:firstLine="284"/>
        <w:jc w:val="both"/>
        <w:rPr>
          <w:rFonts w:ascii="Arial" w:eastAsia="Arial" w:hAnsi="Arial" w:cs="Arial"/>
          <w:sz w:val="24"/>
          <w:szCs w:val="24"/>
        </w:rPr>
      </w:pPr>
      <w:r w:rsidRPr="00C400CC">
        <w:rPr>
          <w:rFonts w:ascii="Arial" w:eastAsia="Arial" w:hAnsi="Arial" w:cs="Arial"/>
          <w:sz w:val="24"/>
          <w:szCs w:val="24"/>
        </w:rPr>
        <w:t>Firstly, I contacted the head of EY services in the LA to seek her support for the research. She was happy to share some basic information (through a flyer)</w:t>
      </w:r>
      <w:r w:rsidR="00A317CF">
        <w:rPr>
          <w:rFonts w:ascii="Arial" w:eastAsia="Arial" w:hAnsi="Arial" w:cs="Arial"/>
          <w:sz w:val="24"/>
          <w:szCs w:val="24"/>
        </w:rPr>
        <w:t xml:space="preserve"> about the study</w:t>
      </w:r>
      <w:r w:rsidRPr="00C400CC">
        <w:rPr>
          <w:rFonts w:ascii="Arial" w:eastAsia="Arial" w:hAnsi="Arial" w:cs="Arial"/>
          <w:sz w:val="24"/>
          <w:szCs w:val="24"/>
        </w:rPr>
        <w:t xml:space="preserve"> on my behalf to all PVI settings. However, due to GDPR, she was not able to directly provide me with any emails or contact details of the nursery settings. Unfortunately, I did not receive any responses to this initial email. I then sent a follow up email to PVI settings using the contact details that </w:t>
      </w:r>
      <w:r w:rsidR="000B2351">
        <w:rPr>
          <w:rFonts w:ascii="Arial" w:eastAsia="Arial" w:hAnsi="Arial" w:cs="Arial"/>
          <w:sz w:val="24"/>
          <w:szCs w:val="24"/>
        </w:rPr>
        <w:t>were</w:t>
      </w:r>
      <w:r w:rsidRPr="00C400CC">
        <w:rPr>
          <w:rFonts w:ascii="Arial" w:eastAsia="Arial" w:hAnsi="Arial" w:cs="Arial"/>
          <w:sz w:val="24"/>
          <w:szCs w:val="24"/>
        </w:rPr>
        <w:t xml:space="preserve"> available in the service </w:t>
      </w:r>
      <w:r w:rsidRPr="00C400CC">
        <w:rPr>
          <w:rFonts w:ascii="Arial" w:eastAsia="Arial" w:hAnsi="Arial" w:cs="Arial"/>
          <w:sz w:val="24"/>
          <w:szCs w:val="24"/>
        </w:rPr>
        <w:lastRenderedPageBreak/>
        <w:t>from</w:t>
      </w:r>
      <w:r w:rsidR="00874647" w:rsidRPr="00C400CC">
        <w:rPr>
          <w:rFonts w:ascii="Arial" w:eastAsia="Arial" w:hAnsi="Arial" w:cs="Arial"/>
          <w:sz w:val="24"/>
          <w:szCs w:val="24"/>
        </w:rPr>
        <w:t xml:space="preserve"> previous</w:t>
      </w:r>
      <w:r w:rsidRPr="00C400CC">
        <w:rPr>
          <w:rFonts w:ascii="Arial" w:eastAsia="Arial" w:hAnsi="Arial" w:cs="Arial"/>
          <w:sz w:val="24"/>
          <w:szCs w:val="24"/>
        </w:rPr>
        <w:t xml:space="preserve"> EP involvement. I received one reply at this stage expressing interest; however, they did not meet the criteria</w:t>
      </w:r>
      <w:r w:rsidR="00BD717E">
        <w:rPr>
          <w:rFonts w:ascii="Arial" w:eastAsia="Arial" w:hAnsi="Arial" w:cs="Arial"/>
          <w:sz w:val="24"/>
          <w:szCs w:val="24"/>
        </w:rPr>
        <w:t xml:space="preserve"> for the study</w:t>
      </w:r>
      <w:r w:rsidRPr="00C400CC">
        <w:rPr>
          <w:rFonts w:ascii="Arial" w:eastAsia="Arial" w:hAnsi="Arial" w:cs="Arial"/>
          <w:sz w:val="24"/>
          <w:szCs w:val="24"/>
        </w:rPr>
        <w:t xml:space="preserve">. </w:t>
      </w:r>
    </w:p>
    <w:p w14:paraId="157B99F4" w14:textId="67AE1D73" w:rsidR="006A411D" w:rsidRPr="00C400CC" w:rsidRDefault="006A411D" w:rsidP="00C77856">
      <w:pPr>
        <w:spacing w:line="480" w:lineRule="auto"/>
        <w:ind w:firstLine="284"/>
        <w:jc w:val="both"/>
        <w:rPr>
          <w:rFonts w:ascii="Arial" w:eastAsia="Arial" w:hAnsi="Arial" w:cs="Arial"/>
          <w:sz w:val="24"/>
          <w:szCs w:val="24"/>
        </w:rPr>
      </w:pPr>
      <w:r w:rsidRPr="00C400CC">
        <w:rPr>
          <w:rFonts w:ascii="Arial" w:eastAsia="Arial" w:hAnsi="Arial" w:cs="Arial"/>
          <w:sz w:val="24"/>
          <w:szCs w:val="24"/>
        </w:rPr>
        <w:t xml:space="preserve">The most effective recruitment method appeared to be drawing upon the relationships the EPs and myself had with their nursery settings. One participant stated that she may not have taken part in the study if I had not been known to the nursery manager through previous casework. In addition to the three participants recruited, I </w:t>
      </w:r>
      <w:sdt>
        <w:sdtPr>
          <w:rPr>
            <w:rFonts w:ascii="Arial" w:hAnsi="Arial" w:cs="Arial"/>
            <w:sz w:val="24"/>
            <w:szCs w:val="24"/>
          </w:rPr>
          <w:tag w:val="goog_rdk_14"/>
          <w:id w:val="-736401849"/>
        </w:sdtPr>
        <w:sdtEndPr/>
        <w:sdtContent>
          <w:r w:rsidRPr="00C400CC">
            <w:rPr>
              <w:rFonts w:ascii="Arial" w:eastAsia="Arial" w:hAnsi="Arial" w:cs="Arial"/>
              <w:sz w:val="24"/>
              <w:szCs w:val="24"/>
            </w:rPr>
            <w:t>received</w:t>
          </w:r>
        </w:sdtContent>
      </w:sdt>
      <w:r w:rsidRPr="00C400CC">
        <w:rPr>
          <w:rFonts w:ascii="Arial" w:eastAsia="Arial" w:hAnsi="Arial" w:cs="Arial"/>
          <w:sz w:val="24"/>
          <w:szCs w:val="24"/>
        </w:rPr>
        <w:t xml:space="preserve"> an email from another four people expressing an interest in my research flyer after it was shared directly by the EPs. </w:t>
      </w:r>
      <w:sdt>
        <w:sdtPr>
          <w:rPr>
            <w:rFonts w:ascii="Arial" w:hAnsi="Arial" w:cs="Arial"/>
            <w:sz w:val="24"/>
            <w:szCs w:val="24"/>
          </w:rPr>
          <w:tag w:val="goog_rdk_16"/>
          <w:id w:val="1741836100"/>
        </w:sdtPr>
        <w:sdtEndPr/>
        <w:sdtContent/>
      </w:sdt>
      <w:r w:rsidRPr="00C400CC">
        <w:rPr>
          <w:rFonts w:ascii="Arial" w:eastAsia="Arial" w:hAnsi="Arial" w:cs="Arial"/>
          <w:sz w:val="24"/>
          <w:szCs w:val="24"/>
        </w:rPr>
        <w:t>The information sheet was then provided to them to read for further information via email. After my initial contact with these participants, I attempted to make further contact on a number of occasions. After no response, it felt appropriate not to pursue them as participants</w:t>
      </w:r>
      <w:r w:rsidR="00A317CF">
        <w:rPr>
          <w:rFonts w:ascii="Arial" w:eastAsia="Arial" w:hAnsi="Arial" w:cs="Arial"/>
          <w:sz w:val="24"/>
          <w:szCs w:val="24"/>
        </w:rPr>
        <w:t xml:space="preserve"> for</w:t>
      </w:r>
      <w:r w:rsidRPr="00C400CC">
        <w:rPr>
          <w:rFonts w:ascii="Arial" w:eastAsia="Arial" w:hAnsi="Arial" w:cs="Arial"/>
          <w:sz w:val="24"/>
          <w:szCs w:val="24"/>
        </w:rPr>
        <w:t xml:space="preserve"> the study any further.</w:t>
      </w:r>
    </w:p>
    <w:p w14:paraId="41CDED6C" w14:textId="77777777" w:rsidR="006A411D" w:rsidRPr="008E3968" w:rsidRDefault="006A411D" w:rsidP="00C400CC">
      <w:pPr>
        <w:spacing w:line="480" w:lineRule="auto"/>
        <w:ind w:firstLine="720"/>
        <w:jc w:val="both"/>
        <w:rPr>
          <w:rFonts w:ascii="Arial" w:eastAsia="Arial" w:hAnsi="Arial" w:cs="Arial"/>
          <w:sz w:val="24"/>
          <w:szCs w:val="24"/>
        </w:rPr>
      </w:pPr>
    </w:p>
    <w:p w14:paraId="141A2287" w14:textId="77777777" w:rsidR="006A411D" w:rsidRPr="008E3968" w:rsidRDefault="006A411D" w:rsidP="00C400CC">
      <w:pPr>
        <w:spacing w:line="480" w:lineRule="auto"/>
        <w:rPr>
          <w:rFonts w:ascii="Arial" w:eastAsia="Arial" w:hAnsi="Arial" w:cs="Arial"/>
          <w:b/>
          <w:sz w:val="24"/>
          <w:szCs w:val="24"/>
        </w:rPr>
      </w:pPr>
      <w:r w:rsidRPr="008E3968">
        <w:rPr>
          <w:rFonts w:ascii="Arial" w:eastAsia="Arial" w:hAnsi="Arial" w:cs="Arial"/>
          <w:b/>
          <w:sz w:val="24"/>
          <w:szCs w:val="24"/>
        </w:rPr>
        <w:t>Data Collection Methods</w:t>
      </w:r>
    </w:p>
    <w:p w14:paraId="49AB43CC" w14:textId="2DD59E42" w:rsidR="006A411D" w:rsidRDefault="006A411D" w:rsidP="00C77856">
      <w:pPr>
        <w:spacing w:line="480" w:lineRule="auto"/>
        <w:ind w:firstLine="284"/>
        <w:rPr>
          <w:rFonts w:ascii="Arial" w:eastAsia="Arial" w:hAnsi="Arial" w:cs="Arial"/>
          <w:sz w:val="24"/>
          <w:szCs w:val="24"/>
        </w:rPr>
      </w:pPr>
      <w:r w:rsidRPr="00C400CC">
        <w:rPr>
          <w:rFonts w:ascii="Arial" w:eastAsia="Arial" w:hAnsi="Arial" w:cs="Arial"/>
          <w:sz w:val="24"/>
          <w:szCs w:val="24"/>
        </w:rPr>
        <w:t>Hollway and Jefferson (2013) emphasised the need for multiple sources of data when undertaking psychosocial research. Therefore, this study drew upon the data from two individual interviews (including the transcripts and the audio recordings), the Grid Elaboration</w:t>
      </w:r>
      <w:r w:rsidR="00A67EF4">
        <w:rPr>
          <w:rFonts w:ascii="Arial" w:eastAsia="Arial" w:hAnsi="Arial" w:cs="Arial"/>
          <w:sz w:val="24"/>
          <w:szCs w:val="24"/>
        </w:rPr>
        <w:t xml:space="preserve"> Method,</w:t>
      </w:r>
      <w:r w:rsidRPr="00C400CC">
        <w:rPr>
          <w:rFonts w:ascii="Arial" w:eastAsia="Arial" w:hAnsi="Arial" w:cs="Arial"/>
          <w:sz w:val="24"/>
          <w:szCs w:val="24"/>
        </w:rPr>
        <w:t xml:space="preserve"> the pen portraits (discussed below), and my reflexive field notes. The process I undertook and my decisions to use these methods </w:t>
      </w:r>
      <w:r w:rsidR="00874647" w:rsidRPr="00C400CC">
        <w:rPr>
          <w:rFonts w:ascii="Arial" w:eastAsia="Arial" w:hAnsi="Arial" w:cs="Arial"/>
          <w:sz w:val="24"/>
          <w:szCs w:val="24"/>
        </w:rPr>
        <w:t xml:space="preserve">are discussed below and documented in </w:t>
      </w:r>
      <w:r w:rsidR="003843E7">
        <w:rPr>
          <w:rFonts w:ascii="Arial" w:eastAsia="Arial" w:hAnsi="Arial" w:cs="Arial"/>
          <w:sz w:val="24"/>
          <w:szCs w:val="24"/>
        </w:rPr>
        <w:t>Fi</w:t>
      </w:r>
      <w:r w:rsidR="00874647" w:rsidRPr="00C400CC">
        <w:rPr>
          <w:rFonts w:ascii="Arial" w:eastAsia="Arial" w:hAnsi="Arial" w:cs="Arial"/>
          <w:sz w:val="24"/>
          <w:szCs w:val="24"/>
        </w:rPr>
        <w:t xml:space="preserve">gure 1. </w:t>
      </w:r>
    </w:p>
    <w:p w14:paraId="22042E6C" w14:textId="77777777" w:rsidR="00FE200E" w:rsidRDefault="00FE200E" w:rsidP="00D1326D">
      <w:pPr>
        <w:spacing w:line="480" w:lineRule="auto"/>
        <w:rPr>
          <w:rFonts w:ascii="Arial" w:eastAsia="Arial" w:hAnsi="Arial" w:cs="Arial"/>
          <w:sz w:val="24"/>
          <w:szCs w:val="24"/>
        </w:rPr>
      </w:pPr>
    </w:p>
    <w:p w14:paraId="5CAC8190" w14:textId="77777777" w:rsidR="00FE200E" w:rsidRDefault="00FE200E" w:rsidP="00D1326D">
      <w:pPr>
        <w:spacing w:line="480" w:lineRule="auto"/>
        <w:rPr>
          <w:rFonts w:ascii="Arial" w:eastAsia="Arial" w:hAnsi="Arial" w:cs="Arial"/>
          <w:sz w:val="24"/>
          <w:szCs w:val="24"/>
        </w:rPr>
      </w:pPr>
    </w:p>
    <w:p w14:paraId="7193DD75" w14:textId="77777777" w:rsidR="00FE200E" w:rsidRDefault="00FE200E" w:rsidP="00D1326D">
      <w:pPr>
        <w:spacing w:line="480" w:lineRule="auto"/>
        <w:rPr>
          <w:rFonts w:ascii="Arial" w:eastAsia="Arial" w:hAnsi="Arial" w:cs="Arial"/>
          <w:sz w:val="24"/>
          <w:szCs w:val="24"/>
        </w:rPr>
      </w:pPr>
    </w:p>
    <w:p w14:paraId="3504BD48" w14:textId="77777777" w:rsidR="00FE200E" w:rsidRDefault="00FE200E" w:rsidP="00D1326D">
      <w:pPr>
        <w:spacing w:line="480" w:lineRule="auto"/>
        <w:rPr>
          <w:rFonts w:ascii="Arial" w:eastAsia="Arial" w:hAnsi="Arial" w:cs="Arial"/>
          <w:sz w:val="24"/>
          <w:szCs w:val="24"/>
        </w:rPr>
      </w:pPr>
    </w:p>
    <w:p w14:paraId="4A54D023" w14:textId="50A3BFDF" w:rsidR="006A411D" w:rsidRDefault="00D1326D" w:rsidP="00D1326D">
      <w:pPr>
        <w:spacing w:line="480" w:lineRule="auto"/>
        <w:rPr>
          <w:rFonts w:ascii="Arial" w:eastAsia="Arial" w:hAnsi="Arial" w:cs="Arial"/>
          <w:b/>
          <w:bCs/>
          <w:sz w:val="24"/>
          <w:szCs w:val="24"/>
        </w:rPr>
      </w:pPr>
      <w:r w:rsidRPr="00D1326D">
        <w:rPr>
          <w:rFonts w:ascii="Arial" w:eastAsia="Arial" w:hAnsi="Arial" w:cs="Arial"/>
          <w:b/>
          <w:bCs/>
          <w:sz w:val="24"/>
          <w:szCs w:val="24"/>
        </w:rPr>
        <w:lastRenderedPageBreak/>
        <w:t xml:space="preserve">Figure 1 </w:t>
      </w:r>
    </w:p>
    <w:p w14:paraId="1D994948" w14:textId="7465C8DF" w:rsidR="00D1326D" w:rsidRPr="00C400CC" w:rsidRDefault="00D1326D" w:rsidP="00D1326D">
      <w:pPr>
        <w:spacing w:line="480" w:lineRule="auto"/>
        <w:rPr>
          <w:rFonts w:ascii="Arial" w:eastAsia="Arial" w:hAnsi="Arial" w:cs="Arial"/>
          <w:i/>
          <w:sz w:val="24"/>
          <w:szCs w:val="24"/>
        </w:rPr>
      </w:pPr>
      <w:bookmarkStart w:id="30" w:name="_Hlk133429998"/>
      <w:r w:rsidRPr="00C400CC">
        <w:rPr>
          <w:rFonts w:ascii="Arial" w:eastAsia="Arial" w:hAnsi="Arial" w:cs="Arial"/>
          <w:i/>
          <w:sz w:val="24"/>
          <w:szCs w:val="24"/>
        </w:rPr>
        <w:t xml:space="preserve">The interview process that took place for each participant across interview one and two. </w:t>
      </w:r>
    </w:p>
    <w:bookmarkEnd w:id="30"/>
    <w:p w14:paraId="58E30608" w14:textId="7FD80400" w:rsidR="006A411D" w:rsidRPr="00C400CC" w:rsidRDefault="00373C2F" w:rsidP="00C400CC">
      <w:pPr>
        <w:spacing w:line="480" w:lineRule="auto"/>
        <w:rPr>
          <w:rFonts w:ascii="Arial" w:eastAsia="Arial" w:hAnsi="Arial" w:cs="Arial"/>
          <w:i/>
          <w:sz w:val="24"/>
          <w:szCs w:val="24"/>
        </w:rPr>
      </w:pPr>
      <w:r w:rsidRPr="00C400CC">
        <w:rPr>
          <w:rFonts w:ascii="Arial" w:hAnsi="Arial" w:cs="Arial"/>
          <w:noProof/>
          <w:sz w:val="24"/>
          <w:szCs w:val="24"/>
        </w:rPr>
        <w:drawing>
          <wp:anchor distT="0" distB="0" distL="114300" distR="114300" simplePos="0" relativeHeight="251658247" behindDoc="0" locked="0" layoutInCell="1" allowOverlap="1" wp14:anchorId="12F543BF" wp14:editId="02AE2340">
            <wp:simplePos x="0" y="0"/>
            <wp:positionH relativeFrom="margin">
              <wp:posOffset>-95250</wp:posOffset>
            </wp:positionH>
            <wp:positionV relativeFrom="page">
              <wp:posOffset>2411730</wp:posOffset>
            </wp:positionV>
            <wp:extent cx="5688330" cy="2792730"/>
            <wp:effectExtent l="19050" t="19050" r="26670" b="26670"/>
            <wp:wrapTopAndBottom/>
            <wp:docPr id="1304121535" name="Picture 130412153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extLst>
                        <a:ext uri="{28A0092B-C50C-407E-A947-70E740481C1C}">
                          <a14:useLocalDpi xmlns:a14="http://schemas.microsoft.com/office/drawing/2010/main" val="0"/>
                        </a:ext>
                      </a:extLst>
                    </a:blip>
                    <a:srcRect l="18613" t="30726" r="21692" b="18220"/>
                    <a:stretch>
                      <a:fillRect/>
                    </a:stretch>
                  </pic:blipFill>
                  <pic:spPr>
                    <a:xfrm>
                      <a:off x="0" y="0"/>
                      <a:ext cx="5688330" cy="27927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3DE4654" w14:textId="77777777" w:rsidR="00373C2F" w:rsidRDefault="00373C2F" w:rsidP="00C400CC">
      <w:pPr>
        <w:spacing w:line="480" w:lineRule="auto"/>
        <w:rPr>
          <w:rFonts w:ascii="Arial" w:eastAsia="Arial" w:hAnsi="Arial" w:cs="Arial"/>
          <w:b/>
          <w:bCs/>
          <w:i/>
          <w:sz w:val="24"/>
          <w:szCs w:val="24"/>
        </w:rPr>
      </w:pPr>
    </w:p>
    <w:p w14:paraId="186B4D08" w14:textId="77777777" w:rsidR="006A411D" w:rsidRPr="008E3968" w:rsidRDefault="006A411D" w:rsidP="00C400CC">
      <w:pPr>
        <w:spacing w:line="480" w:lineRule="auto"/>
        <w:rPr>
          <w:rFonts w:ascii="Arial" w:eastAsia="Arial" w:hAnsi="Arial" w:cs="Arial"/>
          <w:b/>
          <w:bCs/>
          <w:i/>
          <w:sz w:val="24"/>
          <w:szCs w:val="24"/>
        </w:rPr>
      </w:pPr>
      <w:r w:rsidRPr="008E3968">
        <w:rPr>
          <w:rFonts w:ascii="Arial" w:eastAsia="Arial" w:hAnsi="Arial" w:cs="Arial"/>
          <w:b/>
          <w:bCs/>
          <w:i/>
          <w:sz w:val="24"/>
          <w:szCs w:val="24"/>
        </w:rPr>
        <w:t>Interviews</w:t>
      </w:r>
    </w:p>
    <w:p w14:paraId="7494E537" w14:textId="51C003E8" w:rsidR="008E3968" w:rsidRDefault="006A411D" w:rsidP="00A67EF4">
      <w:pPr>
        <w:spacing w:line="480" w:lineRule="auto"/>
        <w:ind w:firstLine="284"/>
        <w:rPr>
          <w:rFonts w:ascii="Arial" w:eastAsia="Arial" w:hAnsi="Arial" w:cs="Arial"/>
          <w:color w:val="000000"/>
          <w:sz w:val="24"/>
          <w:szCs w:val="24"/>
        </w:rPr>
      </w:pPr>
      <w:r w:rsidRPr="00C400CC">
        <w:rPr>
          <w:rFonts w:ascii="Arial" w:eastAsia="Arial" w:hAnsi="Arial" w:cs="Arial"/>
          <w:sz w:val="24"/>
          <w:szCs w:val="24"/>
        </w:rPr>
        <w:t>I used two free association methods in the interviews to collect my data</w:t>
      </w:r>
      <w:r w:rsidR="00874647" w:rsidRPr="00C400CC">
        <w:rPr>
          <w:rFonts w:ascii="Arial" w:eastAsia="Arial" w:hAnsi="Arial" w:cs="Arial"/>
          <w:sz w:val="24"/>
          <w:szCs w:val="24"/>
        </w:rPr>
        <w:t>:</w:t>
      </w:r>
      <w:r w:rsidRPr="00C400CC">
        <w:rPr>
          <w:rFonts w:ascii="Arial" w:eastAsia="Arial" w:hAnsi="Arial" w:cs="Arial"/>
          <w:sz w:val="24"/>
          <w:szCs w:val="24"/>
        </w:rPr>
        <w:t xml:space="preserve"> the Grid Elaboration Method (GEM) </w:t>
      </w:r>
      <w:bookmarkStart w:id="31" w:name="_Hlk131581202"/>
      <w:r w:rsidRPr="00C400CC">
        <w:rPr>
          <w:rFonts w:ascii="Arial" w:eastAsia="Arial" w:hAnsi="Arial" w:cs="Arial"/>
          <w:sz w:val="24"/>
          <w:szCs w:val="24"/>
        </w:rPr>
        <w:t>(</w:t>
      </w:r>
      <w:r w:rsidRPr="00C400CC">
        <w:rPr>
          <w:rFonts w:ascii="Arial" w:eastAsia="Arial" w:hAnsi="Arial" w:cs="Arial"/>
          <w:color w:val="000000"/>
          <w:sz w:val="24"/>
          <w:szCs w:val="24"/>
        </w:rPr>
        <w:t>Joffe &amp; Elsey, 2014</w:t>
      </w:r>
      <w:r w:rsidRPr="00C400CC">
        <w:rPr>
          <w:rFonts w:ascii="Arial" w:eastAsia="Arial" w:hAnsi="Arial" w:cs="Arial"/>
          <w:sz w:val="24"/>
          <w:szCs w:val="24"/>
        </w:rPr>
        <w:t xml:space="preserve">) </w:t>
      </w:r>
      <w:bookmarkEnd w:id="31"/>
      <w:r w:rsidRPr="00C400CC">
        <w:rPr>
          <w:rFonts w:ascii="Arial" w:eastAsia="Arial" w:hAnsi="Arial" w:cs="Arial"/>
          <w:sz w:val="24"/>
          <w:szCs w:val="24"/>
        </w:rPr>
        <w:t xml:space="preserve">and the Free Association Narrative Interview (FANI) (Hollway &amp; Jefferson, 2000, 2013), which have been used together in a number of psychosocial studies (e.g., King 2016; Stone, 2019). </w:t>
      </w:r>
      <w:r w:rsidR="00A67EF4">
        <w:rPr>
          <w:rFonts w:ascii="Arial" w:eastAsia="Arial" w:hAnsi="Arial" w:cs="Arial"/>
          <w:sz w:val="24"/>
          <w:szCs w:val="24"/>
        </w:rPr>
        <w:t xml:space="preserve">Further details will be provided below </w:t>
      </w:r>
      <w:r w:rsidR="00373C2F">
        <w:rPr>
          <w:rFonts w:ascii="Arial" w:eastAsia="Arial" w:hAnsi="Arial" w:cs="Arial"/>
          <w:sz w:val="24"/>
          <w:szCs w:val="24"/>
        </w:rPr>
        <w:t>regarding</w:t>
      </w:r>
      <w:r w:rsidR="00A67EF4">
        <w:rPr>
          <w:rFonts w:ascii="Arial" w:eastAsia="Arial" w:hAnsi="Arial" w:cs="Arial"/>
          <w:sz w:val="24"/>
          <w:szCs w:val="24"/>
        </w:rPr>
        <w:t xml:space="preserve"> how I used these.</w:t>
      </w:r>
    </w:p>
    <w:p w14:paraId="4482A4D2" w14:textId="77777777" w:rsidR="005F14B8" w:rsidRDefault="005F14B8" w:rsidP="00C400CC">
      <w:pPr>
        <w:spacing w:line="480" w:lineRule="auto"/>
        <w:rPr>
          <w:rFonts w:ascii="Arial" w:eastAsia="Arial" w:hAnsi="Arial" w:cs="Arial"/>
          <w:b/>
          <w:bCs/>
          <w:i/>
          <w:color w:val="000000"/>
          <w:sz w:val="24"/>
          <w:szCs w:val="24"/>
        </w:rPr>
      </w:pPr>
    </w:p>
    <w:p w14:paraId="1A540ACF" w14:textId="62F9F0EA" w:rsidR="006A411D" w:rsidRPr="008E3968" w:rsidRDefault="006A411D" w:rsidP="00C400CC">
      <w:pPr>
        <w:spacing w:line="480" w:lineRule="auto"/>
        <w:rPr>
          <w:rFonts w:ascii="Arial" w:eastAsia="Arial" w:hAnsi="Arial" w:cs="Arial"/>
          <w:b/>
          <w:bCs/>
          <w:i/>
          <w:sz w:val="24"/>
          <w:szCs w:val="24"/>
        </w:rPr>
      </w:pPr>
      <w:r w:rsidRPr="008E3968">
        <w:rPr>
          <w:rFonts w:ascii="Arial" w:eastAsia="Arial" w:hAnsi="Arial" w:cs="Arial"/>
          <w:b/>
          <w:bCs/>
          <w:i/>
          <w:color w:val="000000"/>
          <w:sz w:val="24"/>
          <w:szCs w:val="24"/>
        </w:rPr>
        <w:t>Reflexive field notes</w:t>
      </w:r>
    </w:p>
    <w:p w14:paraId="252F63AB" w14:textId="4CE4DA82" w:rsidR="006A411D" w:rsidRPr="00C400CC" w:rsidRDefault="006A411D" w:rsidP="00C77856">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I kept reflexive field notes documenting my thoughts and affective responses following the relational encounter in each interview and after listening to each audio recording (Elliot, Ryan &amp; Hollway, 2012). This enabled me to consider the </w:t>
      </w:r>
      <w:r w:rsidRPr="00C400CC">
        <w:rPr>
          <w:rFonts w:ascii="Arial" w:eastAsia="Arial" w:hAnsi="Arial" w:cs="Arial"/>
          <w:sz w:val="24"/>
          <w:szCs w:val="24"/>
        </w:rPr>
        <w:lastRenderedPageBreak/>
        <w:t xml:space="preserve">intersubjective processes between myself and the participant and how this may impact the data. This was stored securely on the University drive and shared with my supervisor for further reflection. In addition to my reflexive field notes, I also kept a research diary, so that I could be mindful of my decisions and influences on the research process.  </w:t>
      </w:r>
    </w:p>
    <w:p w14:paraId="1C3C3835" w14:textId="77777777" w:rsidR="00623985" w:rsidRPr="00C400CC" w:rsidRDefault="00623985" w:rsidP="00C400CC">
      <w:pPr>
        <w:spacing w:line="480" w:lineRule="auto"/>
        <w:rPr>
          <w:rFonts w:ascii="Arial" w:eastAsia="Arial" w:hAnsi="Arial" w:cs="Arial"/>
          <w:sz w:val="24"/>
          <w:szCs w:val="24"/>
        </w:rPr>
      </w:pPr>
    </w:p>
    <w:p w14:paraId="260F6101" w14:textId="77777777" w:rsidR="006A411D" w:rsidRPr="008E3968" w:rsidRDefault="006A411D" w:rsidP="00C400CC">
      <w:pPr>
        <w:spacing w:line="480" w:lineRule="auto"/>
        <w:rPr>
          <w:rFonts w:ascii="Arial" w:eastAsia="Arial" w:hAnsi="Arial" w:cs="Arial"/>
          <w:b/>
          <w:bCs/>
          <w:i/>
          <w:sz w:val="24"/>
          <w:szCs w:val="24"/>
        </w:rPr>
      </w:pPr>
      <w:r w:rsidRPr="008E3968">
        <w:rPr>
          <w:rFonts w:ascii="Arial" w:eastAsia="Arial" w:hAnsi="Arial" w:cs="Arial"/>
          <w:b/>
          <w:bCs/>
          <w:i/>
          <w:sz w:val="24"/>
          <w:szCs w:val="24"/>
        </w:rPr>
        <w:t>Pen portraits</w:t>
      </w:r>
    </w:p>
    <w:p w14:paraId="37091A96" w14:textId="01996079" w:rsidR="006A411D" w:rsidRPr="00C400CC" w:rsidRDefault="006A411D" w:rsidP="00C77856">
      <w:pPr>
        <w:spacing w:line="480" w:lineRule="auto"/>
        <w:ind w:firstLine="284"/>
        <w:jc w:val="both"/>
        <w:rPr>
          <w:rFonts w:ascii="Arial" w:eastAsia="Arial" w:hAnsi="Arial" w:cs="Arial"/>
          <w:sz w:val="24"/>
          <w:szCs w:val="24"/>
        </w:rPr>
      </w:pPr>
      <w:r w:rsidRPr="00C400CC">
        <w:rPr>
          <w:rFonts w:ascii="Arial" w:eastAsia="Arial" w:hAnsi="Arial" w:cs="Arial"/>
          <w:color w:val="000000" w:themeColor="text1"/>
          <w:sz w:val="24"/>
          <w:szCs w:val="24"/>
        </w:rPr>
        <w:t>Pen portraits are descriptive in nature and are intended to “come alive for the reader”</w:t>
      </w:r>
      <w:r w:rsidR="00BE7635">
        <w:rPr>
          <w:rFonts w:ascii="Arial" w:eastAsia="Arial" w:hAnsi="Arial" w:cs="Arial"/>
          <w:color w:val="000000" w:themeColor="text1"/>
          <w:sz w:val="24"/>
          <w:szCs w:val="24"/>
        </w:rPr>
        <w:t xml:space="preserve">, </w:t>
      </w:r>
      <w:r w:rsidRPr="00C400CC">
        <w:rPr>
          <w:rFonts w:ascii="Arial" w:eastAsia="Arial" w:hAnsi="Arial" w:cs="Arial"/>
          <w:color w:val="000000" w:themeColor="text1"/>
          <w:sz w:val="24"/>
          <w:szCs w:val="24"/>
        </w:rPr>
        <w:t xml:space="preserve">which “can serve as a substitute </w:t>
      </w:r>
      <w:r w:rsidRPr="00C92B02">
        <w:rPr>
          <w:rFonts w:ascii="Arial" w:eastAsia="Arial" w:hAnsi="Arial" w:cs="Arial"/>
          <w:i/>
          <w:iCs/>
          <w:color w:val="000000" w:themeColor="text1"/>
          <w:sz w:val="24"/>
          <w:szCs w:val="24"/>
        </w:rPr>
        <w:t>whole</w:t>
      </w:r>
      <w:r w:rsidRPr="00C400CC">
        <w:rPr>
          <w:rFonts w:ascii="Arial" w:eastAsia="Arial" w:hAnsi="Arial" w:cs="Arial"/>
          <w:color w:val="000000" w:themeColor="text1"/>
          <w:sz w:val="24"/>
          <w:szCs w:val="24"/>
        </w:rPr>
        <w:t xml:space="preserve"> for a reader who will not have access to the raw data” </w:t>
      </w:r>
      <w:r w:rsidRPr="00C400CC">
        <w:rPr>
          <w:rFonts w:ascii="Arial" w:eastAsia="Arial" w:hAnsi="Arial" w:cs="Arial"/>
          <w:sz w:val="24"/>
          <w:szCs w:val="24"/>
        </w:rPr>
        <w:t xml:space="preserve">(Hollway &amp; Jefferson, 2013, p. 65).  Pen portraits were developed for each participant in the study (see analysis </w:t>
      </w:r>
      <w:r w:rsidR="00920A11" w:rsidRPr="00C400CC">
        <w:rPr>
          <w:rFonts w:ascii="Arial" w:eastAsia="Arial" w:hAnsi="Arial" w:cs="Arial"/>
          <w:sz w:val="24"/>
          <w:szCs w:val="24"/>
        </w:rPr>
        <w:t>chapter</w:t>
      </w:r>
      <w:r w:rsidRPr="00C400CC">
        <w:rPr>
          <w:rFonts w:ascii="Arial" w:eastAsia="Arial" w:hAnsi="Arial" w:cs="Arial"/>
          <w:sz w:val="24"/>
          <w:szCs w:val="24"/>
        </w:rPr>
        <w:t xml:space="preserve">). In interview one, biographic information was obtained from each participant in relation to their journey to becoming an early years practitioner, their qualifications and </w:t>
      </w:r>
      <w:r w:rsidR="00920A11" w:rsidRPr="00C400CC">
        <w:rPr>
          <w:rFonts w:ascii="Arial" w:eastAsia="Arial" w:hAnsi="Arial" w:cs="Arial"/>
          <w:sz w:val="24"/>
          <w:szCs w:val="24"/>
        </w:rPr>
        <w:t xml:space="preserve">details about the </w:t>
      </w:r>
      <w:r w:rsidRPr="00C400CC">
        <w:rPr>
          <w:rFonts w:ascii="Arial" w:eastAsia="Arial" w:hAnsi="Arial" w:cs="Arial"/>
          <w:sz w:val="24"/>
          <w:szCs w:val="24"/>
        </w:rPr>
        <w:t>key children they support. This provided contextual information about the key person</w:t>
      </w:r>
      <w:r w:rsidR="00BE7635">
        <w:rPr>
          <w:rFonts w:ascii="Arial" w:eastAsia="Arial" w:hAnsi="Arial" w:cs="Arial"/>
          <w:sz w:val="24"/>
          <w:szCs w:val="24"/>
        </w:rPr>
        <w:t>’s</w:t>
      </w:r>
      <w:r w:rsidRPr="00C400CC">
        <w:rPr>
          <w:rFonts w:ascii="Arial" w:eastAsia="Arial" w:hAnsi="Arial" w:cs="Arial"/>
          <w:sz w:val="24"/>
          <w:szCs w:val="24"/>
        </w:rPr>
        <w:t xml:space="preserve"> role in their</w:t>
      </w:r>
      <w:r w:rsidR="000B2351">
        <w:rPr>
          <w:rFonts w:ascii="Arial" w:eastAsia="Arial" w:hAnsi="Arial" w:cs="Arial"/>
          <w:sz w:val="24"/>
          <w:szCs w:val="24"/>
        </w:rPr>
        <w:t xml:space="preserve"> nursery</w:t>
      </w:r>
      <w:r w:rsidRPr="00C400CC">
        <w:rPr>
          <w:rFonts w:ascii="Arial" w:eastAsia="Arial" w:hAnsi="Arial" w:cs="Arial"/>
          <w:sz w:val="24"/>
          <w:szCs w:val="24"/>
        </w:rPr>
        <w:t xml:space="preserve"> setting, </w:t>
      </w:r>
      <w:r w:rsidR="00BE7635">
        <w:rPr>
          <w:rFonts w:ascii="Arial" w:eastAsia="Arial" w:hAnsi="Arial" w:cs="Arial"/>
          <w:sz w:val="24"/>
          <w:szCs w:val="24"/>
        </w:rPr>
        <w:t>valuable</w:t>
      </w:r>
      <w:r w:rsidRPr="00C400CC">
        <w:rPr>
          <w:rFonts w:ascii="Arial" w:eastAsia="Arial" w:hAnsi="Arial" w:cs="Arial"/>
          <w:sz w:val="24"/>
          <w:szCs w:val="24"/>
        </w:rPr>
        <w:t xml:space="preserve"> insights into their motivations for the job, and relevant life events that may have led them into the profession.  </w:t>
      </w:r>
    </w:p>
    <w:p w14:paraId="51D7C348" w14:textId="77777777" w:rsidR="00A67EF4" w:rsidRPr="00C400CC" w:rsidRDefault="00A67EF4" w:rsidP="00C400CC">
      <w:pPr>
        <w:spacing w:line="480" w:lineRule="auto"/>
        <w:ind w:firstLine="720"/>
        <w:jc w:val="both"/>
        <w:rPr>
          <w:rFonts w:ascii="Arial" w:eastAsia="Arial" w:hAnsi="Arial" w:cs="Arial"/>
          <w:sz w:val="24"/>
          <w:szCs w:val="24"/>
        </w:rPr>
      </w:pPr>
    </w:p>
    <w:p w14:paraId="08FDE538" w14:textId="77777777" w:rsidR="006A411D" w:rsidRPr="008E3968" w:rsidRDefault="006A411D" w:rsidP="00C400CC">
      <w:pPr>
        <w:spacing w:line="480" w:lineRule="auto"/>
        <w:rPr>
          <w:rFonts w:ascii="Arial" w:eastAsia="Arial" w:hAnsi="Arial" w:cs="Arial"/>
          <w:b/>
          <w:sz w:val="24"/>
          <w:szCs w:val="24"/>
        </w:rPr>
      </w:pPr>
      <w:r w:rsidRPr="008E3968">
        <w:rPr>
          <w:rFonts w:ascii="Arial" w:eastAsia="Arial" w:hAnsi="Arial" w:cs="Arial"/>
          <w:b/>
          <w:sz w:val="24"/>
          <w:szCs w:val="24"/>
        </w:rPr>
        <w:t xml:space="preserve">Free association methods </w:t>
      </w:r>
    </w:p>
    <w:p w14:paraId="7FF56609" w14:textId="69CD33C7" w:rsidR="00174D3C" w:rsidRPr="00EC212A" w:rsidRDefault="004B2F47" w:rsidP="00FE200E">
      <w:pPr>
        <w:spacing w:line="480" w:lineRule="auto"/>
        <w:ind w:firstLine="284"/>
        <w:rPr>
          <w:rFonts w:ascii="Arial" w:eastAsia="Arial" w:hAnsi="Arial" w:cs="Arial"/>
          <w:sz w:val="24"/>
          <w:szCs w:val="24"/>
        </w:rPr>
      </w:pPr>
      <w:bookmarkStart w:id="32" w:name="_heading=h.gjdgxs" w:colFirst="0" w:colLast="0"/>
      <w:bookmarkEnd w:id="32"/>
      <w:r w:rsidRPr="00EC212A">
        <w:rPr>
          <w:rFonts w:ascii="Arial" w:eastAsia="Arial" w:hAnsi="Arial" w:cs="Arial"/>
          <w:sz w:val="24"/>
          <w:szCs w:val="24"/>
        </w:rPr>
        <w:t>According to Hollway (2008), most qualitative research methodologies only consider the participants</w:t>
      </w:r>
      <w:r w:rsidR="009E7EBD" w:rsidRPr="00EC212A">
        <w:rPr>
          <w:rFonts w:ascii="Arial" w:eastAsia="Arial" w:hAnsi="Arial" w:cs="Arial"/>
          <w:sz w:val="24"/>
          <w:szCs w:val="24"/>
        </w:rPr>
        <w:t>’</w:t>
      </w:r>
      <w:r w:rsidRPr="00EC212A">
        <w:rPr>
          <w:rFonts w:ascii="Arial" w:eastAsia="Arial" w:hAnsi="Arial" w:cs="Arial"/>
          <w:sz w:val="24"/>
          <w:szCs w:val="24"/>
        </w:rPr>
        <w:t xml:space="preserve"> experiences on a surface level and would not be appropriate to research the unconscious (Hollway &amp; Jefferson, 2013). </w:t>
      </w:r>
      <w:r w:rsidR="001D5E2D" w:rsidRPr="00EC212A">
        <w:rPr>
          <w:rFonts w:ascii="Arial" w:eastAsia="Arial" w:hAnsi="Arial" w:cs="Arial"/>
          <w:sz w:val="24"/>
          <w:szCs w:val="24"/>
        </w:rPr>
        <w:t xml:space="preserve">Free association </w:t>
      </w:r>
      <w:r w:rsidR="00FE200E" w:rsidRPr="00EC212A">
        <w:rPr>
          <w:rFonts w:ascii="Arial" w:eastAsia="Arial" w:hAnsi="Arial" w:cs="Arial"/>
          <w:sz w:val="24"/>
          <w:szCs w:val="24"/>
        </w:rPr>
        <w:t xml:space="preserve">was first employed </w:t>
      </w:r>
      <w:r w:rsidR="00083DBC" w:rsidRPr="00EC212A">
        <w:rPr>
          <w:rFonts w:ascii="Arial" w:eastAsia="Arial" w:hAnsi="Arial" w:cs="Arial"/>
          <w:sz w:val="24"/>
          <w:szCs w:val="24"/>
        </w:rPr>
        <w:t>as a</w:t>
      </w:r>
      <w:r w:rsidR="001D5E2D" w:rsidRPr="00EC212A">
        <w:rPr>
          <w:rFonts w:ascii="Arial" w:eastAsia="Arial" w:hAnsi="Arial" w:cs="Arial"/>
          <w:sz w:val="24"/>
          <w:szCs w:val="24"/>
        </w:rPr>
        <w:t xml:space="preserve"> therapeutic technique </w:t>
      </w:r>
      <w:r w:rsidR="00083DBC" w:rsidRPr="00EC212A">
        <w:rPr>
          <w:rFonts w:ascii="Arial" w:eastAsia="Arial" w:hAnsi="Arial" w:cs="Arial"/>
          <w:sz w:val="24"/>
          <w:szCs w:val="24"/>
        </w:rPr>
        <w:t>in</w:t>
      </w:r>
      <w:r w:rsidR="00FE200E" w:rsidRPr="00EC212A">
        <w:rPr>
          <w:rFonts w:ascii="Arial" w:eastAsia="Arial" w:hAnsi="Arial" w:cs="Arial"/>
          <w:sz w:val="24"/>
          <w:szCs w:val="24"/>
        </w:rPr>
        <w:t xml:space="preserve"> the</w:t>
      </w:r>
      <w:r w:rsidR="00083DBC" w:rsidRPr="00EC212A">
        <w:rPr>
          <w:rFonts w:ascii="Arial" w:eastAsia="Arial" w:hAnsi="Arial" w:cs="Arial"/>
          <w:sz w:val="24"/>
          <w:szCs w:val="24"/>
        </w:rPr>
        <w:t xml:space="preserve"> clinical </w:t>
      </w:r>
      <w:r w:rsidR="00174D3C" w:rsidRPr="00EC212A">
        <w:rPr>
          <w:rFonts w:ascii="Arial" w:eastAsia="Arial" w:hAnsi="Arial" w:cs="Arial"/>
          <w:sz w:val="24"/>
          <w:szCs w:val="24"/>
        </w:rPr>
        <w:t>practice</w:t>
      </w:r>
      <w:r w:rsidR="00FE200E" w:rsidRPr="00EC212A">
        <w:rPr>
          <w:rFonts w:ascii="Arial" w:eastAsia="Arial" w:hAnsi="Arial" w:cs="Arial"/>
          <w:sz w:val="24"/>
          <w:szCs w:val="24"/>
        </w:rPr>
        <w:t xml:space="preserve"> of psychoanalysis. There have been some concerns raised in the literature regarding the use of therapeutic techniques in research (which will be further discussed in the </w:t>
      </w:r>
      <w:r w:rsidR="00FE200E" w:rsidRPr="00EC212A">
        <w:rPr>
          <w:rFonts w:ascii="Arial" w:eastAsia="Arial" w:hAnsi="Arial" w:cs="Arial"/>
          <w:sz w:val="24"/>
          <w:szCs w:val="24"/>
        </w:rPr>
        <w:lastRenderedPageBreak/>
        <w:t>ethics section) due to the overlap of ‘therapy’ and ‘research’ and the implications for this for the participants (Hart &amp; Crawford-Wright, 1999; Thorpe, 2013).</w:t>
      </w:r>
      <w:r w:rsidR="00174D3C" w:rsidRPr="00EC212A">
        <w:rPr>
          <w:rFonts w:ascii="Arial" w:eastAsia="Arial" w:hAnsi="Arial" w:cs="Arial"/>
          <w:sz w:val="24"/>
          <w:szCs w:val="24"/>
        </w:rPr>
        <w:t xml:space="preserve"> </w:t>
      </w:r>
      <w:r w:rsidRPr="00EC212A">
        <w:rPr>
          <w:rFonts w:ascii="Arial" w:eastAsia="Arial" w:hAnsi="Arial" w:cs="Arial"/>
          <w:sz w:val="24"/>
          <w:szCs w:val="24"/>
        </w:rPr>
        <w:t>Despite these issues, it has been argued that using</w:t>
      </w:r>
      <w:r w:rsidR="00174D3C" w:rsidRPr="00EC212A">
        <w:rPr>
          <w:rFonts w:ascii="Arial" w:eastAsia="Arial" w:hAnsi="Arial" w:cs="Arial"/>
          <w:sz w:val="24"/>
          <w:szCs w:val="24"/>
        </w:rPr>
        <w:t xml:space="preserve"> techniques from psychoanalysis in research ha</w:t>
      </w:r>
      <w:r w:rsidR="00FE200E" w:rsidRPr="00EC212A">
        <w:rPr>
          <w:rFonts w:ascii="Arial" w:eastAsia="Arial" w:hAnsi="Arial" w:cs="Arial"/>
          <w:sz w:val="24"/>
          <w:szCs w:val="24"/>
        </w:rPr>
        <w:t>ve</w:t>
      </w:r>
      <w:r w:rsidR="00174D3C" w:rsidRPr="00EC212A">
        <w:rPr>
          <w:rFonts w:ascii="Arial" w:eastAsia="Arial" w:hAnsi="Arial" w:cs="Arial"/>
          <w:sz w:val="24"/>
          <w:szCs w:val="24"/>
        </w:rPr>
        <w:t xml:space="preserve"> the potential to deepen and enrich qualitative interviews</w:t>
      </w:r>
      <w:r w:rsidR="00FE200E" w:rsidRPr="00EC212A">
        <w:rPr>
          <w:rFonts w:ascii="Arial" w:eastAsia="Arial" w:hAnsi="Arial" w:cs="Arial"/>
          <w:sz w:val="24"/>
          <w:szCs w:val="24"/>
        </w:rPr>
        <w:t xml:space="preserve">, </w:t>
      </w:r>
      <w:r w:rsidR="00174D3C" w:rsidRPr="00EC212A">
        <w:rPr>
          <w:rFonts w:ascii="Arial" w:eastAsia="Arial" w:hAnsi="Arial" w:cs="Arial"/>
          <w:sz w:val="24"/>
          <w:szCs w:val="24"/>
        </w:rPr>
        <w:t>due to the focus on the relational aspects of the interview in the construction of knowledge (</w:t>
      </w:r>
      <w:r w:rsidR="00025C2C" w:rsidRPr="00EC212A">
        <w:rPr>
          <w:rFonts w:ascii="Arial" w:eastAsia="Arial" w:hAnsi="Arial" w:cs="Arial"/>
          <w:sz w:val="24"/>
          <w:szCs w:val="24"/>
        </w:rPr>
        <w:t xml:space="preserve">Kvale, 2000, </w:t>
      </w:r>
      <w:r w:rsidR="00174D3C" w:rsidRPr="00EC212A">
        <w:rPr>
          <w:rFonts w:ascii="Arial" w:eastAsia="Arial" w:hAnsi="Arial" w:cs="Arial"/>
          <w:sz w:val="24"/>
          <w:szCs w:val="24"/>
        </w:rPr>
        <w:t xml:space="preserve">Midgley, 2006). </w:t>
      </w:r>
    </w:p>
    <w:p w14:paraId="0F4F5004" w14:textId="1127E4D3" w:rsidR="006A411D" w:rsidRPr="005F2DEA" w:rsidRDefault="005F2DEA" w:rsidP="005F2DEA">
      <w:pPr>
        <w:spacing w:line="480" w:lineRule="auto"/>
        <w:ind w:firstLine="284"/>
        <w:rPr>
          <w:rFonts w:ascii="Arial" w:eastAsia="Arial" w:hAnsi="Arial" w:cs="Arial"/>
          <w:color w:val="FF0000"/>
          <w:sz w:val="24"/>
          <w:szCs w:val="24"/>
        </w:rPr>
      </w:pPr>
      <w:r>
        <w:rPr>
          <w:rFonts w:ascii="Arial" w:eastAsia="Arial" w:hAnsi="Arial" w:cs="Arial"/>
          <w:sz w:val="24"/>
          <w:szCs w:val="24"/>
        </w:rPr>
        <w:t xml:space="preserve">Free association techniques </w:t>
      </w:r>
      <w:r w:rsidR="00CF395C" w:rsidRPr="00C400CC">
        <w:rPr>
          <w:rFonts w:ascii="Arial" w:eastAsia="Arial" w:hAnsi="Arial" w:cs="Arial"/>
          <w:sz w:val="24"/>
          <w:szCs w:val="24"/>
        </w:rPr>
        <w:t xml:space="preserve">require the participant to say what </w:t>
      </w:r>
      <w:r w:rsidR="006A411D" w:rsidRPr="00C400CC">
        <w:rPr>
          <w:rFonts w:ascii="Arial" w:eastAsia="Arial" w:hAnsi="Arial" w:cs="Arial"/>
          <w:sz w:val="24"/>
          <w:szCs w:val="24"/>
        </w:rPr>
        <w:t>comes to their mind</w:t>
      </w:r>
      <w:r w:rsidR="00CF395C" w:rsidRPr="00C400CC">
        <w:rPr>
          <w:rFonts w:ascii="Arial" w:eastAsia="Arial" w:hAnsi="Arial" w:cs="Arial"/>
          <w:sz w:val="24"/>
          <w:szCs w:val="24"/>
        </w:rPr>
        <w:t>,</w:t>
      </w:r>
      <w:r w:rsidR="006A411D" w:rsidRPr="00C400CC">
        <w:rPr>
          <w:rFonts w:ascii="Arial" w:eastAsia="Arial" w:hAnsi="Arial" w:cs="Arial"/>
          <w:sz w:val="24"/>
          <w:szCs w:val="24"/>
        </w:rPr>
        <w:t xml:space="preserve"> rather than trying to answer the questions as the researcher would prefer them to</w:t>
      </w:r>
      <w:r w:rsidR="00CF395C" w:rsidRPr="00C400CC">
        <w:rPr>
          <w:rFonts w:ascii="Arial" w:eastAsia="Arial" w:hAnsi="Arial" w:cs="Arial"/>
          <w:sz w:val="24"/>
          <w:szCs w:val="24"/>
        </w:rPr>
        <w:t xml:space="preserve">. This </w:t>
      </w:r>
      <w:r w:rsidR="006A411D" w:rsidRPr="00C400CC">
        <w:rPr>
          <w:rFonts w:ascii="Arial" w:eastAsia="Arial" w:hAnsi="Arial" w:cs="Arial"/>
          <w:sz w:val="24"/>
          <w:szCs w:val="24"/>
        </w:rPr>
        <w:t>enables</w:t>
      </w:r>
      <w:r w:rsidR="00CF395C" w:rsidRPr="00C400CC">
        <w:rPr>
          <w:rFonts w:ascii="Arial" w:eastAsia="Arial" w:hAnsi="Arial" w:cs="Arial"/>
          <w:sz w:val="24"/>
          <w:szCs w:val="24"/>
        </w:rPr>
        <w:t xml:space="preserve"> a </w:t>
      </w:r>
      <w:r w:rsidR="006A411D" w:rsidRPr="00C400CC">
        <w:rPr>
          <w:rFonts w:ascii="Arial" w:eastAsia="Arial" w:hAnsi="Arial" w:cs="Arial"/>
          <w:sz w:val="24"/>
          <w:szCs w:val="24"/>
        </w:rPr>
        <w:t xml:space="preserve">“kind of narrative that is not structured according to conscious logic, but according to the unconscious logic; that is, the associations follow pathways defined by emotional motivations rather than rational intention” (Hollway &amp; Jefferson, 2013, p. 34), which may not be possible with a traditional structured interviewing method. Free Association methods can be used to explore how participants defend themselves </w:t>
      </w:r>
      <w:r w:rsidR="00CF395C" w:rsidRPr="00C400CC">
        <w:rPr>
          <w:rFonts w:ascii="Arial" w:eastAsia="Arial" w:hAnsi="Arial" w:cs="Arial"/>
          <w:sz w:val="24"/>
          <w:szCs w:val="24"/>
        </w:rPr>
        <w:t xml:space="preserve">to </w:t>
      </w:r>
      <w:r w:rsidR="006A411D" w:rsidRPr="00C400CC">
        <w:rPr>
          <w:rFonts w:ascii="Arial" w:eastAsia="Arial" w:hAnsi="Arial" w:cs="Arial"/>
          <w:sz w:val="24"/>
          <w:szCs w:val="24"/>
        </w:rPr>
        <w:t>provide the researcher with a richer and deeper insight into the</w:t>
      </w:r>
      <w:r w:rsidR="00CF395C" w:rsidRPr="00C400CC">
        <w:rPr>
          <w:rFonts w:ascii="Arial" w:eastAsia="Arial" w:hAnsi="Arial" w:cs="Arial"/>
          <w:sz w:val="24"/>
          <w:szCs w:val="24"/>
        </w:rPr>
        <w:t xml:space="preserve">ir </w:t>
      </w:r>
      <w:r w:rsidR="006A411D" w:rsidRPr="00C400CC">
        <w:rPr>
          <w:rFonts w:ascii="Arial" w:eastAsia="Arial" w:hAnsi="Arial" w:cs="Arial"/>
          <w:sz w:val="24"/>
          <w:szCs w:val="24"/>
        </w:rPr>
        <w:t>unique experiences (Frosh &amp; Young, 2017). By using these tools, I felt that I would achieve the exploratory purpose of research</w:t>
      </w:r>
      <w:r w:rsidR="00A67EF4">
        <w:rPr>
          <w:rFonts w:ascii="Arial" w:eastAsia="Arial" w:hAnsi="Arial" w:cs="Arial"/>
          <w:sz w:val="24"/>
          <w:szCs w:val="24"/>
        </w:rPr>
        <w:t>,</w:t>
      </w:r>
      <w:r w:rsidR="006A411D" w:rsidRPr="00C400CC">
        <w:rPr>
          <w:rFonts w:ascii="Arial" w:eastAsia="Arial" w:hAnsi="Arial" w:cs="Arial"/>
          <w:sz w:val="24"/>
          <w:szCs w:val="24"/>
        </w:rPr>
        <w:t xml:space="preserve"> by having limited interference on the participant’s meaning frames (Hollway &amp; Jefferson, 2013)</w:t>
      </w:r>
      <w:r w:rsidR="006A411D" w:rsidRPr="00C400CC">
        <w:rPr>
          <w:rFonts w:ascii="Arial" w:eastAsia="Arial" w:hAnsi="Arial" w:cs="Arial"/>
          <w:color w:val="000000"/>
          <w:sz w:val="24"/>
          <w:szCs w:val="24"/>
        </w:rPr>
        <w:t xml:space="preserve"> and “steering </w:t>
      </w:r>
      <w:r w:rsidR="006A411D" w:rsidRPr="00C400CC">
        <w:rPr>
          <w:rFonts w:ascii="Arial" w:eastAsia="Arial" w:hAnsi="Arial" w:cs="Arial"/>
          <w:sz w:val="24"/>
          <w:szCs w:val="24"/>
        </w:rPr>
        <w:t>interviewees away from well-worn responses dominated by readily available discourses” (Hollway, 2015, p. 43).</w:t>
      </w:r>
    </w:p>
    <w:p w14:paraId="2CED7943" w14:textId="43A4A739" w:rsidR="006A411D" w:rsidRPr="00C400CC" w:rsidRDefault="006A411D" w:rsidP="008E3968">
      <w:pPr>
        <w:spacing w:line="480" w:lineRule="auto"/>
        <w:ind w:firstLine="284"/>
        <w:rPr>
          <w:rFonts w:ascii="Arial" w:eastAsia="Arial" w:hAnsi="Arial" w:cs="Arial"/>
          <w:color w:val="000000"/>
          <w:sz w:val="24"/>
          <w:szCs w:val="24"/>
        </w:rPr>
      </w:pPr>
      <w:r w:rsidRPr="008E3968">
        <w:rPr>
          <w:rFonts w:ascii="Arial" w:eastAsia="Arial" w:hAnsi="Arial" w:cs="Arial"/>
          <w:b/>
          <w:bCs/>
          <w:i/>
          <w:color w:val="000000"/>
          <w:sz w:val="24"/>
          <w:szCs w:val="24"/>
        </w:rPr>
        <w:t>The Grid Elaboration Method</w:t>
      </w:r>
      <w:r w:rsidR="008E3968" w:rsidRPr="008E3968">
        <w:rPr>
          <w:rFonts w:ascii="Arial" w:eastAsia="Arial" w:hAnsi="Arial" w:cs="Arial"/>
          <w:b/>
          <w:bCs/>
          <w:i/>
          <w:color w:val="000000"/>
          <w:sz w:val="24"/>
          <w:szCs w:val="24"/>
        </w:rPr>
        <w:t>.</w:t>
      </w:r>
      <w:r w:rsidR="008E3968">
        <w:rPr>
          <w:rFonts w:ascii="Arial" w:eastAsia="Arial" w:hAnsi="Arial" w:cs="Arial"/>
          <w:i/>
          <w:color w:val="000000"/>
          <w:sz w:val="24"/>
          <w:szCs w:val="24"/>
        </w:rPr>
        <w:t xml:space="preserve"> </w:t>
      </w:r>
      <w:r w:rsidRPr="00C400CC">
        <w:rPr>
          <w:rFonts w:ascii="Arial" w:eastAsia="Arial" w:hAnsi="Arial" w:cs="Arial"/>
          <w:color w:val="000000"/>
          <w:sz w:val="24"/>
          <w:szCs w:val="24"/>
        </w:rPr>
        <w:t xml:space="preserve">The Grid Elaboration Method (GEM) is a tool which can be used to highlight “more emotive and implicit dimensions” of a subject’s unique experience </w:t>
      </w:r>
      <w:r w:rsidR="00BE7635">
        <w:rPr>
          <w:rFonts w:ascii="Arial" w:eastAsia="Arial" w:hAnsi="Arial" w:cs="Arial"/>
          <w:color w:val="000000"/>
          <w:sz w:val="24"/>
          <w:szCs w:val="24"/>
        </w:rPr>
        <w:t>in relation to</w:t>
      </w:r>
      <w:r w:rsidRPr="00C400CC">
        <w:rPr>
          <w:rFonts w:ascii="Arial" w:eastAsia="Arial" w:hAnsi="Arial" w:cs="Arial"/>
          <w:color w:val="000000"/>
          <w:sz w:val="24"/>
          <w:szCs w:val="24"/>
        </w:rPr>
        <w:t xml:space="preserve"> a </w:t>
      </w:r>
      <w:r w:rsidRPr="00C400CC">
        <w:rPr>
          <w:rFonts w:ascii="Arial" w:eastAsia="Arial" w:hAnsi="Arial" w:cs="Arial"/>
          <w:sz w:val="24"/>
          <w:szCs w:val="24"/>
        </w:rPr>
        <w:t xml:space="preserve">concept (Joffe </w:t>
      </w:r>
      <w:r w:rsidR="003D32DE" w:rsidRPr="00C400CC">
        <w:rPr>
          <w:rFonts w:ascii="Arial" w:eastAsia="Arial" w:hAnsi="Arial" w:cs="Arial"/>
          <w:sz w:val="24"/>
          <w:szCs w:val="24"/>
        </w:rPr>
        <w:t>&amp;</w:t>
      </w:r>
      <w:r w:rsidRPr="00C400CC">
        <w:rPr>
          <w:rFonts w:ascii="Arial" w:eastAsia="Arial" w:hAnsi="Arial" w:cs="Arial"/>
          <w:sz w:val="24"/>
          <w:szCs w:val="24"/>
        </w:rPr>
        <w:t xml:space="preserve"> Elsey, 2014, p. 177). The participants</w:t>
      </w:r>
      <w:r w:rsidRPr="00C400CC">
        <w:rPr>
          <w:rFonts w:ascii="Arial" w:eastAsia="Arial" w:hAnsi="Arial" w:cs="Arial"/>
          <w:color w:val="000000"/>
          <w:sz w:val="24"/>
          <w:szCs w:val="24"/>
        </w:rPr>
        <w:t xml:space="preserve"> were presented with a “grid containing four empty boxes” and asked to “tell me, write or draw the first four things that come into your head” in relation to their emotional experience of the key person role in their PVI setting (Joffe </w:t>
      </w:r>
      <w:r w:rsidR="003D32DE" w:rsidRPr="00C400CC">
        <w:rPr>
          <w:rFonts w:ascii="Arial" w:eastAsia="Arial" w:hAnsi="Arial" w:cs="Arial"/>
          <w:color w:val="000000"/>
          <w:sz w:val="24"/>
          <w:szCs w:val="24"/>
        </w:rPr>
        <w:t>&amp;</w:t>
      </w:r>
      <w:r w:rsidRPr="00C400CC">
        <w:rPr>
          <w:rFonts w:ascii="Arial" w:eastAsia="Arial" w:hAnsi="Arial" w:cs="Arial"/>
          <w:color w:val="000000"/>
          <w:sz w:val="24"/>
          <w:szCs w:val="24"/>
        </w:rPr>
        <w:t xml:space="preserve"> Elsey, </w:t>
      </w:r>
      <w:r w:rsidRPr="00C400CC">
        <w:rPr>
          <w:rFonts w:ascii="Arial" w:eastAsia="Arial" w:hAnsi="Arial" w:cs="Arial"/>
          <w:color w:val="000000"/>
          <w:sz w:val="24"/>
          <w:szCs w:val="24"/>
        </w:rPr>
        <w:lastRenderedPageBreak/>
        <w:t xml:space="preserve">2014, p.178). </w:t>
      </w:r>
      <w:r w:rsidRPr="00C400CC">
        <w:rPr>
          <w:rFonts w:ascii="Arial" w:eastAsia="Arial" w:hAnsi="Arial" w:cs="Arial"/>
          <w:sz w:val="24"/>
          <w:szCs w:val="24"/>
        </w:rPr>
        <w:t>The participants could answer as they preferred</w:t>
      </w:r>
      <w:r w:rsidR="003D32DE" w:rsidRPr="00C400CC">
        <w:rPr>
          <w:rFonts w:ascii="Arial" w:eastAsia="Arial" w:hAnsi="Arial" w:cs="Arial"/>
          <w:sz w:val="24"/>
          <w:szCs w:val="24"/>
        </w:rPr>
        <w:t>,</w:t>
      </w:r>
      <w:r w:rsidRPr="00C400CC">
        <w:rPr>
          <w:rFonts w:ascii="Arial" w:eastAsia="Arial" w:hAnsi="Arial" w:cs="Arial"/>
          <w:sz w:val="24"/>
          <w:szCs w:val="24"/>
        </w:rPr>
        <w:t xml:space="preserve"> as there was no right or wrong answer</w:t>
      </w:r>
      <w:r w:rsidR="003D32DE" w:rsidRPr="00C400CC">
        <w:rPr>
          <w:rFonts w:ascii="Arial" w:eastAsia="Arial" w:hAnsi="Arial" w:cs="Arial"/>
          <w:sz w:val="24"/>
          <w:szCs w:val="24"/>
        </w:rPr>
        <w:t xml:space="preserve">. </w:t>
      </w:r>
      <w:r w:rsidRPr="00C400CC">
        <w:rPr>
          <w:rFonts w:ascii="Arial" w:eastAsia="Arial" w:hAnsi="Arial" w:cs="Arial"/>
          <w:sz w:val="24"/>
          <w:szCs w:val="24"/>
        </w:rPr>
        <w:t xml:space="preserve">All participants </w:t>
      </w:r>
      <w:r w:rsidRPr="00C400CC">
        <w:rPr>
          <w:rFonts w:ascii="Arial" w:eastAsia="Arial" w:hAnsi="Arial" w:cs="Arial"/>
          <w:color w:val="000000"/>
          <w:sz w:val="24"/>
          <w:szCs w:val="24"/>
        </w:rPr>
        <w:t>chose to write their associations in the four boxes rather than draw</w:t>
      </w:r>
      <w:r w:rsidR="00A67EF4">
        <w:rPr>
          <w:rFonts w:ascii="Arial" w:eastAsia="Arial" w:hAnsi="Arial" w:cs="Arial"/>
          <w:color w:val="000000"/>
          <w:sz w:val="24"/>
          <w:szCs w:val="24"/>
        </w:rPr>
        <w:t xml:space="preserve"> them</w:t>
      </w:r>
      <w:r w:rsidR="00623985" w:rsidRPr="00C400CC">
        <w:rPr>
          <w:rFonts w:ascii="Arial" w:eastAsia="Arial" w:hAnsi="Arial" w:cs="Arial"/>
          <w:color w:val="000000"/>
          <w:sz w:val="24"/>
          <w:szCs w:val="24"/>
        </w:rPr>
        <w:t xml:space="preserve"> (see analysis chapter)</w:t>
      </w:r>
      <w:r w:rsidRPr="00C400CC">
        <w:rPr>
          <w:rFonts w:ascii="Arial" w:eastAsia="Arial" w:hAnsi="Arial" w:cs="Arial"/>
          <w:color w:val="000000"/>
          <w:sz w:val="24"/>
          <w:szCs w:val="24"/>
        </w:rPr>
        <w:t xml:space="preserve">. Through open questions (e.g., ‘can you tell me more about this?’), they were asked to further elaborate on their answers for each box in the order </w:t>
      </w:r>
      <w:r w:rsidR="003D32DE" w:rsidRPr="00C400CC">
        <w:rPr>
          <w:rFonts w:ascii="Arial" w:eastAsia="Arial" w:hAnsi="Arial" w:cs="Arial"/>
          <w:color w:val="000000"/>
          <w:sz w:val="24"/>
          <w:szCs w:val="24"/>
        </w:rPr>
        <w:t xml:space="preserve">that </w:t>
      </w:r>
      <w:r w:rsidRPr="00C400CC">
        <w:rPr>
          <w:rFonts w:ascii="Arial" w:eastAsia="Arial" w:hAnsi="Arial" w:cs="Arial"/>
          <w:color w:val="000000"/>
          <w:sz w:val="24"/>
          <w:szCs w:val="24"/>
        </w:rPr>
        <w:t>they were completed</w:t>
      </w:r>
      <w:r w:rsidR="00623985" w:rsidRPr="00C400CC">
        <w:rPr>
          <w:rFonts w:ascii="Arial" w:eastAsia="Arial" w:hAnsi="Arial" w:cs="Arial"/>
          <w:color w:val="000000"/>
          <w:sz w:val="24"/>
          <w:szCs w:val="24"/>
        </w:rPr>
        <w:t>.</w:t>
      </w:r>
      <w:r w:rsidRPr="00C400CC">
        <w:rPr>
          <w:rFonts w:ascii="Arial" w:eastAsia="Arial" w:hAnsi="Arial" w:cs="Arial"/>
          <w:color w:val="000000"/>
          <w:sz w:val="24"/>
          <w:szCs w:val="24"/>
        </w:rPr>
        <w:t xml:space="preserve"> I used the skills highlighted by </w:t>
      </w:r>
      <w:r w:rsidRPr="00C400CC">
        <w:rPr>
          <w:rFonts w:ascii="Arial" w:eastAsia="Arial" w:hAnsi="Arial" w:cs="Arial"/>
          <w:sz w:val="24"/>
          <w:szCs w:val="24"/>
        </w:rPr>
        <w:t xml:space="preserve">Hollway and Jefferson (2013) </w:t>
      </w:r>
      <w:r w:rsidRPr="00C400CC">
        <w:rPr>
          <w:rFonts w:ascii="Arial" w:eastAsia="Arial" w:hAnsi="Arial" w:cs="Arial"/>
          <w:color w:val="000000"/>
          <w:sz w:val="24"/>
          <w:szCs w:val="24"/>
        </w:rPr>
        <w:t xml:space="preserve">and Joffe and Elsey (2014) to empower the participants and facilitate further exploration of their narratives, </w:t>
      </w:r>
      <w:r w:rsidR="003D32DE" w:rsidRPr="00C400CC">
        <w:rPr>
          <w:rFonts w:ascii="Arial" w:eastAsia="Arial" w:hAnsi="Arial" w:cs="Arial"/>
          <w:color w:val="000000"/>
          <w:sz w:val="24"/>
          <w:szCs w:val="24"/>
        </w:rPr>
        <w:t xml:space="preserve">which </w:t>
      </w:r>
      <w:r w:rsidRPr="00C400CC">
        <w:rPr>
          <w:rFonts w:ascii="Arial" w:eastAsia="Arial" w:hAnsi="Arial" w:cs="Arial"/>
          <w:color w:val="000000"/>
          <w:sz w:val="24"/>
          <w:szCs w:val="24"/>
        </w:rPr>
        <w:t xml:space="preserve">included: active listening, providing encouragement (e.g., </w:t>
      </w:r>
      <w:r w:rsidR="00C92B02">
        <w:rPr>
          <w:rFonts w:ascii="Arial" w:eastAsia="Arial" w:hAnsi="Arial" w:cs="Arial"/>
          <w:color w:val="000000"/>
          <w:sz w:val="24"/>
          <w:szCs w:val="24"/>
        </w:rPr>
        <w:t>‘</w:t>
      </w:r>
      <w:r w:rsidRPr="00C400CC">
        <w:rPr>
          <w:rFonts w:ascii="Arial" w:eastAsia="Arial" w:hAnsi="Arial" w:cs="Arial"/>
          <w:color w:val="000000"/>
          <w:sz w:val="24"/>
          <w:szCs w:val="24"/>
        </w:rPr>
        <w:t>hmm’ sounds), parroting (repeating participants words that generally provoke further detail), or asking participants to ‘tell me more’ to encourage them to continue with the</w:t>
      </w:r>
      <w:r w:rsidR="00A67EF4">
        <w:rPr>
          <w:rFonts w:ascii="Arial" w:eastAsia="Arial" w:hAnsi="Arial" w:cs="Arial"/>
          <w:color w:val="000000"/>
          <w:sz w:val="24"/>
          <w:szCs w:val="24"/>
        </w:rPr>
        <w:t>ir</w:t>
      </w:r>
      <w:r w:rsidRPr="00C400CC">
        <w:rPr>
          <w:rFonts w:ascii="Arial" w:eastAsia="Arial" w:hAnsi="Arial" w:cs="Arial"/>
          <w:color w:val="000000"/>
          <w:sz w:val="24"/>
          <w:szCs w:val="24"/>
        </w:rPr>
        <w:t xml:space="preserve"> association detailing their personal experiences of the role. </w:t>
      </w:r>
    </w:p>
    <w:p w14:paraId="28981854" w14:textId="1760D222" w:rsidR="006A411D" w:rsidRDefault="006A411D" w:rsidP="008E3968">
      <w:pPr>
        <w:spacing w:line="480" w:lineRule="auto"/>
        <w:ind w:firstLine="284"/>
        <w:rPr>
          <w:rFonts w:ascii="Arial" w:eastAsia="Arial" w:hAnsi="Arial" w:cs="Arial"/>
          <w:sz w:val="24"/>
          <w:szCs w:val="24"/>
        </w:rPr>
      </w:pPr>
      <w:r w:rsidRPr="008E3968">
        <w:rPr>
          <w:rFonts w:ascii="Arial" w:eastAsia="Arial" w:hAnsi="Arial" w:cs="Arial"/>
          <w:b/>
          <w:bCs/>
          <w:i/>
          <w:sz w:val="24"/>
          <w:szCs w:val="24"/>
        </w:rPr>
        <w:t>Free Association Narrative Interview (FANI)</w:t>
      </w:r>
      <w:r w:rsidR="008E3968" w:rsidRPr="008E3968">
        <w:rPr>
          <w:rFonts w:ascii="Arial" w:eastAsia="Arial" w:hAnsi="Arial" w:cs="Arial"/>
          <w:b/>
          <w:bCs/>
          <w:i/>
          <w:sz w:val="24"/>
          <w:szCs w:val="24"/>
        </w:rPr>
        <w:t>.</w:t>
      </w:r>
      <w:r w:rsidR="008E3968">
        <w:rPr>
          <w:rFonts w:ascii="Arial" w:eastAsia="Arial" w:hAnsi="Arial" w:cs="Arial"/>
          <w:i/>
          <w:sz w:val="24"/>
          <w:szCs w:val="24"/>
        </w:rPr>
        <w:t xml:space="preserve"> </w:t>
      </w:r>
      <w:r w:rsidRPr="00C400CC">
        <w:rPr>
          <w:rFonts w:ascii="Arial" w:eastAsia="Arial" w:hAnsi="Arial" w:cs="Arial"/>
          <w:color w:val="000000"/>
          <w:sz w:val="24"/>
          <w:szCs w:val="24"/>
        </w:rPr>
        <w:t>Hollway and Jefferson’s (2013) FANI methodology was followed in both interviews to elicit further stories of the participant’s unique experiences and meaning frames in their role as key person. T</w:t>
      </w:r>
      <w:r w:rsidRPr="00C400CC">
        <w:rPr>
          <w:rFonts w:ascii="Arial" w:eastAsia="Arial" w:hAnsi="Arial" w:cs="Arial"/>
          <w:sz w:val="24"/>
          <w:szCs w:val="24"/>
        </w:rPr>
        <w:t xml:space="preserve">he first interview followed a non-directive open format </w:t>
      </w:r>
      <w:r w:rsidRPr="00C400CC">
        <w:rPr>
          <w:rFonts w:ascii="Arial" w:eastAsia="Arial" w:hAnsi="Arial" w:cs="Arial"/>
          <w:color w:val="000000"/>
          <w:sz w:val="24"/>
          <w:szCs w:val="24"/>
        </w:rPr>
        <w:t>and was led by the participant</w:t>
      </w:r>
      <w:r w:rsidR="00BE7635">
        <w:rPr>
          <w:rFonts w:ascii="Arial" w:eastAsia="Arial" w:hAnsi="Arial" w:cs="Arial"/>
          <w:color w:val="000000"/>
          <w:sz w:val="24"/>
          <w:szCs w:val="24"/>
        </w:rPr>
        <w:t>,</w:t>
      </w:r>
      <w:r w:rsidRPr="00C400CC">
        <w:rPr>
          <w:rFonts w:ascii="Arial" w:eastAsia="Arial" w:hAnsi="Arial" w:cs="Arial"/>
          <w:color w:val="000000"/>
          <w:sz w:val="24"/>
          <w:szCs w:val="24"/>
        </w:rPr>
        <w:t xml:space="preserve"> with the questions available as a guide for myself </w:t>
      </w:r>
      <w:r w:rsidRPr="00AE0A87">
        <w:rPr>
          <w:rFonts w:ascii="Arial" w:eastAsia="Arial" w:hAnsi="Arial" w:cs="Arial"/>
          <w:sz w:val="24"/>
          <w:szCs w:val="24"/>
        </w:rPr>
        <w:t xml:space="preserve">(see </w:t>
      </w:r>
      <w:r w:rsidR="00BE7635">
        <w:rPr>
          <w:rFonts w:ascii="Arial" w:eastAsia="Arial" w:hAnsi="Arial" w:cs="Arial"/>
          <w:sz w:val="24"/>
          <w:szCs w:val="24"/>
        </w:rPr>
        <w:t>A</w:t>
      </w:r>
      <w:r w:rsidRPr="00AE0A87">
        <w:rPr>
          <w:rFonts w:ascii="Arial" w:eastAsia="Arial" w:hAnsi="Arial" w:cs="Arial"/>
          <w:sz w:val="24"/>
          <w:szCs w:val="24"/>
        </w:rPr>
        <w:t>ppendix</w:t>
      </w:r>
      <w:r w:rsidR="00AE0A87" w:rsidRPr="00AE0A87">
        <w:rPr>
          <w:rFonts w:ascii="Arial" w:eastAsia="Arial" w:hAnsi="Arial" w:cs="Arial"/>
          <w:sz w:val="24"/>
          <w:szCs w:val="24"/>
        </w:rPr>
        <w:t xml:space="preserve"> C</w:t>
      </w:r>
      <w:r w:rsidRPr="00AE0A87">
        <w:rPr>
          <w:rFonts w:ascii="Arial" w:eastAsia="Arial" w:hAnsi="Arial" w:cs="Arial"/>
          <w:sz w:val="24"/>
          <w:szCs w:val="24"/>
        </w:rPr>
        <w:t xml:space="preserve">). </w:t>
      </w:r>
      <w:r w:rsidRPr="00C400CC">
        <w:rPr>
          <w:rFonts w:ascii="Arial" w:eastAsia="Arial" w:hAnsi="Arial" w:cs="Arial"/>
          <w:color w:val="000000"/>
          <w:sz w:val="24"/>
          <w:szCs w:val="24"/>
        </w:rPr>
        <w:t xml:space="preserve">The FANI methodology requires the researcher to adopt four key principles </w:t>
      </w:r>
      <w:r w:rsidR="003D32DE" w:rsidRPr="00C400CC">
        <w:rPr>
          <w:rFonts w:ascii="Arial" w:eastAsia="Arial" w:hAnsi="Arial" w:cs="Arial"/>
          <w:color w:val="000000"/>
          <w:sz w:val="24"/>
          <w:szCs w:val="24"/>
        </w:rPr>
        <w:t>throughout</w:t>
      </w:r>
      <w:r w:rsidRPr="00C400CC">
        <w:rPr>
          <w:rFonts w:ascii="Arial" w:eastAsia="Arial" w:hAnsi="Arial" w:cs="Arial"/>
          <w:color w:val="000000"/>
          <w:sz w:val="24"/>
          <w:szCs w:val="24"/>
        </w:rPr>
        <w:t xml:space="preserve"> the interview process, which include:</w:t>
      </w:r>
      <w:r w:rsidRPr="00C400CC">
        <w:rPr>
          <w:rFonts w:ascii="Arial" w:eastAsia="Arial" w:hAnsi="Arial" w:cs="Arial"/>
          <w:sz w:val="24"/>
          <w:szCs w:val="24"/>
        </w:rPr>
        <w:t xml:space="preserve"> the use of open-ended questions; avoiding why questions (to avoid intellectualised responses); following up using respondents’ own ordering and phrasing; and eliciting narratives based upon real events (Hollway &amp; Jefferson, 2013). The aim of these principles is “to assist narrators to say more about their lives…without at the same time offering interpretations, judgements or otherwise imposing the interviewer’s own relevancies” (Hollway &amp; Jefferson, 2013, p. 34). I used some promoting questions adapted from Hollway and Jefferson (2013) to explore real life events or </w:t>
      </w:r>
      <w:r w:rsidRPr="00AE0A87">
        <w:rPr>
          <w:rFonts w:ascii="Arial" w:eastAsia="Arial" w:hAnsi="Arial" w:cs="Arial"/>
          <w:sz w:val="24"/>
          <w:szCs w:val="24"/>
        </w:rPr>
        <w:t>situations</w:t>
      </w:r>
      <w:r w:rsidR="00AE0A87" w:rsidRPr="00AE0A87">
        <w:rPr>
          <w:rFonts w:ascii="Arial" w:eastAsia="Arial" w:hAnsi="Arial" w:cs="Arial"/>
          <w:sz w:val="24"/>
          <w:szCs w:val="24"/>
        </w:rPr>
        <w:t xml:space="preserve"> </w:t>
      </w:r>
      <w:r w:rsidR="003D32DE" w:rsidRPr="00AE0A87">
        <w:rPr>
          <w:rFonts w:ascii="Arial" w:eastAsia="Arial" w:hAnsi="Arial" w:cs="Arial"/>
          <w:sz w:val="24"/>
          <w:szCs w:val="24"/>
        </w:rPr>
        <w:t xml:space="preserve">(see </w:t>
      </w:r>
      <w:r w:rsidR="00AE0A87" w:rsidRPr="00AE0A87">
        <w:rPr>
          <w:rFonts w:ascii="Arial" w:eastAsia="Arial" w:hAnsi="Arial" w:cs="Arial"/>
          <w:sz w:val="24"/>
          <w:szCs w:val="24"/>
        </w:rPr>
        <w:t>A</w:t>
      </w:r>
      <w:r w:rsidR="003D32DE" w:rsidRPr="00AE0A87">
        <w:rPr>
          <w:rFonts w:ascii="Arial" w:eastAsia="Arial" w:hAnsi="Arial" w:cs="Arial"/>
          <w:sz w:val="24"/>
          <w:szCs w:val="24"/>
        </w:rPr>
        <w:t>ppendix</w:t>
      </w:r>
      <w:r w:rsidR="00AE0A87" w:rsidRPr="00AE0A87">
        <w:rPr>
          <w:rFonts w:ascii="Arial" w:eastAsia="Arial" w:hAnsi="Arial" w:cs="Arial"/>
          <w:sz w:val="24"/>
          <w:szCs w:val="24"/>
        </w:rPr>
        <w:t xml:space="preserve"> C).</w:t>
      </w:r>
      <w:r w:rsidRPr="00AE0A87">
        <w:rPr>
          <w:rFonts w:ascii="Arial" w:eastAsia="Arial" w:hAnsi="Arial" w:cs="Arial"/>
          <w:sz w:val="24"/>
          <w:szCs w:val="24"/>
        </w:rPr>
        <w:t xml:space="preserve"> </w:t>
      </w:r>
      <w:r w:rsidRPr="00C400CC">
        <w:rPr>
          <w:rFonts w:ascii="Arial" w:eastAsia="Arial" w:hAnsi="Arial" w:cs="Arial"/>
          <w:sz w:val="24"/>
          <w:szCs w:val="24"/>
        </w:rPr>
        <w:t xml:space="preserve">It was important that each </w:t>
      </w:r>
      <w:r w:rsidRPr="00C400CC">
        <w:rPr>
          <w:rFonts w:ascii="Arial" w:eastAsia="Arial" w:hAnsi="Arial" w:cs="Arial"/>
          <w:sz w:val="24"/>
          <w:szCs w:val="24"/>
        </w:rPr>
        <w:lastRenderedPageBreak/>
        <w:t xml:space="preserve">narrative was uninterrupted and complete before the prompt questions were used (Hollway &amp; Jefferson, 2013). </w:t>
      </w:r>
    </w:p>
    <w:p w14:paraId="4CD534EF" w14:textId="77777777" w:rsidR="001973FB" w:rsidRPr="00C400CC" w:rsidRDefault="001973FB" w:rsidP="008E3968">
      <w:pPr>
        <w:spacing w:line="480" w:lineRule="auto"/>
        <w:ind w:firstLine="284"/>
        <w:rPr>
          <w:rFonts w:ascii="Arial" w:eastAsia="Arial" w:hAnsi="Arial" w:cs="Arial"/>
          <w:sz w:val="24"/>
          <w:szCs w:val="24"/>
        </w:rPr>
      </w:pPr>
    </w:p>
    <w:p w14:paraId="4A6BA49E" w14:textId="77777777" w:rsidR="006A411D" w:rsidRPr="008E3968" w:rsidRDefault="006A411D" w:rsidP="00C400CC">
      <w:pPr>
        <w:spacing w:line="480" w:lineRule="auto"/>
        <w:jc w:val="both"/>
        <w:rPr>
          <w:rFonts w:ascii="Arial" w:eastAsia="Arial" w:hAnsi="Arial" w:cs="Arial"/>
          <w:b/>
          <w:bCs/>
          <w:i/>
          <w:sz w:val="24"/>
          <w:szCs w:val="24"/>
        </w:rPr>
      </w:pPr>
      <w:r w:rsidRPr="008E3968">
        <w:rPr>
          <w:rFonts w:ascii="Arial" w:eastAsia="Arial" w:hAnsi="Arial" w:cs="Arial"/>
          <w:b/>
          <w:bCs/>
          <w:i/>
          <w:sz w:val="24"/>
          <w:szCs w:val="24"/>
        </w:rPr>
        <w:t xml:space="preserve">Follow up interview </w:t>
      </w:r>
    </w:p>
    <w:p w14:paraId="1E973012" w14:textId="2CEB7E4E" w:rsidR="006A411D" w:rsidRPr="00C400CC" w:rsidRDefault="006A411D" w:rsidP="00C77856">
      <w:pPr>
        <w:spacing w:line="480" w:lineRule="auto"/>
        <w:ind w:firstLine="284"/>
        <w:rPr>
          <w:rFonts w:ascii="Arial" w:eastAsia="Arial" w:hAnsi="Arial" w:cs="Arial"/>
          <w:sz w:val="24"/>
          <w:szCs w:val="24"/>
        </w:rPr>
      </w:pPr>
      <w:r w:rsidRPr="00C400CC">
        <w:rPr>
          <w:rFonts w:ascii="Arial" w:eastAsia="Arial" w:hAnsi="Arial" w:cs="Arial"/>
          <w:sz w:val="24"/>
          <w:szCs w:val="24"/>
        </w:rPr>
        <w:t>After the first interview, I listened and transcribed the recording, followed by some initial analysis of the data</w:t>
      </w:r>
      <w:r w:rsidR="00A67EF4">
        <w:rPr>
          <w:rFonts w:ascii="Arial" w:eastAsia="Arial" w:hAnsi="Arial" w:cs="Arial"/>
          <w:sz w:val="24"/>
          <w:szCs w:val="24"/>
        </w:rPr>
        <w:t xml:space="preserve"> (</w:t>
      </w:r>
      <w:r w:rsidR="001973FB">
        <w:rPr>
          <w:rFonts w:ascii="Arial" w:eastAsia="Arial" w:hAnsi="Arial" w:cs="Arial"/>
          <w:sz w:val="24"/>
          <w:szCs w:val="24"/>
        </w:rPr>
        <w:t>see</w:t>
      </w:r>
      <w:r w:rsidR="00A67EF4">
        <w:rPr>
          <w:rFonts w:ascii="Arial" w:eastAsia="Arial" w:hAnsi="Arial" w:cs="Arial"/>
          <w:sz w:val="24"/>
          <w:szCs w:val="24"/>
        </w:rPr>
        <w:t xml:space="preserve"> phase one of the </w:t>
      </w:r>
      <w:r w:rsidRPr="00C400CC">
        <w:rPr>
          <w:rFonts w:ascii="Arial" w:eastAsia="Arial" w:hAnsi="Arial" w:cs="Arial"/>
          <w:sz w:val="24"/>
          <w:szCs w:val="24"/>
        </w:rPr>
        <w:t>Reflective Thematic Analysis below</w:t>
      </w:r>
      <w:r w:rsidR="00A67EF4">
        <w:rPr>
          <w:rFonts w:ascii="Arial" w:eastAsia="Arial" w:hAnsi="Arial" w:cs="Arial"/>
          <w:sz w:val="24"/>
          <w:szCs w:val="24"/>
        </w:rPr>
        <w:t>)</w:t>
      </w:r>
      <w:r w:rsidRPr="00C400CC">
        <w:rPr>
          <w:rFonts w:ascii="Arial" w:eastAsia="Arial" w:hAnsi="Arial" w:cs="Arial"/>
          <w:sz w:val="24"/>
          <w:szCs w:val="24"/>
        </w:rPr>
        <w:t xml:space="preserve">. Using my reflections from interview one, I generated </w:t>
      </w:r>
      <w:r w:rsidRPr="00AE0A87">
        <w:rPr>
          <w:rFonts w:ascii="Arial" w:eastAsia="Arial" w:hAnsi="Arial" w:cs="Arial"/>
          <w:sz w:val="24"/>
          <w:szCs w:val="24"/>
        </w:rPr>
        <w:t xml:space="preserve">some </w:t>
      </w:r>
      <w:r w:rsidR="00623985" w:rsidRPr="00AE0A87">
        <w:rPr>
          <w:rFonts w:ascii="Arial" w:eastAsia="Arial" w:hAnsi="Arial" w:cs="Arial"/>
          <w:sz w:val="24"/>
          <w:szCs w:val="24"/>
        </w:rPr>
        <w:t>personalised</w:t>
      </w:r>
      <w:r w:rsidRPr="00AE0A87">
        <w:rPr>
          <w:rFonts w:ascii="Arial" w:eastAsia="Arial" w:hAnsi="Arial" w:cs="Arial"/>
          <w:sz w:val="24"/>
          <w:szCs w:val="24"/>
        </w:rPr>
        <w:t xml:space="preserve"> follow up questions to ask </w:t>
      </w:r>
      <w:r w:rsidR="00623985" w:rsidRPr="00AE0A87">
        <w:rPr>
          <w:rFonts w:ascii="Arial" w:eastAsia="Arial" w:hAnsi="Arial" w:cs="Arial"/>
          <w:sz w:val="24"/>
          <w:szCs w:val="24"/>
        </w:rPr>
        <w:t>each</w:t>
      </w:r>
      <w:r w:rsidRPr="00AE0A87">
        <w:rPr>
          <w:rFonts w:ascii="Arial" w:eastAsia="Arial" w:hAnsi="Arial" w:cs="Arial"/>
          <w:sz w:val="24"/>
          <w:szCs w:val="24"/>
        </w:rPr>
        <w:t xml:space="preserve"> participant in the second interview</w:t>
      </w:r>
      <w:r w:rsidR="00A67EF4">
        <w:rPr>
          <w:rFonts w:ascii="Arial" w:eastAsia="Arial" w:hAnsi="Arial" w:cs="Arial"/>
          <w:sz w:val="24"/>
          <w:szCs w:val="24"/>
        </w:rPr>
        <w:t xml:space="preserve">. </w:t>
      </w:r>
      <w:r w:rsidRPr="00C400CC">
        <w:rPr>
          <w:rFonts w:ascii="Arial" w:eastAsia="Arial" w:hAnsi="Arial" w:cs="Arial"/>
          <w:sz w:val="24"/>
          <w:szCs w:val="24"/>
        </w:rPr>
        <w:t xml:space="preserve">This allowed me to check for any emerging hypotheses and address any interesting themes or topics that </w:t>
      </w:r>
      <w:r w:rsidR="00A67EF4">
        <w:rPr>
          <w:rFonts w:ascii="Arial" w:eastAsia="Arial" w:hAnsi="Arial" w:cs="Arial"/>
          <w:sz w:val="24"/>
          <w:szCs w:val="24"/>
        </w:rPr>
        <w:t xml:space="preserve">I felt </w:t>
      </w:r>
      <w:r w:rsidRPr="00C400CC">
        <w:rPr>
          <w:rFonts w:ascii="Arial" w:eastAsia="Arial" w:hAnsi="Arial" w:cs="Arial"/>
          <w:sz w:val="24"/>
          <w:szCs w:val="24"/>
        </w:rPr>
        <w:t xml:space="preserve">may have been avoided to elicit further narratives (Brett, 2019; Hollway &amp; Jefferson, 2000). The second interview took place approximately within two weeks of the first interview for each participant. The participants were given the opportunity to discuss their thoughts and reflections since the last interview, which </w:t>
      </w:r>
      <w:r w:rsidR="00A67EF4">
        <w:rPr>
          <w:rFonts w:ascii="Arial" w:eastAsia="Arial" w:hAnsi="Arial" w:cs="Arial"/>
          <w:sz w:val="24"/>
          <w:szCs w:val="24"/>
        </w:rPr>
        <w:t xml:space="preserve">also </w:t>
      </w:r>
      <w:r w:rsidRPr="00C400CC">
        <w:rPr>
          <w:rFonts w:ascii="Arial" w:eastAsia="Arial" w:hAnsi="Arial" w:cs="Arial"/>
          <w:sz w:val="24"/>
          <w:szCs w:val="24"/>
        </w:rPr>
        <w:t>provided useful data. I concluded the second interview by asking the participants to comment on their experience of engaging in the process of the two interviews (</w:t>
      </w:r>
      <w:r w:rsidR="003D32DE" w:rsidRPr="00C400CC">
        <w:rPr>
          <w:rFonts w:ascii="Arial" w:eastAsia="Arial" w:hAnsi="Arial" w:cs="Arial"/>
          <w:sz w:val="24"/>
          <w:szCs w:val="24"/>
        </w:rPr>
        <w:t>see discussion chapter</w:t>
      </w:r>
      <w:r w:rsidRPr="00C400CC">
        <w:rPr>
          <w:rFonts w:ascii="Arial" w:eastAsia="Arial" w:hAnsi="Arial" w:cs="Arial"/>
          <w:sz w:val="24"/>
          <w:szCs w:val="24"/>
        </w:rPr>
        <w:t xml:space="preserve">). </w:t>
      </w:r>
    </w:p>
    <w:p w14:paraId="291BE0E2" w14:textId="77777777" w:rsidR="006A411D" w:rsidRPr="00C400CC" w:rsidRDefault="006A411D" w:rsidP="00C400CC">
      <w:pPr>
        <w:spacing w:line="480" w:lineRule="auto"/>
        <w:rPr>
          <w:rFonts w:ascii="Arial" w:eastAsia="Arial" w:hAnsi="Arial" w:cs="Arial"/>
          <w:sz w:val="24"/>
          <w:szCs w:val="24"/>
        </w:rPr>
      </w:pPr>
    </w:p>
    <w:p w14:paraId="2D8EF660" w14:textId="77777777" w:rsidR="006A411D" w:rsidRPr="008E3968" w:rsidRDefault="006A411D" w:rsidP="00C400CC">
      <w:pPr>
        <w:spacing w:line="480" w:lineRule="auto"/>
        <w:jc w:val="both"/>
        <w:rPr>
          <w:rFonts w:ascii="Arial" w:eastAsia="Arial" w:hAnsi="Arial" w:cs="Arial"/>
          <w:b/>
          <w:sz w:val="24"/>
          <w:szCs w:val="24"/>
        </w:rPr>
      </w:pPr>
      <w:r w:rsidRPr="008E3968">
        <w:rPr>
          <w:rFonts w:ascii="Arial" w:eastAsia="Arial" w:hAnsi="Arial" w:cs="Arial"/>
          <w:b/>
          <w:sz w:val="24"/>
          <w:szCs w:val="24"/>
        </w:rPr>
        <w:t xml:space="preserve">Ethical considerations </w:t>
      </w:r>
    </w:p>
    <w:p w14:paraId="608E8429" w14:textId="6ED1445B" w:rsidR="006A411D" w:rsidRPr="00C400CC" w:rsidRDefault="006A411D" w:rsidP="00C77856">
      <w:pPr>
        <w:spacing w:line="480" w:lineRule="auto"/>
        <w:ind w:firstLine="284"/>
        <w:jc w:val="both"/>
        <w:rPr>
          <w:rFonts w:ascii="Arial" w:eastAsia="Arial" w:hAnsi="Arial" w:cs="Arial"/>
          <w:color w:val="000000"/>
          <w:sz w:val="24"/>
          <w:szCs w:val="24"/>
        </w:rPr>
      </w:pPr>
      <w:r w:rsidRPr="00C400CC">
        <w:rPr>
          <w:rFonts w:ascii="Arial" w:eastAsia="Arial" w:hAnsi="Arial" w:cs="Arial"/>
          <w:color w:val="000000"/>
          <w:sz w:val="24"/>
          <w:szCs w:val="24"/>
        </w:rPr>
        <w:t>This research has been carried out in accordance with the British Psychological Society’s Code of Human Research Ethics (2021). Ethical approval has been obtained from the University of Sheffield’s Ethics Committee prior to interviewing participants</w:t>
      </w:r>
      <w:r w:rsidR="00BA228E">
        <w:rPr>
          <w:rFonts w:ascii="Arial" w:eastAsia="Arial" w:hAnsi="Arial" w:cs="Arial"/>
          <w:color w:val="000000"/>
          <w:sz w:val="24"/>
          <w:szCs w:val="24"/>
        </w:rPr>
        <w:t xml:space="preserve"> (see Appendix A)</w:t>
      </w:r>
      <w:r w:rsidRPr="00C400CC">
        <w:rPr>
          <w:rFonts w:ascii="Arial" w:eastAsia="Arial" w:hAnsi="Arial" w:cs="Arial"/>
          <w:color w:val="000000"/>
          <w:sz w:val="24"/>
          <w:szCs w:val="24"/>
        </w:rPr>
        <w:t>. Ethical considerations have been given throughout this psychosocial study, from the planning, recruitment, interviews, analysis and interpretation (Clarke &amp; Hogget, 2009). I will discuss this further below.</w:t>
      </w:r>
    </w:p>
    <w:p w14:paraId="46C3A078" w14:textId="77777777" w:rsidR="006A411D" w:rsidRPr="008E3968" w:rsidRDefault="006A411D" w:rsidP="00C400CC">
      <w:pPr>
        <w:spacing w:line="480" w:lineRule="auto"/>
        <w:jc w:val="both"/>
        <w:rPr>
          <w:rFonts w:ascii="Arial" w:eastAsia="Arial" w:hAnsi="Arial" w:cs="Arial"/>
          <w:b/>
          <w:bCs/>
          <w:i/>
          <w:color w:val="000000"/>
          <w:sz w:val="24"/>
          <w:szCs w:val="24"/>
        </w:rPr>
      </w:pPr>
      <w:r w:rsidRPr="008E3968">
        <w:rPr>
          <w:rFonts w:ascii="Arial" w:eastAsia="Arial" w:hAnsi="Arial" w:cs="Arial"/>
          <w:b/>
          <w:bCs/>
          <w:i/>
          <w:color w:val="000000"/>
          <w:sz w:val="24"/>
          <w:szCs w:val="24"/>
        </w:rPr>
        <w:lastRenderedPageBreak/>
        <w:t xml:space="preserve">Consent </w:t>
      </w:r>
    </w:p>
    <w:p w14:paraId="59EFEC24" w14:textId="1685254D" w:rsidR="006A411D" w:rsidRPr="00C400CC" w:rsidRDefault="006A411D" w:rsidP="00C77856">
      <w:pPr>
        <w:spacing w:line="480" w:lineRule="auto"/>
        <w:ind w:firstLine="284"/>
        <w:jc w:val="both"/>
        <w:rPr>
          <w:rFonts w:ascii="Arial" w:eastAsia="Arial" w:hAnsi="Arial" w:cs="Arial"/>
          <w:color w:val="000000"/>
          <w:sz w:val="24"/>
          <w:szCs w:val="24"/>
        </w:rPr>
      </w:pPr>
      <w:r w:rsidRPr="00C400CC">
        <w:rPr>
          <w:rFonts w:ascii="Arial" w:eastAsia="Arial" w:hAnsi="Arial" w:cs="Arial"/>
          <w:sz w:val="24"/>
          <w:szCs w:val="24"/>
        </w:rPr>
        <w:t xml:space="preserve">Information sheets </w:t>
      </w:r>
      <w:r w:rsidR="001973FB">
        <w:rPr>
          <w:rFonts w:ascii="Arial" w:eastAsia="Arial" w:hAnsi="Arial" w:cs="Arial"/>
          <w:sz w:val="24"/>
          <w:szCs w:val="24"/>
        </w:rPr>
        <w:t xml:space="preserve">(see Appendix B) </w:t>
      </w:r>
      <w:r w:rsidRPr="00C400CC">
        <w:rPr>
          <w:rFonts w:ascii="Arial" w:eastAsia="Arial" w:hAnsi="Arial" w:cs="Arial"/>
          <w:sz w:val="24"/>
          <w:szCs w:val="24"/>
        </w:rPr>
        <w:t>and consent forms were provided to participants</w:t>
      </w:r>
      <w:r w:rsidR="001973FB">
        <w:rPr>
          <w:rFonts w:ascii="Arial" w:eastAsia="Arial" w:hAnsi="Arial" w:cs="Arial"/>
          <w:sz w:val="24"/>
          <w:szCs w:val="24"/>
        </w:rPr>
        <w:t>,</w:t>
      </w:r>
      <w:r w:rsidR="00BA228E">
        <w:rPr>
          <w:rFonts w:ascii="Arial" w:eastAsia="Arial" w:hAnsi="Arial" w:cs="Arial"/>
          <w:sz w:val="24"/>
          <w:szCs w:val="24"/>
        </w:rPr>
        <w:t xml:space="preserve"> </w:t>
      </w:r>
      <w:r w:rsidRPr="00C400CC">
        <w:rPr>
          <w:rFonts w:ascii="Arial" w:eastAsia="Arial" w:hAnsi="Arial" w:cs="Arial"/>
          <w:sz w:val="24"/>
          <w:szCs w:val="24"/>
        </w:rPr>
        <w:t xml:space="preserve">clearly detailing what would be involved in the research process and explaining my role as a researcher. Information about the study was also shared with nursery SENCos and managers to </w:t>
      </w:r>
      <w:r w:rsidRPr="00EC212A">
        <w:rPr>
          <w:rFonts w:ascii="Arial" w:eastAsia="Arial" w:hAnsi="Arial" w:cs="Arial"/>
          <w:sz w:val="24"/>
          <w:szCs w:val="24"/>
        </w:rPr>
        <w:t>allow for the early</w:t>
      </w:r>
      <w:r w:rsidR="000F6243" w:rsidRPr="00EC212A">
        <w:rPr>
          <w:rFonts w:ascii="Arial" w:eastAsia="Arial" w:hAnsi="Arial" w:cs="Arial"/>
          <w:sz w:val="24"/>
          <w:szCs w:val="24"/>
        </w:rPr>
        <w:t xml:space="preserve"> years</w:t>
      </w:r>
      <w:r w:rsidRPr="00EC212A">
        <w:rPr>
          <w:rFonts w:ascii="Arial" w:eastAsia="Arial" w:hAnsi="Arial" w:cs="Arial"/>
          <w:sz w:val="24"/>
          <w:szCs w:val="24"/>
        </w:rPr>
        <w:t xml:space="preserve"> practitioner to be </w:t>
      </w:r>
      <w:r w:rsidRPr="00C400CC">
        <w:rPr>
          <w:rFonts w:ascii="Arial" w:eastAsia="Arial" w:hAnsi="Arial" w:cs="Arial"/>
          <w:sz w:val="24"/>
          <w:szCs w:val="24"/>
        </w:rPr>
        <w:t xml:space="preserve">released for the two interviews. Written permission was sought from the early years practitioners who wished to carry out my research. They were aware that their involvement was voluntary. A meeting was offered to </w:t>
      </w:r>
      <w:r w:rsidR="003D32DE" w:rsidRPr="00C400CC">
        <w:rPr>
          <w:rFonts w:ascii="Arial" w:eastAsia="Arial" w:hAnsi="Arial" w:cs="Arial"/>
          <w:sz w:val="24"/>
          <w:szCs w:val="24"/>
        </w:rPr>
        <w:t>each</w:t>
      </w:r>
      <w:r w:rsidRPr="00C400CC">
        <w:rPr>
          <w:rFonts w:ascii="Arial" w:eastAsia="Arial" w:hAnsi="Arial" w:cs="Arial"/>
          <w:sz w:val="24"/>
          <w:szCs w:val="24"/>
        </w:rPr>
        <w:t xml:space="preserve"> participant before the interview</w:t>
      </w:r>
      <w:r w:rsidR="00A67EF4">
        <w:rPr>
          <w:rFonts w:ascii="Arial" w:eastAsia="Arial" w:hAnsi="Arial" w:cs="Arial"/>
          <w:sz w:val="24"/>
          <w:szCs w:val="24"/>
        </w:rPr>
        <w:t>,</w:t>
      </w:r>
      <w:r w:rsidRPr="00C400CC">
        <w:rPr>
          <w:rFonts w:ascii="Arial" w:eastAsia="Arial" w:hAnsi="Arial" w:cs="Arial"/>
          <w:sz w:val="24"/>
          <w:szCs w:val="24"/>
        </w:rPr>
        <w:t xml:space="preserve"> to check their understanding of what would be involved in the study and allow them to ask any questions before signing the consent form. It was important to highlight to participants that the research w</w:t>
      </w:r>
      <w:r w:rsidR="003D32DE" w:rsidRPr="00C400CC">
        <w:rPr>
          <w:rFonts w:ascii="Arial" w:eastAsia="Arial" w:hAnsi="Arial" w:cs="Arial"/>
          <w:sz w:val="24"/>
          <w:szCs w:val="24"/>
        </w:rPr>
        <w:t>oul</w:t>
      </w:r>
      <w:r w:rsidR="00623985" w:rsidRPr="00C400CC">
        <w:rPr>
          <w:rFonts w:ascii="Arial" w:eastAsia="Arial" w:hAnsi="Arial" w:cs="Arial"/>
          <w:sz w:val="24"/>
          <w:szCs w:val="24"/>
        </w:rPr>
        <w:t>d</w:t>
      </w:r>
      <w:r w:rsidRPr="00C400CC">
        <w:rPr>
          <w:rFonts w:ascii="Arial" w:eastAsia="Arial" w:hAnsi="Arial" w:cs="Arial"/>
          <w:sz w:val="24"/>
          <w:szCs w:val="24"/>
        </w:rPr>
        <w:t xml:space="preserve"> be analysed using a psychoanalytic lens (with clear definitions of the terminology associated with this) and that two </w:t>
      </w:r>
      <w:r w:rsidRPr="00C400CC">
        <w:rPr>
          <w:rFonts w:ascii="Arial" w:eastAsia="Arial" w:hAnsi="Arial" w:cs="Arial"/>
          <w:color w:val="000000"/>
          <w:sz w:val="24"/>
          <w:szCs w:val="24"/>
        </w:rPr>
        <w:t>interviews w</w:t>
      </w:r>
      <w:r w:rsidR="000B2351">
        <w:rPr>
          <w:rFonts w:ascii="Arial" w:eastAsia="Arial" w:hAnsi="Arial" w:cs="Arial"/>
          <w:color w:val="000000"/>
          <w:sz w:val="24"/>
          <w:szCs w:val="24"/>
        </w:rPr>
        <w:t>ould</w:t>
      </w:r>
      <w:r w:rsidRPr="00C400CC">
        <w:rPr>
          <w:rFonts w:ascii="Arial" w:eastAsia="Arial" w:hAnsi="Arial" w:cs="Arial"/>
          <w:color w:val="000000"/>
          <w:sz w:val="24"/>
          <w:szCs w:val="24"/>
        </w:rPr>
        <w:t xml:space="preserve"> </w:t>
      </w:r>
      <w:r w:rsidR="00BE7635">
        <w:rPr>
          <w:rFonts w:ascii="Arial" w:eastAsia="Arial" w:hAnsi="Arial" w:cs="Arial"/>
          <w:color w:val="000000"/>
          <w:sz w:val="24"/>
          <w:szCs w:val="24"/>
        </w:rPr>
        <w:t>occur</w:t>
      </w:r>
      <w:r w:rsidRPr="00C400CC">
        <w:rPr>
          <w:rFonts w:ascii="Arial" w:eastAsia="Arial" w:hAnsi="Arial" w:cs="Arial"/>
          <w:color w:val="000000"/>
          <w:sz w:val="24"/>
          <w:szCs w:val="24"/>
        </w:rPr>
        <w:t xml:space="preserve">. This was also discussed verbally with the participants before the interviews to confirm their consent. </w:t>
      </w:r>
    </w:p>
    <w:p w14:paraId="56F29B03" w14:textId="77777777" w:rsidR="00A67EF4" w:rsidRDefault="00A67EF4" w:rsidP="00C400CC">
      <w:pPr>
        <w:spacing w:line="480" w:lineRule="auto"/>
        <w:jc w:val="both"/>
        <w:rPr>
          <w:rFonts w:ascii="Arial" w:eastAsia="Arial" w:hAnsi="Arial" w:cs="Arial"/>
          <w:b/>
          <w:bCs/>
          <w:i/>
          <w:sz w:val="24"/>
          <w:szCs w:val="24"/>
        </w:rPr>
      </w:pPr>
    </w:p>
    <w:p w14:paraId="7A24E995" w14:textId="0FFC23B5" w:rsidR="006A411D" w:rsidRPr="008E3968" w:rsidRDefault="006A411D" w:rsidP="00C400CC">
      <w:pPr>
        <w:spacing w:line="480" w:lineRule="auto"/>
        <w:jc w:val="both"/>
        <w:rPr>
          <w:rFonts w:ascii="Arial" w:eastAsia="Arial" w:hAnsi="Arial" w:cs="Arial"/>
          <w:b/>
          <w:bCs/>
          <w:i/>
          <w:sz w:val="24"/>
          <w:szCs w:val="24"/>
        </w:rPr>
      </w:pPr>
      <w:r w:rsidRPr="008E3968">
        <w:rPr>
          <w:rFonts w:ascii="Arial" w:eastAsia="Arial" w:hAnsi="Arial" w:cs="Arial"/>
          <w:b/>
          <w:bCs/>
          <w:i/>
          <w:sz w:val="24"/>
          <w:szCs w:val="24"/>
        </w:rPr>
        <w:t xml:space="preserve">Right to withdraw </w:t>
      </w:r>
    </w:p>
    <w:p w14:paraId="7521E59F" w14:textId="3BFB2FE7" w:rsidR="006A411D" w:rsidRPr="00C400CC" w:rsidRDefault="006A411D" w:rsidP="00C77856">
      <w:pPr>
        <w:spacing w:line="480" w:lineRule="auto"/>
        <w:ind w:firstLine="284"/>
        <w:jc w:val="both"/>
        <w:rPr>
          <w:rFonts w:ascii="Arial" w:eastAsia="Arial" w:hAnsi="Arial" w:cs="Arial"/>
          <w:sz w:val="24"/>
          <w:szCs w:val="24"/>
        </w:rPr>
      </w:pPr>
      <w:r w:rsidRPr="00C400CC">
        <w:rPr>
          <w:rFonts w:ascii="Arial" w:eastAsia="Arial" w:hAnsi="Arial" w:cs="Arial"/>
          <w:sz w:val="24"/>
          <w:szCs w:val="24"/>
        </w:rPr>
        <w:t>Participants were informed (verbally and in writing) that they have the right to withdraw from the study without needing to give a reason. They were explicitly given a time frame of four weeks after the second interview to withdraw</w:t>
      </w:r>
      <w:r w:rsidR="00BA228E">
        <w:rPr>
          <w:rFonts w:ascii="Arial" w:eastAsia="Arial" w:hAnsi="Arial" w:cs="Arial"/>
          <w:sz w:val="24"/>
          <w:szCs w:val="24"/>
        </w:rPr>
        <w:t xml:space="preserve">, </w:t>
      </w:r>
      <w:r w:rsidRPr="00C400CC">
        <w:rPr>
          <w:rFonts w:ascii="Arial" w:eastAsia="Arial" w:hAnsi="Arial" w:cs="Arial"/>
          <w:sz w:val="24"/>
          <w:szCs w:val="24"/>
        </w:rPr>
        <w:t xml:space="preserve">before the analysis </w:t>
      </w:r>
      <w:r w:rsidR="00BA228E">
        <w:rPr>
          <w:rFonts w:ascii="Arial" w:eastAsia="Arial" w:hAnsi="Arial" w:cs="Arial"/>
          <w:sz w:val="24"/>
          <w:szCs w:val="24"/>
        </w:rPr>
        <w:t xml:space="preserve">will have </w:t>
      </w:r>
      <w:r w:rsidRPr="00C400CC">
        <w:rPr>
          <w:rFonts w:ascii="Arial" w:eastAsia="Arial" w:hAnsi="Arial" w:cs="Arial"/>
          <w:sz w:val="24"/>
          <w:szCs w:val="24"/>
        </w:rPr>
        <w:t>occurred. The consent form had the contact details of myself, my supervisor and the head of the University department if there were any concerns regarding the research process.</w:t>
      </w:r>
    </w:p>
    <w:p w14:paraId="30730591" w14:textId="77777777" w:rsidR="006A411D" w:rsidRDefault="006A411D" w:rsidP="00C400CC">
      <w:pPr>
        <w:spacing w:line="480" w:lineRule="auto"/>
        <w:jc w:val="both"/>
        <w:rPr>
          <w:rFonts w:ascii="Arial" w:eastAsia="Arial" w:hAnsi="Arial" w:cs="Arial"/>
          <w:sz w:val="24"/>
          <w:szCs w:val="24"/>
        </w:rPr>
      </w:pPr>
    </w:p>
    <w:p w14:paraId="1A85CEF7" w14:textId="77777777" w:rsidR="001158F9" w:rsidRPr="00C400CC" w:rsidRDefault="001158F9" w:rsidP="00C400CC">
      <w:pPr>
        <w:spacing w:line="480" w:lineRule="auto"/>
        <w:jc w:val="both"/>
        <w:rPr>
          <w:rFonts w:ascii="Arial" w:eastAsia="Arial" w:hAnsi="Arial" w:cs="Arial"/>
          <w:sz w:val="24"/>
          <w:szCs w:val="24"/>
        </w:rPr>
      </w:pPr>
    </w:p>
    <w:p w14:paraId="47A94871" w14:textId="77777777" w:rsidR="006A411D" w:rsidRPr="008E3968" w:rsidRDefault="006A411D" w:rsidP="00C400CC">
      <w:pPr>
        <w:spacing w:line="480" w:lineRule="auto"/>
        <w:rPr>
          <w:rFonts w:ascii="Arial" w:eastAsia="Arial" w:hAnsi="Arial" w:cs="Arial"/>
          <w:b/>
          <w:bCs/>
          <w:i/>
          <w:color w:val="000000"/>
          <w:sz w:val="24"/>
          <w:szCs w:val="24"/>
        </w:rPr>
      </w:pPr>
      <w:r w:rsidRPr="008E3968">
        <w:rPr>
          <w:rFonts w:ascii="Arial" w:eastAsia="Arial" w:hAnsi="Arial" w:cs="Arial"/>
          <w:b/>
          <w:bCs/>
          <w:i/>
          <w:color w:val="000000"/>
          <w:sz w:val="24"/>
          <w:szCs w:val="24"/>
        </w:rPr>
        <w:lastRenderedPageBreak/>
        <w:t>Data Confidentiality</w:t>
      </w:r>
    </w:p>
    <w:p w14:paraId="444CFCCE" w14:textId="227C0D85" w:rsidR="006A411D" w:rsidRPr="00C400CC" w:rsidRDefault="006A411D" w:rsidP="00C77856">
      <w:pPr>
        <w:spacing w:line="480" w:lineRule="auto"/>
        <w:ind w:firstLine="284"/>
        <w:jc w:val="both"/>
        <w:rPr>
          <w:rFonts w:ascii="Arial" w:eastAsia="Arial" w:hAnsi="Arial" w:cs="Arial"/>
          <w:sz w:val="24"/>
          <w:szCs w:val="24"/>
        </w:rPr>
      </w:pPr>
      <w:r w:rsidRPr="00C400CC">
        <w:rPr>
          <w:rFonts w:ascii="Arial" w:eastAsia="Arial" w:hAnsi="Arial" w:cs="Arial"/>
          <w:sz w:val="24"/>
          <w:szCs w:val="24"/>
        </w:rPr>
        <w:t xml:space="preserve">All information in the study was kept confidential, with any identifying details about participants, nursery settings and the LA anonymised. All participants </w:t>
      </w:r>
      <w:r w:rsidR="003D32DE" w:rsidRPr="00C400CC">
        <w:rPr>
          <w:rFonts w:ascii="Arial" w:eastAsia="Arial" w:hAnsi="Arial" w:cs="Arial"/>
          <w:sz w:val="24"/>
          <w:szCs w:val="24"/>
        </w:rPr>
        <w:t>were</w:t>
      </w:r>
      <w:r w:rsidRPr="00C400CC">
        <w:rPr>
          <w:rFonts w:ascii="Arial" w:eastAsia="Arial" w:hAnsi="Arial" w:cs="Arial"/>
          <w:sz w:val="24"/>
          <w:szCs w:val="24"/>
        </w:rPr>
        <w:t xml:space="preserve"> referred to in the study using a pseudonym. Before the interviews took place, the principle of confidentiality was verbally explained to the participants (along</w:t>
      </w:r>
      <w:r w:rsidR="003D32DE" w:rsidRPr="00C400CC">
        <w:rPr>
          <w:rFonts w:ascii="Arial" w:eastAsia="Arial" w:hAnsi="Arial" w:cs="Arial"/>
          <w:sz w:val="24"/>
          <w:szCs w:val="24"/>
        </w:rPr>
        <w:t xml:space="preserve">side the </w:t>
      </w:r>
      <w:r w:rsidRPr="00C400CC">
        <w:rPr>
          <w:rFonts w:ascii="Arial" w:eastAsia="Arial" w:hAnsi="Arial" w:cs="Arial"/>
          <w:sz w:val="24"/>
          <w:szCs w:val="24"/>
        </w:rPr>
        <w:t>information sheet); in that, information would only be shared if it was felt that there was a potential risk to the participant or others. Each participant was informed that a discussion would take place with them before this occurred and that they would be involved in the decision making process.</w:t>
      </w:r>
    </w:p>
    <w:p w14:paraId="588B37F0" w14:textId="262D8F04" w:rsidR="006A411D" w:rsidRPr="00C400CC" w:rsidRDefault="006A411D" w:rsidP="00C77856">
      <w:pPr>
        <w:spacing w:line="480" w:lineRule="auto"/>
        <w:ind w:firstLine="284"/>
        <w:jc w:val="both"/>
        <w:rPr>
          <w:rFonts w:ascii="Arial" w:eastAsia="Arial" w:hAnsi="Arial" w:cs="Arial"/>
          <w:color w:val="000000"/>
          <w:sz w:val="24"/>
          <w:szCs w:val="24"/>
        </w:rPr>
      </w:pPr>
      <w:r w:rsidRPr="00C400CC">
        <w:rPr>
          <w:rFonts w:ascii="Arial" w:eastAsia="Arial" w:hAnsi="Arial" w:cs="Arial"/>
          <w:color w:val="000000"/>
          <w:sz w:val="24"/>
          <w:szCs w:val="24"/>
        </w:rPr>
        <w:t>Participants were informed of how their data will be used and disseminated following the analysis.</w:t>
      </w:r>
      <w:r w:rsidR="00BA228E">
        <w:rPr>
          <w:rFonts w:ascii="Arial" w:eastAsia="Arial" w:hAnsi="Arial" w:cs="Arial"/>
          <w:color w:val="000000"/>
          <w:sz w:val="24"/>
          <w:szCs w:val="24"/>
        </w:rPr>
        <w:t xml:space="preserve"> </w:t>
      </w:r>
      <w:r w:rsidRPr="00C400CC">
        <w:rPr>
          <w:rFonts w:ascii="Arial" w:eastAsia="Arial" w:hAnsi="Arial" w:cs="Arial"/>
          <w:color w:val="000000"/>
          <w:sz w:val="24"/>
          <w:szCs w:val="24"/>
        </w:rPr>
        <w:t>All information was stored in accordance with the Data Protection Act (2018) and the General Data Protection Regulations. Data will be kept until all of the requirements of the thesis have been met. Participants were informed that the interview data would be audio recorded and password protected on a secure server following the university protocol. The</w:t>
      </w:r>
      <w:r w:rsidR="003D32DE" w:rsidRPr="00C400CC">
        <w:rPr>
          <w:rFonts w:ascii="Arial" w:eastAsia="Arial" w:hAnsi="Arial" w:cs="Arial"/>
          <w:color w:val="000000"/>
          <w:sz w:val="24"/>
          <w:szCs w:val="24"/>
        </w:rPr>
        <w:t xml:space="preserve">y </w:t>
      </w:r>
      <w:r w:rsidRPr="00C400CC">
        <w:rPr>
          <w:rFonts w:ascii="Arial" w:eastAsia="Arial" w:hAnsi="Arial" w:cs="Arial"/>
          <w:color w:val="000000"/>
          <w:sz w:val="24"/>
          <w:szCs w:val="24"/>
        </w:rPr>
        <w:t xml:space="preserve">were made aware that once the recording had been transferred to the University drive, it would be deleted from both devices. Audio recordings were only shared with my supervisor. </w:t>
      </w:r>
    </w:p>
    <w:p w14:paraId="6FEDC881" w14:textId="77777777" w:rsidR="006A411D" w:rsidRPr="00C400CC" w:rsidRDefault="006A411D" w:rsidP="00C400CC">
      <w:pPr>
        <w:spacing w:line="480" w:lineRule="auto"/>
        <w:jc w:val="both"/>
        <w:rPr>
          <w:rFonts w:ascii="Arial" w:eastAsia="Arial" w:hAnsi="Arial" w:cs="Arial"/>
          <w:color w:val="000000"/>
          <w:sz w:val="24"/>
          <w:szCs w:val="24"/>
        </w:rPr>
      </w:pPr>
    </w:p>
    <w:p w14:paraId="1031E04C" w14:textId="77777777" w:rsidR="006A411D" w:rsidRPr="008E3968" w:rsidRDefault="006A411D" w:rsidP="00C400CC">
      <w:pPr>
        <w:spacing w:line="480" w:lineRule="auto"/>
        <w:jc w:val="both"/>
        <w:rPr>
          <w:rFonts w:ascii="Arial" w:eastAsia="Arial" w:hAnsi="Arial" w:cs="Arial"/>
          <w:b/>
          <w:bCs/>
          <w:i/>
          <w:sz w:val="24"/>
          <w:szCs w:val="24"/>
        </w:rPr>
      </w:pPr>
      <w:r w:rsidRPr="008E3968">
        <w:rPr>
          <w:rFonts w:ascii="Arial" w:eastAsia="Arial" w:hAnsi="Arial" w:cs="Arial"/>
          <w:b/>
          <w:bCs/>
          <w:i/>
          <w:sz w:val="24"/>
          <w:szCs w:val="24"/>
        </w:rPr>
        <w:t>Protection from harm</w:t>
      </w:r>
    </w:p>
    <w:p w14:paraId="7EBC8716" w14:textId="780667B5" w:rsidR="00675BFE" w:rsidRPr="00C400CC" w:rsidRDefault="00675BFE" w:rsidP="00C77856">
      <w:pPr>
        <w:spacing w:line="480" w:lineRule="auto"/>
        <w:ind w:firstLine="284"/>
        <w:jc w:val="both"/>
        <w:rPr>
          <w:rFonts w:ascii="Arial" w:eastAsia="Arial" w:hAnsi="Arial" w:cs="Arial"/>
          <w:sz w:val="24"/>
          <w:szCs w:val="24"/>
        </w:rPr>
      </w:pPr>
      <w:r w:rsidRPr="00C400CC">
        <w:rPr>
          <w:rFonts w:ascii="Arial" w:eastAsia="Arial" w:hAnsi="Arial" w:cs="Arial"/>
          <w:sz w:val="24"/>
          <w:szCs w:val="24"/>
        </w:rPr>
        <w:t xml:space="preserve">According to Hollway and Jefferson (2013), harm </w:t>
      </w:r>
      <w:r w:rsidR="00BE7635">
        <w:rPr>
          <w:rFonts w:ascii="Arial" w:eastAsia="Arial" w:hAnsi="Arial" w:cs="Arial"/>
          <w:sz w:val="24"/>
          <w:szCs w:val="24"/>
        </w:rPr>
        <w:t xml:space="preserve">will </w:t>
      </w:r>
      <w:r w:rsidRPr="00C400CC">
        <w:rPr>
          <w:rFonts w:ascii="Arial" w:eastAsia="Arial" w:hAnsi="Arial" w:cs="Arial"/>
          <w:sz w:val="24"/>
          <w:szCs w:val="24"/>
        </w:rPr>
        <w:t xml:space="preserve">likely be avoided if the researcher demonstrates respect, honesty and sympathy towards the participants. In addition to these principles, I also </w:t>
      </w:r>
      <w:r w:rsidR="00BE7635">
        <w:rPr>
          <w:rFonts w:ascii="Arial" w:eastAsia="Arial" w:hAnsi="Arial" w:cs="Arial"/>
          <w:sz w:val="24"/>
          <w:szCs w:val="24"/>
        </w:rPr>
        <w:t>showed</w:t>
      </w:r>
      <w:r w:rsidRPr="00C400CC">
        <w:rPr>
          <w:rFonts w:ascii="Arial" w:eastAsia="Arial" w:hAnsi="Arial" w:cs="Arial"/>
          <w:sz w:val="24"/>
          <w:szCs w:val="24"/>
        </w:rPr>
        <w:t xml:space="preserve"> empathy and compassion to facilitate </w:t>
      </w:r>
      <w:r w:rsidR="00623985" w:rsidRPr="00C400CC">
        <w:rPr>
          <w:rFonts w:ascii="Arial" w:eastAsia="Arial" w:hAnsi="Arial" w:cs="Arial"/>
          <w:sz w:val="24"/>
          <w:szCs w:val="24"/>
        </w:rPr>
        <w:t xml:space="preserve">further </w:t>
      </w:r>
      <w:r w:rsidRPr="00C400CC">
        <w:rPr>
          <w:rFonts w:ascii="Arial" w:eastAsia="Arial" w:hAnsi="Arial" w:cs="Arial"/>
          <w:sz w:val="24"/>
          <w:szCs w:val="24"/>
        </w:rPr>
        <w:t xml:space="preserve">connection (Bowker, 2011). </w:t>
      </w:r>
      <w:r w:rsidR="006A411D" w:rsidRPr="00C400CC">
        <w:rPr>
          <w:rFonts w:ascii="Arial" w:eastAsia="Arial" w:hAnsi="Arial" w:cs="Arial"/>
          <w:sz w:val="24"/>
          <w:szCs w:val="24"/>
        </w:rPr>
        <w:t xml:space="preserve">I did not anticipate that the research topic would cause the participants significant emotional distress. However, I was aware that discussions </w:t>
      </w:r>
      <w:r w:rsidR="006A411D" w:rsidRPr="00C400CC">
        <w:rPr>
          <w:rFonts w:ascii="Arial" w:eastAsia="Arial" w:hAnsi="Arial" w:cs="Arial"/>
          <w:sz w:val="24"/>
          <w:szCs w:val="24"/>
        </w:rPr>
        <w:lastRenderedPageBreak/>
        <w:t>about work experiences had the potential to be emotive. Hollway and Jefferson (2013) claim that distress is not necessarily harmful to participants, as it is inevitable that emotive topics will have some impact</w:t>
      </w:r>
      <w:r w:rsidR="003D32DE" w:rsidRPr="00C400CC">
        <w:rPr>
          <w:rFonts w:ascii="Arial" w:eastAsia="Arial" w:hAnsi="Arial" w:cs="Arial"/>
          <w:sz w:val="24"/>
          <w:szCs w:val="24"/>
        </w:rPr>
        <w:t xml:space="preserve"> on them</w:t>
      </w:r>
      <w:r w:rsidR="006A411D" w:rsidRPr="00C400CC">
        <w:rPr>
          <w:rFonts w:ascii="Arial" w:eastAsia="Arial" w:hAnsi="Arial" w:cs="Arial"/>
          <w:sz w:val="24"/>
          <w:szCs w:val="24"/>
        </w:rPr>
        <w:t>. An informal debrief therefore took place at the end of each interview to check in on the participants</w:t>
      </w:r>
      <w:r w:rsidR="00623985" w:rsidRPr="00C400CC">
        <w:rPr>
          <w:rFonts w:ascii="Arial" w:eastAsia="Arial" w:hAnsi="Arial" w:cs="Arial"/>
          <w:sz w:val="24"/>
          <w:szCs w:val="24"/>
        </w:rPr>
        <w:t>. This</w:t>
      </w:r>
      <w:r w:rsidR="00BE7635">
        <w:rPr>
          <w:rFonts w:ascii="Arial" w:eastAsia="Arial" w:hAnsi="Arial" w:cs="Arial"/>
          <w:sz w:val="24"/>
          <w:szCs w:val="24"/>
        </w:rPr>
        <w:t xml:space="preserve"> allowed </w:t>
      </w:r>
      <w:r w:rsidR="00672475" w:rsidRPr="00C400CC">
        <w:rPr>
          <w:rFonts w:ascii="Arial" w:eastAsia="Arial" w:hAnsi="Arial" w:cs="Arial"/>
          <w:sz w:val="24"/>
          <w:szCs w:val="24"/>
        </w:rPr>
        <w:t xml:space="preserve">them </w:t>
      </w:r>
      <w:r w:rsidR="006A411D" w:rsidRPr="00C400CC">
        <w:rPr>
          <w:rFonts w:ascii="Arial" w:eastAsia="Arial" w:hAnsi="Arial" w:cs="Arial"/>
          <w:sz w:val="24"/>
          <w:szCs w:val="24"/>
        </w:rPr>
        <w:t xml:space="preserve">the opportunity to talk about their emotional response to the interviews, ask questions and discuss any further support </w:t>
      </w:r>
      <w:r w:rsidR="005F14B8">
        <w:rPr>
          <w:rFonts w:ascii="Arial" w:eastAsia="Arial" w:hAnsi="Arial" w:cs="Arial"/>
          <w:sz w:val="24"/>
          <w:szCs w:val="24"/>
        </w:rPr>
        <w:t xml:space="preserve">that </w:t>
      </w:r>
      <w:r w:rsidR="006A411D" w:rsidRPr="00C400CC">
        <w:rPr>
          <w:rFonts w:ascii="Arial" w:eastAsia="Arial" w:hAnsi="Arial" w:cs="Arial"/>
          <w:sz w:val="24"/>
          <w:szCs w:val="24"/>
        </w:rPr>
        <w:t>they may need signposting to.</w:t>
      </w:r>
      <w:r w:rsidR="00BA228E">
        <w:rPr>
          <w:rFonts w:ascii="Arial" w:eastAsia="Arial" w:hAnsi="Arial" w:cs="Arial"/>
          <w:sz w:val="24"/>
          <w:szCs w:val="24"/>
        </w:rPr>
        <w:t xml:space="preserve"> </w:t>
      </w:r>
      <w:r w:rsidR="006A411D" w:rsidRPr="00C400CC">
        <w:rPr>
          <w:rFonts w:ascii="Arial" w:eastAsia="Arial" w:hAnsi="Arial" w:cs="Arial"/>
          <w:sz w:val="24"/>
          <w:szCs w:val="24"/>
        </w:rPr>
        <w:t>One participant did appear to become emotionally overwhelmed during the interview</w:t>
      </w:r>
      <w:r w:rsidR="00672475" w:rsidRPr="00C400CC">
        <w:rPr>
          <w:rFonts w:ascii="Arial" w:eastAsia="Arial" w:hAnsi="Arial" w:cs="Arial"/>
          <w:sz w:val="24"/>
          <w:szCs w:val="24"/>
        </w:rPr>
        <w:t>. H</w:t>
      </w:r>
      <w:r w:rsidR="006A411D" w:rsidRPr="00C400CC">
        <w:rPr>
          <w:rFonts w:ascii="Arial" w:eastAsia="Arial" w:hAnsi="Arial" w:cs="Arial"/>
          <w:sz w:val="24"/>
          <w:szCs w:val="24"/>
        </w:rPr>
        <w:t xml:space="preserve">owever, </w:t>
      </w:r>
      <w:r w:rsidR="00672475" w:rsidRPr="00C400CC">
        <w:rPr>
          <w:rFonts w:ascii="Arial" w:eastAsia="Arial" w:hAnsi="Arial" w:cs="Arial"/>
          <w:sz w:val="24"/>
          <w:szCs w:val="24"/>
        </w:rPr>
        <w:t xml:space="preserve">during the </w:t>
      </w:r>
      <w:r w:rsidR="006A411D" w:rsidRPr="00C400CC">
        <w:rPr>
          <w:rFonts w:ascii="Arial" w:eastAsia="Arial" w:hAnsi="Arial" w:cs="Arial"/>
          <w:sz w:val="24"/>
          <w:szCs w:val="24"/>
        </w:rPr>
        <w:t xml:space="preserve">debrief, she </w:t>
      </w:r>
      <w:r w:rsidR="00672475" w:rsidRPr="00C400CC">
        <w:rPr>
          <w:rFonts w:ascii="Arial" w:eastAsia="Arial" w:hAnsi="Arial" w:cs="Arial"/>
          <w:sz w:val="24"/>
          <w:szCs w:val="24"/>
        </w:rPr>
        <w:t xml:space="preserve">stated that she did not </w:t>
      </w:r>
      <w:r w:rsidR="006A411D" w:rsidRPr="00C400CC">
        <w:rPr>
          <w:rFonts w:ascii="Arial" w:eastAsia="Arial" w:hAnsi="Arial" w:cs="Arial"/>
          <w:sz w:val="24"/>
          <w:szCs w:val="24"/>
        </w:rPr>
        <w:t>require any additional support</w:t>
      </w:r>
      <w:r w:rsidR="00672475" w:rsidRPr="00C400CC">
        <w:rPr>
          <w:rFonts w:ascii="Arial" w:eastAsia="Arial" w:hAnsi="Arial" w:cs="Arial"/>
          <w:sz w:val="24"/>
          <w:szCs w:val="24"/>
        </w:rPr>
        <w:t xml:space="preserve"> and found the interview process </w:t>
      </w:r>
      <w:sdt>
        <w:sdtPr>
          <w:rPr>
            <w:rFonts w:ascii="Arial" w:hAnsi="Arial" w:cs="Arial"/>
            <w:sz w:val="24"/>
            <w:szCs w:val="24"/>
          </w:rPr>
          <w:tag w:val="goog_rdk_17"/>
          <w:id w:val="1545487597"/>
        </w:sdtPr>
        <w:sdtEndPr/>
        <w:sdtContent>
          <w:r w:rsidR="00672475" w:rsidRPr="00C400CC">
            <w:rPr>
              <w:rFonts w:ascii="Arial" w:eastAsia="Arial" w:hAnsi="Arial" w:cs="Arial"/>
              <w:sz w:val="24"/>
              <w:szCs w:val="24"/>
            </w:rPr>
            <w:t xml:space="preserve">a </w:t>
          </w:r>
        </w:sdtContent>
      </w:sdt>
      <w:r w:rsidR="00672475" w:rsidRPr="00C400CC">
        <w:rPr>
          <w:rFonts w:ascii="Arial" w:eastAsia="Arial" w:hAnsi="Arial" w:cs="Arial"/>
          <w:sz w:val="24"/>
          <w:szCs w:val="24"/>
        </w:rPr>
        <w:t xml:space="preserve">containing </w:t>
      </w:r>
      <w:sdt>
        <w:sdtPr>
          <w:rPr>
            <w:rFonts w:ascii="Arial" w:hAnsi="Arial" w:cs="Arial"/>
            <w:sz w:val="24"/>
            <w:szCs w:val="24"/>
          </w:rPr>
          <w:tag w:val="goog_rdk_18"/>
          <w:id w:val="-1633095157"/>
        </w:sdtPr>
        <w:sdtEndPr/>
        <w:sdtContent>
          <w:r w:rsidR="00672475" w:rsidRPr="00C400CC">
            <w:rPr>
              <w:rFonts w:ascii="Arial" w:eastAsia="Arial" w:hAnsi="Arial" w:cs="Arial"/>
              <w:sz w:val="24"/>
              <w:szCs w:val="24"/>
            </w:rPr>
            <w:t xml:space="preserve">experience </w:t>
          </w:r>
        </w:sdtContent>
      </w:sdt>
      <w:r w:rsidR="00672475" w:rsidRPr="00C400CC">
        <w:rPr>
          <w:rFonts w:ascii="Arial" w:eastAsia="Arial" w:hAnsi="Arial" w:cs="Arial"/>
          <w:sz w:val="24"/>
          <w:szCs w:val="24"/>
        </w:rPr>
        <w:t xml:space="preserve">to reflect on the emotional aspects of her role. </w:t>
      </w:r>
      <w:r w:rsidRPr="00C400CC">
        <w:rPr>
          <w:rFonts w:ascii="Arial" w:eastAsia="Arial" w:hAnsi="Arial" w:cs="Arial"/>
          <w:sz w:val="24"/>
          <w:szCs w:val="24"/>
        </w:rPr>
        <w:t xml:space="preserve">Given the intersubjective nature of the research, </w:t>
      </w:r>
      <w:r w:rsidR="006A411D" w:rsidRPr="00C400CC">
        <w:rPr>
          <w:rFonts w:ascii="Arial" w:eastAsia="Arial" w:hAnsi="Arial" w:cs="Arial"/>
          <w:sz w:val="24"/>
          <w:szCs w:val="24"/>
        </w:rPr>
        <w:t xml:space="preserve">I was also </w:t>
      </w:r>
      <w:r w:rsidRPr="00C400CC">
        <w:rPr>
          <w:rFonts w:ascii="Arial" w:eastAsia="Arial" w:hAnsi="Arial" w:cs="Arial"/>
          <w:sz w:val="24"/>
          <w:szCs w:val="24"/>
        </w:rPr>
        <w:t xml:space="preserve">conscious </w:t>
      </w:r>
      <w:r w:rsidR="006A411D" w:rsidRPr="00C400CC">
        <w:rPr>
          <w:rFonts w:ascii="Arial" w:eastAsia="Arial" w:hAnsi="Arial" w:cs="Arial"/>
          <w:sz w:val="24"/>
          <w:szCs w:val="24"/>
        </w:rPr>
        <w:t xml:space="preserve">of my </w:t>
      </w:r>
      <w:r w:rsidRPr="00C400CC">
        <w:rPr>
          <w:rFonts w:ascii="Arial" w:eastAsia="Arial" w:hAnsi="Arial" w:cs="Arial"/>
          <w:sz w:val="24"/>
          <w:szCs w:val="24"/>
        </w:rPr>
        <w:t xml:space="preserve">emotional </w:t>
      </w:r>
      <w:r w:rsidR="006A411D" w:rsidRPr="00C400CC">
        <w:rPr>
          <w:rFonts w:ascii="Arial" w:eastAsia="Arial" w:hAnsi="Arial" w:cs="Arial"/>
          <w:sz w:val="24"/>
          <w:szCs w:val="24"/>
        </w:rPr>
        <w:t>wellbeing throughout</w:t>
      </w:r>
      <w:r w:rsidRPr="00C400CC">
        <w:rPr>
          <w:rFonts w:ascii="Arial" w:eastAsia="Arial" w:hAnsi="Arial" w:cs="Arial"/>
          <w:sz w:val="24"/>
          <w:szCs w:val="24"/>
        </w:rPr>
        <w:t xml:space="preserve">. I </w:t>
      </w:r>
      <w:r w:rsidR="00623985" w:rsidRPr="00C400CC">
        <w:rPr>
          <w:rFonts w:ascii="Arial" w:eastAsia="Arial" w:hAnsi="Arial" w:cs="Arial"/>
          <w:sz w:val="24"/>
          <w:szCs w:val="24"/>
        </w:rPr>
        <w:t xml:space="preserve">therefore </w:t>
      </w:r>
      <w:r w:rsidRPr="00C400CC">
        <w:rPr>
          <w:rFonts w:ascii="Arial" w:eastAsia="Arial" w:hAnsi="Arial" w:cs="Arial"/>
          <w:sz w:val="24"/>
          <w:szCs w:val="24"/>
        </w:rPr>
        <w:t>ensured that I accessed supervision with my research tutor as a reflective space</w:t>
      </w:r>
      <w:r w:rsidR="00BE7635">
        <w:rPr>
          <w:rFonts w:ascii="Arial" w:eastAsia="Arial" w:hAnsi="Arial" w:cs="Arial"/>
          <w:sz w:val="24"/>
          <w:szCs w:val="24"/>
        </w:rPr>
        <w:t xml:space="preserve"> and that </w:t>
      </w:r>
      <w:r w:rsidRPr="00C400CC">
        <w:rPr>
          <w:rFonts w:ascii="Arial" w:eastAsia="Arial" w:hAnsi="Arial" w:cs="Arial"/>
          <w:sz w:val="24"/>
          <w:szCs w:val="24"/>
        </w:rPr>
        <w:t xml:space="preserve">I had private reflection time to self-debrief following the interviews. </w:t>
      </w:r>
    </w:p>
    <w:p w14:paraId="5AB84901" w14:textId="77777777" w:rsidR="00675BFE" w:rsidRPr="00C400CC" w:rsidRDefault="00675BFE" w:rsidP="00C400CC">
      <w:pPr>
        <w:spacing w:line="480" w:lineRule="auto"/>
        <w:rPr>
          <w:rFonts w:ascii="Arial" w:eastAsia="Arial" w:hAnsi="Arial" w:cs="Arial"/>
          <w:sz w:val="24"/>
          <w:szCs w:val="24"/>
        </w:rPr>
      </w:pPr>
    </w:p>
    <w:p w14:paraId="11AD90F7" w14:textId="157593EB" w:rsidR="006A411D" w:rsidRPr="008E3968" w:rsidRDefault="006A411D" w:rsidP="00C400CC">
      <w:pPr>
        <w:spacing w:line="480" w:lineRule="auto"/>
        <w:rPr>
          <w:rFonts w:ascii="Arial" w:eastAsia="Arial" w:hAnsi="Arial" w:cs="Arial"/>
          <w:b/>
          <w:sz w:val="24"/>
          <w:szCs w:val="24"/>
        </w:rPr>
      </w:pPr>
      <w:r w:rsidRPr="008E3968">
        <w:rPr>
          <w:rFonts w:ascii="Arial" w:eastAsia="Arial" w:hAnsi="Arial" w:cs="Arial"/>
          <w:b/>
          <w:sz w:val="24"/>
          <w:szCs w:val="24"/>
        </w:rPr>
        <w:t>Ethical principles in psychosocial research</w:t>
      </w:r>
    </w:p>
    <w:p w14:paraId="01FB0E62" w14:textId="301D8CA4" w:rsidR="00A4156F" w:rsidRDefault="00025C2C" w:rsidP="00A4156F">
      <w:pPr>
        <w:spacing w:line="480" w:lineRule="auto"/>
        <w:ind w:firstLine="284"/>
        <w:rPr>
          <w:rFonts w:ascii="Arial" w:eastAsia="Arial" w:hAnsi="Arial" w:cs="Arial"/>
          <w:color w:val="FF0000"/>
          <w:sz w:val="24"/>
          <w:szCs w:val="24"/>
        </w:rPr>
      </w:pPr>
      <w:r>
        <w:rPr>
          <w:rFonts w:ascii="Arial" w:eastAsia="Arial" w:hAnsi="Arial" w:cs="Arial"/>
          <w:color w:val="FF0000"/>
          <w:sz w:val="24"/>
          <w:szCs w:val="24"/>
        </w:rPr>
        <w:t>Although the goal of research is to obtain knowledge from the participants, the epistemology of psychosocial research is closely link</w:t>
      </w:r>
      <w:r w:rsidR="009E7EBD">
        <w:rPr>
          <w:rFonts w:ascii="Arial" w:eastAsia="Arial" w:hAnsi="Arial" w:cs="Arial"/>
          <w:color w:val="FF0000"/>
          <w:sz w:val="24"/>
          <w:szCs w:val="24"/>
        </w:rPr>
        <w:t>ed</w:t>
      </w:r>
      <w:r>
        <w:rPr>
          <w:rFonts w:ascii="Arial" w:eastAsia="Arial" w:hAnsi="Arial" w:cs="Arial"/>
          <w:color w:val="FF0000"/>
          <w:sz w:val="24"/>
          <w:szCs w:val="24"/>
        </w:rPr>
        <w:t xml:space="preserve"> with therapeutic practice and therefore requires careful consideration of ethics</w:t>
      </w:r>
      <w:r w:rsidR="00083DBC">
        <w:rPr>
          <w:rFonts w:ascii="Arial" w:eastAsia="Arial" w:hAnsi="Arial" w:cs="Arial"/>
          <w:color w:val="FF0000"/>
          <w:sz w:val="24"/>
          <w:szCs w:val="24"/>
        </w:rPr>
        <w:t xml:space="preserve"> (Rustin, 2019)</w:t>
      </w:r>
      <w:r>
        <w:rPr>
          <w:rFonts w:ascii="Arial" w:eastAsia="Arial" w:hAnsi="Arial" w:cs="Arial"/>
          <w:color w:val="FF0000"/>
          <w:sz w:val="24"/>
          <w:szCs w:val="24"/>
        </w:rPr>
        <w:t xml:space="preserve">. </w:t>
      </w:r>
      <w:r w:rsidR="00A4156F">
        <w:rPr>
          <w:rFonts w:ascii="Arial" w:eastAsia="Arial" w:hAnsi="Arial" w:cs="Arial"/>
          <w:color w:val="FF0000"/>
          <w:sz w:val="24"/>
          <w:szCs w:val="24"/>
        </w:rPr>
        <w:t>T</w:t>
      </w:r>
      <w:r w:rsidR="006A411D" w:rsidRPr="003E6E92">
        <w:rPr>
          <w:rFonts w:ascii="Arial" w:eastAsia="Arial" w:hAnsi="Arial" w:cs="Arial"/>
          <w:color w:val="FF0000"/>
          <w:sz w:val="24"/>
          <w:szCs w:val="24"/>
        </w:rPr>
        <w:t>he interpretations that researchers make</w:t>
      </w:r>
      <w:r w:rsidR="00714E5C" w:rsidRPr="003E6E92">
        <w:rPr>
          <w:rFonts w:ascii="Arial" w:eastAsia="Arial" w:hAnsi="Arial" w:cs="Arial"/>
          <w:color w:val="FF0000"/>
          <w:sz w:val="24"/>
          <w:szCs w:val="24"/>
        </w:rPr>
        <w:t xml:space="preserve"> about the unconscious</w:t>
      </w:r>
      <w:r w:rsidR="00A4156F">
        <w:rPr>
          <w:rFonts w:ascii="Arial" w:eastAsia="Arial" w:hAnsi="Arial" w:cs="Arial"/>
          <w:color w:val="FF0000"/>
          <w:sz w:val="24"/>
          <w:szCs w:val="24"/>
        </w:rPr>
        <w:t xml:space="preserve"> of </w:t>
      </w:r>
      <w:r w:rsidR="004B2F47">
        <w:rPr>
          <w:rFonts w:ascii="Arial" w:eastAsia="Arial" w:hAnsi="Arial" w:cs="Arial"/>
          <w:color w:val="FF0000"/>
          <w:sz w:val="24"/>
          <w:szCs w:val="24"/>
        </w:rPr>
        <w:t>the</w:t>
      </w:r>
      <w:r w:rsidR="00A4156F">
        <w:rPr>
          <w:rFonts w:ascii="Arial" w:eastAsia="Arial" w:hAnsi="Arial" w:cs="Arial"/>
          <w:color w:val="FF0000"/>
          <w:sz w:val="24"/>
          <w:szCs w:val="24"/>
        </w:rPr>
        <w:t xml:space="preserve"> </w:t>
      </w:r>
      <w:r w:rsidR="009E7EBD">
        <w:rPr>
          <w:rFonts w:ascii="Arial" w:eastAsia="Arial" w:hAnsi="Arial" w:cs="Arial"/>
          <w:color w:val="FF0000"/>
          <w:sz w:val="24"/>
          <w:szCs w:val="24"/>
        </w:rPr>
        <w:t xml:space="preserve">research </w:t>
      </w:r>
      <w:r w:rsidR="00A4156F">
        <w:rPr>
          <w:rFonts w:ascii="Arial" w:eastAsia="Arial" w:hAnsi="Arial" w:cs="Arial"/>
          <w:color w:val="FF0000"/>
          <w:sz w:val="24"/>
          <w:szCs w:val="24"/>
        </w:rPr>
        <w:t>participants</w:t>
      </w:r>
      <w:r w:rsidR="006A411D" w:rsidRPr="003E6E92">
        <w:rPr>
          <w:rFonts w:ascii="Arial" w:eastAsia="Arial" w:hAnsi="Arial" w:cs="Arial"/>
          <w:color w:val="FF0000"/>
          <w:sz w:val="24"/>
          <w:szCs w:val="24"/>
        </w:rPr>
        <w:t xml:space="preserve"> </w:t>
      </w:r>
      <w:sdt>
        <w:sdtPr>
          <w:rPr>
            <w:rFonts w:ascii="Arial" w:hAnsi="Arial" w:cs="Arial"/>
            <w:color w:val="FF0000"/>
            <w:sz w:val="24"/>
            <w:szCs w:val="24"/>
          </w:rPr>
          <w:tag w:val="goog_rdk_20"/>
          <w:id w:val="-739645125"/>
        </w:sdtPr>
        <w:sdtEndPr/>
        <w:sdtContent>
          <w:r w:rsidR="00FE200E">
            <w:rPr>
              <w:rFonts w:ascii="Arial" w:eastAsia="Arial" w:hAnsi="Arial" w:cs="Arial"/>
              <w:color w:val="FF0000"/>
              <w:sz w:val="24"/>
              <w:szCs w:val="24"/>
            </w:rPr>
            <w:t>i</w:t>
          </w:r>
          <w:r w:rsidR="00A4156F">
            <w:rPr>
              <w:rFonts w:ascii="Arial" w:eastAsia="Arial" w:hAnsi="Arial" w:cs="Arial"/>
              <w:color w:val="FF0000"/>
              <w:sz w:val="24"/>
              <w:szCs w:val="24"/>
            </w:rPr>
            <w:t>s</w:t>
          </w:r>
          <w:r w:rsidR="006A411D" w:rsidRPr="003E6E92">
            <w:rPr>
              <w:rFonts w:ascii="Arial" w:eastAsia="Arial" w:hAnsi="Arial" w:cs="Arial"/>
              <w:color w:val="FF0000"/>
              <w:sz w:val="24"/>
              <w:szCs w:val="24"/>
            </w:rPr>
            <w:t xml:space="preserve"> </w:t>
          </w:r>
          <w:r w:rsidR="00FE200E">
            <w:rPr>
              <w:rFonts w:ascii="Arial" w:eastAsia="Arial" w:hAnsi="Arial" w:cs="Arial"/>
              <w:color w:val="FF0000"/>
              <w:sz w:val="24"/>
              <w:szCs w:val="24"/>
            </w:rPr>
            <w:t xml:space="preserve">therefore </w:t>
          </w:r>
          <w:r w:rsidR="006A411D" w:rsidRPr="003E6E92">
            <w:rPr>
              <w:rFonts w:ascii="Arial" w:eastAsia="Arial" w:hAnsi="Arial" w:cs="Arial"/>
              <w:color w:val="FF0000"/>
              <w:sz w:val="24"/>
              <w:szCs w:val="24"/>
            </w:rPr>
            <w:t xml:space="preserve">recognised as a </w:t>
          </w:r>
          <w:r w:rsidR="003E6E92" w:rsidRPr="003E6E92">
            <w:rPr>
              <w:rFonts w:ascii="Arial" w:eastAsia="Arial" w:hAnsi="Arial" w:cs="Arial"/>
              <w:color w:val="FF0000"/>
              <w:sz w:val="24"/>
              <w:szCs w:val="24"/>
            </w:rPr>
            <w:t xml:space="preserve">particularly </w:t>
          </w:r>
        </w:sdtContent>
      </w:sdt>
      <w:r w:rsidR="006A411D" w:rsidRPr="003E6E92">
        <w:rPr>
          <w:rFonts w:ascii="Arial" w:eastAsia="Arial" w:hAnsi="Arial" w:cs="Arial"/>
          <w:color w:val="FF0000"/>
          <w:sz w:val="24"/>
          <w:szCs w:val="24"/>
        </w:rPr>
        <w:t>contentious issue</w:t>
      </w:r>
      <w:r>
        <w:rPr>
          <w:rFonts w:ascii="Arial" w:eastAsia="Arial" w:hAnsi="Arial" w:cs="Arial"/>
          <w:color w:val="FF0000"/>
          <w:sz w:val="24"/>
          <w:szCs w:val="24"/>
        </w:rPr>
        <w:t xml:space="preserve"> </w:t>
      </w:r>
      <w:r w:rsidR="006A411D" w:rsidRPr="003E6E92">
        <w:rPr>
          <w:rFonts w:ascii="Arial" w:eastAsia="Arial" w:hAnsi="Arial" w:cs="Arial"/>
          <w:color w:val="FF0000"/>
          <w:sz w:val="24"/>
          <w:szCs w:val="24"/>
        </w:rPr>
        <w:t>(Archard, 2021; Frosh, 1999)</w:t>
      </w:r>
      <w:r w:rsidR="00A4156F">
        <w:rPr>
          <w:rFonts w:ascii="Arial" w:eastAsia="Arial" w:hAnsi="Arial" w:cs="Arial"/>
          <w:color w:val="FF0000"/>
          <w:sz w:val="24"/>
          <w:szCs w:val="24"/>
        </w:rPr>
        <w:t xml:space="preserve">. </w:t>
      </w:r>
      <w:r w:rsidR="00FE200E" w:rsidRPr="00FE200E">
        <w:rPr>
          <w:rFonts w:ascii="Arial" w:eastAsia="Arial" w:hAnsi="Arial" w:cs="Arial"/>
          <w:color w:val="FF0000"/>
          <w:sz w:val="24"/>
          <w:szCs w:val="24"/>
        </w:rPr>
        <w:t>The way that interpretations are used in research differs from how they are used in clinical psychanalysis</w:t>
      </w:r>
      <w:r w:rsidR="00FE200E">
        <w:rPr>
          <w:rFonts w:ascii="Arial" w:eastAsia="Arial" w:hAnsi="Arial" w:cs="Arial"/>
          <w:color w:val="FF0000"/>
          <w:sz w:val="24"/>
          <w:szCs w:val="24"/>
        </w:rPr>
        <w:t xml:space="preserve">, as </w:t>
      </w:r>
      <w:r w:rsidR="00FE200E" w:rsidRPr="00FE200E">
        <w:rPr>
          <w:rFonts w:ascii="Arial" w:eastAsia="Arial" w:hAnsi="Arial" w:cs="Arial"/>
          <w:color w:val="FF0000"/>
          <w:sz w:val="24"/>
          <w:szCs w:val="24"/>
        </w:rPr>
        <w:t xml:space="preserve">they come much later in the analysis process and are not meant to be part of a therapeutic process that aims to bring about change and deepen a person's </w:t>
      </w:r>
      <w:r w:rsidR="00FE200E">
        <w:rPr>
          <w:rFonts w:ascii="Arial" w:eastAsia="Arial" w:hAnsi="Arial" w:cs="Arial"/>
          <w:color w:val="FF0000"/>
          <w:sz w:val="24"/>
          <w:szCs w:val="24"/>
        </w:rPr>
        <w:t>self-</w:t>
      </w:r>
      <w:r w:rsidR="00FE200E" w:rsidRPr="00FE200E">
        <w:rPr>
          <w:rFonts w:ascii="Arial" w:eastAsia="Arial" w:hAnsi="Arial" w:cs="Arial"/>
          <w:color w:val="FF0000"/>
          <w:sz w:val="24"/>
          <w:szCs w:val="24"/>
        </w:rPr>
        <w:t xml:space="preserve">understanding (Hollway and Jefferson, 2013; Midgley, </w:t>
      </w:r>
      <w:r w:rsidR="00FE200E" w:rsidRPr="00FE200E">
        <w:rPr>
          <w:rFonts w:ascii="Arial" w:eastAsia="Arial" w:hAnsi="Arial" w:cs="Arial"/>
          <w:color w:val="FF0000"/>
          <w:sz w:val="24"/>
          <w:szCs w:val="24"/>
        </w:rPr>
        <w:lastRenderedPageBreak/>
        <w:t xml:space="preserve">2006). </w:t>
      </w:r>
      <w:r w:rsidR="004E2E5B" w:rsidRPr="003E6E92">
        <w:rPr>
          <w:rFonts w:ascii="Arial" w:eastAsia="Arial" w:hAnsi="Arial" w:cs="Arial"/>
          <w:color w:val="FF0000"/>
          <w:sz w:val="24"/>
          <w:szCs w:val="24"/>
        </w:rPr>
        <w:t>Midgley (2006) argues against providing any interpretations to participants within the research interview, as this may shift the focus towards a therapeutic intervention</w:t>
      </w:r>
      <w:r w:rsidR="00A4156F">
        <w:rPr>
          <w:rFonts w:ascii="Arial" w:eastAsia="Arial" w:hAnsi="Arial" w:cs="Arial"/>
          <w:color w:val="FF0000"/>
          <w:sz w:val="24"/>
          <w:szCs w:val="24"/>
        </w:rPr>
        <w:t xml:space="preserve"> and w</w:t>
      </w:r>
      <w:r w:rsidR="00D6310B" w:rsidRPr="003E6E92">
        <w:rPr>
          <w:rFonts w:ascii="Arial" w:eastAsia="Arial" w:hAnsi="Arial" w:cs="Arial"/>
          <w:color w:val="FF0000"/>
          <w:sz w:val="24"/>
          <w:szCs w:val="24"/>
        </w:rPr>
        <w:t>ithout a therapeutic cont</w:t>
      </w:r>
      <w:r w:rsidR="00FE200E">
        <w:rPr>
          <w:rFonts w:ascii="Arial" w:eastAsia="Arial" w:hAnsi="Arial" w:cs="Arial"/>
          <w:color w:val="FF0000"/>
          <w:sz w:val="24"/>
          <w:szCs w:val="24"/>
        </w:rPr>
        <w:t>r</w:t>
      </w:r>
      <w:r w:rsidR="00D6310B" w:rsidRPr="003E6E92">
        <w:rPr>
          <w:rFonts w:ascii="Arial" w:eastAsia="Arial" w:hAnsi="Arial" w:cs="Arial"/>
          <w:color w:val="FF0000"/>
          <w:sz w:val="24"/>
          <w:szCs w:val="24"/>
        </w:rPr>
        <w:t>act</w:t>
      </w:r>
      <w:r w:rsidR="009E7EBD">
        <w:rPr>
          <w:rFonts w:ascii="Arial" w:eastAsia="Arial" w:hAnsi="Arial" w:cs="Arial"/>
          <w:color w:val="FF0000"/>
          <w:sz w:val="24"/>
          <w:szCs w:val="24"/>
        </w:rPr>
        <w:t xml:space="preserve">, </w:t>
      </w:r>
      <w:r w:rsidR="00D6310B" w:rsidRPr="003E6E92">
        <w:rPr>
          <w:rFonts w:ascii="Arial" w:eastAsia="Arial" w:hAnsi="Arial" w:cs="Arial"/>
          <w:color w:val="FF0000"/>
          <w:sz w:val="24"/>
          <w:szCs w:val="24"/>
        </w:rPr>
        <w:t xml:space="preserve">this could have </w:t>
      </w:r>
      <w:r w:rsidR="004E2E5B" w:rsidRPr="003E6E92">
        <w:rPr>
          <w:rFonts w:ascii="Arial" w:eastAsia="Arial" w:hAnsi="Arial" w:cs="Arial"/>
          <w:color w:val="FF0000"/>
          <w:sz w:val="24"/>
          <w:szCs w:val="24"/>
        </w:rPr>
        <w:t>significant ethical implications.</w:t>
      </w:r>
      <w:r w:rsidR="00D6310B" w:rsidRPr="003E6E92">
        <w:rPr>
          <w:rFonts w:ascii="Arial" w:eastAsia="Arial" w:hAnsi="Arial" w:cs="Arial"/>
          <w:color w:val="FF0000"/>
          <w:sz w:val="24"/>
          <w:szCs w:val="24"/>
        </w:rPr>
        <w:t xml:space="preserve"> </w:t>
      </w:r>
      <w:r w:rsidR="00A4156F">
        <w:rPr>
          <w:rFonts w:ascii="Arial" w:eastAsia="Arial" w:hAnsi="Arial" w:cs="Arial"/>
          <w:color w:val="FF0000"/>
          <w:sz w:val="24"/>
          <w:szCs w:val="24"/>
        </w:rPr>
        <w:t>There ha</w:t>
      </w:r>
      <w:r w:rsidR="00FE200E">
        <w:rPr>
          <w:rFonts w:ascii="Arial" w:eastAsia="Arial" w:hAnsi="Arial" w:cs="Arial"/>
          <w:color w:val="FF0000"/>
          <w:sz w:val="24"/>
          <w:szCs w:val="24"/>
        </w:rPr>
        <w:t>ve</w:t>
      </w:r>
      <w:r w:rsidR="00A4156F">
        <w:rPr>
          <w:rFonts w:ascii="Arial" w:eastAsia="Arial" w:hAnsi="Arial" w:cs="Arial"/>
          <w:color w:val="FF0000"/>
          <w:sz w:val="24"/>
          <w:szCs w:val="24"/>
        </w:rPr>
        <w:t xml:space="preserve"> also been concerns with regards to researchers </w:t>
      </w:r>
      <w:r w:rsidR="00FE200E">
        <w:rPr>
          <w:rFonts w:ascii="Arial" w:eastAsia="Arial" w:hAnsi="Arial" w:cs="Arial"/>
          <w:color w:val="FF0000"/>
          <w:sz w:val="24"/>
          <w:szCs w:val="24"/>
        </w:rPr>
        <w:t>employing</w:t>
      </w:r>
      <w:r w:rsidR="00A4156F">
        <w:rPr>
          <w:rFonts w:ascii="Arial" w:eastAsia="Arial" w:hAnsi="Arial" w:cs="Arial"/>
          <w:color w:val="FF0000"/>
          <w:sz w:val="24"/>
          <w:szCs w:val="24"/>
        </w:rPr>
        <w:t xml:space="preserve"> psychoanalysis techniques to make such interpretations</w:t>
      </w:r>
      <w:r w:rsidR="00FE200E">
        <w:rPr>
          <w:rFonts w:ascii="Arial" w:eastAsia="Arial" w:hAnsi="Arial" w:cs="Arial"/>
          <w:color w:val="FF0000"/>
          <w:sz w:val="24"/>
          <w:szCs w:val="24"/>
        </w:rPr>
        <w:t xml:space="preserve"> without appropriate training</w:t>
      </w:r>
      <w:r w:rsidR="00A4156F">
        <w:rPr>
          <w:rFonts w:ascii="Arial" w:eastAsia="Arial" w:hAnsi="Arial" w:cs="Arial"/>
          <w:color w:val="FF0000"/>
          <w:sz w:val="24"/>
          <w:szCs w:val="24"/>
        </w:rPr>
        <w:t xml:space="preserve"> (Archard, 2021). Ivey (2022) </w:t>
      </w:r>
      <w:r w:rsidR="004B2F47">
        <w:rPr>
          <w:rFonts w:ascii="Arial" w:eastAsia="Arial" w:hAnsi="Arial" w:cs="Arial"/>
          <w:color w:val="FF0000"/>
          <w:sz w:val="24"/>
          <w:szCs w:val="24"/>
        </w:rPr>
        <w:t xml:space="preserve">however </w:t>
      </w:r>
      <w:r w:rsidR="00A4156F">
        <w:rPr>
          <w:rFonts w:ascii="Arial" w:eastAsia="Arial" w:hAnsi="Arial" w:cs="Arial"/>
          <w:color w:val="FF0000"/>
          <w:sz w:val="24"/>
          <w:szCs w:val="24"/>
        </w:rPr>
        <w:t>provides a response to this by suggesting that:</w:t>
      </w:r>
    </w:p>
    <w:p w14:paraId="17637E40" w14:textId="0EFF19EF" w:rsidR="00A4156F" w:rsidRPr="00866BD0" w:rsidRDefault="00A4156F" w:rsidP="004B2F47">
      <w:pPr>
        <w:spacing w:line="480" w:lineRule="auto"/>
        <w:ind w:left="284"/>
        <w:rPr>
          <w:rFonts w:ascii="Arial" w:hAnsi="Arial" w:cs="Arial"/>
          <w:color w:val="FF0000"/>
          <w:sz w:val="24"/>
          <w:szCs w:val="24"/>
        </w:rPr>
      </w:pPr>
      <w:r w:rsidRPr="00866BD0">
        <w:rPr>
          <w:rFonts w:ascii="Arial" w:hAnsi="Arial" w:cs="Arial"/>
          <w:color w:val="FF0000"/>
          <w:sz w:val="24"/>
          <w:szCs w:val="24"/>
        </w:rPr>
        <w:t>“as long as researchers are able to closely observe their own and their interviewees’ behaviour, to emphasise with interviewees and appreciate the effects of defended intersubjectivity, and can reflect on the communicative significance of their nuanced emotional responses to interviewee verbal and non-verbal expression” (p.</w:t>
      </w:r>
      <w:r w:rsidR="00FE200E">
        <w:rPr>
          <w:rFonts w:ascii="Arial" w:hAnsi="Arial" w:cs="Arial"/>
          <w:color w:val="FF0000"/>
          <w:sz w:val="24"/>
          <w:szCs w:val="24"/>
        </w:rPr>
        <w:t xml:space="preserve"> 26</w:t>
      </w:r>
      <w:r w:rsidRPr="00866BD0">
        <w:rPr>
          <w:rFonts w:ascii="Arial" w:hAnsi="Arial" w:cs="Arial"/>
          <w:color w:val="FF0000"/>
          <w:sz w:val="24"/>
          <w:szCs w:val="24"/>
        </w:rPr>
        <w:t xml:space="preserve">). </w:t>
      </w:r>
    </w:p>
    <w:p w14:paraId="3DEAF249" w14:textId="541F2443" w:rsidR="00FE200E" w:rsidRDefault="00FE200E" w:rsidP="000332BA">
      <w:pPr>
        <w:spacing w:line="480" w:lineRule="auto"/>
        <w:ind w:firstLine="284"/>
        <w:rPr>
          <w:rFonts w:ascii="Arial" w:eastAsia="Arial" w:hAnsi="Arial" w:cs="Arial"/>
          <w:sz w:val="24"/>
          <w:szCs w:val="24"/>
        </w:rPr>
      </w:pPr>
      <w:r>
        <w:rPr>
          <w:rFonts w:ascii="Arial" w:eastAsia="Arial" w:hAnsi="Arial" w:cs="Arial"/>
          <w:color w:val="FF0000"/>
          <w:sz w:val="24"/>
          <w:szCs w:val="24"/>
        </w:rPr>
        <w:t xml:space="preserve">According to </w:t>
      </w:r>
      <w:r w:rsidR="000332BA">
        <w:rPr>
          <w:rFonts w:ascii="Arial" w:eastAsia="Arial" w:hAnsi="Arial" w:cs="Arial"/>
          <w:color w:val="FF0000"/>
          <w:sz w:val="24"/>
          <w:szCs w:val="24"/>
        </w:rPr>
        <w:t>Wetherell (2003)</w:t>
      </w:r>
      <w:r>
        <w:rPr>
          <w:rFonts w:ascii="Arial" w:eastAsia="Arial" w:hAnsi="Arial" w:cs="Arial"/>
          <w:color w:val="FF0000"/>
          <w:sz w:val="24"/>
          <w:szCs w:val="24"/>
        </w:rPr>
        <w:t xml:space="preserve">, </w:t>
      </w:r>
      <w:r w:rsidR="000332BA">
        <w:rPr>
          <w:rFonts w:ascii="Arial" w:eastAsia="Arial" w:hAnsi="Arial" w:cs="Arial"/>
          <w:color w:val="FF0000"/>
          <w:sz w:val="24"/>
          <w:szCs w:val="24"/>
        </w:rPr>
        <w:t xml:space="preserve">utilising a </w:t>
      </w:r>
      <w:r>
        <w:rPr>
          <w:rFonts w:ascii="Arial" w:eastAsia="Arial" w:hAnsi="Arial" w:cs="Arial"/>
          <w:color w:val="FF0000"/>
          <w:sz w:val="24"/>
          <w:szCs w:val="24"/>
        </w:rPr>
        <w:t>p</w:t>
      </w:r>
      <w:r w:rsidR="00A4156F" w:rsidRPr="003E6E92">
        <w:rPr>
          <w:rFonts w:ascii="Arial" w:eastAsia="Arial" w:hAnsi="Arial" w:cs="Arial"/>
          <w:color w:val="FF0000"/>
          <w:sz w:val="24"/>
          <w:szCs w:val="24"/>
        </w:rPr>
        <w:t>sychosocial methodology has the potential for researchers to position themselves as an expert regarding the participant’s experiences</w:t>
      </w:r>
      <w:r w:rsidR="00A4156F">
        <w:rPr>
          <w:rFonts w:ascii="Arial" w:eastAsia="Arial" w:hAnsi="Arial" w:cs="Arial"/>
          <w:color w:val="FF0000"/>
          <w:sz w:val="24"/>
          <w:szCs w:val="24"/>
        </w:rPr>
        <w:t xml:space="preserve">, </w:t>
      </w:r>
      <w:r w:rsidR="00A4156F" w:rsidRPr="003E6E92">
        <w:rPr>
          <w:rFonts w:ascii="Arial" w:eastAsia="Arial" w:hAnsi="Arial" w:cs="Arial"/>
          <w:color w:val="FF0000"/>
          <w:sz w:val="24"/>
          <w:szCs w:val="24"/>
        </w:rPr>
        <w:t xml:space="preserve">by creating an identity for them </w:t>
      </w:r>
      <w:r>
        <w:rPr>
          <w:rFonts w:ascii="Arial" w:eastAsia="Arial" w:hAnsi="Arial" w:cs="Arial"/>
          <w:color w:val="FF0000"/>
          <w:sz w:val="24"/>
          <w:szCs w:val="24"/>
        </w:rPr>
        <w:t xml:space="preserve">(often after meeting them on a few occasions) </w:t>
      </w:r>
      <w:r w:rsidR="009E7EBD">
        <w:rPr>
          <w:rFonts w:ascii="Arial" w:eastAsia="Arial" w:hAnsi="Arial" w:cs="Arial"/>
          <w:color w:val="FF0000"/>
          <w:sz w:val="24"/>
          <w:szCs w:val="24"/>
        </w:rPr>
        <w:t>that</w:t>
      </w:r>
      <w:r w:rsidR="00A4156F" w:rsidRPr="003E6E92">
        <w:rPr>
          <w:rFonts w:ascii="Arial" w:eastAsia="Arial" w:hAnsi="Arial" w:cs="Arial"/>
          <w:color w:val="FF0000"/>
          <w:sz w:val="24"/>
          <w:szCs w:val="24"/>
        </w:rPr>
        <w:t xml:space="preserve"> they may not agree with. </w:t>
      </w:r>
      <w:r w:rsidRPr="00C400CC">
        <w:rPr>
          <w:rFonts w:ascii="Arial" w:eastAsia="Arial" w:hAnsi="Arial" w:cs="Arial"/>
          <w:sz w:val="24"/>
          <w:szCs w:val="24"/>
        </w:rPr>
        <w:t>I</w:t>
      </w:r>
      <w:r>
        <w:rPr>
          <w:rFonts w:ascii="Arial" w:eastAsia="Arial" w:hAnsi="Arial" w:cs="Arial"/>
          <w:sz w:val="24"/>
          <w:szCs w:val="24"/>
        </w:rPr>
        <w:t xml:space="preserve"> therefore</w:t>
      </w:r>
      <w:r w:rsidRPr="00C400CC">
        <w:rPr>
          <w:rFonts w:ascii="Arial" w:eastAsia="Arial" w:hAnsi="Arial" w:cs="Arial"/>
          <w:sz w:val="24"/>
          <w:szCs w:val="24"/>
        </w:rPr>
        <w:t xml:space="preserve"> felt that sharing my personal reflections on the</w:t>
      </w:r>
      <w:r>
        <w:rPr>
          <w:rFonts w:ascii="Arial" w:eastAsia="Arial" w:hAnsi="Arial" w:cs="Arial"/>
          <w:sz w:val="24"/>
          <w:szCs w:val="24"/>
        </w:rPr>
        <w:t xml:space="preserve"> individual</w:t>
      </w:r>
      <w:r w:rsidRPr="00C400CC">
        <w:rPr>
          <w:rFonts w:ascii="Arial" w:eastAsia="Arial" w:hAnsi="Arial" w:cs="Arial"/>
          <w:sz w:val="24"/>
          <w:szCs w:val="24"/>
        </w:rPr>
        <w:t xml:space="preserve"> interview interactions may impose an unintended expert position, especially given that the analysis would have already been completed</w:t>
      </w:r>
      <w:r>
        <w:rPr>
          <w:rFonts w:ascii="Arial" w:eastAsia="Arial" w:hAnsi="Arial" w:cs="Arial"/>
          <w:sz w:val="24"/>
          <w:szCs w:val="24"/>
        </w:rPr>
        <w:t xml:space="preserve"> and this would only be one form of data</w:t>
      </w:r>
      <w:r w:rsidRPr="00C400CC">
        <w:rPr>
          <w:rFonts w:ascii="Arial" w:eastAsia="Arial" w:hAnsi="Arial" w:cs="Arial"/>
          <w:sz w:val="24"/>
          <w:szCs w:val="24"/>
        </w:rPr>
        <w:t xml:space="preserve"> (Midgley, 2006).</w:t>
      </w:r>
      <w:r>
        <w:rPr>
          <w:rFonts w:ascii="Arial" w:eastAsia="Arial" w:hAnsi="Arial" w:cs="Arial"/>
          <w:sz w:val="24"/>
          <w:szCs w:val="24"/>
        </w:rPr>
        <w:t xml:space="preserve"> </w:t>
      </w:r>
      <w:r w:rsidR="00CB2175" w:rsidRPr="00C400CC">
        <w:rPr>
          <w:rFonts w:ascii="Arial" w:eastAsia="Arial" w:hAnsi="Arial" w:cs="Arial"/>
          <w:sz w:val="24"/>
          <w:szCs w:val="24"/>
        </w:rPr>
        <w:t xml:space="preserve">As this research is founded in </w:t>
      </w:r>
      <w:r w:rsidR="00CB2175" w:rsidRPr="00C92B02">
        <w:rPr>
          <w:rFonts w:ascii="Arial" w:eastAsia="Arial" w:hAnsi="Arial" w:cs="Arial"/>
          <w:i/>
          <w:iCs/>
          <w:sz w:val="24"/>
          <w:szCs w:val="24"/>
        </w:rPr>
        <w:t>defended intersubjectivity</w:t>
      </w:r>
      <w:r w:rsidR="00CB2175" w:rsidRPr="00C400CC">
        <w:rPr>
          <w:rFonts w:ascii="Arial" w:eastAsia="Arial" w:hAnsi="Arial" w:cs="Arial"/>
          <w:sz w:val="24"/>
          <w:szCs w:val="24"/>
        </w:rPr>
        <w:t xml:space="preserve"> </w:t>
      </w:r>
      <w:r w:rsidR="00CB2175">
        <w:rPr>
          <w:rFonts w:ascii="Arial" w:eastAsia="Arial" w:hAnsi="Arial" w:cs="Arial"/>
          <w:sz w:val="24"/>
          <w:szCs w:val="24"/>
        </w:rPr>
        <w:t xml:space="preserve">(Ivey, 2022), </w:t>
      </w:r>
      <w:r w:rsidR="00CB2175" w:rsidRPr="00C400CC">
        <w:rPr>
          <w:rFonts w:ascii="Arial" w:eastAsia="Arial" w:hAnsi="Arial" w:cs="Arial"/>
          <w:sz w:val="24"/>
          <w:szCs w:val="24"/>
        </w:rPr>
        <w:t>the interpretations that I have made do not make claims of truth, but are one possible interpretation of an interaction (Holmes, 2013) and “a story amongst other stories” (Walkerdine et al., 2001, p. 88). The second interview allow</w:t>
      </w:r>
      <w:r w:rsidR="000332BA">
        <w:rPr>
          <w:rFonts w:ascii="Arial" w:eastAsia="Arial" w:hAnsi="Arial" w:cs="Arial"/>
          <w:sz w:val="24"/>
          <w:szCs w:val="24"/>
        </w:rPr>
        <w:t>ed</w:t>
      </w:r>
      <w:r w:rsidR="00CB2175" w:rsidRPr="00C400CC">
        <w:rPr>
          <w:rFonts w:ascii="Arial" w:eastAsia="Arial" w:hAnsi="Arial" w:cs="Arial"/>
          <w:sz w:val="24"/>
          <w:szCs w:val="24"/>
        </w:rPr>
        <w:t xml:space="preserve"> me the opportunity to check out some of my hypotheses and hunches with the participant and seek further clarification of their experience</w:t>
      </w:r>
      <w:r w:rsidR="00CB2175">
        <w:rPr>
          <w:rFonts w:ascii="Arial" w:eastAsia="Arial" w:hAnsi="Arial" w:cs="Arial"/>
          <w:sz w:val="24"/>
          <w:szCs w:val="24"/>
        </w:rPr>
        <w:t xml:space="preserve">. </w:t>
      </w:r>
    </w:p>
    <w:p w14:paraId="0D6D9681" w14:textId="54D3A250" w:rsidR="006A411D" w:rsidRDefault="00FE200E" w:rsidP="00FE200E">
      <w:pPr>
        <w:spacing w:line="480" w:lineRule="auto"/>
        <w:ind w:firstLine="284"/>
        <w:rPr>
          <w:rFonts w:ascii="Arial" w:eastAsia="Arial" w:hAnsi="Arial" w:cs="Arial"/>
          <w:sz w:val="24"/>
          <w:szCs w:val="24"/>
        </w:rPr>
      </w:pPr>
      <w:r w:rsidRPr="00FE200E">
        <w:rPr>
          <w:rFonts w:ascii="Arial" w:eastAsia="Arial" w:hAnsi="Arial" w:cs="Arial"/>
          <w:color w:val="FF0000"/>
          <w:sz w:val="24"/>
          <w:szCs w:val="24"/>
        </w:rPr>
        <w:lastRenderedPageBreak/>
        <w:t xml:space="preserve">This emphasises the ethical requirement to consider the power dynamics between the researcher and participant while examining unconscious processes in psychological research (Hollway &amp; Jefferson, 2013; Holmes 2013). </w:t>
      </w:r>
      <w:r w:rsidR="00A4156F" w:rsidRPr="00C400CC">
        <w:rPr>
          <w:rFonts w:ascii="Arial" w:eastAsia="Arial" w:hAnsi="Arial" w:cs="Arial"/>
          <w:sz w:val="24"/>
          <w:szCs w:val="24"/>
        </w:rPr>
        <w:t>Given the perceived lower status of early years practitioners in society, this felt even more pertinent for this research. I therefore acknowledged the power imbalance at the beginning of the interview by building a rapport with the participants and highlight</w:t>
      </w:r>
      <w:r w:rsidR="00A4156F">
        <w:rPr>
          <w:rFonts w:ascii="Arial" w:eastAsia="Arial" w:hAnsi="Arial" w:cs="Arial"/>
          <w:sz w:val="24"/>
          <w:szCs w:val="24"/>
        </w:rPr>
        <w:t>ing</w:t>
      </w:r>
      <w:r w:rsidR="00A4156F" w:rsidRPr="00C400CC">
        <w:rPr>
          <w:rFonts w:ascii="Arial" w:eastAsia="Arial" w:hAnsi="Arial" w:cs="Arial"/>
          <w:sz w:val="24"/>
          <w:szCs w:val="24"/>
        </w:rPr>
        <w:t xml:space="preserve"> the value an understand</w:t>
      </w:r>
      <w:r w:rsidR="00A4156F">
        <w:rPr>
          <w:rFonts w:ascii="Arial" w:eastAsia="Arial" w:hAnsi="Arial" w:cs="Arial"/>
          <w:sz w:val="24"/>
          <w:szCs w:val="24"/>
        </w:rPr>
        <w:t>ing</w:t>
      </w:r>
      <w:r w:rsidR="00A4156F" w:rsidRPr="00C400CC">
        <w:rPr>
          <w:rFonts w:ascii="Arial" w:eastAsia="Arial" w:hAnsi="Arial" w:cs="Arial"/>
          <w:sz w:val="24"/>
          <w:szCs w:val="24"/>
        </w:rPr>
        <w:t xml:space="preserve"> of their experiences could bring to the EP profession. I felt that the open nature of the free association methods provided a non-threatening environment for the participants to answer as they would like. At the end of the interview, the participants were asked about their experience</w:t>
      </w:r>
      <w:r w:rsidR="00A4156F">
        <w:rPr>
          <w:rFonts w:ascii="Arial" w:eastAsia="Arial" w:hAnsi="Arial" w:cs="Arial"/>
          <w:sz w:val="24"/>
          <w:szCs w:val="24"/>
        </w:rPr>
        <w:t>s</w:t>
      </w:r>
      <w:r w:rsidR="00A4156F" w:rsidRPr="00C400CC">
        <w:rPr>
          <w:rFonts w:ascii="Arial" w:eastAsia="Arial" w:hAnsi="Arial" w:cs="Arial"/>
          <w:sz w:val="24"/>
          <w:szCs w:val="24"/>
        </w:rPr>
        <w:t xml:space="preserve"> of the research and to decide if there was anything discussed they would not like to be included in the analysis.</w:t>
      </w:r>
      <w:r w:rsidR="00CB2175">
        <w:rPr>
          <w:rFonts w:ascii="Arial" w:eastAsia="Arial" w:hAnsi="Arial" w:cs="Arial"/>
          <w:sz w:val="24"/>
          <w:szCs w:val="24"/>
        </w:rPr>
        <w:t xml:space="preserve"> </w:t>
      </w:r>
      <w:r w:rsidR="00ED2692" w:rsidRPr="00C400CC">
        <w:rPr>
          <w:rFonts w:ascii="Arial" w:eastAsia="Arial" w:hAnsi="Arial" w:cs="Arial"/>
          <w:sz w:val="24"/>
          <w:szCs w:val="24"/>
        </w:rPr>
        <w:t xml:space="preserve">I decided that an ethically sensitive way to disseminate the findings to participants would be through the themes and identified commonalities between their experiences after the analysis had been completed. </w:t>
      </w:r>
    </w:p>
    <w:p w14:paraId="428FA73A" w14:textId="77777777" w:rsidR="000332BA" w:rsidRPr="00C400CC" w:rsidRDefault="000332BA" w:rsidP="000332BA">
      <w:pPr>
        <w:spacing w:line="480" w:lineRule="auto"/>
        <w:ind w:firstLine="284"/>
        <w:rPr>
          <w:rFonts w:ascii="Arial" w:eastAsia="Arial" w:hAnsi="Arial" w:cs="Arial"/>
          <w:b/>
          <w:sz w:val="24"/>
          <w:szCs w:val="24"/>
          <w:u w:val="single"/>
        </w:rPr>
      </w:pPr>
    </w:p>
    <w:p w14:paraId="40338C7C" w14:textId="77777777" w:rsidR="006A411D" w:rsidRPr="008E3968" w:rsidRDefault="006A411D" w:rsidP="00C400CC">
      <w:pPr>
        <w:spacing w:line="480" w:lineRule="auto"/>
        <w:jc w:val="both"/>
        <w:rPr>
          <w:rFonts w:ascii="Arial" w:eastAsia="Arial" w:hAnsi="Arial" w:cs="Arial"/>
          <w:b/>
          <w:sz w:val="24"/>
          <w:szCs w:val="24"/>
        </w:rPr>
      </w:pPr>
      <w:r w:rsidRPr="008E3968">
        <w:rPr>
          <w:rFonts w:ascii="Arial" w:eastAsia="Arial" w:hAnsi="Arial" w:cs="Arial"/>
          <w:b/>
          <w:sz w:val="24"/>
          <w:szCs w:val="24"/>
        </w:rPr>
        <w:t>Analysis</w:t>
      </w:r>
    </w:p>
    <w:p w14:paraId="08EE2D38" w14:textId="77777777" w:rsidR="006A411D" w:rsidRPr="008E3968" w:rsidRDefault="006A411D" w:rsidP="00C400CC">
      <w:pPr>
        <w:spacing w:line="480" w:lineRule="auto"/>
        <w:jc w:val="both"/>
        <w:rPr>
          <w:rFonts w:ascii="Arial" w:eastAsia="Arial" w:hAnsi="Arial" w:cs="Arial"/>
          <w:b/>
          <w:i/>
          <w:iCs/>
          <w:sz w:val="24"/>
          <w:szCs w:val="24"/>
        </w:rPr>
      </w:pPr>
      <w:r w:rsidRPr="008E3968">
        <w:rPr>
          <w:rFonts w:ascii="Arial" w:eastAsia="Arial" w:hAnsi="Arial" w:cs="Arial"/>
          <w:b/>
          <w:i/>
          <w:iCs/>
          <w:sz w:val="24"/>
          <w:szCs w:val="24"/>
        </w:rPr>
        <w:t>Reflexive Thematic Analysis (RTA)</w:t>
      </w:r>
    </w:p>
    <w:p w14:paraId="7806993B" w14:textId="4A18D4E1" w:rsidR="00C2768F" w:rsidRPr="00C400CC" w:rsidRDefault="006A411D" w:rsidP="00C77856">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The qualitative data was analysed using a Thematic Analysis, which has previously been applied in a number of psychosocial studies that have </w:t>
      </w:r>
      <w:r w:rsidR="00C2768F" w:rsidRPr="00C400CC">
        <w:rPr>
          <w:rFonts w:ascii="Arial" w:eastAsia="Arial" w:hAnsi="Arial" w:cs="Arial"/>
          <w:sz w:val="24"/>
          <w:szCs w:val="24"/>
        </w:rPr>
        <w:t>utilised</w:t>
      </w:r>
      <w:r w:rsidRPr="00C400CC">
        <w:rPr>
          <w:rFonts w:ascii="Arial" w:eastAsia="Arial" w:hAnsi="Arial" w:cs="Arial"/>
          <w:sz w:val="24"/>
          <w:szCs w:val="24"/>
        </w:rPr>
        <w:t xml:space="preserve"> FANI with a small sample (e.g., Burton, 2020; Plender, 2019). </w:t>
      </w:r>
      <w:r w:rsidR="00E90578" w:rsidRPr="00C400CC">
        <w:rPr>
          <w:rFonts w:ascii="Arial" w:eastAsia="Arial" w:hAnsi="Arial" w:cs="Arial"/>
          <w:color w:val="000000"/>
          <w:sz w:val="24"/>
          <w:szCs w:val="24"/>
        </w:rPr>
        <w:t>I felt that t</w:t>
      </w:r>
      <w:r w:rsidR="00C2768F" w:rsidRPr="00C400CC">
        <w:rPr>
          <w:rFonts w:ascii="Arial" w:eastAsia="Arial" w:hAnsi="Arial" w:cs="Arial"/>
          <w:color w:val="000000"/>
          <w:sz w:val="24"/>
          <w:szCs w:val="24"/>
        </w:rPr>
        <w:t xml:space="preserve">he epistemological flexibility of Thematic Analysis and its focus on how "individuals make meaning of their experiences, and, in turn, the way the broader social context impinges on those meanings" (Braun &amp; Clarke, 2006, p. 81) was particularly relevant for psychosocial research. </w:t>
      </w:r>
      <w:r w:rsidRPr="00C400CC">
        <w:rPr>
          <w:rFonts w:ascii="Arial" w:eastAsia="Arial" w:hAnsi="Arial" w:cs="Arial"/>
          <w:color w:val="000000"/>
          <w:sz w:val="24"/>
          <w:szCs w:val="24"/>
        </w:rPr>
        <w:t xml:space="preserve">In addition, it also </w:t>
      </w:r>
      <w:sdt>
        <w:sdtPr>
          <w:rPr>
            <w:rFonts w:ascii="Arial" w:hAnsi="Arial" w:cs="Arial"/>
            <w:sz w:val="24"/>
            <w:szCs w:val="24"/>
          </w:rPr>
          <w:tag w:val="goog_rdk_24"/>
          <w:id w:val="492299661"/>
        </w:sdtPr>
        <w:sdtEndPr/>
        <w:sdtContent>
          <w:r w:rsidRPr="00C400CC">
            <w:rPr>
              <w:rFonts w:ascii="Arial" w:eastAsia="Arial" w:hAnsi="Arial" w:cs="Arial"/>
              <w:color w:val="000000"/>
              <w:sz w:val="24"/>
              <w:szCs w:val="24"/>
            </w:rPr>
            <w:t xml:space="preserve">offers the possibility of </w:t>
          </w:r>
        </w:sdtContent>
      </w:sdt>
      <w:r w:rsidRPr="00C400CC">
        <w:rPr>
          <w:rFonts w:ascii="Arial" w:eastAsia="Arial" w:hAnsi="Arial" w:cs="Arial"/>
          <w:color w:val="000000"/>
          <w:sz w:val="24"/>
          <w:szCs w:val="24"/>
        </w:rPr>
        <w:t xml:space="preserve">the researcher </w:t>
      </w:r>
      <w:r w:rsidRPr="00C400CC">
        <w:rPr>
          <w:rFonts w:ascii="Arial" w:eastAsia="Arial" w:hAnsi="Arial" w:cs="Arial"/>
          <w:sz w:val="24"/>
          <w:szCs w:val="24"/>
        </w:rPr>
        <w:lastRenderedPageBreak/>
        <w:t>explor</w:t>
      </w:r>
      <w:sdt>
        <w:sdtPr>
          <w:rPr>
            <w:rFonts w:ascii="Arial" w:hAnsi="Arial" w:cs="Arial"/>
            <w:sz w:val="24"/>
            <w:szCs w:val="24"/>
          </w:rPr>
          <w:tag w:val="goog_rdk_26"/>
          <w:id w:val="-966666350"/>
        </w:sdtPr>
        <w:sdtEndPr/>
        <w:sdtContent>
          <w:r w:rsidRPr="00C400CC">
            <w:rPr>
              <w:rFonts w:ascii="Arial" w:eastAsia="Arial" w:hAnsi="Arial" w:cs="Arial"/>
              <w:sz w:val="24"/>
              <w:szCs w:val="24"/>
            </w:rPr>
            <w:t>ing</w:t>
          </w:r>
        </w:sdtContent>
      </w:sdt>
      <w:r w:rsidRPr="00C400CC">
        <w:rPr>
          <w:rFonts w:ascii="Arial" w:eastAsia="Arial" w:hAnsi="Arial" w:cs="Arial"/>
          <w:sz w:val="24"/>
          <w:szCs w:val="24"/>
        </w:rPr>
        <w:t xml:space="preserve"> the participant’s narratives at the semantic level and beneath the surface at the latent level, by attending to the unconscious and intersubjective processes (Brett, 2019). </w:t>
      </w:r>
    </w:p>
    <w:p w14:paraId="5732432E" w14:textId="04A6AA0C" w:rsidR="00C2768F" w:rsidRPr="00C400CC" w:rsidRDefault="00C2768F" w:rsidP="00C77856">
      <w:pPr>
        <w:spacing w:line="480" w:lineRule="auto"/>
        <w:ind w:firstLine="284"/>
        <w:rPr>
          <w:rFonts w:ascii="Arial" w:eastAsia="Arial" w:hAnsi="Arial" w:cs="Arial"/>
          <w:sz w:val="24"/>
          <w:szCs w:val="24"/>
        </w:rPr>
      </w:pPr>
      <w:r w:rsidRPr="00C400CC">
        <w:rPr>
          <w:rFonts w:ascii="Arial" w:eastAsia="Arial" w:hAnsi="Arial" w:cs="Arial"/>
          <w:color w:val="000000"/>
          <w:sz w:val="24"/>
          <w:szCs w:val="24"/>
        </w:rPr>
        <w:t>I</w:t>
      </w:r>
      <w:r w:rsidR="006A411D" w:rsidRPr="00C400CC">
        <w:rPr>
          <w:rFonts w:ascii="Arial" w:eastAsia="Arial" w:hAnsi="Arial" w:cs="Arial"/>
          <w:color w:val="000000"/>
          <w:sz w:val="24"/>
          <w:szCs w:val="24"/>
        </w:rPr>
        <w:t>n keeping with my psychosocial ontological and epistemological position, Reflexive Thematic Analysis (RTA) (Braun &amp; Clarke, 2022) was adopted</w:t>
      </w:r>
      <w:r w:rsidR="00992FC2">
        <w:rPr>
          <w:rFonts w:ascii="Arial" w:eastAsia="Arial" w:hAnsi="Arial" w:cs="Arial"/>
          <w:color w:val="000000"/>
          <w:sz w:val="24"/>
          <w:szCs w:val="24"/>
        </w:rPr>
        <w:t xml:space="preserve"> specifically</w:t>
      </w:r>
      <w:r w:rsidR="006A411D" w:rsidRPr="00C400CC">
        <w:rPr>
          <w:rFonts w:ascii="Arial" w:eastAsia="Arial" w:hAnsi="Arial" w:cs="Arial"/>
          <w:color w:val="000000"/>
          <w:sz w:val="24"/>
          <w:szCs w:val="24"/>
        </w:rPr>
        <w:t xml:space="preserve"> for this study</w:t>
      </w:r>
      <w:r w:rsidRPr="00C400CC">
        <w:rPr>
          <w:rFonts w:ascii="Arial" w:eastAsia="Arial" w:hAnsi="Arial" w:cs="Arial"/>
          <w:color w:val="000000"/>
          <w:sz w:val="24"/>
          <w:szCs w:val="24"/>
        </w:rPr>
        <w:t>,</w:t>
      </w:r>
      <w:r w:rsidR="006A411D" w:rsidRPr="00C400CC">
        <w:rPr>
          <w:rFonts w:ascii="Arial" w:eastAsia="Arial" w:hAnsi="Arial" w:cs="Arial"/>
          <w:color w:val="000000"/>
          <w:sz w:val="24"/>
          <w:szCs w:val="24"/>
        </w:rPr>
        <w:t xml:space="preserve"> due to its focus</w:t>
      </w:r>
      <w:r w:rsidR="006A411D" w:rsidRPr="00C400CC">
        <w:rPr>
          <w:rFonts w:ascii="Arial" w:eastAsia="Arial" w:hAnsi="Arial" w:cs="Arial"/>
          <w:sz w:val="24"/>
          <w:szCs w:val="24"/>
        </w:rPr>
        <w:t xml:space="preserve"> on reflexivity and “the researcher’s subjectivity as an analytic resource” in the production of knowledge (Braun &amp; Clarke, 2021, p. 330). </w:t>
      </w:r>
      <w:r w:rsidRPr="00C400CC">
        <w:rPr>
          <w:rFonts w:ascii="Arial" w:eastAsia="Arial" w:hAnsi="Arial" w:cs="Arial"/>
          <w:sz w:val="24"/>
          <w:szCs w:val="24"/>
        </w:rPr>
        <w:t xml:space="preserve">RTA </w:t>
      </w:r>
      <w:r w:rsidR="006A411D" w:rsidRPr="00C400CC">
        <w:rPr>
          <w:rFonts w:ascii="Arial" w:eastAsia="Arial" w:hAnsi="Arial" w:cs="Arial"/>
          <w:sz w:val="24"/>
          <w:szCs w:val="24"/>
        </w:rPr>
        <w:t>is a method for analysing patterns in qualitative data through system</w:t>
      </w:r>
      <w:r w:rsidR="00A317CF">
        <w:rPr>
          <w:rFonts w:ascii="Arial" w:eastAsia="Arial" w:hAnsi="Arial" w:cs="Arial"/>
          <w:sz w:val="24"/>
          <w:szCs w:val="24"/>
        </w:rPr>
        <w:t>at</w:t>
      </w:r>
      <w:r w:rsidR="006A411D" w:rsidRPr="00C400CC">
        <w:rPr>
          <w:rFonts w:ascii="Arial" w:eastAsia="Arial" w:hAnsi="Arial" w:cs="Arial"/>
          <w:sz w:val="24"/>
          <w:szCs w:val="24"/>
        </w:rPr>
        <w:t xml:space="preserve">ically coding to identify </w:t>
      </w:r>
      <w:r w:rsidR="006A411D" w:rsidRPr="00C400CC">
        <w:rPr>
          <w:rFonts w:ascii="Arial" w:eastAsia="Arial" w:hAnsi="Arial" w:cs="Arial"/>
          <w:color w:val="000000" w:themeColor="text1"/>
          <w:sz w:val="24"/>
          <w:szCs w:val="24"/>
        </w:rPr>
        <w:t xml:space="preserve">themes (Braun &amp; Clarke, 2022). </w:t>
      </w:r>
      <w:r w:rsidR="006A411D" w:rsidRPr="00C400CC">
        <w:rPr>
          <w:rFonts w:ascii="Arial" w:eastAsia="Arial" w:hAnsi="Arial" w:cs="Arial"/>
          <w:sz w:val="24"/>
          <w:szCs w:val="24"/>
        </w:rPr>
        <w:t>This is not a process that is traditionally undertaken in the analysis of psychosocial research, as case studies are usually created for individuals (Hollway &amp; Jefferson, 2013). However, Clarke and Hoggett (2009) acknowledge that themes will naturally begin to emerge across studies with multiple participants, which “</w:t>
      </w:r>
      <w:r w:rsidR="006A411D" w:rsidRPr="00061DD4">
        <w:rPr>
          <w:rFonts w:ascii="Arial" w:eastAsia="Arial" w:hAnsi="Arial" w:cs="Arial"/>
          <w:color w:val="FF0000"/>
          <w:sz w:val="24"/>
          <w:szCs w:val="24"/>
        </w:rPr>
        <w:t>may be re</w:t>
      </w:r>
      <w:r w:rsidR="00061DD4" w:rsidRPr="00061DD4">
        <w:rPr>
          <w:rFonts w:ascii="Arial" w:eastAsia="Arial" w:hAnsi="Arial" w:cs="Arial"/>
          <w:color w:val="FF0000"/>
          <w:sz w:val="24"/>
          <w:szCs w:val="24"/>
        </w:rPr>
        <w:t>veal</w:t>
      </w:r>
      <w:r w:rsidR="006A411D" w:rsidRPr="00061DD4">
        <w:rPr>
          <w:rFonts w:ascii="Arial" w:eastAsia="Arial" w:hAnsi="Arial" w:cs="Arial"/>
          <w:color w:val="FF0000"/>
          <w:sz w:val="24"/>
          <w:szCs w:val="24"/>
        </w:rPr>
        <w:t xml:space="preserve">ing” </w:t>
      </w:r>
      <w:r w:rsidR="006A411D" w:rsidRPr="00C400CC">
        <w:rPr>
          <w:rFonts w:ascii="Arial" w:eastAsia="Arial" w:hAnsi="Arial" w:cs="Arial"/>
          <w:sz w:val="24"/>
          <w:szCs w:val="24"/>
        </w:rPr>
        <w:t>(Braun &amp; Clarke, 2006, p. 27). They advise that researchers</w:t>
      </w:r>
      <w:r w:rsidRPr="00C400CC">
        <w:rPr>
          <w:rFonts w:ascii="Arial" w:eastAsia="Arial" w:hAnsi="Arial" w:cs="Arial"/>
          <w:sz w:val="24"/>
          <w:szCs w:val="24"/>
        </w:rPr>
        <w:t xml:space="preserve"> should</w:t>
      </w:r>
      <w:r w:rsidR="006A411D" w:rsidRPr="00C400CC">
        <w:rPr>
          <w:rFonts w:ascii="Arial" w:eastAsia="Arial" w:hAnsi="Arial" w:cs="Arial"/>
          <w:sz w:val="24"/>
          <w:szCs w:val="24"/>
        </w:rPr>
        <w:t xml:space="preserve"> begin with a holistic analysis of the individual’s gestalt, as “the whole is greater than the sum of its parts” (Hollway &amp; Jefferson, 2013, p. 64), before exploring any commonalities across participants. Braun and Clarke </w:t>
      </w:r>
      <w:r w:rsidR="00E90578" w:rsidRPr="00C400CC">
        <w:rPr>
          <w:rFonts w:ascii="Arial" w:eastAsia="Arial" w:hAnsi="Arial" w:cs="Arial"/>
          <w:sz w:val="24"/>
          <w:szCs w:val="24"/>
        </w:rPr>
        <w:t xml:space="preserve">(2022) </w:t>
      </w:r>
      <w:r w:rsidR="006A411D" w:rsidRPr="00C400CC">
        <w:rPr>
          <w:rFonts w:ascii="Arial" w:eastAsia="Arial" w:hAnsi="Arial" w:cs="Arial"/>
          <w:sz w:val="24"/>
          <w:szCs w:val="24"/>
        </w:rPr>
        <w:t xml:space="preserve">also advocate </w:t>
      </w:r>
      <w:r w:rsidR="00E90578" w:rsidRPr="00C400CC">
        <w:rPr>
          <w:rFonts w:ascii="Arial" w:eastAsia="Arial" w:hAnsi="Arial" w:cs="Arial"/>
          <w:sz w:val="24"/>
          <w:szCs w:val="24"/>
        </w:rPr>
        <w:t xml:space="preserve">a similar </w:t>
      </w:r>
      <w:r w:rsidR="006A411D" w:rsidRPr="00C400CC">
        <w:rPr>
          <w:rFonts w:ascii="Arial" w:eastAsia="Arial" w:hAnsi="Arial" w:cs="Arial"/>
          <w:sz w:val="24"/>
          <w:szCs w:val="24"/>
        </w:rPr>
        <w:t>process in their RTA phases</w:t>
      </w:r>
      <w:r w:rsidR="005F14B8">
        <w:rPr>
          <w:rFonts w:ascii="Arial" w:eastAsia="Arial" w:hAnsi="Arial" w:cs="Arial"/>
          <w:sz w:val="24"/>
          <w:szCs w:val="24"/>
        </w:rPr>
        <w:t>.</w:t>
      </w:r>
    </w:p>
    <w:p w14:paraId="344983ED" w14:textId="1BFD1599" w:rsidR="006A411D" w:rsidRPr="00C400CC" w:rsidRDefault="006A411D" w:rsidP="00C77856">
      <w:pPr>
        <w:spacing w:line="480" w:lineRule="auto"/>
        <w:ind w:firstLine="284"/>
        <w:rPr>
          <w:rFonts w:ascii="Arial" w:eastAsia="Arial" w:hAnsi="Arial" w:cs="Arial"/>
          <w:color w:val="000000"/>
          <w:sz w:val="24"/>
          <w:szCs w:val="24"/>
        </w:rPr>
      </w:pPr>
      <w:r w:rsidRPr="00C400CC">
        <w:rPr>
          <w:rFonts w:ascii="Arial" w:eastAsia="Arial" w:hAnsi="Arial" w:cs="Arial"/>
          <w:sz w:val="24"/>
          <w:szCs w:val="24"/>
        </w:rPr>
        <w:t xml:space="preserve">The data analysis was carried out through the proposed phases of RTA by Braun and Clarke (2022), which I have transparently detailed below. However, the authors stipulate that the phases do not need to be followed rigidly, as it is the researcher’s thoughtful engagement with the data that is the most important factor in the analysis. </w:t>
      </w:r>
    </w:p>
    <w:p w14:paraId="0356F8FD" w14:textId="77777777" w:rsidR="006A411D" w:rsidRPr="00C400CC" w:rsidRDefault="006A411D" w:rsidP="00C400CC">
      <w:pPr>
        <w:spacing w:line="480" w:lineRule="auto"/>
        <w:rPr>
          <w:rFonts w:ascii="Arial" w:eastAsia="Arial" w:hAnsi="Arial" w:cs="Arial"/>
          <w:color w:val="000000" w:themeColor="text1"/>
          <w:sz w:val="24"/>
          <w:szCs w:val="24"/>
        </w:rPr>
      </w:pPr>
    </w:p>
    <w:p w14:paraId="59DA6368" w14:textId="33635D66" w:rsidR="006A411D" w:rsidRPr="00C400CC" w:rsidRDefault="006A411D" w:rsidP="008E3968">
      <w:pPr>
        <w:spacing w:line="480" w:lineRule="auto"/>
        <w:ind w:firstLine="284"/>
        <w:rPr>
          <w:rFonts w:ascii="Arial" w:hAnsi="Arial" w:cs="Arial"/>
          <w:sz w:val="24"/>
          <w:szCs w:val="24"/>
        </w:rPr>
      </w:pPr>
      <w:bookmarkStart w:id="33" w:name="_Hlk127644484"/>
      <w:r w:rsidRPr="008E3968">
        <w:rPr>
          <w:rFonts w:ascii="Arial" w:hAnsi="Arial" w:cs="Arial"/>
          <w:b/>
          <w:bCs/>
          <w:i/>
          <w:iCs/>
          <w:sz w:val="24"/>
          <w:szCs w:val="24"/>
        </w:rPr>
        <w:t>Phase one - Data set familiarisation</w:t>
      </w:r>
      <w:r w:rsidR="008E3968" w:rsidRPr="008E3968">
        <w:rPr>
          <w:rFonts w:ascii="Arial" w:hAnsi="Arial" w:cs="Arial"/>
          <w:b/>
          <w:bCs/>
          <w:i/>
          <w:iCs/>
          <w:sz w:val="24"/>
          <w:szCs w:val="24"/>
        </w:rPr>
        <w:t>.</w:t>
      </w:r>
      <w:r w:rsidR="008E3968" w:rsidRPr="008E3968">
        <w:rPr>
          <w:rFonts w:ascii="Arial" w:hAnsi="Arial" w:cs="Arial"/>
          <w:sz w:val="24"/>
          <w:szCs w:val="24"/>
        </w:rPr>
        <w:t xml:space="preserve"> </w:t>
      </w:r>
      <w:r w:rsidRPr="008E3968">
        <w:rPr>
          <w:rFonts w:ascii="Arial" w:hAnsi="Arial" w:cs="Arial"/>
          <w:sz w:val="24"/>
          <w:szCs w:val="24"/>
        </w:rPr>
        <w:t>In</w:t>
      </w:r>
      <w:r w:rsidRPr="00C400CC">
        <w:rPr>
          <w:rFonts w:ascii="Arial" w:hAnsi="Arial" w:cs="Arial"/>
          <w:sz w:val="24"/>
          <w:szCs w:val="24"/>
        </w:rPr>
        <w:t xml:space="preserve"> order to immerse myself in the data, I transcribed it as close to the time of the interview as possible (as recommended by </w:t>
      </w:r>
      <w:r w:rsidRPr="00C400CC">
        <w:rPr>
          <w:rFonts w:ascii="Arial" w:hAnsi="Arial" w:cs="Arial"/>
          <w:sz w:val="24"/>
          <w:szCs w:val="24"/>
        </w:rPr>
        <w:lastRenderedPageBreak/>
        <w:t xml:space="preserve">Braun &amp; Clarke, 2022). As well as speech, I also transcribed for potential avoidances, inconsistencies and contradictions in how the narratives were told (e.g., utterances, pauses, hesitations and manner of </w:t>
      </w:r>
      <w:r w:rsidRPr="00C400CC">
        <w:rPr>
          <w:rFonts w:ascii="Arial" w:hAnsi="Arial" w:cs="Arial"/>
          <w:color w:val="000000" w:themeColor="text1"/>
          <w:sz w:val="24"/>
          <w:szCs w:val="24"/>
        </w:rPr>
        <w:t xml:space="preserve">speaking). Malan and Della Selva (2006) refer to these as “tactical defences” (p. 25), which in psychosocial interviewing </w:t>
      </w:r>
      <w:r w:rsidR="00C2768F" w:rsidRPr="00C400CC">
        <w:rPr>
          <w:rFonts w:ascii="Arial" w:hAnsi="Arial" w:cs="Arial"/>
          <w:color w:val="000000" w:themeColor="text1"/>
          <w:sz w:val="24"/>
          <w:szCs w:val="24"/>
        </w:rPr>
        <w:t xml:space="preserve">are pertinent in </w:t>
      </w:r>
      <w:r w:rsidRPr="00C400CC">
        <w:rPr>
          <w:rFonts w:ascii="Arial" w:hAnsi="Arial" w:cs="Arial"/>
          <w:color w:val="000000" w:themeColor="text1"/>
          <w:sz w:val="24"/>
          <w:szCs w:val="24"/>
        </w:rPr>
        <w:t xml:space="preserve">providing affective information about the participant’s </w:t>
      </w:r>
      <w:r w:rsidRPr="00C400CC">
        <w:rPr>
          <w:rFonts w:ascii="Arial" w:hAnsi="Arial" w:cs="Arial"/>
          <w:sz w:val="24"/>
          <w:szCs w:val="24"/>
        </w:rPr>
        <w:t xml:space="preserve">experience (Clarke &amp; Hoggett, 2009; Ivey, 2022). As this research is founded on an ontology of defended intersubjectivity, my data was also transcribed and read for the same reasons (Hollway &amp; Jefferson, 2013). I made notes regarding patterns, emotional connections and interesting points in the data that I could explore with the participant further in interview two (Hollway &amp; Jefferson, 2013). </w:t>
      </w:r>
    </w:p>
    <w:p w14:paraId="2A246F3D" w14:textId="1690EA02" w:rsidR="006A411D" w:rsidRPr="00C400CC" w:rsidRDefault="00C2768F" w:rsidP="00C77856">
      <w:pPr>
        <w:spacing w:line="480" w:lineRule="auto"/>
        <w:ind w:firstLine="284"/>
        <w:jc w:val="both"/>
        <w:rPr>
          <w:rFonts w:ascii="Arial" w:hAnsi="Arial" w:cs="Arial"/>
          <w:sz w:val="24"/>
          <w:szCs w:val="24"/>
        </w:rPr>
      </w:pPr>
      <w:r w:rsidRPr="00C400CC">
        <w:rPr>
          <w:rFonts w:ascii="Arial" w:hAnsi="Arial" w:cs="Arial"/>
          <w:sz w:val="24"/>
          <w:szCs w:val="24"/>
        </w:rPr>
        <w:t xml:space="preserve">In accordance with Hollway and Jefferson’s (2013) methodology, this </w:t>
      </w:r>
      <w:r w:rsidR="006A411D" w:rsidRPr="00C400CC">
        <w:rPr>
          <w:rFonts w:ascii="Arial" w:hAnsi="Arial" w:cs="Arial"/>
          <w:sz w:val="24"/>
          <w:szCs w:val="24"/>
        </w:rPr>
        <w:t>first phase of analysis required me to keep the individual’s gestalt in mind</w:t>
      </w:r>
      <w:r w:rsidR="007F7A35">
        <w:rPr>
          <w:rFonts w:ascii="Arial" w:hAnsi="Arial" w:cs="Arial"/>
          <w:sz w:val="24"/>
          <w:szCs w:val="24"/>
        </w:rPr>
        <w:t>,</w:t>
      </w:r>
      <w:r w:rsidR="006A411D" w:rsidRPr="00C400CC">
        <w:rPr>
          <w:rFonts w:ascii="Arial" w:hAnsi="Arial" w:cs="Arial"/>
          <w:sz w:val="24"/>
          <w:szCs w:val="24"/>
        </w:rPr>
        <w:t xml:space="preserve"> so that I did not lose any meaningful data</w:t>
      </w:r>
      <w:r w:rsidRPr="00C400CC">
        <w:rPr>
          <w:rFonts w:ascii="Arial" w:hAnsi="Arial" w:cs="Arial"/>
          <w:sz w:val="24"/>
          <w:szCs w:val="24"/>
        </w:rPr>
        <w:t>.</w:t>
      </w:r>
      <w:r w:rsidR="006A411D" w:rsidRPr="00C400CC">
        <w:rPr>
          <w:rFonts w:ascii="Arial" w:hAnsi="Arial" w:cs="Arial"/>
          <w:sz w:val="24"/>
          <w:szCs w:val="24"/>
        </w:rPr>
        <w:t xml:space="preserve"> I transcribed and reflected on both interviews for one participant, before interviewing the next participant. I also drew upon multiple sources of data (e.g., pen portraits, interview transcripts, GEM and reflexive field notes) for each participant across both interviews, as recommended by Hollway and Jefferson (2013).</w:t>
      </w:r>
    </w:p>
    <w:p w14:paraId="252FA5BD" w14:textId="5561E77E" w:rsidR="001E21A9" w:rsidRDefault="006A411D" w:rsidP="008E3968">
      <w:pPr>
        <w:spacing w:line="480" w:lineRule="auto"/>
        <w:ind w:firstLine="284"/>
        <w:rPr>
          <w:rFonts w:ascii="Arial" w:hAnsi="Arial" w:cs="Arial"/>
          <w:sz w:val="24"/>
          <w:szCs w:val="24"/>
        </w:rPr>
      </w:pPr>
      <w:r w:rsidRPr="008E3968">
        <w:rPr>
          <w:rFonts w:ascii="Arial" w:hAnsi="Arial" w:cs="Arial"/>
          <w:b/>
          <w:bCs/>
          <w:i/>
          <w:iCs/>
          <w:sz w:val="24"/>
          <w:szCs w:val="24"/>
        </w:rPr>
        <w:t>Phase two – Coding</w:t>
      </w:r>
      <w:r w:rsidR="008E3968" w:rsidRPr="008E3968">
        <w:rPr>
          <w:rFonts w:ascii="Arial" w:hAnsi="Arial" w:cs="Arial"/>
          <w:b/>
          <w:bCs/>
          <w:i/>
          <w:iCs/>
          <w:sz w:val="24"/>
          <w:szCs w:val="24"/>
        </w:rPr>
        <w:t>.</w:t>
      </w:r>
      <w:r w:rsidR="008E3968" w:rsidRPr="008E3968">
        <w:rPr>
          <w:rFonts w:ascii="Arial" w:hAnsi="Arial" w:cs="Arial"/>
          <w:sz w:val="24"/>
          <w:szCs w:val="24"/>
        </w:rPr>
        <w:t xml:space="preserve"> </w:t>
      </w:r>
      <w:r w:rsidRPr="008E3968">
        <w:rPr>
          <w:rFonts w:ascii="Arial" w:hAnsi="Arial" w:cs="Arial"/>
          <w:sz w:val="24"/>
          <w:szCs w:val="24"/>
        </w:rPr>
        <w:t>Codes</w:t>
      </w:r>
      <w:r w:rsidRPr="00C400CC">
        <w:rPr>
          <w:rFonts w:ascii="Arial" w:hAnsi="Arial" w:cs="Arial"/>
          <w:sz w:val="24"/>
          <w:szCs w:val="24"/>
        </w:rPr>
        <w:t xml:space="preserve"> are defined</w:t>
      </w:r>
      <w:r w:rsidR="009B2E50" w:rsidRPr="00C400CC">
        <w:rPr>
          <w:rFonts w:ascii="Arial" w:hAnsi="Arial" w:cs="Arial"/>
          <w:sz w:val="24"/>
          <w:szCs w:val="24"/>
        </w:rPr>
        <w:t xml:space="preserve"> in RTA</w:t>
      </w:r>
      <w:r w:rsidRPr="00C400CC">
        <w:rPr>
          <w:rFonts w:ascii="Arial" w:hAnsi="Arial" w:cs="Arial"/>
          <w:sz w:val="24"/>
          <w:szCs w:val="24"/>
        </w:rPr>
        <w:t xml:space="preserve"> as “the building blocks of analysis”, which “capture specific and particular meanings within the dataset of relevance to your research question” (Braun &amp; Clarke, 2022, p. 52). </w:t>
      </w:r>
      <w:r w:rsidRPr="00896624">
        <w:rPr>
          <w:rFonts w:ascii="Arial" w:hAnsi="Arial" w:cs="Arial"/>
          <w:color w:val="FF0000"/>
          <w:sz w:val="24"/>
          <w:szCs w:val="24"/>
        </w:rPr>
        <w:t>The whole data set was coded inductively at a semantic level and then deductively at the latent level</w:t>
      </w:r>
      <w:r w:rsidR="00896624" w:rsidRPr="00896624">
        <w:rPr>
          <w:rFonts w:ascii="Arial" w:hAnsi="Arial" w:cs="Arial"/>
          <w:color w:val="FF0000"/>
          <w:sz w:val="24"/>
          <w:szCs w:val="24"/>
        </w:rPr>
        <w:t xml:space="preserve"> for each participant after all of the interviews had been completed</w:t>
      </w:r>
      <w:r w:rsidR="00FE200E">
        <w:rPr>
          <w:rFonts w:ascii="Arial" w:hAnsi="Arial" w:cs="Arial"/>
          <w:color w:val="FF0000"/>
          <w:sz w:val="24"/>
          <w:szCs w:val="24"/>
        </w:rPr>
        <w:t xml:space="preserve"> and transcribed</w:t>
      </w:r>
      <w:r w:rsidRPr="00C400CC">
        <w:rPr>
          <w:rFonts w:ascii="Arial" w:hAnsi="Arial" w:cs="Arial"/>
          <w:sz w:val="24"/>
          <w:szCs w:val="24"/>
        </w:rPr>
        <w:t>. This enabled me to address the research question</w:t>
      </w:r>
      <w:r w:rsidR="007F7A35">
        <w:rPr>
          <w:rFonts w:ascii="Arial" w:hAnsi="Arial" w:cs="Arial"/>
          <w:sz w:val="24"/>
          <w:szCs w:val="24"/>
        </w:rPr>
        <w:t>s</w:t>
      </w:r>
      <w:r w:rsidRPr="00C400CC">
        <w:rPr>
          <w:rFonts w:ascii="Arial" w:hAnsi="Arial" w:cs="Arial"/>
          <w:sz w:val="24"/>
          <w:szCs w:val="24"/>
        </w:rPr>
        <w:t xml:space="preserve"> by illuminating the participant’s conscious and unconscious processes. Semantic coding captures the “explicitly-expressed meaning; they often stay close to the language of the participants or the overt meaning of the data” (Braun &amp; Clarke, 2022, p. 57). This provided a structure </w:t>
      </w:r>
      <w:r w:rsidRPr="00C400CC">
        <w:rPr>
          <w:rFonts w:ascii="Arial" w:hAnsi="Arial" w:cs="Arial"/>
          <w:sz w:val="24"/>
          <w:szCs w:val="24"/>
        </w:rPr>
        <w:lastRenderedPageBreak/>
        <w:t>for coding to occur at a deeper latent level, which focused</w:t>
      </w:r>
      <w:r w:rsidR="001E21A9">
        <w:rPr>
          <w:rFonts w:ascii="Arial" w:hAnsi="Arial" w:cs="Arial"/>
          <w:sz w:val="24"/>
          <w:szCs w:val="24"/>
        </w:rPr>
        <w:t xml:space="preserve"> on</w:t>
      </w:r>
      <w:r w:rsidR="005B6E37">
        <w:rPr>
          <w:rFonts w:ascii="Arial" w:hAnsi="Arial" w:cs="Arial"/>
          <w:sz w:val="24"/>
          <w:szCs w:val="24"/>
        </w:rPr>
        <w:t xml:space="preserve"> a</w:t>
      </w:r>
      <w:r w:rsidRPr="00C400CC">
        <w:rPr>
          <w:rFonts w:ascii="Arial" w:hAnsi="Arial" w:cs="Arial"/>
          <w:sz w:val="24"/>
          <w:szCs w:val="24"/>
        </w:rPr>
        <w:t xml:space="preserve"> “more implicit or conceptual level of meaning, sometimes quite abstracted from the obvious content of the data” (Braun &amp; Clarke, 2022, pp. 57-58). </w:t>
      </w:r>
    </w:p>
    <w:p w14:paraId="1D647C07" w14:textId="109B3611" w:rsidR="006A411D" w:rsidRPr="00C400CC" w:rsidRDefault="006A411D" w:rsidP="008E3968">
      <w:pPr>
        <w:spacing w:line="480" w:lineRule="auto"/>
        <w:ind w:firstLine="284"/>
        <w:rPr>
          <w:rFonts w:ascii="Arial" w:hAnsi="Arial" w:cs="Arial"/>
          <w:sz w:val="24"/>
          <w:szCs w:val="24"/>
        </w:rPr>
      </w:pPr>
      <w:r w:rsidRPr="00C400CC">
        <w:rPr>
          <w:rFonts w:ascii="Arial" w:hAnsi="Arial" w:cs="Arial"/>
          <w:sz w:val="24"/>
          <w:szCs w:val="24"/>
        </w:rPr>
        <w:t xml:space="preserve">This stage of the analysis applied an interpretative psychoanalytic lens to the whole data set. The data was coded by </w:t>
      </w:r>
      <w:r w:rsidR="00351CEE" w:rsidRPr="00C400CC">
        <w:rPr>
          <w:rFonts w:ascii="Arial" w:hAnsi="Arial" w:cs="Arial"/>
          <w:sz w:val="24"/>
          <w:szCs w:val="24"/>
        </w:rPr>
        <w:t xml:space="preserve">searching </w:t>
      </w:r>
      <w:r w:rsidRPr="00C400CC">
        <w:rPr>
          <w:rFonts w:ascii="Arial" w:hAnsi="Arial" w:cs="Arial"/>
          <w:sz w:val="24"/>
          <w:szCs w:val="24"/>
        </w:rPr>
        <w:t>for emotive data beyond the spoken narratives and</w:t>
      </w:r>
      <w:r w:rsidR="005F14B8">
        <w:rPr>
          <w:rFonts w:ascii="Arial" w:hAnsi="Arial" w:cs="Arial"/>
          <w:sz w:val="24"/>
          <w:szCs w:val="24"/>
        </w:rPr>
        <w:t xml:space="preserve"> </w:t>
      </w:r>
      <w:r w:rsidR="002810FD">
        <w:rPr>
          <w:rFonts w:ascii="Arial" w:hAnsi="Arial" w:cs="Arial"/>
          <w:sz w:val="24"/>
          <w:szCs w:val="24"/>
        </w:rPr>
        <w:t xml:space="preserve">by applying </w:t>
      </w:r>
      <w:r w:rsidRPr="00C400CC">
        <w:rPr>
          <w:rFonts w:ascii="Arial" w:hAnsi="Arial" w:cs="Arial"/>
          <w:sz w:val="24"/>
          <w:szCs w:val="24"/>
        </w:rPr>
        <w:t xml:space="preserve">psychanalytic concepts. I have provided </w:t>
      </w:r>
      <w:r w:rsidR="007F7A35">
        <w:rPr>
          <w:rFonts w:ascii="Arial" w:hAnsi="Arial" w:cs="Arial"/>
          <w:sz w:val="24"/>
          <w:szCs w:val="24"/>
        </w:rPr>
        <w:t xml:space="preserve">the </w:t>
      </w:r>
      <w:r w:rsidRPr="00C400CC">
        <w:rPr>
          <w:rFonts w:ascii="Arial" w:hAnsi="Arial" w:cs="Arial"/>
          <w:sz w:val="24"/>
          <w:szCs w:val="24"/>
        </w:rPr>
        <w:t>definitions and functions of the defence mechanism (</w:t>
      </w:r>
      <w:r w:rsidR="00B7055C" w:rsidRPr="00C400CC">
        <w:rPr>
          <w:rFonts w:ascii="Arial" w:hAnsi="Arial" w:cs="Arial"/>
          <w:sz w:val="24"/>
          <w:szCs w:val="24"/>
        </w:rPr>
        <w:t>e.g.,</w:t>
      </w:r>
      <w:r w:rsidRPr="00C400CC">
        <w:rPr>
          <w:rFonts w:ascii="Arial" w:hAnsi="Arial" w:cs="Arial"/>
          <w:sz w:val="24"/>
          <w:szCs w:val="24"/>
        </w:rPr>
        <w:t xml:space="preserve"> humour, suppression, intellectualisation, repression, idealisation, omnipotent, denial, rationalisation, projection, splitting, projective identification, regression) from the glossary from Di Giuseppe and Perry (2021) </w:t>
      </w:r>
      <w:r w:rsidRPr="00AE0A87">
        <w:rPr>
          <w:rFonts w:ascii="Arial" w:hAnsi="Arial" w:cs="Arial"/>
          <w:sz w:val="24"/>
          <w:szCs w:val="24"/>
        </w:rPr>
        <w:t xml:space="preserve">(see </w:t>
      </w:r>
      <w:r w:rsidR="00AE0A87" w:rsidRPr="00AE0A87">
        <w:rPr>
          <w:rFonts w:ascii="Arial" w:hAnsi="Arial" w:cs="Arial"/>
          <w:sz w:val="24"/>
          <w:szCs w:val="24"/>
        </w:rPr>
        <w:t>A</w:t>
      </w:r>
      <w:r w:rsidRPr="00AE0A87">
        <w:rPr>
          <w:rFonts w:ascii="Arial" w:hAnsi="Arial" w:cs="Arial"/>
          <w:sz w:val="24"/>
          <w:szCs w:val="24"/>
        </w:rPr>
        <w:t>ppendix</w:t>
      </w:r>
      <w:r w:rsidR="00AE0A87" w:rsidRPr="00AE0A87">
        <w:rPr>
          <w:rFonts w:ascii="Arial" w:hAnsi="Arial" w:cs="Arial"/>
          <w:sz w:val="24"/>
          <w:szCs w:val="24"/>
        </w:rPr>
        <w:t xml:space="preserve"> E</w:t>
      </w:r>
      <w:r w:rsidRPr="00AE0A87">
        <w:rPr>
          <w:rFonts w:ascii="Arial" w:hAnsi="Arial" w:cs="Arial"/>
          <w:sz w:val="24"/>
          <w:szCs w:val="24"/>
        </w:rPr>
        <w:t>)</w:t>
      </w:r>
      <w:r w:rsidR="007F7A35">
        <w:rPr>
          <w:rFonts w:ascii="Arial" w:hAnsi="Arial" w:cs="Arial"/>
          <w:sz w:val="24"/>
          <w:szCs w:val="24"/>
        </w:rPr>
        <w:t xml:space="preserve">, which were </w:t>
      </w:r>
      <w:r w:rsidRPr="00C400CC">
        <w:rPr>
          <w:rFonts w:ascii="Arial" w:hAnsi="Arial" w:cs="Arial"/>
          <w:sz w:val="24"/>
          <w:szCs w:val="24"/>
        </w:rPr>
        <w:t xml:space="preserve">used in the coding process to make sense of the unconscious data. Once all of the interviews had been through the </w:t>
      </w:r>
      <w:r w:rsidR="00992FC2">
        <w:rPr>
          <w:rFonts w:ascii="Arial" w:hAnsi="Arial" w:cs="Arial"/>
          <w:sz w:val="24"/>
          <w:szCs w:val="24"/>
        </w:rPr>
        <w:t xml:space="preserve">first </w:t>
      </w:r>
      <w:r w:rsidRPr="00C400CC">
        <w:rPr>
          <w:rFonts w:ascii="Arial" w:hAnsi="Arial" w:cs="Arial"/>
          <w:sz w:val="24"/>
          <w:szCs w:val="24"/>
        </w:rPr>
        <w:t>coding</w:t>
      </w:r>
      <w:r w:rsidR="00992FC2">
        <w:rPr>
          <w:rFonts w:ascii="Arial" w:hAnsi="Arial" w:cs="Arial"/>
          <w:sz w:val="24"/>
          <w:szCs w:val="24"/>
        </w:rPr>
        <w:t xml:space="preserve"> process</w:t>
      </w:r>
      <w:r w:rsidRPr="00C400CC">
        <w:rPr>
          <w:rFonts w:ascii="Arial" w:hAnsi="Arial" w:cs="Arial"/>
          <w:sz w:val="24"/>
          <w:szCs w:val="24"/>
        </w:rPr>
        <w:t>, the transcripts were reviewed twice in a different order to ensure consistency</w:t>
      </w:r>
      <w:r w:rsidR="00E90578" w:rsidRPr="00C400CC">
        <w:rPr>
          <w:rFonts w:ascii="Arial" w:hAnsi="Arial" w:cs="Arial"/>
          <w:sz w:val="24"/>
          <w:szCs w:val="24"/>
        </w:rPr>
        <w:t xml:space="preserve"> (</w:t>
      </w:r>
      <w:r w:rsidRPr="00C400CC">
        <w:rPr>
          <w:rFonts w:ascii="Arial" w:hAnsi="Arial" w:cs="Arial"/>
          <w:sz w:val="24"/>
          <w:szCs w:val="24"/>
        </w:rPr>
        <w:t xml:space="preserve">as recommended by Braun </w:t>
      </w:r>
      <w:r w:rsidR="00E90578" w:rsidRPr="00C400CC">
        <w:rPr>
          <w:rFonts w:ascii="Arial" w:hAnsi="Arial" w:cs="Arial"/>
          <w:sz w:val="24"/>
          <w:szCs w:val="24"/>
        </w:rPr>
        <w:t>&amp;</w:t>
      </w:r>
      <w:r w:rsidRPr="00C400CC">
        <w:rPr>
          <w:rFonts w:ascii="Arial" w:hAnsi="Arial" w:cs="Arial"/>
          <w:sz w:val="24"/>
          <w:szCs w:val="24"/>
        </w:rPr>
        <w:t xml:space="preserve"> Clarke</w:t>
      </w:r>
      <w:r w:rsidR="00E90578" w:rsidRPr="00C400CC">
        <w:rPr>
          <w:rFonts w:ascii="Arial" w:hAnsi="Arial" w:cs="Arial"/>
          <w:sz w:val="24"/>
          <w:szCs w:val="24"/>
        </w:rPr>
        <w:t xml:space="preserve">, </w:t>
      </w:r>
      <w:r w:rsidRPr="00C400CC">
        <w:rPr>
          <w:rFonts w:ascii="Arial" w:hAnsi="Arial" w:cs="Arial"/>
          <w:sz w:val="24"/>
          <w:szCs w:val="24"/>
        </w:rPr>
        <w:t xml:space="preserve">2022). A list of codes </w:t>
      </w:r>
      <w:r w:rsidR="007F7A35">
        <w:rPr>
          <w:rFonts w:ascii="Arial" w:hAnsi="Arial" w:cs="Arial"/>
          <w:sz w:val="24"/>
          <w:szCs w:val="24"/>
        </w:rPr>
        <w:t xml:space="preserve">for both semantic and latent </w:t>
      </w:r>
      <w:r w:rsidRPr="00C400CC">
        <w:rPr>
          <w:rFonts w:ascii="Arial" w:hAnsi="Arial" w:cs="Arial"/>
          <w:sz w:val="24"/>
          <w:szCs w:val="24"/>
        </w:rPr>
        <w:t>was then generated.</w:t>
      </w:r>
    </w:p>
    <w:p w14:paraId="2D68CBAF" w14:textId="58A8C1C7" w:rsidR="006A411D" w:rsidRPr="00C400CC" w:rsidRDefault="006A411D" w:rsidP="008E3968">
      <w:pPr>
        <w:spacing w:line="480" w:lineRule="auto"/>
        <w:ind w:firstLine="284"/>
        <w:rPr>
          <w:rFonts w:ascii="Arial" w:hAnsi="Arial" w:cs="Arial"/>
          <w:sz w:val="24"/>
          <w:szCs w:val="24"/>
        </w:rPr>
      </w:pPr>
      <w:r w:rsidRPr="008E3968">
        <w:rPr>
          <w:rFonts w:ascii="Arial" w:hAnsi="Arial" w:cs="Arial"/>
          <w:b/>
          <w:bCs/>
          <w:i/>
          <w:iCs/>
          <w:sz w:val="24"/>
          <w:szCs w:val="24"/>
        </w:rPr>
        <w:t>Phase three – initial theme generation</w:t>
      </w:r>
      <w:r w:rsidR="008E3968">
        <w:rPr>
          <w:rFonts w:ascii="Arial" w:hAnsi="Arial" w:cs="Arial"/>
          <w:b/>
          <w:bCs/>
          <w:i/>
          <w:iCs/>
          <w:sz w:val="24"/>
          <w:szCs w:val="24"/>
        </w:rPr>
        <w:t xml:space="preserve">. </w:t>
      </w:r>
      <w:r w:rsidRPr="00C400CC">
        <w:rPr>
          <w:rFonts w:ascii="Arial" w:hAnsi="Arial" w:cs="Arial"/>
          <w:sz w:val="24"/>
          <w:szCs w:val="24"/>
        </w:rPr>
        <w:t>Braun &amp; Clarke (2022) state that the third phase</w:t>
      </w:r>
      <w:r w:rsidR="00992FC2">
        <w:rPr>
          <w:rFonts w:ascii="Arial" w:hAnsi="Arial" w:cs="Arial"/>
          <w:sz w:val="24"/>
          <w:szCs w:val="24"/>
        </w:rPr>
        <w:t xml:space="preserve"> aims</w:t>
      </w:r>
      <w:r w:rsidRPr="00C400CC">
        <w:rPr>
          <w:rFonts w:ascii="Arial" w:hAnsi="Arial" w:cs="Arial"/>
          <w:sz w:val="24"/>
          <w:szCs w:val="24"/>
        </w:rPr>
        <w:t xml:space="preserve"> to "generate a number of working provisional themes, and consider the story they allow you to tell about your data set" (p. 84). This phase involved arranging and clustering the identified codes based on their relationships and "similarity in meaning" (Braun &amp; Clarke, 2022, p. 79). I first used colour coded post-it notes to </w:t>
      </w:r>
      <w:r w:rsidR="00992FC2">
        <w:rPr>
          <w:rFonts w:ascii="Arial" w:hAnsi="Arial" w:cs="Arial"/>
          <w:sz w:val="24"/>
          <w:szCs w:val="24"/>
        </w:rPr>
        <w:t xml:space="preserve">arrange the </w:t>
      </w:r>
      <w:r w:rsidRPr="00C400CC">
        <w:rPr>
          <w:rFonts w:ascii="Arial" w:hAnsi="Arial" w:cs="Arial"/>
          <w:sz w:val="24"/>
          <w:szCs w:val="24"/>
        </w:rPr>
        <w:t>codes into broad areas</w:t>
      </w:r>
      <w:r w:rsidR="00992FC2">
        <w:rPr>
          <w:rFonts w:ascii="Arial" w:hAnsi="Arial" w:cs="Arial"/>
          <w:sz w:val="24"/>
          <w:szCs w:val="24"/>
        </w:rPr>
        <w:t xml:space="preserve"> visually</w:t>
      </w:r>
      <w:r w:rsidRPr="00C400CC">
        <w:rPr>
          <w:rFonts w:ascii="Arial" w:hAnsi="Arial" w:cs="Arial"/>
          <w:sz w:val="24"/>
          <w:szCs w:val="24"/>
        </w:rPr>
        <w:t xml:space="preserve">. Through this process, some of the codes were identified as being similar or were found to overlap. This meant that some of the codes were redefined or abandoned. </w:t>
      </w:r>
    </w:p>
    <w:p w14:paraId="0E1E40CC" w14:textId="14CF1763" w:rsidR="006A411D" w:rsidRPr="00C400CC" w:rsidRDefault="006A411D" w:rsidP="008E3968">
      <w:pPr>
        <w:spacing w:line="480" w:lineRule="auto"/>
        <w:ind w:firstLine="284"/>
        <w:rPr>
          <w:rFonts w:ascii="Arial" w:hAnsi="Arial" w:cs="Arial"/>
          <w:sz w:val="24"/>
          <w:szCs w:val="24"/>
        </w:rPr>
      </w:pPr>
      <w:r w:rsidRPr="008E3968">
        <w:rPr>
          <w:rFonts w:ascii="Arial" w:hAnsi="Arial" w:cs="Arial"/>
          <w:b/>
          <w:bCs/>
          <w:i/>
          <w:iCs/>
          <w:sz w:val="24"/>
          <w:szCs w:val="24"/>
        </w:rPr>
        <w:t>Phase four – Theme development and review</w:t>
      </w:r>
      <w:r w:rsidR="008E3968">
        <w:rPr>
          <w:rFonts w:ascii="Arial" w:hAnsi="Arial" w:cs="Arial"/>
          <w:b/>
          <w:bCs/>
          <w:i/>
          <w:iCs/>
          <w:sz w:val="24"/>
          <w:szCs w:val="24"/>
        </w:rPr>
        <w:t xml:space="preserve">. </w:t>
      </w:r>
      <w:r w:rsidRPr="00C400CC">
        <w:rPr>
          <w:rFonts w:ascii="Arial" w:hAnsi="Arial" w:cs="Arial"/>
          <w:sz w:val="24"/>
          <w:szCs w:val="24"/>
        </w:rPr>
        <w:t xml:space="preserve">Braun and Clarke (2022) propose that there are two stages involved in reviewing themes in this fourth phase. </w:t>
      </w:r>
      <w:r w:rsidRPr="00C400CC">
        <w:rPr>
          <w:rFonts w:ascii="Arial" w:hAnsi="Arial" w:cs="Arial"/>
          <w:sz w:val="24"/>
          <w:szCs w:val="24"/>
        </w:rPr>
        <w:lastRenderedPageBreak/>
        <w:t xml:space="preserve">The first stage is to review the clusters of codes that make up a particular theme. This involved reading all the data sets related to each code to check for consistency. In doing this, I found that some codes only represented one participant’s narrative and were subsequently abandoned as they could not be used in the theme generation. Again, some codes were collapsed and redefined due to further identified similarities in meaning. The second stage involved reading the entire data set to check that the themes could tell a coherent story in relation to the research question. I did this by reading the transcripts, my reflexive notes, the pen portraits and GEM tasks (Hollway &amp; Jefferson, 2013). During this process, I found more extracts related to the themes. </w:t>
      </w:r>
    </w:p>
    <w:p w14:paraId="535F7B8C" w14:textId="342B7D91" w:rsidR="006A411D" w:rsidRPr="00C400CC" w:rsidRDefault="006A411D" w:rsidP="008E3968">
      <w:pPr>
        <w:spacing w:line="480" w:lineRule="auto"/>
        <w:ind w:firstLine="284"/>
        <w:rPr>
          <w:rFonts w:ascii="Arial" w:hAnsi="Arial" w:cs="Arial"/>
          <w:sz w:val="24"/>
          <w:szCs w:val="24"/>
        </w:rPr>
      </w:pPr>
      <w:r w:rsidRPr="008E3968">
        <w:rPr>
          <w:rFonts w:ascii="Arial" w:hAnsi="Arial" w:cs="Arial"/>
          <w:b/>
          <w:bCs/>
          <w:i/>
          <w:iCs/>
          <w:sz w:val="24"/>
          <w:szCs w:val="24"/>
        </w:rPr>
        <w:t>Phase five - Theme refining, defining and naming</w:t>
      </w:r>
      <w:r w:rsidR="008E3968" w:rsidRPr="008E3968">
        <w:rPr>
          <w:rFonts w:ascii="Arial" w:hAnsi="Arial" w:cs="Arial"/>
          <w:b/>
          <w:bCs/>
          <w:i/>
          <w:iCs/>
          <w:sz w:val="24"/>
          <w:szCs w:val="24"/>
        </w:rPr>
        <w:t xml:space="preserve">. </w:t>
      </w:r>
      <w:r w:rsidRPr="00C400CC">
        <w:rPr>
          <w:rFonts w:ascii="Arial" w:hAnsi="Arial" w:cs="Arial"/>
          <w:sz w:val="24"/>
          <w:szCs w:val="24"/>
        </w:rPr>
        <w:t>Braun and Clarke (2022) define a theme as “a pattern of shared meaning organised around a central concept” (p. 77). This stage involves naming themes and identifying the essence of each theme to determine what unique aspect of the data it captures in a few sentences to represent the data (Braun &amp; Clarke, 2022). I discussed the themes in supervision for reflection and to gain another perspective on the names. Following these steps, further refinement of the theme names took place</w:t>
      </w:r>
      <w:r w:rsidR="007F7A35">
        <w:rPr>
          <w:rFonts w:ascii="Arial" w:hAnsi="Arial" w:cs="Arial"/>
          <w:sz w:val="24"/>
          <w:szCs w:val="24"/>
        </w:rPr>
        <w:t xml:space="preserve"> (see Appendix H)</w:t>
      </w:r>
      <w:r w:rsidRPr="00C400CC">
        <w:rPr>
          <w:rFonts w:ascii="Arial" w:hAnsi="Arial" w:cs="Arial"/>
          <w:sz w:val="24"/>
          <w:szCs w:val="24"/>
        </w:rPr>
        <w:t>.</w:t>
      </w:r>
    </w:p>
    <w:p w14:paraId="3894DB97" w14:textId="68357189" w:rsidR="006A411D" w:rsidRPr="00C400CC" w:rsidRDefault="006A411D" w:rsidP="008E3968">
      <w:pPr>
        <w:spacing w:line="480" w:lineRule="auto"/>
        <w:ind w:firstLine="284"/>
        <w:rPr>
          <w:rFonts w:ascii="Arial" w:hAnsi="Arial" w:cs="Arial"/>
          <w:sz w:val="24"/>
          <w:szCs w:val="24"/>
        </w:rPr>
      </w:pPr>
      <w:r w:rsidRPr="008E3968">
        <w:rPr>
          <w:rFonts w:ascii="Arial" w:hAnsi="Arial" w:cs="Arial"/>
          <w:b/>
          <w:bCs/>
          <w:i/>
          <w:iCs/>
          <w:sz w:val="24"/>
          <w:szCs w:val="24"/>
        </w:rPr>
        <w:t>Phase six – Write up</w:t>
      </w:r>
      <w:r w:rsidR="008E3968" w:rsidRPr="008E3968">
        <w:rPr>
          <w:rFonts w:ascii="Arial" w:hAnsi="Arial" w:cs="Arial"/>
          <w:b/>
          <w:bCs/>
          <w:i/>
          <w:iCs/>
          <w:sz w:val="24"/>
          <w:szCs w:val="24"/>
        </w:rPr>
        <w:t xml:space="preserve">. </w:t>
      </w:r>
      <w:r w:rsidRPr="00C400CC">
        <w:rPr>
          <w:rFonts w:ascii="Arial" w:hAnsi="Arial" w:cs="Arial"/>
          <w:sz w:val="24"/>
          <w:szCs w:val="24"/>
        </w:rPr>
        <w:t>Th</w:t>
      </w:r>
      <w:r w:rsidR="007F7A35">
        <w:rPr>
          <w:rFonts w:ascii="Arial" w:hAnsi="Arial" w:cs="Arial"/>
          <w:sz w:val="24"/>
          <w:szCs w:val="24"/>
        </w:rPr>
        <w:t>e</w:t>
      </w:r>
      <w:r w:rsidRPr="00C400CC">
        <w:rPr>
          <w:rFonts w:ascii="Arial" w:hAnsi="Arial" w:cs="Arial"/>
          <w:sz w:val="24"/>
          <w:szCs w:val="24"/>
        </w:rPr>
        <w:t xml:space="preserve"> process of writing up </w:t>
      </w:r>
      <w:r w:rsidR="007F7A35">
        <w:rPr>
          <w:rFonts w:ascii="Arial" w:hAnsi="Arial" w:cs="Arial"/>
          <w:sz w:val="24"/>
          <w:szCs w:val="24"/>
        </w:rPr>
        <w:t xml:space="preserve">the findings </w:t>
      </w:r>
      <w:r w:rsidRPr="00C400CC">
        <w:rPr>
          <w:rFonts w:ascii="Arial" w:hAnsi="Arial" w:cs="Arial"/>
          <w:sz w:val="24"/>
          <w:szCs w:val="24"/>
        </w:rPr>
        <w:t xml:space="preserve">enabled me to see further connections between the data, and eight themes </w:t>
      </w:r>
      <w:r w:rsidR="007F7A35">
        <w:rPr>
          <w:rFonts w:ascii="Arial" w:hAnsi="Arial" w:cs="Arial"/>
          <w:sz w:val="24"/>
          <w:szCs w:val="24"/>
        </w:rPr>
        <w:t xml:space="preserve">(with subthemes) </w:t>
      </w:r>
      <w:r w:rsidRPr="00C400CC">
        <w:rPr>
          <w:rFonts w:ascii="Arial" w:hAnsi="Arial" w:cs="Arial"/>
          <w:sz w:val="24"/>
          <w:szCs w:val="24"/>
        </w:rPr>
        <w:t>were condensed down into four themes</w:t>
      </w:r>
      <w:r w:rsidR="007F7A35">
        <w:rPr>
          <w:rFonts w:ascii="Arial" w:hAnsi="Arial" w:cs="Arial"/>
          <w:sz w:val="24"/>
          <w:szCs w:val="24"/>
        </w:rPr>
        <w:t xml:space="preserve"> (with subthemes)</w:t>
      </w:r>
      <w:r w:rsidR="00992FC2">
        <w:rPr>
          <w:rFonts w:ascii="Arial" w:hAnsi="Arial" w:cs="Arial"/>
          <w:sz w:val="24"/>
          <w:szCs w:val="24"/>
        </w:rPr>
        <w:t>.</w:t>
      </w:r>
      <w:r w:rsidRPr="00C400CC">
        <w:rPr>
          <w:rFonts w:ascii="Arial" w:hAnsi="Arial" w:cs="Arial"/>
          <w:sz w:val="24"/>
          <w:szCs w:val="24"/>
        </w:rPr>
        <w:t xml:space="preserve"> </w:t>
      </w:r>
      <w:r w:rsidR="00AE0A87">
        <w:rPr>
          <w:rFonts w:ascii="Arial" w:hAnsi="Arial" w:cs="Arial"/>
          <w:sz w:val="24"/>
          <w:szCs w:val="24"/>
        </w:rPr>
        <w:t xml:space="preserve">I found that some of the themes were similar in what </w:t>
      </w:r>
      <w:r w:rsidR="007F7A35">
        <w:rPr>
          <w:rFonts w:ascii="Arial" w:hAnsi="Arial" w:cs="Arial"/>
          <w:sz w:val="24"/>
          <w:szCs w:val="24"/>
        </w:rPr>
        <w:t>they</w:t>
      </w:r>
      <w:r w:rsidR="00AE0A87">
        <w:rPr>
          <w:rFonts w:ascii="Arial" w:hAnsi="Arial" w:cs="Arial"/>
          <w:sz w:val="24"/>
          <w:szCs w:val="24"/>
        </w:rPr>
        <w:t xml:space="preserve"> represented</w:t>
      </w:r>
      <w:r w:rsidR="00A317CF">
        <w:rPr>
          <w:rFonts w:ascii="Arial" w:hAnsi="Arial" w:cs="Arial"/>
          <w:sz w:val="24"/>
          <w:szCs w:val="24"/>
        </w:rPr>
        <w:t xml:space="preserve"> (s</w:t>
      </w:r>
      <w:r w:rsidRPr="00C400CC">
        <w:rPr>
          <w:rFonts w:ascii="Arial" w:hAnsi="Arial" w:cs="Arial"/>
          <w:sz w:val="24"/>
          <w:szCs w:val="24"/>
        </w:rPr>
        <w:t>ee the results section and discussion for the write up of the data in relation to the research question</w:t>
      </w:r>
      <w:r w:rsidR="00A317CF">
        <w:rPr>
          <w:rFonts w:ascii="Arial" w:hAnsi="Arial" w:cs="Arial"/>
          <w:sz w:val="24"/>
          <w:szCs w:val="24"/>
        </w:rPr>
        <w:t>)</w:t>
      </w:r>
      <w:r w:rsidRPr="00C400CC">
        <w:rPr>
          <w:rFonts w:ascii="Arial" w:hAnsi="Arial" w:cs="Arial"/>
          <w:sz w:val="24"/>
          <w:szCs w:val="24"/>
        </w:rPr>
        <w:t xml:space="preserve">. I have used extracts from the interviews to illustrate the story surrounding each theme that relates to the research questions. </w:t>
      </w:r>
    </w:p>
    <w:bookmarkEnd w:id="33"/>
    <w:p w14:paraId="3852E519" w14:textId="58AE345E" w:rsidR="006A411D" w:rsidRPr="008E3968" w:rsidRDefault="006A411D" w:rsidP="00C400CC">
      <w:pPr>
        <w:spacing w:line="480" w:lineRule="auto"/>
        <w:jc w:val="both"/>
        <w:rPr>
          <w:rFonts w:ascii="Arial" w:eastAsia="Arial" w:hAnsi="Arial" w:cs="Arial"/>
          <w:b/>
          <w:sz w:val="24"/>
          <w:szCs w:val="24"/>
        </w:rPr>
      </w:pPr>
      <w:r w:rsidRPr="008E3968">
        <w:rPr>
          <w:rFonts w:ascii="Arial" w:eastAsia="Arial" w:hAnsi="Arial" w:cs="Arial"/>
          <w:b/>
          <w:sz w:val="24"/>
          <w:szCs w:val="24"/>
        </w:rPr>
        <w:lastRenderedPageBreak/>
        <w:t xml:space="preserve">Demonstrating </w:t>
      </w:r>
      <w:r w:rsidR="00992FC2">
        <w:rPr>
          <w:rFonts w:ascii="Arial" w:eastAsia="Arial" w:hAnsi="Arial" w:cs="Arial"/>
          <w:b/>
          <w:sz w:val="24"/>
          <w:szCs w:val="24"/>
        </w:rPr>
        <w:t>V</w:t>
      </w:r>
      <w:r w:rsidRPr="008E3968">
        <w:rPr>
          <w:rFonts w:ascii="Arial" w:eastAsia="Arial" w:hAnsi="Arial" w:cs="Arial"/>
          <w:b/>
          <w:sz w:val="24"/>
          <w:szCs w:val="24"/>
        </w:rPr>
        <w:t xml:space="preserve">alidity </w:t>
      </w:r>
      <w:r w:rsidR="00992FC2">
        <w:rPr>
          <w:rFonts w:ascii="Arial" w:eastAsia="Arial" w:hAnsi="Arial" w:cs="Arial"/>
          <w:b/>
          <w:sz w:val="24"/>
          <w:szCs w:val="24"/>
        </w:rPr>
        <w:t xml:space="preserve">in </w:t>
      </w:r>
      <w:r w:rsidRPr="008E3968">
        <w:rPr>
          <w:rFonts w:ascii="Arial" w:eastAsia="Arial" w:hAnsi="Arial" w:cs="Arial"/>
          <w:b/>
          <w:sz w:val="24"/>
          <w:szCs w:val="24"/>
        </w:rPr>
        <w:t xml:space="preserve">Qualitative </w:t>
      </w:r>
      <w:r w:rsidR="00992FC2">
        <w:rPr>
          <w:rFonts w:ascii="Arial" w:eastAsia="Arial" w:hAnsi="Arial" w:cs="Arial"/>
          <w:b/>
          <w:sz w:val="24"/>
          <w:szCs w:val="24"/>
        </w:rPr>
        <w:t>R</w:t>
      </w:r>
      <w:r w:rsidRPr="008E3968">
        <w:rPr>
          <w:rFonts w:ascii="Arial" w:eastAsia="Arial" w:hAnsi="Arial" w:cs="Arial"/>
          <w:b/>
          <w:sz w:val="24"/>
          <w:szCs w:val="24"/>
        </w:rPr>
        <w:t>esearch</w:t>
      </w:r>
    </w:p>
    <w:p w14:paraId="5F2BD203" w14:textId="77777777" w:rsidR="006A411D" w:rsidRPr="00C400CC" w:rsidRDefault="006A411D" w:rsidP="00B649E6">
      <w:pPr>
        <w:spacing w:line="480" w:lineRule="auto"/>
        <w:ind w:firstLine="284"/>
        <w:jc w:val="both"/>
        <w:rPr>
          <w:rFonts w:ascii="Arial" w:hAnsi="Arial" w:cs="Arial"/>
          <w:sz w:val="24"/>
          <w:szCs w:val="24"/>
        </w:rPr>
      </w:pPr>
      <w:r w:rsidRPr="00C400CC">
        <w:rPr>
          <w:rFonts w:ascii="Arial" w:eastAsia="Arial" w:hAnsi="Arial" w:cs="Arial"/>
          <w:sz w:val="24"/>
          <w:szCs w:val="24"/>
        </w:rPr>
        <w:t xml:space="preserve">The use of traditional methods of assessing the reliability, objectivity and generalisability in this study would not be applicable, due to </w:t>
      </w:r>
      <w:sdt>
        <w:sdtPr>
          <w:rPr>
            <w:rFonts w:ascii="Arial" w:hAnsi="Arial" w:cs="Arial"/>
            <w:sz w:val="24"/>
            <w:szCs w:val="24"/>
          </w:rPr>
          <w:tag w:val="goog_rdk_31"/>
          <w:id w:val="-421104092"/>
        </w:sdtPr>
        <w:sdtEndPr/>
        <w:sdtContent>
          <w:r w:rsidRPr="00C400CC">
            <w:rPr>
              <w:rFonts w:ascii="Arial" w:eastAsia="Arial" w:hAnsi="Arial" w:cs="Arial"/>
              <w:sz w:val="24"/>
              <w:szCs w:val="24"/>
            </w:rPr>
            <w:t>the</w:t>
          </w:r>
        </w:sdtContent>
      </w:sdt>
      <w:r w:rsidRPr="00C400CC">
        <w:rPr>
          <w:rFonts w:ascii="Arial" w:eastAsia="Arial" w:hAnsi="Arial" w:cs="Arial"/>
          <w:sz w:val="24"/>
          <w:szCs w:val="24"/>
        </w:rPr>
        <w:t xml:space="preserve"> ontological </w:t>
      </w:r>
      <w:sdt>
        <w:sdtPr>
          <w:rPr>
            <w:rFonts w:ascii="Arial" w:hAnsi="Arial" w:cs="Arial"/>
            <w:sz w:val="24"/>
            <w:szCs w:val="24"/>
          </w:rPr>
          <w:tag w:val="goog_rdk_33"/>
          <w:id w:val="477803396"/>
        </w:sdtPr>
        <w:sdtEndPr/>
        <w:sdtContent>
          <w:r w:rsidRPr="00C400CC">
            <w:rPr>
              <w:rFonts w:ascii="Arial" w:eastAsia="Arial" w:hAnsi="Arial" w:cs="Arial"/>
              <w:sz w:val="24"/>
              <w:szCs w:val="24"/>
            </w:rPr>
            <w:t>assumptions inherent in psychosocial research (</w:t>
          </w:r>
        </w:sdtContent>
      </w:sdt>
      <w:r w:rsidRPr="00C400CC">
        <w:rPr>
          <w:rFonts w:ascii="Arial" w:eastAsia="Arial" w:hAnsi="Arial" w:cs="Arial"/>
          <w:sz w:val="24"/>
          <w:szCs w:val="24"/>
        </w:rPr>
        <w:t xml:space="preserve">Frosh &amp; </w:t>
      </w:r>
      <w:r w:rsidRPr="00C400CC">
        <w:rPr>
          <w:rFonts w:ascii="Arial" w:hAnsi="Arial" w:cs="Arial"/>
          <w:sz w:val="24"/>
          <w:szCs w:val="24"/>
        </w:rPr>
        <w:t>Baraitser</w:t>
      </w:r>
      <w:r w:rsidRPr="00C400CC">
        <w:rPr>
          <w:rFonts w:ascii="Arial" w:eastAsia="Arial" w:hAnsi="Arial" w:cs="Arial"/>
          <w:sz w:val="24"/>
          <w:szCs w:val="24"/>
        </w:rPr>
        <w:t xml:space="preserve">, 2008; Hollway &amp; Jefferson, 2013). I have therefore applied Yardley’s (2015) four key principles for demonstrating validity in qualitative research to outline the steps I have taken to enhance the validity of this study. </w:t>
      </w:r>
    </w:p>
    <w:p w14:paraId="497E631C" w14:textId="2E1BF269" w:rsidR="006A411D" w:rsidRPr="00C400CC" w:rsidRDefault="006A411D" w:rsidP="007F7A35">
      <w:pPr>
        <w:spacing w:line="480" w:lineRule="auto"/>
        <w:ind w:firstLine="284"/>
        <w:jc w:val="both"/>
        <w:rPr>
          <w:rFonts w:ascii="Arial" w:eastAsia="Arial" w:hAnsi="Arial" w:cs="Arial"/>
          <w:sz w:val="24"/>
          <w:szCs w:val="24"/>
        </w:rPr>
      </w:pPr>
      <w:r w:rsidRPr="008E3968">
        <w:rPr>
          <w:rFonts w:ascii="Arial" w:eastAsia="Arial" w:hAnsi="Arial" w:cs="Arial"/>
          <w:b/>
          <w:bCs/>
          <w:i/>
          <w:sz w:val="24"/>
          <w:szCs w:val="24"/>
        </w:rPr>
        <w:t>Sensitivity to context</w:t>
      </w:r>
      <w:r w:rsidR="007F7A35">
        <w:rPr>
          <w:rFonts w:ascii="Arial" w:eastAsia="Arial" w:hAnsi="Arial" w:cs="Arial"/>
          <w:b/>
          <w:bCs/>
          <w:i/>
          <w:sz w:val="24"/>
          <w:szCs w:val="24"/>
        </w:rPr>
        <w:t xml:space="preserve">. </w:t>
      </w:r>
      <w:r w:rsidRPr="00C400CC">
        <w:rPr>
          <w:rFonts w:ascii="Arial" w:eastAsia="Arial" w:hAnsi="Arial" w:cs="Arial"/>
          <w:sz w:val="24"/>
          <w:szCs w:val="24"/>
        </w:rPr>
        <w:t xml:space="preserve">Before commencing this research, I completed a literature review regarding the research topic concerning different EY provisions and considered the application of psychoanalytic theory in this area. This enabled me to identify a gap in the literature of the PVI sector and subsequently develop my research questions in an area that had not already been explored. Within my introduction and literature review, I have particularly outlined the historical and current contextual factors relevant to PVI nursery settings and the lack of research in this area. </w:t>
      </w:r>
    </w:p>
    <w:p w14:paraId="10ACF839" w14:textId="6722F920" w:rsidR="006A411D" w:rsidRPr="00C400CC" w:rsidRDefault="006A411D" w:rsidP="00B649E6">
      <w:pPr>
        <w:spacing w:line="480" w:lineRule="auto"/>
        <w:ind w:firstLine="284"/>
        <w:jc w:val="both"/>
        <w:rPr>
          <w:rFonts w:ascii="Arial" w:eastAsia="Arial" w:hAnsi="Arial" w:cs="Arial"/>
          <w:sz w:val="24"/>
          <w:szCs w:val="24"/>
        </w:rPr>
      </w:pPr>
      <w:r w:rsidRPr="00C400CC">
        <w:rPr>
          <w:rFonts w:ascii="Arial" w:eastAsia="Arial" w:hAnsi="Arial" w:cs="Arial"/>
          <w:sz w:val="24"/>
          <w:szCs w:val="24"/>
        </w:rPr>
        <w:t xml:space="preserve">Thought was also given to how participants were recruited for the research. This was done sensitively through an EP with whom the nursery staff already had a working relationship with. I gathered background information on participants in the form of pen portraits, so that I could consider the socio-cultural context of their narratives during the analysis. I also considered the context in which I would interview the participants to ensure they felt safe and comfortable engaging (Hollway &amp; Jefferson, 2013). The participants were given a choice of venue (e.g., in their nursery setting or a nearby </w:t>
      </w:r>
      <w:r w:rsidR="001E21A9">
        <w:rPr>
          <w:rFonts w:ascii="Arial" w:eastAsia="Arial" w:hAnsi="Arial" w:cs="Arial"/>
          <w:sz w:val="24"/>
          <w:szCs w:val="24"/>
        </w:rPr>
        <w:t>C</w:t>
      </w:r>
      <w:r w:rsidRPr="00C400CC">
        <w:rPr>
          <w:rFonts w:ascii="Arial" w:eastAsia="Arial" w:hAnsi="Arial" w:cs="Arial"/>
          <w:sz w:val="24"/>
          <w:szCs w:val="24"/>
        </w:rPr>
        <w:t xml:space="preserve">hildren’s </w:t>
      </w:r>
      <w:r w:rsidR="001E21A9">
        <w:rPr>
          <w:rFonts w:ascii="Arial" w:eastAsia="Arial" w:hAnsi="Arial" w:cs="Arial"/>
          <w:sz w:val="24"/>
          <w:szCs w:val="24"/>
        </w:rPr>
        <w:t>C</w:t>
      </w:r>
      <w:r w:rsidRPr="00C400CC">
        <w:rPr>
          <w:rFonts w:ascii="Arial" w:eastAsia="Arial" w:hAnsi="Arial" w:cs="Arial"/>
          <w:sz w:val="24"/>
          <w:szCs w:val="24"/>
        </w:rPr>
        <w:t>entre) and a convenient time</w:t>
      </w:r>
      <w:r w:rsidR="00992FC2">
        <w:rPr>
          <w:rFonts w:ascii="Arial" w:eastAsia="Arial" w:hAnsi="Arial" w:cs="Arial"/>
          <w:sz w:val="24"/>
          <w:szCs w:val="24"/>
        </w:rPr>
        <w:t xml:space="preserve">, </w:t>
      </w:r>
      <w:r w:rsidRPr="00C400CC">
        <w:rPr>
          <w:rFonts w:ascii="Arial" w:eastAsia="Arial" w:hAnsi="Arial" w:cs="Arial"/>
          <w:sz w:val="24"/>
          <w:szCs w:val="24"/>
        </w:rPr>
        <w:t xml:space="preserve">given the demands that can be placed on these settings. The free association methods used in the study followed an open </w:t>
      </w:r>
      <w:r w:rsidRPr="00C400CC">
        <w:rPr>
          <w:rFonts w:ascii="Arial" w:eastAsia="Arial" w:hAnsi="Arial" w:cs="Arial"/>
          <w:sz w:val="24"/>
          <w:szCs w:val="24"/>
        </w:rPr>
        <w:lastRenderedPageBreak/>
        <w:t>format, which allowed participants to express their narratives as they would like while limiting the researcher’s influence on responses.</w:t>
      </w:r>
    </w:p>
    <w:p w14:paraId="18748577" w14:textId="716EE019" w:rsidR="006A411D" w:rsidRPr="00C400CC" w:rsidRDefault="006A411D" w:rsidP="007F7A35">
      <w:pPr>
        <w:spacing w:line="480" w:lineRule="auto"/>
        <w:ind w:firstLine="284"/>
        <w:jc w:val="both"/>
        <w:rPr>
          <w:rFonts w:ascii="Arial" w:eastAsia="Arial" w:hAnsi="Arial" w:cs="Arial"/>
          <w:color w:val="FF0000"/>
          <w:sz w:val="24"/>
          <w:szCs w:val="24"/>
        </w:rPr>
      </w:pPr>
      <w:r w:rsidRPr="00C400CC">
        <w:rPr>
          <w:rFonts w:ascii="Arial" w:eastAsia="Arial" w:hAnsi="Arial" w:cs="Arial"/>
          <w:sz w:val="24"/>
          <w:szCs w:val="24"/>
        </w:rPr>
        <w:t xml:space="preserve"> </w:t>
      </w:r>
      <w:r w:rsidRPr="008E3968">
        <w:rPr>
          <w:rFonts w:ascii="Arial" w:eastAsia="Arial" w:hAnsi="Arial" w:cs="Arial"/>
          <w:b/>
          <w:bCs/>
          <w:i/>
          <w:sz w:val="24"/>
          <w:szCs w:val="24"/>
        </w:rPr>
        <w:t>Commitment and Rigour</w:t>
      </w:r>
      <w:r w:rsidR="007F7A35">
        <w:rPr>
          <w:rFonts w:ascii="Arial" w:eastAsia="Arial" w:hAnsi="Arial" w:cs="Arial"/>
          <w:b/>
          <w:bCs/>
          <w:i/>
          <w:sz w:val="24"/>
          <w:szCs w:val="24"/>
        </w:rPr>
        <w:t xml:space="preserve">. </w:t>
      </w:r>
      <w:r w:rsidRPr="00C400CC">
        <w:rPr>
          <w:rFonts w:ascii="Arial" w:eastAsia="Arial" w:hAnsi="Arial" w:cs="Arial"/>
          <w:sz w:val="24"/>
          <w:szCs w:val="24"/>
        </w:rPr>
        <w:t xml:space="preserve">Yardley (2008) highlighted the importance of a systematic approach to data collection and analysis. Therefore, the guidance from Hollway and Jefferson (2013) and Joffe and Elsey (2014) was followed during the planning and delivery of the interviews. I also undertook a pilot study with a colleague to practice the </w:t>
      </w:r>
      <w:r w:rsidR="00992FC2">
        <w:rPr>
          <w:rFonts w:ascii="Arial" w:eastAsia="Arial" w:hAnsi="Arial" w:cs="Arial"/>
          <w:sz w:val="24"/>
          <w:szCs w:val="24"/>
        </w:rPr>
        <w:t xml:space="preserve">FANI </w:t>
      </w:r>
      <w:r w:rsidRPr="00C400CC">
        <w:rPr>
          <w:rFonts w:ascii="Arial" w:eastAsia="Arial" w:hAnsi="Arial" w:cs="Arial"/>
          <w:sz w:val="24"/>
          <w:szCs w:val="24"/>
        </w:rPr>
        <w:t>principles and receive feedback. Multiple sources of data have been drawn upon to address the research question, which Denzin and Lincoln (1998) argue adds breadth and depth to the study. The analysis phases were also followed by Braun and Clarke (2022)</w:t>
      </w:r>
      <w:r w:rsidR="00992FC2">
        <w:rPr>
          <w:rFonts w:ascii="Arial" w:eastAsia="Arial" w:hAnsi="Arial" w:cs="Arial"/>
          <w:sz w:val="24"/>
          <w:szCs w:val="24"/>
        </w:rPr>
        <w:t>,</w:t>
      </w:r>
      <w:r w:rsidRPr="00C400CC">
        <w:rPr>
          <w:rFonts w:ascii="Arial" w:eastAsia="Arial" w:hAnsi="Arial" w:cs="Arial"/>
          <w:sz w:val="24"/>
          <w:szCs w:val="24"/>
        </w:rPr>
        <w:t xml:space="preserve"> and themes were discussed in supervision, which added further rigour to my research. </w:t>
      </w:r>
    </w:p>
    <w:p w14:paraId="180DAD4D" w14:textId="2B5CFC81" w:rsidR="006A411D" w:rsidRPr="00C400CC" w:rsidRDefault="006A411D" w:rsidP="00AA1209">
      <w:pPr>
        <w:spacing w:line="480" w:lineRule="auto"/>
        <w:ind w:firstLine="284"/>
        <w:jc w:val="both"/>
        <w:rPr>
          <w:rFonts w:ascii="Arial" w:eastAsia="Arial" w:hAnsi="Arial" w:cs="Arial"/>
          <w:sz w:val="24"/>
          <w:szCs w:val="24"/>
        </w:rPr>
      </w:pPr>
      <w:r w:rsidRPr="008E3968">
        <w:rPr>
          <w:rFonts w:ascii="Arial" w:eastAsia="Arial" w:hAnsi="Arial" w:cs="Arial"/>
          <w:b/>
          <w:bCs/>
          <w:i/>
          <w:sz w:val="24"/>
          <w:szCs w:val="24"/>
        </w:rPr>
        <w:t>Coherence and transparency</w:t>
      </w:r>
      <w:r w:rsidR="00AA1209">
        <w:rPr>
          <w:rFonts w:ascii="Arial" w:eastAsia="Arial" w:hAnsi="Arial" w:cs="Arial"/>
          <w:b/>
          <w:bCs/>
          <w:i/>
          <w:sz w:val="24"/>
          <w:szCs w:val="24"/>
        </w:rPr>
        <w:t xml:space="preserve">. </w:t>
      </w:r>
      <w:sdt>
        <w:sdtPr>
          <w:rPr>
            <w:rFonts w:ascii="Arial" w:hAnsi="Arial" w:cs="Arial"/>
            <w:sz w:val="24"/>
            <w:szCs w:val="24"/>
          </w:rPr>
          <w:tag w:val="goog_rdk_37"/>
          <w:id w:val="888378905"/>
        </w:sdtPr>
        <w:sdtEndPr/>
        <w:sdtContent>
          <w:r w:rsidRPr="00C400CC">
            <w:rPr>
              <w:rFonts w:ascii="Arial" w:eastAsia="Arial" w:hAnsi="Arial" w:cs="Arial"/>
              <w:sz w:val="24"/>
              <w:szCs w:val="24"/>
            </w:rPr>
            <w:t xml:space="preserve">The coherence of a study is “the extent to which it makes sense as a consistent whole” (Yardley, 2015, p. 267). The psychosocial methodology chosen for this study fits with my research question, aims and the prior exploration of psychosocial literature in the EY I had undertaken. </w:t>
          </w:r>
        </w:sdtContent>
      </w:sdt>
    </w:p>
    <w:sdt>
      <w:sdtPr>
        <w:rPr>
          <w:rFonts w:ascii="Arial" w:hAnsi="Arial" w:cs="Arial"/>
          <w:sz w:val="24"/>
          <w:szCs w:val="24"/>
        </w:rPr>
        <w:tag w:val="goog_rdk_38"/>
        <w:id w:val="-1762680374"/>
      </w:sdtPr>
      <w:sdtEndPr/>
      <w:sdtContent>
        <w:p w14:paraId="5FBE14CC" w14:textId="49BEF495" w:rsidR="006A411D" w:rsidRPr="00C400CC" w:rsidRDefault="006A411D" w:rsidP="00B649E6">
          <w:pPr>
            <w:spacing w:line="480" w:lineRule="auto"/>
            <w:ind w:firstLine="284"/>
            <w:jc w:val="both"/>
            <w:rPr>
              <w:rFonts w:ascii="Arial" w:eastAsia="Arial" w:hAnsi="Arial" w:cs="Arial"/>
              <w:sz w:val="24"/>
              <w:szCs w:val="24"/>
            </w:rPr>
          </w:pPr>
          <w:r w:rsidRPr="00C400CC">
            <w:rPr>
              <w:rFonts w:ascii="Arial" w:eastAsia="Arial" w:hAnsi="Arial" w:cs="Arial"/>
              <w:sz w:val="24"/>
              <w:szCs w:val="24"/>
            </w:rPr>
            <w:t>Hollway and Jefferson (2013) reject the notion of bias, as</w:t>
          </w:r>
          <w:r w:rsidR="00AA1209">
            <w:rPr>
              <w:rFonts w:ascii="Arial" w:eastAsia="Arial" w:hAnsi="Arial" w:cs="Arial"/>
              <w:sz w:val="24"/>
              <w:szCs w:val="24"/>
            </w:rPr>
            <w:t xml:space="preserve"> it is</w:t>
          </w:r>
          <w:r w:rsidRPr="00C400CC">
            <w:rPr>
              <w:rFonts w:ascii="Arial" w:eastAsia="Arial" w:hAnsi="Arial" w:cs="Arial"/>
              <w:sz w:val="24"/>
              <w:szCs w:val="24"/>
            </w:rPr>
            <w:t xml:space="preserve"> the researcher’s subjectivity and unique contribution </w:t>
          </w:r>
          <w:r w:rsidR="00AA1209">
            <w:rPr>
              <w:rFonts w:ascii="Arial" w:eastAsia="Arial" w:hAnsi="Arial" w:cs="Arial"/>
              <w:sz w:val="24"/>
              <w:szCs w:val="24"/>
            </w:rPr>
            <w:t xml:space="preserve">that </w:t>
          </w:r>
          <w:r w:rsidRPr="00C400CC">
            <w:rPr>
              <w:rFonts w:ascii="Arial" w:eastAsia="Arial" w:hAnsi="Arial" w:cs="Arial"/>
              <w:sz w:val="24"/>
              <w:szCs w:val="24"/>
            </w:rPr>
            <w:t>need</w:t>
          </w:r>
          <w:r w:rsidR="00992FC2">
            <w:rPr>
              <w:rFonts w:ascii="Arial" w:eastAsia="Arial" w:hAnsi="Arial" w:cs="Arial"/>
              <w:sz w:val="24"/>
              <w:szCs w:val="24"/>
            </w:rPr>
            <w:t>s</w:t>
          </w:r>
          <w:r w:rsidRPr="00C400CC">
            <w:rPr>
              <w:rFonts w:ascii="Arial" w:eastAsia="Arial" w:hAnsi="Arial" w:cs="Arial"/>
              <w:sz w:val="24"/>
              <w:szCs w:val="24"/>
            </w:rPr>
            <w:t xml:space="preserve"> to be acknowledged throughout the research process. In qualitative research, transparency is demonstrated through researcher reflexivity (Yardley, 2015). I have recognised the unique encounter between myself and each participant</w:t>
          </w:r>
          <w:r w:rsidR="009E7EBD">
            <w:rPr>
              <w:rFonts w:ascii="Arial" w:eastAsia="Arial" w:hAnsi="Arial" w:cs="Arial"/>
              <w:sz w:val="24"/>
              <w:szCs w:val="24"/>
            </w:rPr>
            <w:t>,</w:t>
          </w:r>
          <w:r w:rsidRPr="00C400CC">
            <w:rPr>
              <w:rFonts w:ascii="Arial" w:eastAsia="Arial" w:hAnsi="Arial" w:cs="Arial"/>
              <w:sz w:val="24"/>
              <w:szCs w:val="24"/>
            </w:rPr>
            <w:t xml:space="preserve"> and I am aware that a different researcher may have obtained different results. As discussed above, I have kept a research diary and reflexive field notes to support the credibility of the findings (Hollway &amp; Jefferson, 2013). I also accessed regular supervision, which is a necessary process when undertaking psychosocial research (Elliot et al</w:t>
          </w:r>
          <w:r w:rsidR="00C73D5C">
            <w:rPr>
              <w:rFonts w:ascii="Arial" w:eastAsia="Arial" w:hAnsi="Arial" w:cs="Arial"/>
              <w:sz w:val="24"/>
              <w:szCs w:val="24"/>
            </w:rPr>
            <w:t>.,</w:t>
          </w:r>
          <w:r w:rsidRPr="00C400CC">
            <w:rPr>
              <w:rFonts w:ascii="Arial" w:eastAsia="Arial" w:hAnsi="Arial" w:cs="Arial"/>
              <w:sz w:val="24"/>
              <w:szCs w:val="24"/>
            </w:rPr>
            <w:t xml:space="preserve"> 2012; Jervis, 2012). </w:t>
          </w:r>
        </w:p>
      </w:sdtContent>
    </w:sdt>
    <w:p w14:paraId="52A79F62" w14:textId="72A92F07" w:rsidR="006A411D" w:rsidRPr="00C400CC" w:rsidRDefault="006A411D" w:rsidP="00AA1209">
      <w:pPr>
        <w:spacing w:line="480" w:lineRule="auto"/>
        <w:ind w:firstLine="284"/>
        <w:rPr>
          <w:rFonts w:ascii="Arial" w:eastAsia="Arial" w:hAnsi="Arial" w:cs="Arial"/>
          <w:sz w:val="24"/>
          <w:szCs w:val="24"/>
        </w:rPr>
      </w:pPr>
      <w:r w:rsidRPr="008E3968">
        <w:rPr>
          <w:rFonts w:ascii="Arial" w:eastAsia="Arial" w:hAnsi="Arial" w:cs="Arial"/>
          <w:b/>
          <w:bCs/>
          <w:i/>
          <w:sz w:val="24"/>
          <w:szCs w:val="24"/>
        </w:rPr>
        <w:lastRenderedPageBreak/>
        <w:t>Impact and importance</w:t>
      </w:r>
      <w:r w:rsidR="00AA1209">
        <w:rPr>
          <w:rFonts w:ascii="Arial" w:eastAsia="Arial" w:hAnsi="Arial" w:cs="Arial"/>
          <w:b/>
          <w:bCs/>
          <w:i/>
          <w:sz w:val="24"/>
          <w:szCs w:val="24"/>
        </w:rPr>
        <w:t xml:space="preserve">. </w:t>
      </w:r>
      <w:sdt>
        <w:sdtPr>
          <w:rPr>
            <w:rFonts w:ascii="Arial" w:hAnsi="Arial" w:cs="Arial"/>
            <w:sz w:val="24"/>
            <w:szCs w:val="24"/>
          </w:rPr>
          <w:tag w:val="goog_rdk_39"/>
          <w:id w:val="593370325"/>
        </w:sdtPr>
        <w:sdtEndPr/>
        <w:sdtContent>
          <w:r w:rsidRPr="00C400CC">
            <w:rPr>
              <w:rFonts w:ascii="Arial" w:eastAsia="Arial" w:hAnsi="Arial" w:cs="Arial"/>
              <w:sz w:val="24"/>
              <w:szCs w:val="24"/>
            </w:rPr>
            <w:t xml:space="preserve">The impact and importance of this research will be further addressed in the discussion and conclusion chapter. The rich data produced in the research represents the unique narratives of three </w:t>
          </w:r>
          <w:r w:rsidR="00E90578" w:rsidRPr="00C400CC">
            <w:rPr>
              <w:rFonts w:ascii="Arial" w:eastAsia="Arial" w:hAnsi="Arial" w:cs="Arial"/>
              <w:sz w:val="24"/>
              <w:szCs w:val="24"/>
            </w:rPr>
            <w:t>early years</w:t>
          </w:r>
          <w:r w:rsidRPr="00C400CC">
            <w:rPr>
              <w:rFonts w:ascii="Arial" w:eastAsia="Arial" w:hAnsi="Arial" w:cs="Arial"/>
              <w:sz w:val="24"/>
              <w:szCs w:val="24"/>
            </w:rPr>
            <w:t xml:space="preserve"> practitioners in different PVI settings that reflect their psychological and social processes consistent with the psychosocial epistemology and ontology of this research. This research has provided insight into th</w:t>
          </w:r>
          <w:r w:rsidR="005B6E37">
            <w:rPr>
              <w:rFonts w:ascii="Arial" w:eastAsia="Arial" w:hAnsi="Arial" w:cs="Arial"/>
              <w:sz w:val="24"/>
              <w:szCs w:val="24"/>
            </w:rPr>
            <w:t>e</w:t>
          </w:r>
          <w:r w:rsidRPr="00C400CC">
            <w:rPr>
              <w:rFonts w:ascii="Arial" w:eastAsia="Arial" w:hAnsi="Arial" w:cs="Arial"/>
              <w:sz w:val="24"/>
              <w:szCs w:val="24"/>
            </w:rPr>
            <w:t xml:space="preserve"> under researched context of PVI settings in the EY and how relationships with children and parents are understood.  </w:t>
          </w:r>
        </w:sdtContent>
      </w:sdt>
    </w:p>
    <w:p w14:paraId="039A6578" w14:textId="77777777" w:rsidR="006A411D" w:rsidRDefault="006A411D" w:rsidP="00C400CC">
      <w:pPr>
        <w:spacing w:line="480" w:lineRule="auto"/>
        <w:ind w:firstLine="720"/>
        <w:jc w:val="both"/>
        <w:rPr>
          <w:rFonts w:ascii="Arial" w:eastAsia="Arial" w:hAnsi="Arial" w:cs="Arial"/>
          <w:sz w:val="24"/>
          <w:szCs w:val="24"/>
        </w:rPr>
      </w:pPr>
    </w:p>
    <w:p w14:paraId="3CB12D97" w14:textId="77777777" w:rsidR="00373C2F" w:rsidRDefault="00373C2F" w:rsidP="00C400CC">
      <w:pPr>
        <w:spacing w:line="480" w:lineRule="auto"/>
        <w:ind w:firstLine="720"/>
        <w:jc w:val="both"/>
        <w:rPr>
          <w:rFonts w:ascii="Arial" w:eastAsia="Arial" w:hAnsi="Arial" w:cs="Arial"/>
          <w:sz w:val="24"/>
          <w:szCs w:val="24"/>
        </w:rPr>
      </w:pPr>
    </w:p>
    <w:p w14:paraId="55E0D5C2" w14:textId="77777777" w:rsidR="00373C2F" w:rsidRDefault="00373C2F" w:rsidP="00C400CC">
      <w:pPr>
        <w:spacing w:line="480" w:lineRule="auto"/>
        <w:ind w:firstLine="720"/>
        <w:jc w:val="both"/>
        <w:rPr>
          <w:rFonts w:ascii="Arial" w:eastAsia="Arial" w:hAnsi="Arial" w:cs="Arial"/>
          <w:sz w:val="24"/>
          <w:szCs w:val="24"/>
        </w:rPr>
      </w:pPr>
    </w:p>
    <w:p w14:paraId="4342A0C7" w14:textId="77777777" w:rsidR="00373C2F" w:rsidRDefault="00373C2F" w:rsidP="00C400CC">
      <w:pPr>
        <w:spacing w:line="480" w:lineRule="auto"/>
        <w:ind w:firstLine="720"/>
        <w:jc w:val="both"/>
        <w:rPr>
          <w:rFonts w:ascii="Arial" w:eastAsia="Arial" w:hAnsi="Arial" w:cs="Arial"/>
          <w:sz w:val="24"/>
          <w:szCs w:val="24"/>
        </w:rPr>
      </w:pPr>
    </w:p>
    <w:p w14:paraId="3FF9897F" w14:textId="77777777" w:rsidR="00373C2F" w:rsidRDefault="00373C2F" w:rsidP="00C400CC">
      <w:pPr>
        <w:spacing w:line="480" w:lineRule="auto"/>
        <w:ind w:firstLine="720"/>
        <w:jc w:val="both"/>
        <w:rPr>
          <w:rFonts w:ascii="Arial" w:eastAsia="Arial" w:hAnsi="Arial" w:cs="Arial"/>
          <w:sz w:val="24"/>
          <w:szCs w:val="24"/>
        </w:rPr>
      </w:pPr>
    </w:p>
    <w:p w14:paraId="30EE1C8E" w14:textId="77777777" w:rsidR="00373C2F" w:rsidRDefault="00373C2F" w:rsidP="00C400CC">
      <w:pPr>
        <w:spacing w:line="480" w:lineRule="auto"/>
        <w:ind w:firstLine="720"/>
        <w:jc w:val="both"/>
        <w:rPr>
          <w:rFonts w:ascii="Arial" w:eastAsia="Arial" w:hAnsi="Arial" w:cs="Arial"/>
          <w:sz w:val="24"/>
          <w:szCs w:val="24"/>
        </w:rPr>
      </w:pPr>
    </w:p>
    <w:p w14:paraId="132CDD14" w14:textId="77777777" w:rsidR="00373C2F" w:rsidRDefault="00373C2F" w:rsidP="00C400CC">
      <w:pPr>
        <w:spacing w:line="480" w:lineRule="auto"/>
        <w:ind w:firstLine="720"/>
        <w:jc w:val="both"/>
        <w:rPr>
          <w:rFonts w:ascii="Arial" w:eastAsia="Arial" w:hAnsi="Arial" w:cs="Arial"/>
          <w:sz w:val="24"/>
          <w:szCs w:val="24"/>
        </w:rPr>
      </w:pPr>
    </w:p>
    <w:p w14:paraId="4AFEB885" w14:textId="77777777" w:rsidR="00373C2F" w:rsidRDefault="00373C2F" w:rsidP="00C400CC">
      <w:pPr>
        <w:spacing w:line="480" w:lineRule="auto"/>
        <w:ind w:firstLine="720"/>
        <w:jc w:val="both"/>
        <w:rPr>
          <w:rFonts w:ascii="Arial" w:eastAsia="Arial" w:hAnsi="Arial" w:cs="Arial"/>
          <w:sz w:val="24"/>
          <w:szCs w:val="24"/>
        </w:rPr>
      </w:pPr>
    </w:p>
    <w:p w14:paraId="12A3CA7F" w14:textId="77777777" w:rsidR="00373C2F" w:rsidRDefault="00373C2F" w:rsidP="00C400CC">
      <w:pPr>
        <w:spacing w:line="480" w:lineRule="auto"/>
        <w:ind w:firstLine="720"/>
        <w:jc w:val="both"/>
        <w:rPr>
          <w:rFonts w:ascii="Arial" w:eastAsia="Arial" w:hAnsi="Arial" w:cs="Arial"/>
          <w:sz w:val="24"/>
          <w:szCs w:val="24"/>
        </w:rPr>
      </w:pPr>
    </w:p>
    <w:p w14:paraId="0F2BEF4F" w14:textId="77777777" w:rsidR="00373C2F" w:rsidRDefault="00373C2F" w:rsidP="00C400CC">
      <w:pPr>
        <w:spacing w:line="480" w:lineRule="auto"/>
        <w:ind w:firstLine="720"/>
        <w:jc w:val="both"/>
        <w:rPr>
          <w:rFonts w:ascii="Arial" w:eastAsia="Arial" w:hAnsi="Arial" w:cs="Arial"/>
          <w:sz w:val="24"/>
          <w:szCs w:val="24"/>
        </w:rPr>
      </w:pPr>
    </w:p>
    <w:p w14:paraId="54D2E0E1" w14:textId="77777777" w:rsidR="00373C2F" w:rsidRDefault="00373C2F" w:rsidP="00C400CC">
      <w:pPr>
        <w:spacing w:line="480" w:lineRule="auto"/>
        <w:ind w:firstLine="720"/>
        <w:jc w:val="both"/>
        <w:rPr>
          <w:rFonts w:ascii="Arial" w:eastAsia="Arial" w:hAnsi="Arial" w:cs="Arial"/>
          <w:sz w:val="24"/>
          <w:szCs w:val="24"/>
        </w:rPr>
      </w:pPr>
    </w:p>
    <w:p w14:paraId="502218DA" w14:textId="77777777" w:rsidR="00373C2F" w:rsidRDefault="00373C2F" w:rsidP="00C400CC">
      <w:pPr>
        <w:spacing w:line="480" w:lineRule="auto"/>
        <w:ind w:firstLine="720"/>
        <w:jc w:val="both"/>
        <w:rPr>
          <w:rFonts w:ascii="Arial" w:eastAsia="Arial" w:hAnsi="Arial" w:cs="Arial"/>
          <w:sz w:val="24"/>
          <w:szCs w:val="24"/>
        </w:rPr>
      </w:pPr>
    </w:p>
    <w:p w14:paraId="7474051B" w14:textId="77777777" w:rsidR="00373C2F" w:rsidRDefault="00373C2F" w:rsidP="00C400CC">
      <w:pPr>
        <w:spacing w:line="480" w:lineRule="auto"/>
        <w:ind w:firstLine="720"/>
        <w:jc w:val="both"/>
        <w:rPr>
          <w:rFonts w:ascii="Arial" w:eastAsia="Arial" w:hAnsi="Arial" w:cs="Arial"/>
          <w:sz w:val="24"/>
          <w:szCs w:val="24"/>
        </w:rPr>
      </w:pPr>
    </w:p>
    <w:bookmarkEnd w:id="25"/>
    <w:p w14:paraId="669A6B1B" w14:textId="77777777" w:rsidR="00373C2F" w:rsidRDefault="00373C2F" w:rsidP="00C400CC">
      <w:pPr>
        <w:spacing w:line="480" w:lineRule="auto"/>
        <w:ind w:firstLine="720"/>
        <w:jc w:val="both"/>
        <w:rPr>
          <w:rFonts w:ascii="Arial" w:eastAsia="Arial" w:hAnsi="Arial" w:cs="Arial"/>
          <w:sz w:val="24"/>
          <w:szCs w:val="24"/>
        </w:rPr>
      </w:pPr>
    </w:p>
    <w:p w14:paraId="0E9CA589" w14:textId="0828E18F" w:rsidR="006A411D" w:rsidRPr="00C400CC" w:rsidRDefault="008D77FF" w:rsidP="00C400CC">
      <w:pPr>
        <w:spacing w:line="480" w:lineRule="auto"/>
        <w:jc w:val="center"/>
        <w:rPr>
          <w:rFonts w:ascii="Arial" w:eastAsia="Arial" w:hAnsi="Arial" w:cs="Arial"/>
          <w:b/>
          <w:sz w:val="24"/>
          <w:szCs w:val="24"/>
        </w:rPr>
      </w:pPr>
      <w:bookmarkStart w:id="34" w:name="_Hlk135412111"/>
      <w:bookmarkEnd w:id="22"/>
      <w:r>
        <w:rPr>
          <w:rFonts w:ascii="Arial" w:eastAsia="Arial" w:hAnsi="Arial" w:cs="Arial"/>
          <w:b/>
          <w:sz w:val="24"/>
          <w:szCs w:val="24"/>
        </w:rPr>
        <w:lastRenderedPageBreak/>
        <w:t xml:space="preserve">4. </w:t>
      </w:r>
      <w:r w:rsidR="006A411D" w:rsidRPr="00C400CC">
        <w:rPr>
          <w:rFonts w:ascii="Arial" w:eastAsia="Arial" w:hAnsi="Arial" w:cs="Arial"/>
          <w:b/>
          <w:sz w:val="24"/>
          <w:szCs w:val="24"/>
        </w:rPr>
        <w:t>Analysis</w:t>
      </w:r>
    </w:p>
    <w:p w14:paraId="2A872B33" w14:textId="77777777" w:rsidR="006A411D" w:rsidRPr="00C400CC" w:rsidRDefault="006A411D" w:rsidP="00C400CC">
      <w:pPr>
        <w:spacing w:line="480" w:lineRule="auto"/>
        <w:jc w:val="center"/>
        <w:rPr>
          <w:rFonts w:ascii="Arial" w:eastAsia="Arial" w:hAnsi="Arial" w:cs="Arial"/>
          <w:b/>
          <w:sz w:val="24"/>
          <w:szCs w:val="24"/>
          <w:u w:val="single"/>
        </w:rPr>
      </w:pPr>
    </w:p>
    <w:p w14:paraId="3BC802DF" w14:textId="61B60139" w:rsidR="006A411D" w:rsidRPr="00C400CC" w:rsidRDefault="006A411D" w:rsidP="00B649E6">
      <w:pPr>
        <w:spacing w:line="480" w:lineRule="auto"/>
        <w:ind w:firstLine="284"/>
        <w:jc w:val="both"/>
        <w:rPr>
          <w:rFonts w:ascii="Arial" w:eastAsia="Arial" w:hAnsi="Arial" w:cs="Arial"/>
          <w:sz w:val="24"/>
          <w:szCs w:val="24"/>
        </w:rPr>
      </w:pPr>
      <w:r w:rsidRPr="00C400CC">
        <w:rPr>
          <w:rFonts w:ascii="Arial" w:eastAsia="Arial" w:hAnsi="Arial" w:cs="Arial"/>
          <w:sz w:val="24"/>
          <w:szCs w:val="24"/>
        </w:rPr>
        <w:t>This chapter will outline the findings co</w:t>
      </w:r>
      <w:sdt>
        <w:sdtPr>
          <w:rPr>
            <w:rFonts w:ascii="Arial" w:hAnsi="Arial" w:cs="Arial"/>
            <w:sz w:val="24"/>
            <w:szCs w:val="24"/>
          </w:rPr>
          <w:tag w:val="goog_rdk_0"/>
          <w:id w:val="345987549"/>
        </w:sdtPr>
        <w:sdtEndPr/>
        <w:sdtContent>
          <w:r w:rsidRPr="00C400CC">
            <w:rPr>
              <w:rFonts w:ascii="Arial" w:eastAsia="Arial" w:hAnsi="Arial" w:cs="Arial"/>
              <w:sz w:val="24"/>
              <w:szCs w:val="24"/>
            </w:rPr>
            <w:t>-</w:t>
          </w:r>
        </w:sdtContent>
      </w:sdt>
      <w:r w:rsidRPr="00C400CC">
        <w:rPr>
          <w:rFonts w:ascii="Arial" w:eastAsia="Arial" w:hAnsi="Arial" w:cs="Arial"/>
          <w:sz w:val="24"/>
          <w:szCs w:val="24"/>
        </w:rPr>
        <w:t>created in the research encounter through a psychosocial lens. I will first present the pen portraits and the Grid Elaboration Method (GEM) task for the three participants</w:t>
      </w:r>
      <w:r w:rsidR="00DB20B9">
        <w:rPr>
          <w:rFonts w:ascii="Arial" w:eastAsia="Arial" w:hAnsi="Arial" w:cs="Arial"/>
          <w:sz w:val="24"/>
          <w:szCs w:val="24"/>
        </w:rPr>
        <w:t>,</w:t>
      </w:r>
      <w:r w:rsidRPr="00C400CC">
        <w:rPr>
          <w:rFonts w:ascii="Arial" w:eastAsia="Arial" w:hAnsi="Arial" w:cs="Arial"/>
          <w:sz w:val="24"/>
          <w:szCs w:val="24"/>
        </w:rPr>
        <w:t xml:space="preserve"> to keep the individual’s gestalt in mind and provide contextual information for the reader (Hollway &amp; Jefferson, 2013). I will then </w:t>
      </w:r>
      <w:r w:rsidR="00CC604D" w:rsidRPr="00C400CC">
        <w:rPr>
          <w:rFonts w:ascii="Arial" w:eastAsia="Arial" w:hAnsi="Arial" w:cs="Arial"/>
          <w:sz w:val="24"/>
          <w:szCs w:val="24"/>
        </w:rPr>
        <w:t>present</w:t>
      </w:r>
      <w:r w:rsidRPr="00C400CC">
        <w:rPr>
          <w:rFonts w:ascii="Arial" w:eastAsia="Arial" w:hAnsi="Arial" w:cs="Arial"/>
          <w:sz w:val="24"/>
          <w:szCs w:val="24"/>
        </w:rPr>
        <w:t xml:space="preserve"> an overview of the themes and subthemes identified from the Reflexive Thematic Analysis (RTA) across the six interviews in relation to the semantic and latent codes.</w:t>
      </w:r>
      <w:r w:rsidR="00CC604D" w:rsidRPr="00C400CC">
        <w:rPr>
          <w:rFonts w:ascii="Arial" w:eastAsia="Arial" w:hAnsi="Arial" w:cs="Arial"/>
          <w:sz w:val="24"/>
          <w:szCs w:val="24"/>
        </w:rPr>
        <w:t xml:space="preserve"> The findings will be interpreted further </w:t>
      </w:r>
      <w:r w:rsidR="001C07C9">
        <w:rPr>
          <w:rFonts w:ascii="Arial" w:eastAsia="Arial" w:hAnsi="Arial" w:cs="Arial"/>
          <w:sz w:val="24"/>
          <w:szCs w:val="24"/>
        </w:rPr>
        <w:t>with</w:t>
      </w:r>
      <w:r w:rsidR="00CC604D" w:rsidRPr="00C400CC">
        <w:rPr>
          <w:rFonts w:ascii="Arial" w:eastAsia="Arial" w:hAnsi="Arial" w:cs="Arial"/>
          <w:sz w:val="24"/>
          <w:szCs w:val="24"/>
        </w:rPr>
        <w:t xml:space="preserve"> re</w:t>
      </w:r>
      <w:r w:rsidR="00C330B4">
        <w:rPr>
          <w:rFonts w:ascii="Arial" w:eastAsia="Arial" w:hAnsi="Arial" w:cs="Arial"/>
          <w:sz w:val="24"/>
          <w:szCs w:val="24"/>
        </w:rPr>
        <w:t>gard</w:t>
      </w:r>
      <w:r w:rsidR="00CC604D" w:rsidRPr="00C400CC">
        <w:rPr>
          <w:rFonts w:ascii="Arial" w:eastAsia="Arial" w:hAnsi="Arial" w:cs="Arial"/>
          <w:sz w:val="24"/>
          <w:szCs w:val="24"/>
        </w:rPr>
        <w:t xml:space="preserve"> to the research questions in the discussion chapter.</w:t>
      </w:r>
    </w:p>
    <w:p w14:paraId="0322EDFF" w14:textId="77777777" w:rsidR="006A411D" w:rsidRPr="008E3968" w:rsidRDefault="006A411D" w:rsidP="00C400CC">
      <w:pPr>
        <w:spacing w:line="480" w:lineRule="auto"/>
        <w:jc w:val="both"/>
        <w:rPr>
          <w:rFonts w:ascii="Arial" w:eastAsia="Arial" w:hAnsi="Arial" w:cs="Arial"/>
          <w:b/>
          <w:i/>
          <w:iCs/>
          <w:sz w:val="24"/>
          <w:szCs w:val="24"/>
        </w:rPr>
      </w:pPr>
    </w:p>
    <w:p w14:paraId="6E10FFF7" w14:textId="77777777" w:rsidR="006A411D" w:rsidRPr="008E3968" w:rsidRDefault="006A411D" w:rsidP="00C400CC">
      <w:pPr>
        <w:spacing w:line="480" w:lineRule="auto"/>
        <w:jc w:val="both"/>
        <w:rPr>
          <w:rFonts w:ascii="Arial" w:eastAsia="Arial" w:hAnsi="Arial" w:cs="Arial"/>
          <w:b/>
          <w:sz w:val="24"/>
          <w:szCs w:val="24"/>
        </w:rPr>
      </w:pPr>
      <w:r w:rsidRPr="008E3968">
        <w:rPr>
          <w:rFonts w:ascii="Arial" w:eastAsia="Arial" w:hAnsi="Arial" w:cs="Arial"/>
          <w:b/>
          <w:sz w:val="24"/>
          <w:szCs w:val="24"/>
        </w:rPr>
        <w:t>Overview of participants</w:t>
      </w:r>
    </w:p>
    <w:p w14:paraId="1D3886A5" w14:textId="77777777" w:rsidR="006A411D" w:rsidRPr="00C400CC" w:rsidRDefault="006A411D" w:rsidP="00C400CC">
      <w:pPr>
        <w:spacing w:line="480" w:lineRule="auto"/>
        <w:jc w:val="both"/>
        <w:rPr>
          <w:rFonts w:ascii="Arial" w:eastAsia="Arial" w:hAnsi="Arial" w:cs="Arial"/>
          <w:b/>
          <w:sz w:val="24"/>
          <w:szCs w:val="24"/>
          <w:u w:val="single"/>
        </w:rPr>
      </w:pPr>
    </w:p>
    <w:p w14:paraId="1C921F51" w14:textId="77777777" w:rsidR="006A411D" w:rsidRPr="008E3968" w:rsidRDefault="006A411D" w:rsidP="00C400CC">
      <w:pPr>
        <w:spacing w:line="480" w:lineRule="auto"/>
        <w:jc w:val="both"/>
        <w:rPr>
          <w:rFonts w:ascii="Arial" w:eastAsia="Arial" w:hAnsi="Arial" w:cs="Arial"/>
          <w:b/>
          <w:i/>
          <w:iCs/>
          <w:sz w:val="24"/>
          <w:szCs w:val="24"/>
        </w:rPr>
      </w:pPr>
      <w:r w:rsidRPr="008E3968">
        <w:rPr>
          <w:rFonts w:ascii="Arial" w:eastAsia="Arial" w:hAnsi="Arial" w:cs="Arial"/>
          <w:b/>
          <w:i/>
          <w:iCs/>
          <w:sz w:val="24"/>
          <w:szCs w:val="24"/>
        </w:rPr>
        <w:t>Lisa</w:t>
      </w:r>
    </w:p>
    <w:p w14:paraId="14EC9534" w14:textId="43DA294C" w:rsidR="006A411D" w:rsidRPr="00C400CC" w:rsidRDefault="006A411D" w:rsidP="008E3968">
      <w:pPr>
        <w:spacing w:line="480" w:lineRule="auto"/>
        <w:ind w:firstLine="284"/>
        <w:jc w:val="both"/>
        <w:rPr>
          <w:rFonts w:ascii="Arial" w:eastAsia="Arial" w:hAnsi="Arial" w:cs="Arial"/>
          <w:color w:val="000000"/>
          <w:sz w:val="24"/>
          <w:szCs w:val="24"/>
        </w:rPr>
      </w:pPr>
      <w:r w:rsidRPr="008E3968">
        <w:rPr>
          <w:rFonts w:ascii="Arial" w:eastAsia="Arial" w:hAnsi="Arial" w:cs="Arial"/>
          <w:b/>
          <w:bCs/>
          <w:i/>
          <w:sz w:val="24"/>
          <w:szCs w:val="24"/>
        </w:rPr>
        <w:t>Lisa’s Pen Portrait</w:t>
      </w:r>
      <w:r w:rsidR="008E3968">
        <w:rPr>
          <w:rFonts w:ascii="Arial" w:eastAsia="Arial" w:hAnsi="Arial" w:cs="Arial"/>
          <w:b/>
          <w:bCs/>
          <w:i/>
          <w:sz w:val="24"/>
          <w:szCs w:val="24"/>
        </w:rPr>
        <w:t xml:space="preserve">. </w:t>
      </w:r>
      <w:r w:rsidRPr="00C400CC">
        <w:rPr>
          <w:rFonts w:ascii="Arial" w:eastAsia="Arial" w:hAnsi="Arial" w:cs="Arial"/>
          <w:color w:val="000000"/>
          <w:sz w:val="24"/>
          <w:szCs w:val="24"/>
        </w:rPr>
        <w:t xml:space="preserve">Lisa did not intend to work in the EY and began her working life in customer service. It was through volunteering in a nursery that </w:t>
      </w:r>
      <w:r w:rsidR="00E20E65" w:rsidRPr="00C400CC">
        <w:rPr>
          <w:rFonts w:ascii="Arial" w:eastAsia="Arial" w:hAnsi="Arial" w:cs="Arial"/>
          <w:color w:val="000000"/>
          <w:sz w:val="24"/>
          <w:szCs w:val="24"/>
        </w:rPr>
        <w:t>she</w:t>
      </w:r>
      <w:r w:rsidRPr="00C400CC">
        <w:rPr>
          <w:rFonts w:ascii="Arial" w:eastAsia="Arial" w:hAnsi="Arial" w:cs="Arial"/>
          <w:color w:val="000000"/>
          <w:sz w:val="24"/>
          <w:szCs w:val="24"/>
        </w:rPr>
        <w:t xml:space="preserve"> decided that she wanted to pursue this as a career and gained her level 2 qualification in child care. </w:t>
      </w:r>
      <w:r w:rsidR="00E20E65" w:rsidRPr="00C400CC">
        <w:rPr>
          <w:rFonts w:ascii="Arial" w:eastAsia="Arial" w:hAnsi="Arial" w:cs="Arial"/>
          <w:color w:val="000000"/>
          <w:sz w:val="24"/>
          <w:szCs w:val="24"/>
        </w:rPr>
        <w:t>Lisa</w:t>
      </w:r>
      <w:r w:rsidRPr="00C400CC">
        <w:rPr>
          <w:rFonts w:ascii="Arial" w:eastAsia="Arial" w:hAnsi="Arial" w:cs="Arial"/>
          <w:color w:val="000000"/>
          <w:sz w:val="24"/>
          <w:szCs w:val="24"/>
        </w:rPr>
        <w:t xml:space="preserve"> volunteered for two years before obtaining paid employment in her nursery eight to nine years ago. Lisa describes her nursery as a private non-profit organisation located in a church hall in an affluent area. Lisa is currently the key person for ten preschool aged children. Last academic year, one of Lisa’s key children was undergoing further assessment </w:t>
      </w:r>
      <w:sdt>
        <w:sdtPr>
          <w:rPr>
            <w:rFonts w:ascii="Arial" w:hAnsi="Arial" w:cs="Arial"/>
            <w:sz w:val="24"/>
            <w:szCs w:val="24"/>
          </w:rPr>
          <w:tag w:val="goog_rdk_5"/>
          <w:id w:val="-2079353170"/>
        </w:sdtPr>
        <w:sdtEndPr/>
        <w:sdtContent/>
      </w:sdt>
      <w:r w:rsidRPr="00C400CC">
        <w:rPr>
          <w:rFonts w:ascii="Arial" w:eastAsia="Arial" w:hAnsi="Arial" w:cs="Arial"/>
          <w:color w:val="000000"/>
          <w:sz w:val="24"/>
          <w:szCs w:val="24"/>
        </w:rPr>
        <w:t xml:space="preserve">of their social communication profile </w:t>
      </w:r>
      <w:r w:rsidR="00DB20B9">
        <w:rPr>
          <w:rFonts w:ascii="Arial" w:eastAsia="Arial" w:hAnsi="Arial" w:cs="Arial"/>
          <w:color w:val="000000"/>
          <w:sz w:val="24"/>
          <w:szCs w:val="24"/>
        </w:rPr>
        <w:t>through</w:t>
      </w:r>
      <w:r w:rsidRPr="00C400CC">
        <w:rPr>
          <w:rFonts w:ascii="Arial" w:eastAsia="Arial" w:hAnsi="Arial" w:cs="Arial"/>
          <w:color w:val="000000"/>
          <w:sz w:val="24"/>
          <w:szCs w:val="24"/>
        </w:rPr>
        <w:t xml:space="preserve"> the neurodevelopmental pathway. </w:t>
      </w:r>
    </w:p>
    <w:p w14:paraId="44B25146" w14:textId="77777777" w:rsidR="00D1326D" w:rsidRPr="00D1326D" w:rsidRDefault="006A411D" w:rsidP="00C400CC">
      <w:pPr>
        <w:spacing w:line="480" w:lineRule="auto"/>
        <w:jc w:val="both"/>
        <w:rPr>
          <w:rFonts w:ascii="Arial" w:eastAsia="Arial" w:hAnsi="Arial" w:cs="Arial"/>
          <w:b/>
          <w:bCs/>
          <w:i/>
          <w:sz w:val="24"/>
          <w:szCs w:val="24"/>
        </w:rPr>
      </w:pPr>
      <w:r w:rsidRPr="00D1326D">
        <w:rPr>
          <w:rFonts w:ascii="Arial" w:eastAsia="Arial" w:hAnsi="Arial" w:cs="Arial"/>
          <w:b/>
          <w:bCs/>
          <w:i/>
          <w:sz w:val="24"/>
          <w:szCs w:val="24"/>
        </w:rPr>
        <w:lastRenderedPageBreak/>
        <w:t>Table 1</w:t>
      </w:r>
    </w:p>
    <w:p w14:paraId="2F2CADBA" w14:textId="07E4B609" w:rsidR="006A411D" w:rsidRPr="00D1326D" w:rsidRDefault="006A411D" w:rsidP="00C400CC">
      <w:pPr>
        <w:spacing w:line="480" w:lineRule="auto"/>
        <w:jc w:val="both"/>
        <w:rPr>
          <w:rFonts w:ascii="Arial" w:eastAsia="Arial" w:hAnsi="Arial" w:cs="Arial"/>
          <w:i/>
          <w:sz w:val="24"/>
          <w:szCs w:val="24"/>
        </w:rPr>
      </w:pPr>
      <w:r w:rsidRPr="00D1326D">
        <w:rPr>
          <w:rFonts w:ascii="Arial" w:eastAsia="Arial" w:hAnsi="Arial" w:cs="Arial"/>
          <w:i/>
          <w:sz w:val="24"/>
          <w:szCs w:val="24"/>
        </w:rPr>
        <w:t>Lisa’s GEM task response</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6A411D" w:rsidRPr="00C400CC" w14:paraId="3B3BC8A5" w14:textId="77777777" w:rsidTr="00B218EF">
        <w:tc>
          <w:tcPr>
            <w:tcW w:w="4514" w:type="dxa"/>
            <w:shd w:val="clear" w:color="auto" w:fill="auto"/>
            <w:tcMar>
              <w:top w:w="100" w:type="dxa"/>
              <w:left w:w="100" w:type="dxa"/>
              <w:bottom w:w="100" w:type="dxa"/>
              <w:right w:w="100" w:type="dxa"/>
            </w:tcMar>
          </w:tcPr>
          <w:p w14:paraId="6011922F" w14:textId="77777777" w:rsidR="006A411D" w:rsidRPr="00C400CC" w:rsidRDefault="006A411D" w:rsidP="00C400CC">
            <w:pPr>
              <w:widowControl w:val="0"/>
              <w:pBdr>
                <w:top w:val="nil"/>
                <w:left w:val="nil"/>
                <w:bottom w:val="nil"/>
                <w:right w:val="nil"/>
                <w:between w:val="nil"/>
              </w:pBdr>
              <w:spacing w:line="480" w:lineRule="auto"/>
              <w:jc w:val="center"/>
              <w:rPr>
                <w:rFonts w:ascii="Arial" w:eastAsia="Arial" w:hAnsi="Arial" w:cs="Arial"/>
                <w:i/>
                <w:sz w:val="24"/>
                <w:szCs w:val="24"/>
              </w:rPr>
            </w:pPr>
            <w:r w:rsidRPr="00C400CC">
              <w:rPr>
                <w:rFonts w:ascii="Arial" w:eastAsia="Arial" w:hAnsi="Arial" w:cs="Arial"/>
                <w:i/>
                <w:sz w:val="24"/>
                <w:szCs w:val="24"/>
              </w:rPr>
              <w:t>Excited to meet new families and children</w:t>
            </w:r>
          </w:p>
        </w:tc>
        <w:tc>
          <w:tcPr>
            <w:tcW w:w="4515" w:type="dxa"/>
            <w:shd w:val="clear" w:color="auto" w:fill="auto"/>
            <w:tcMar>
              <w:top w:w="100" w:type="dxa"/>
              <w:left w:w="100" w:type="dxa"/>
              <w:bottom w:w="100" w:type="dxa"/>
              <w:right w:w="100" w:type="dxa"/>
            </w:tcMar>
          </w:tcPr>
          <w:p w14:paraId="1D21F835" w14:textId="77777777" w:rsidR="006A411D" w:rsidRPr="00C400CC" w:rsidRDefault="006A411D" w:rsidP="00C400CC">
            <w:pPr>
              <w:widowControl w:val="0"/>
              <w:pBdr>
                <w:top w:val="nil"/>
                <w:left w:val="nil"/>
                <w:bottom w:val="nil"/>
                <w:right w:val="nil"/>
                <w:between w:val="nil"/>
              </w:pBdr>
              <w:spacing w:line="480" w:lineRule="auto"/>
              <w:jc w:val="center"/>
              <w:rPr>
                <w:rFonts w:ascii="Arial" w:eastAsia="Arial" w:hAnsi="Arial" w:cs="Arial"/>
                <w:i/>
                <w:sz w:val="24"/>
                <w:szCs w:val="24"/>
              </w:rPr>
            </w:pPr>
            <w:r w:rsidRPr="00C400CC">
              <w:rPr>
                <w:rFonts w:ascii="Arial" w:eastAsia="Arial" w:hAnsi="Arial" w:cs="Arial"/>
                <w:i/>
                <w:sz w:val="24"/>
                <w:szCs w:val="24"/>
              </w:rPr>
              <w:t>Nervous</w:t>
            </w:r>
          </w:p>
        </w:tc>
      </w:tr>
      <w:tr w:rsidR="006A411D" w:rsidRPr="00C400CC" w14:paraId="0850D37F" w14:textId="77777777" w:rsidTr="00B218EF">
        <w:tc>
          <w:tcPr>
            <w:tcW w:w="4514" w:type="dxa"/>
            <w:shd w:val="clear" w:color="auto" w:fill="auto"/>
            <w:tcMar>
              <w:top w:w="100" w:type="dxa"/>
              <w:left w:w="100" w:type="dxa"/>
              <w:bottom w:w="100" w:type="dxa"/>
              <w:right w:w="100" w:type="dxa"/>
            </w:tcMar>
          </w:tcPr>
          <w:p w14:paraId="7F8D2F0A" w14:textId="77777777" w:rsidR="006A411D" w:rsidRPr="00C400CC" w:rsidRDefault="006A411D" w:rsidP="00C400CC">
            <w:pPr>
              <w:widowControl w:val="0"/>
              <w:pBdr>
                <w:top w:val="nil"/>
                <w:left w:val="nil"/>
                <w:bottom w:val="nil"/>
                <w:right w:val="nil"/>
                <w:between w:val="nil"/>
              </w:pBdr>
              <w:spacing w:line="480" w:lineRule="auto"/>
              <w:jc w:val="center"/>
              <w:rPr>
                <w:rFonts w:ascii="Arial" w:eastAsia="Arial" w:hAnsi="Arial" w:cs="Arial"/>
                <w:i/>
                <w:sz w:val="24"/>
                <w:szCs w:val="24"/>
              </w:rPr>
            </w:pPr>
            <w:r w:rsidRPr="00C400CC">
              <w:rPr>
                <w:rFonts w:ascii="Arial" w:eastAsia="Arial" w:hAnsi="Arial" w:cs="Arial"/>
                <w:i/>
                <w:sz w:val="24"/>
                <w:szCs w:val="24"/>
              </w:rPr>
              <w:t xml:space="preserve">Hopeful I can support them with learning and development </w:t>
            </w:r>
          </w:p>
        </w:tc>
        <w:tc>
          <w:tcPr>
            <w:tcW w:w="4515" w:type="dxa"/>
            <w:shd w:val="clear" w:color="auto" w:fill="auto"/>
            <w:tcMar>
              <w:top w:w="100" w:type="dxa"/>
              <w:left w:w="100" w:type="dxa"/>
              <w:bottom w:w="100" w:type="dxa"/>
              <w:right w:w="100" w:type="dxa"/>
            </w:tcMar>
          </w:tcPr>
          <w:p w14:paraId="66528F50" w14:textId="77777777" w:rsidR="006A411D" w:rsidRPr="00C400CC" w:rsidRDefault="006A411D" w:rsidP="00C400CC">
            <w:pPr>
              <w:widowControl w:val="0"/>
              <w:pBdr>
                <w:top w:val="nil"/>
                <w:left w:val="nil"/>
                <w:bottom w:val="nil"/>
                <w:right w:val="nil"/>
                <w:between w:val="nil"/>
              </w:pBdr>
              <w:spacing w:line="480" w:lineRule="auto"/>
              <w:jc w:val="center"/>
              <w:rPr>
                <w:rFonts w:ascii="Arial" w:eastAsia="Arial" w:hAnsi="Arial" w:cs="Arial"/>
                <w:i/>
                <w:sz w:val="24"/>
                <w:szCs w:val="24"/>
              </w:rPr>
            </w:pPr>
            <w:r w:rsidRPr="00C400CC">
              <w:rPr>
                <w:rFonts w:ascii="Arial" w:eastAsia="Arial" w:hAnsi="Arial" w:cs="Arial"/>
                <w:i/>
                <w:sz w:val="24"/>
                <w:szCs w:val="24"/>
              </w:rPr>
              <w:t>Happy to be here and play!</w:t>
            </w:r>
          </w:p>
        </w:tc>
      </w:tr>
    </w:tbl>
    <w:p w14:paraId="1FCE640A" w14:textId="77777777" w:rsidR="006A411D" w:rsidRPr="00C400CC" w:rsidRDefault="006A411D" w:rsidP="00C400CC">
      <w:pPr>
        <w:spacing w:line="480" w:lineRule="auto"/>
        <w:jc w:val="both"/>
        <w:rPr>
          <w:rFonts w:ascii="Arial" w:eastAsia="Arial" w:hAnsi="Arial" w:cs="Arial"/>
          <w:color w:val="000000"/>
          <w:sz w:val="24"/>
          <w:szCs w:val="24"/>
        </w:rPr>
      </w:pPr>
    </w:p>
    <w:p w14:paraId="4BE09040" w14:textId="77777777" w:rsidR="006A411D" w:rsidRPr="00C400CC" w:rsidRDefault="006A411D" w:rsidP="00C400CC">
      <w:pPr>
        <w:spacing w:line="480" w:lineRule="auto"/>
        <w:jc w:val="both"/>
        <w:rPr>
          <w:rFonts w:ascii="Arial" w:eastAsia="Arial" w:hAnsi="Arial" w:cs="Arial"/>
          <w:b/>
          <w:bCs/>
          <w:i/>
          <w:color w:val="000000"/>
          <w:sz w:val="24"/>
          <w:szCs w:val="24"/>
        </w:rPr>
      </w:pPr>
      <w:r w:rsidRPr="00C400CC">
        <w:rPr>
          <w:rFonts w:ascii="Arial" w:eastAsia="Arial" w:hAnsi="Arial" w:cs="Arial"/>
          <w:b/>
          <w:bCs/>
          <w:i/>
          <w:color w:val="000000"/>
          <w:sz w:val="24"/>
          <w:szCs w:val="24"/>
        </w:rPr>
        <w:t xml:space="preserve">Helen </w:t>
      </w:r>
    </w:p>
    <w:p w14:paraId="1450C486" w14:textId="47414D70" w:rsidR="006A411D" w:rsidRPr="00C400CC" w:rsidRDefault="006A411D" w:rsidP="008E3968">
      <w:pPr>
        <w:spacing w:line="480" w:lineRule="auto"/>
        <w:ind w:firstLine="284"/>
        <w:jc w:val="both"/>
        <w:rPr>
          <w:rFonts w:ascii="Arial" w:eastAsia="Arial" w:hAnsi="Arial" w:cs="Arial"/>
          <w:color w:val="000000"/>
          <w:sz w:val="24"/>
          <w:szCs w:val="24"/>
        </w:rPr>
      </w:pPr>
      <w:r w:rsidRPr="008E3968">
        <w:rPr>
          <w:rFonts w:ascii="Arial" w:eastAsia="Arial" w:hAnsi="Arial" w:cs="Arial"/>
          <w:b/>
          <w:bCs/>
          <w:i/>
          <w:color w:val="000000"/>
          <w:sz w:val="24"/>
          <w:szCs w:val="24"/>
        </w:rPr>
        <w:t>Helen’s pen portrait</w:t>
      </w:r>
      <w:r w:rsidR="008E3968">
        <w:rPr>
          <w:rFonts w:ascii="Arial" w:eastAsia="Arial" w:hAnsi="Arial" w:cs="Arial"/>
          <w:b/>
          <w:bCs/>
          <w:i/>
          <w:color w:val="000000"/>
          <w:sz w:val="24"/>
          <w:szCs w:val="24"/>
        </w:rPr>
        <w:t xml:space="preserve">. </w:t>
      </w:r>
      <w:r w:rsidRPr="00C400CC">
        <w:rPr>
          <w:rFonts w:ascii="Arial" w:eastAsia="Arial" w:hAnsi="Arial" w:cs="Arial"/>
          <w:color w:val="000000"/>
          <w:sz w:val="24"/>
          <w:szCs w:val="24"/>
        </w:rPr>
        <w:t>Helen had worked in EY for twenty-two years at the time of the interview. She began volunteering in her daughter’s nursery when she completed her level 2 qualification in child care. Helen later completed her level 3 qualification in paid employment (around fifteen years ago). Helen was given the opportunity to complete a funded foundation degree in EY when someone dropped out</w:t>
      </w:r>
      <w:r w:rsidR="00DB20B9">
        <w:rPr>
          <w:rFonts w:ascii="Arial" w:eastAsia="Arial" w:hAnsi="Arial" w:cs="Arial"/>
          <w:color w:val="000000"/>
          <w:sz w:val="24"/>
          <w:szCs w:val="24"/>
        </w:rPr>
        <w:t xml:space="preserve"> at the last minute</w:t>
      </w:r>
      <w:r w:rsidRPr="00C400CC">
        <w:rPr>
          <w:rFonts w:ascii="Arial" w:eastAsia="Arial" w:hAnsi="Arial" w:cs="Arial"/>
          <w:color w:val="000000"/>
          <w:sz w:val="24"/>
          <w:szCs w:val="24"/>
        </w:rPr>
        <w:t>. Helen then self-funded an additional year in ‘</w:t>
      </w:r>
      <w:r w:rsidR="00DB20B9">
        <w:rPr>
          <w:rFonts w:ascii="Arial" w:eastAsia="Arial" w:hAnsi="Arial" w:cs="Arial"/>
          <w:color w:val="000000"/>
          <w:sz w:val="24"/>
          <w:szCs w:val="24"/>
        </w:rPr>
        <w:t>l</w:t>
      </w:r>
      <w:r w:rsidRPr="00C400CC">
        <w:rPr>
          <w:rFonts w:ascii="Arial" w:eastAsia="Arial" w:hAnsi="Arial" w:cs="Arial"/>
          <w:color w:val="000000"/>
          <w:sz w:val="24"/>
          <w:szCs w:val="24"/>
        </w:rPr>
        <w:t>earning</w:t>
      </w:r>
      <w:r w:rsidR="00DB20B9">
        <w:rPr>
          <w:rFonts w:ascii="Arial" w:eastAsia="Arial" w:hAnsi="Arial" w:cs="Arial"/>
          <w:color w:val="000000"/>
          <w:sz w:val="24"/>
          <w:szCs w:val="24"/>
        </w:rPr>
        <w:t xml:space="preserve">, </w:t>
      </w:r>
      <w:r w:rsidRPr="00C400CC">
        <w:rPr>
          <w:rFonts w:ascii="Arial" w:eastAsia="Arial" w:hAnsi="Arial" w:cs="Arial"/>
          <w:color w:val="000000"/>
          <w:sz w:val="24"/>
          <w:szCs w:val="24"/>
        </w:rPr>
        <w:t>development and support’, meaning she is degree qualified. Helen works in a private non-profit nursery (located in a church hall) in an area that consists of deprived and affluent areas. The nursery is located near a children’s hospital, so it is common for families to move into the area when children have frequent hospital visits for medical needs. Helen works in the preschool room with children aged four years old and has recently taken on the room leader role. Helen has four key children this academic year, although this could increase to</w:t>
      </w:r>
      <w:r w:rsidR="00C330B4">
        <w:rPr>
          <w:rFonts w:ascii="Arial" w:eastAsia="Arial" w:hAnsi="Arial" w:cs="Arial"/>
          <w:color w:val="000000"/>
          <w:sz w:val="24"/>
          <w:szCs w:val="24"/>
        </w:rPr>
        <w:t xml:space="preserve"> a maximum of</w:t>
      </w:r>
      <w:r w:rsidRPr="00C400CC">
        <w:rPr>
          <w:rFonts w:ascii="Arial" w:eastAsia="Arial" w:hAnsi="Arial" w:cs="Arial"/>
          <w:color w:val="000000"/>
          <w:sz w:val="24"/>
          <w:szCs w:val="24"/>
        </w:rPr>
        <w:t xml:space="preserve"> seven. Helen explained that currently, she does not have any key children with additional needs, which is unusual for her. </w:t>
      </w:r>
    </w:p>
    <w:p w14:paraId="4A8F168D" w14:textId="77777777" w:rsidR="00D1326D" w:rsidRPr="00D1326D" w:rsidRDefault="00CC604D" w:rsidP="00C400CC">
      <w:pPr>
        <w:pBdr>
          <w:top w:val="nil"/>
          <w:left w:val="nil"/>
          <w:bottom w:val="nil"/>
          <w:right w:val="nil"/>
          <w:between w:val="nil"/>
        </w:pBdr>
        <w:spacing w:line="480" w:lineRule="auto"/>
        <w:jc w:val="both"/>
        <w:rPr>
          <w:rFonts w:ascii="Arial" w:eastAsia="Arial" w:hAnsi="Arial" w:cs="Arial"/>
          <w:b/>
          <w:bCs/>
          <w:i/>
          <w:iCs/>
          <w:color w:val="000000"/>
          <w:sz w:val="24"/>
          <w:szCs w:val="24"/>
        </w:rPr>
      </w:pPr>
      <w:r w:rsidRPr="00D1326D">
        <w:rPr>
          <w:rFonts w:ascii="Arial" w:eastAsia="Arial" w:hAnsi="Arial" w:cs="Arial"/>
          <w:b/>
          <w:bCs/>
          <w:i/>
          <w:iCs/>
          <w:color w:val="000000"/>
          <w:sz w:val="24"/>
          <w:szCs w:val="24"/>
        </w:rPr>
        <w:lastRenderedPageBreak/>
        <w:t>Table 2</w:t>
      </w:r>
    </w:p>
    <w:p w14:paraId="742EC089" w14:textId="54D355CA" w:rsidR="006A411D" w:rsidRPr="00D1326D" w:rsidRDefault="006A411D" w:rsidP="00C400CC">
      <w:pPr>
        <w:pBdr>
          <w:top w:val="nil"/>
          <w:left w:val="nil"/>
          <w:bottom w:val="nil"/>
          <w:right w:val="nil"/>
          <w:between w:val="nil"/>
        </w:pBdr>
        <w:spacing w:line="480" w:lineRule="auto"/>
        <w:jc w:val="both"/>
        <w:rPr>
          <w:rFonts w:ascii="Arial" w:eastAsia="Arial" w:hAnsi="Arial" w:cs="Arial"/>
          <w:i/>
          <w:iCs/>
          <w:color w:val="000000"/>
          <w:sz w:val="24"/>
          <w:szCs w:val="24"/>
        </w:rPr>
      </w:pPr>
      <w:r w:rsidRPr="00D1326D">
        <w:rPr>
          <w:rFonts w:ascii="Arial" w:eastAsia="Arial" w:hAnsi="Arial" w:cs="Arial"/>
          <w:i/>
          <w:iCs/>
          <w:color w:val="000000"/>
          <w:sz w:val="24"/>
          <w:szCs w:val="24"/>
        </w:rPr>
        <w:t>Helen’s GEM task response</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A411D" w:rsidRPr="00C400CC" w14:paraId="3336FA76" w14:textId="77777777" w:rsidTr="00B218EF">
        <w:tc>
          <w:tcPr>
            <w:tcW w:w="4508" w:type="dxa"/>
          </w:tcPr>
          <w:p w14:paraId="409D5024" w14:textId="77777777" w:rsidR="006A411D" w:rsidRPr="00C400CC" w:rsidRDefault="006A411D" w:rsidP="00C400CC">
            <w:pPr>
              <w:spacing w:line="480" w:lineRule="auto"/>
              <w:jc w:val="both"/>
              <w:rPr>
                <w:rFonts w:ascii="Arial" w:eastAsia="Arial" w:hAnsi="Arial" w:cs="Arial"/>
                <w:i/>
                <w:color w:val="000000"/>
                <w:sz w:val="24"/>
                <w:szCs w:val="24"/>
              </w:rPr>
            </w:pPr>
            <w:r w:rsidRPr="00C400CC">
              <w:rPr>
                <w:rFonts w:ascii="Arial" w:eastAsia="Arial" w:hAnsi="Arial" w:cs="Arial"/>
                <w:i/>
                <w:color w:val="000000"/>
                <w:sz w:val="24"/>
                <w:szCs w:val="24"/>
              </w:rPr>
              <w:t xml:space="preserve">Important to build my relationship straightaway </w:t>
            </w:r>
            <w:r w:rsidRPr="00C400CC">
              <w:rPr>
                <w:rFonts w:ascii="Segoe UI Emoji" w:eastAsia="Quattrocento Sans" w:hAnsi="Segoe UI Emoji" w:cs="Segoe UI Emoji"/>
                <w:i/>
                <w:color w:val="000000"/>
                <w:sz w:val="24"/>
                <w:szCs w:val="24"/>
              </w:rPr>
              <w:t>😊</w:t>
            </w:r>
            <w:r w:rsidRPr="00C400CC">
              <w:rPr>
                <w:rFonts w:ascii="Arial" w:eastAsia="Arial" w:hAnsi="Arial" w:cs="Arial"/>
                <w:i/>
                <w:color w:val="000000"/>
                <w:sz w:val="24"/>
                <w:szCs w:val="24"/>
              </w:rPr>
              <w:t xml:space="preserve"> </w:t>
            </w:r>
          </w:p>
        </w:tc>
        <w:tc>
          <w:tcPr>
            <w:tcW w:w="4508" w:type="dxa"/>
          </w:tcPr>
          <w:p w14:paraId="6E183F08" w14:textId="77777777" w:rsidR="006A411D" w:rsidRPr="00C400CC" w:rsidRDefault="006A411D" w:rsidP="00C400CC">
            <w:pPr>
              <w:spacing w:line="480" w:lineRule="auto"/>
              <w:jc w:val="both"/>
              <w:rPr>
                <w:rFonts w:ascii="Arial" w:eastAsia="Arial" w:hAnsi="Arial" w:cs="Arial"/>
                <w:i/>
                <w:color w:val="000000"/>
                <w:sz w:val="24"/>
                <w:szCs w:val="24"/>
              </w:rPr>
            </w:pPr>
            <w:r w:rsidRPr="00C400CC">
              <w:rPr>
                <w:rFonts w:ascii="Arial" w:eastAsia="Arial" w:hAnsi="Arial" w:cs="Arial"/>
                <w:i/>
                <w:color w:val="000000"/>
                <w:sz w:val="24"/>
                <w:szCs w:val="24"/>
              </w:rPr>
              <w:t xml:space="preserve">Do they have any additional needs </w:t>
            </w:r>
            <w:sdt>
              <w:sdtPr>
                <w:rPr>
                  <w:rFonts w:ascii="Arial" w:hAnsi="Arial" w:cs="Arial"/>
                  <w:sz w:val="24"/>
                  <w:szCs w:val="24"/>
                </w:rPr>
                <w:tag w:val="goog_rdk_6"/>
                <w:id w:val="-118923373"/>
              </w:sdtPr>
              <w:sdtEndPr/>
              <w:sdtContent>
                <w:r w:rsidRPr="00C400CC">
                  <w:rPr>
                    <w:rFonts w:ascii="Segoe UI Symbol" w:eastAsia="Arial Unicode MS" w:hAnsi="Segoe UI Symbol" w:cs="Segoe UI Symbol"/>
                    <w:i/>
                    <w:color w:val="000000"/>
                    <w:sz w:val="24"/>
                    <w:szCs w:val="24"/>
                  </w:rPr>
                  <w:t>☹</w:t>
                </w:r>
              </w:sdtContent>
            </w:sdt>
          </w:p>
        </w:tc>
      </w:tr>
      <w:tr w:rsidR="006A411D" w:rsidRPr="00C400CC" w14:paraId="0427C31D" w14:textId="77777777" w:rsidTr="00B218EF">
        <w:tc>
          <w:tcPr>
            <w:tcW w:w="4508" w:type="dxa"/>
          </w:tcPr>
          <w:p w14:paraId="5F3351B7" w14:textId="11EEA918" w:rsidR="006A411D" w:rsidRPr="00C400CC" w:rsidRDefault="006A411D" w:rsidP="00C400CC">
            <w:pPr>
              <w:spacing w:line="480" w:lineRule="auto"/>
              <w:jc w:val="both"/>
              <w:rPr>
                <w:rFonts w:ascii="Arial" w:eastAsia="Arial" w:hAnsi="Arial" w:cs="Arial"/>
                <w:i/>
                <w:color w:val="000000"/>
                <w:sz w:val="24"/>
                <w:szCs w:val="24"/>
              </w:rPr>
            </w:pPr>
            <w:r w:rsidRPr="00C400CC">
              <w:rPr>
                <w:rFonts w:ascii="Arial" w:eastAsia="Arial" w:hAnsi="Arial" w:cs="Arial"/>
                <w:i/>
                <w:color w:val="000000"/>
                <w:sz w:val="24"/>
                <w:szCs w:val="24"/>
              </w:rPr>
              <w:t>What will the</w:t>
            </w:r>
            <w:r w:rsidR="00C330B4">
              <w:rPr>
                <w:rFonts w:ascii="Arial" w:eastAsia="Arial" w:hAnsi="Arial" w:cs="Arial"/>
                <w:i/>
                <w:color w:val="000000"/>
                <w:sz w:val="24"/>
                <w:szCs w:val="24"/>
              </w:rPr>
              <w:t>ir</w:t>
            </w:r>
            <w:r w:rsidRPr="00C400CC">
              <w:rPr>
                <w:rFonts w:ascii="Arial" w:eastAsia="Arial" w:hAnsi="Arial" w:cs="Arial"/>
                <w:i/>
                <w:color w:val="000000"/>
                <w:sz w:val="24"/>
                <w:szCs w:val="24"/>
              </w:rPr>
              <w:t xml:space="preserve"> likes/dislikes be – will they cause me any worries?</w:t>
            </w:r>
          </w:p>
        </w:tc>
        <w:tc>
          <w:tcPr>
            <w:tcW w:w="4508" w:type="dxa"/>
          </w:tcPr>
          <w:p w14:paraId="4ED2B2F2" w14:textId="65C85807" w:rsidR="006A411D" w:rsidRPr="00C400CC" w:rsidRDefault="006A411D" w:rsidP="00C400CC">
            <w:pPr>
              <w:spacing w:line="480" w:lineRule="auto"/>
              <w:jc w:val="both"/>
              <w:rPr>
                <w:rFonts w:ascii="Arial" w:eastAsia="Arial" w:hAnsi="Arial" w:cs="Arial"/>
                <w:i/>
                <w:color w:val="000000"/>
                <w:sz w:val="24"/>
                <w:szCs w:val="24"/>
              </w:rPr>
            </w:pPr>
            <w:r w:rsidRPr="00C400CC">
              <w:rPr>
                <w:rFonts w:ascii="Arial" w:eastAsia="Arial" w:hAnsi="Arial" w:cs="Arial"/>
                <w:i/>
                <w:color w:val="000000"/>
                <w:sz w:val="24"/>
                <w:szCs w:val="24"/>
              </w:rPr>
              <w:t>I hope I do enough for them – to keep them happy – bring them on and keep flourish</w:t>
            </w:r>
            <w:r w:rsidR="00C330B4">
              <w:rPr>
                <w:rFonts w:ascii="Arial" w:eastAsia="Arial" w:hAnsi="Arial" w:cs="Arial"/>
                <w:i/>
                <w:color w:val="000000"/>
                <w:sz w:val="24"/>
                <w:szCs w:val="24"/>
              </w:rPr>
              <w:t>ing</w:t>
            </w:r>
            <w:r w:rsidRPr="00C400CC">
              <w:rPr>
                <w:rFonts w:ascii="Arial" w:eastAsia="Arial" w:hAnsi="Arial" w:cs="Arial"/>
                <w:i/>
                <w:color w:val="000000"/>
                <w:sz w:val="24"/>
                <w:szCs w:val="24"/>
              </w:rPr>
              <w:t xml:space="preserve"> in time for starting school</w:t>
            </w:r>
          </w:p>
        </w:tc>
      </w:tr>
    </w:tbl>
    <w:p w14:paraId="0474D0CF" w14:textId="77777777" w:rsidR="006A411D" w:rsidRPr="00C400CC" w:rsidRDefault="006A411D" w:rsidP="00C400CC">
      <w:pPr>
        <w:spacing w:line="480" w:lineRule="auto"/>
        <w:jc w:val="both"/>
        <w:rPr>
          <w:rFonts w:ascii="Arial" w:eastAsia="Arial" w:hAnsi="Arial" w:cs="Arial"/>
          <w:i/>
          <w:color w:val="000000"/>
          <w:sz w:val="24"/>
          <w:szCs w:val="24"/>
        </w:rPr>
      </w:pPr>
    </w:p>
    <w:p w14:paraId="107B3B31" w14:textId="77777777" w:rsidR="006A411D" w:rsidRPr="00C400CC" w:rsidRDefault="006A411D" w:rsidP="00C400CC">
      <w:pPr>
        <w:pBdr>
          <w:top w:val="nil"/>
          <w:left w:val="nil"/>
          <w:bottom w:val="nil"/>
          <w:right w:val="nil"/>
          <w:between w:val="nil"/>
        </w:pBdr>
        <w:spacing w:line="480" w:lineRule="auto"/>
        <w:jc w:val="both"/>
        <w:rPr>
          <w:rFonts w:ascii="Arial" w:eastAsia="Arial" w:hAnsi="Arial" w:cs="Arial"/>
          <w:b/>
          <w:bCs/>
          <w:i/>
          <w:color w:val="000000"/>
          <w:sz w:val="24"/>
          <w:szCs w:val="24"/>
        </w:rPr>
      </w:pPr>
      <w:r w:rsidRPr="00C400CC">
        <w:rPr>
          <w:rFonts w:ascii="Arial" w:eastAsia="Arial" w:hAnsi="Arial" w:cs="Arial"/>
          <w:b/>
          <w:bCs/>
          <w:i/>
          <w:color w:val="000000"/>
          <w:sz w:val="24"/>
          <w:szCs w:val="24"/>
        </w:rPr>
        <w:t xml:space="preserve">Vicky </w:t>
      </w:r>
    </w:p>
    <w:p w14:paraId="5BD8E163" w14:textId="53693562" w:rsidR="006A411D" w:rsidRPr="00C400CC" w:rsidRDefault="006A411D" w:rsidP="008E3968">
      <w:pPr>
        <w:pBdr>
          <w:top w:val="nil"/>
          <w:left w:val="nil"/>
          <w:bottom w:val="nil"/>
          <w:right w:val="nil"/>
          <w:between w:val="nil"/>
        </w:pBdr>
        <w:spacing w:line="480" w:lineRule="auto"/>
        <w:ind w:firstLine="284"/>
        <w:jc w:val="both"/>
        <w:rPr>
          <w:rFonts w:ascii="Arial" w:eastAsia="Arial" w:hAnsi="Arial" w:cs="Arial"/>
          <w:color w:val="000000"/>
          <w:sz w:val="24"/>
          <w:szCs w:val="24"/>
        </w:rPr>
      </w:pPr>
      <w:r w:rsidRPr="008E3968">
        <w:rPr>
          <w:rFonts w:ascii="Arial" w:eastAsia="Arial" w:hAnsi="Arial" w:cs="Arial"/>
          <w:b/>
          <w:bCs/>
          <w:i/>
          <w:color w:val="000000"/>
          <w:sz w:val="24"/>
          <w:szCs w:val="24"/>
        </w:rPr>
        <w:t>Vicky’s Pen Portrait</w:t>
      </w:r>
      <w:r w:rsidR="008E3968">
        <w:rPr>
          <w:rFonts w:ascii="Arial" w:eastAsia="Arial" w:hAnsi="Arial" w:cs="Arial"/>
          <w:b/>
          <w:bCs/>
          <w:i/>
          <w:color w:val="000000"/>
          <w:sz w:val="24"/>
          <w:szCs w:val="24"/>
        </w:rPr>
        <w:t xml:space="preserve">. </w:t>
      </w:r>
      <w:r w:rsidRPr="00C400CC">
        <w:rPr>
          <w:rFonts w:ascii="Arial" w:eastAsia="Arial" w:hAnsi="Arial" w:cs="Arial"/>
          <w:color w:val="000000"/>
          <w:sz w:val="24"/>
          <w:szCs w:val="24"/>
        </w:rPr>
        <w:t xml:space="preserve">Vicky has worked in </w:t>
      </w:r>
      <w:r w:rsidR="001C07C9">
        <w:rPr>
          <w:rFonts w:ascii="Arial" w:eastAsia="Arial" w:hAnsi="Arial" w:cs="Arial"/>
          <w:color w:val="000000"/>
          <w:sz w:val="24"/>
          <w:szCs w:val="24"/>
        </w:rPr>
        <w:t xml:space="preserve">the </w:t>
      </w:r>
      <w:r w:rsidRPr="00C400CC">
        <w:rPr>
          <w:rFonts w:ascii="Arial" w:eastAsia="Arial" w:hAnsi="Arial" w:cs="Arial"/>
          <w:color w:val="000000"/>
          <w:sz w:val="24"/>
          <w:szCs w:val="24"/>
        </w:rPr>
        <w:t>EY for thirteen years</w:t>
      </w:r>
      <w:r w:rsidR="00DB20B9">
        <w:rPr>
          <w:rFonts w:ascii="Arial" w:eastAsia="Arial" w:hAnsi="Arial" w:cs="Arial"/>
          <w:color w:val="000000"/>
          <w:sz w:val="24"/>
          <w:szCs w:val="24"/>
        </w:rPr>
        <w:t>,</w:t>
      </w:r>
      <w:r w:rsidRPr="00C400CC">
        <w:rPr>
          <w:rFonts w:ascii="Arial" w:eastAsia="Arial" w:hAnsi="Arial" w:cs="Arial"/>
          <w:color w:val="000000"/>
          <w:sz w:val="24"/>
          <w:szCs w:val="24"/>
        </w:rPr>
        <w:t xml:space="preserve"> but has been in her current setting for two years. She currently works in a private non-profit nursery</w:t>
      </w:r>
      <w:r w:rsidR="00DB20B9">
        <w:rPr>
          <w:rFonts w:ascii="Arial" w:eastAsia="Arial" w:hAnsi="Arial" w:cs="Arial"/>
          <w:color w:val="000000"/>
          <w:sz w:val="24"/>
          <w:szCs w:val="24"/>
        </w:rPr>
        <w:t>,</w:t>
      </w:r>
      <w:r w:rsidRPr="00C400CC">
        <w:rPr>
          <w:rFonts w:ascii="Arial" w:eastAsia="Arial" w:hAnsi="Arial" w:cs="Arial"/>
          <w:color w:val="000000"/>
          <w:sz w:val="24"/>
          <w:szCs w:val="24"/>
        </w:rPr>
        <w:t xml:space="preserve"> which is located next to a community centre. Vicky currently works in the preschool room with children aged three to four years old; however, she began her career as a key person in the baby room. Vicky obtained her Level 2 and level 3 Child Care qualifications while working in her previous nursery</w:t>
      </w:r>
      <w:r w:rsidR="00C330B4">
        <w:rPr>
          <w:rFonts w:ascii="Arial" w:eastAsia="Arial" w:hAnsi="Arial" w:cs="Arial"/>
          <w:color w:val="000000"/>
          <w:sz w:val="24"/>
          <w:szCs w:val="24"/>
        </w:rPr>
        <w:t>.</w:t>
      </w:r>
      <w:r w:rsidRPr="00C400CC">
        <w:rPr>
          <w:rFonts w:ascii="Arial" w:eastAsia="Arial" w:hAnsi="Arial" w:cs="Arial"/>
          <w:color w:val="000000"/>
          <w:sz w:val="24"/>
          <w:szCs w:val="24"/>
        </w:rPr>
        <w:t xml:space="preserve"> She has also completed a </w:t>
      </w:r>
      <w:r w:rsidR="00C330B4">
        <w:rPr>
          <w:rFonts w:ascii="Arial" w:eastAsia="Arial" w:hAnsi="Arial" w:cs="Arial"/>
          <w:color w:val="000000"/>
          <w:sz w:val="24"/>
          <w:szCs w:val="24"/>
        </w:rPr>
        <w:t xml:space="preserve">ten </w:t>
      </w:r>
      <w:r w:rsidRPr="00C400CC">
        <w:rPr>
          <w:rFonts w:ascii="Arial" w:eastAsia="Arial" w:hAnsi="Arial" w:cs="Arial"/>
          <w:color w:val="000000"/>
          <w:sz w:val="24"/>
          <w:szCs w:val="24"/>
        </w:rPr>
        <w:t>week course in SEN</w:t>
      </w:r>
      <w:r w:rsidR="00DB20B9">
        <w:rPr>
          <w:rFonts w:ascii="Arial" w:eastAsia="Arial" w:hAnsi="Arial" w:cs="Arial"/>
          <w:color w:val="000000"/>
          <w:sz w:val="24"/>
          <w:szCs w:val="24"/>
        </w:rPr>
        <w:t>;</w:t>
      </w:r>
      <w:r w:rsidRPr="00C400CC">
        <w:rPr>
          <w:rFonts w:ascii="Arial" w:eastAsia="Arial" w:hAnsi="Arial" w:cs="Arial"/>
          <w:color w:val="000000"/>
          <w:sz w:val="24"/>
          <w:szCs w:val="24"/>
        </w:rPr>
        <w:t xml:space="preserve"> as for a short period of time, she needed to stand in as the SENCo. Vicky currently supports seven key children, which is typical for her settin</w:t>
      </w:r>
      <w:r w:rsidR="00C330B4">
        <w:rPr>
          <w:rFonts w:ascii="Arial" w:eastAsia="Arial" w:hAnsi="Arial" w:cs="Arial"/>
          <w:color w:val="000000"/>
          <w:sz w:val="24"/>
          <w:szCs w:val="24"/>
        </w:rPr>
        <w:t>g</w:t>
      </w:r>
      <w:r w:rsidRPr="00C400CC">
        <w:rPr>
          <w:rFonts w:ascii="Arial" w:eastAsia="Arial" w:hAnsi="Arial" w:cs="Arial"/>
          <w:color w:val="000000"/>
          <w:sz w:val="24"/>
          <w:szCs w:val="24"/>
        </w:rPr>
        <w:t>; although she could sometimes support up to fourteen children in her previous nursery. Vicky</w:t>
      </w:r>
      <w:r w:rsidR="001738E6" w:rsidRPr="00C400CC">
        <w:rPr>
          <w:rFonts w:ascii="Arial" w:eastAsia="Arial" w:hAnsi="Arial" w:cs="Arial"/>
          <w:color w:val="000000"/>
          <w:sz w:val="24"/>
          <w:szCs w:val="24"/>
        </w:rPr>
        <w:t xml:space="preserve"> currently</w:t>
      </w:r>
      <w:r w:rsidRPr="00C400CC">
        <w:rPr>
          <w:rFonts w:ascii="Arial" w:eastAsia="Arial" w:hAnsi="Arial" w:cs="Arial"/>
          <w:color w:val="000000"/>
          <w:sz w:val="24"/>
          <w:szCs w:val="24"/>
        </w:rPr>
        <w:t xml:space="preserve"> works part time (2.5 days a week), and there have been occasions when she has shared the key person responsibility for some of the children with another staff member. Vicky’s nursery is located in a deprived area of the city, with children from </w:t>
      </w:r>
      <w:sdt>
        <w:sdtPr>
          <w:rPr>
            <w:rFonts w:ascii="Arial" w:hAnsi="Arial" w:cs="Arial"/>
            <w:sz w:val="24"/>
            <w:szCs w:val="24"/>
          </w:rPr>
          <w:tag w:val="goog_rdk_8"/>
          <w:id w:val="-95015433"/>
        </w:sdtPr>
        <w:sdtEndPr/>
        <w:sdtContent>
          <w:r w:rsidRPr="00C400CC">
            <w:rPr>
              <w:rFonts w:ascii="Arial" w:eastAsia="Arial" w:hAnsi="Arial" w:cs="Arial"/>
              <w:color w:val="000000"/>
              <w:sz w:val="24"/>
              <w:szCs w:val="24"/>
            </w:rPr>
            <w:t>ethnically</w:t>
          </w:r>
        </w:sdtContent>
      </w:sdt>
      <w:r w:rsidRPr="00C400CC">
        <w:rPr>
          <w:rFonts w:ascii="Arial" w:eastAsia="Arial" w:hAnsi="Arial" w:cs="Arial"/>
          <w:color w:val="000000"/>
          <w:sz w:val="24"/>
          <w:szCs w:val="24"/>
        </w:rPr>
        <w:t xml:space="preserve"> and linguistically diverse </w:t>
      </w:r>
      <w:sdt>
        <w:sdtPr>
          <w:rPr>
            <w:rFonts w:ascii="Arial" w:hAnsi="Arial" w:cs="Arial"/>
            <w:sz w:val="24"/>
            <w:szCs w:val="24"/>
          </w:rPr>
          <w:tag w:val="goog_rdk_10"/>
          <w:id w:val="2013953045"/>
        </w:sdtPr>
        <w:sdtEndPr/>
        <w:sdtContent>
          <w:r w:rsidRPr="00C400CC">
            <w:rPr>
              <w:rFonts w:ascii="Arial" w:eastAsia="Arial" w:hAnsi="Arial" w:cs="Arial"/>
              <w:color w:val="000000"/>
              <w:sz w:val="24"/>
              <w:szCs w:val="24"/>
            </w:rPr>
            <w:t>backgrounds</w:t>
          </w:r>
        </w:sdtContent>
      </w:sdt>
      <w:r w:rsidRPr="00C400CC">
        <w:rPr>
          <w:rFonts w:ascii="Arial" w:hAnsi="Arial" w:cs="Arial"/>
          <w:sz w:val="24"/>
          <w:szCs w:val="24"/>
        </w:rPr>
        <w:t xml:space="preserve"> that attend</w:t>
      </w:r>
      <w:sdt>
        <w:sdtPr>
          <w:rPr>
            <w:rFonts w:ascii="Arial" w:hAnsi="Arial" w:cs="Arial"/>
            <w:sz w:val="24"/>
            <w:szCs w:val="24"/>
          </w:rPr>
          <w:tag w:val="goog_rdk_13"/>
          <w:id w:val="1943954209"/>
        </w:sdtPr>
        <w:sdtEndPr/>
        <w:sdtContent>
          <w:r w:rsidRPr="00C400CC">
            <w:rPr>
              <w:rFonts w:ascii="Arial" w:hAnsi="Arial" w:cs="Arial"/>
              <w:sz w:val="24"/>
              <w:szCs w:val="24"/>
            </w:rPr>
            <w:t xml:space="preserve">. </w:t>
          </w:r>
        </w:sdtContent>
      </w:sdt>
      <w:r w:rsidRPr="00C400CC">
        <w:rPr>
          <w:rFonts w:ascii="Arial" w:eastAsia="Arial" w:hAnsi="Arial" w:cs="Arial"/>
          <w:color w:val="000000"/>
          <w:sz w:val="24"/>
          <w:szCs w:val="24"/>
        </w:rPr>
        <w:t>Vicky explained that a number of her key children have SEN.</w:t>
      </w:r>
    </w:p>
    <w:p w14:paraId="3CF751C9" w14:textId="77777777" w:rsidR="00D1326D" w:rsidRPr="00D1326D" w:rsidRDefault="00CC604D" w:rsidP="00C400CC">
      <w:pPr>
        <w:pBdr>
          <w:top w:val="nil"/>
          <w:left w:val="nil"/>
          <w:bottom w:val="nil"/>
          <w:right w:val="nil"/>
          <w:between w:val="nil"/>
        </w:pBdr>
        <w:spacing w:line="480" w:lineRule="auto"/>
        <w:jc w:val="both"/>
        <w:rPr>
          <w:rFonts w:ascii="Arial" w:eastAsia="Arial" w:hAnsi="Arial" w:cs="Arial"/>
          <w:b/>
          <w:bCs/>
          <w:color w:val="000000"/>
          <w:sz w:val="24"/>
          <w:szCs w:val="24"/>
        </w:rPr>
      </w:pPr>
      <w:r w:rsidRPr="00D1326D">
        <w:rPr>
          <w:rFonts w:ascii="Arial" w:eastAsia="Arial" w:hAnsi="Arial" w:cs="Arial"/>
          <w:b/>
          <w:bCs/>
          <w:color w:val="000000"/>
          <w:sz w:val="24"/>
          <w:szCs w:val="24"/>
        </w:rPr>
        <w:lastRenderedPageBreak/>
        <w:t>Table 3</w:t>
      </w:r>
    </w:p>
    <w:p w14:paraId="2A40D085" w14:textId="3B080011" w:rsidR="006A411D" w:rsidRPr="00D1326D" w:rsidRDefault="006A411D" w:rsidP="00C400CC">
      <w:pPr>
        <w:pBdr>
          <w:top w:val="nil"/>
          <w:left w:val="nil"/>
          <w:bottom w:val="nil"/>
          <w:right w:val="nil"/>
          <w:between w:val="nil"/>
        </w:pBdr>
        <w:spacing w:line="480" w:lineRule="auto"/>
        <w:jc w:val="both"/>
        <w:rPr>
          <w:rFonts w:ascii="Arial" w:eastAsia="Arial" w:hAnsi="Arial" w:cs="Arial"/>
          <w:b/>
          <w:bCs/>
          <w:i/>
          <w:iCs/>
          <w:color w:val="000000"/>
          <w:sz w:val="24"/>
          <w:szCs w:val="24"/>
        </w:rPr>
      </w:pPr>
      <w:r w:rsidRPr="00D1326D">
        <w:rPr>
          <w:rFonts w:ascii="Arial" w:eastAsia="Arial" w:hAnsi="Arial" w:cs="Arial"/>
          <w:i/>
          <w:iCs/>
          <w:color w:val="000000"/>
          <w:sz w:val="24"/>
          <w:szCs w:val="24"/>
        </w:rPr>
        <w:t>Vicky’s GEM response task</w:t>
      </w:r>
    </w:p>
    <w:tbl>
      <w:tblPr>
        <w:tblW w:w="90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6A411D" w:rsidRPr="00C400CC" w14:paraId="03F4F071" w14:textId="77777777" w:rsidTr="00B218EF">
        <w:trPr>
          <w:jc w:val="center"/>
        </w:trPr>
        <w:tc>
          <w:tcPr>
            <w:tcW w:w="4514" w:type="dxa"/>
            <w:shd w:val="clear" w:color="auto" w:fill="auto"/>
            <w:tcMar>
              <w:top w:w="100" w:type="dxa"/>
              <w:left w:w="100" w:type="dxa"/>
              <w:bottom w:w="100" w:type="dxa"/>
              <w:right w:w="100" w:type="dxa"/>
            </w:tcMar>
          </w:tcPr>
          <w:p w14:paraId="138C3E02" w14:textId="77777777" w:rsidR="006A411D" w:rsidRPr="00C400CC" w:rsidRDefault="006A411D" w:rsidP="00C400CC">
            <w:pPr>
              <w:widowControl w:val="0"/>
              <w:pBdr>
                <w:top w:val="nil"/>
                <w:left w:val="nil"/>
                <w:bottom w:val="nil"/>
                <w:right w:val="nil"/>
                <w:between w:val="nil"/>
              </w:pBdr>
              <w:spacing w:line="480" w:lineRule="auto"/>
              <w:jc w:val="center"/>
              <w:rPr>
                <w:rFonts w:ascii="Arial" w:eastAsia="Arial" w:hAnsi="Arial" w:cs="Arial"/>
                <w:i/>
                <w:sz w:val="24"/>
                <w:szCs w:val="24"/>
              </w:rPr>
            </w:pPr>
            <w:r w:rsidRPr="00C400CC">
              <w:rPr>
                <w:rFonts w:ascii="Arial" w:eastAsia="Arial" w:hAnsi="Arial" w:cs="Arial"/>
                <w:i/>
                <w:sz w:val="24"/>
                <w:szCs w:val="24"/>
              </w:rPr>
              <w:t>Care</w:t>
            </w:r>
          </w:p>
        </w:tc>
        <w:tc>
          <w:tcPr>
            <w:tcW w:w="4515" w:type="dxa"/>
            <w:shd w:val="clear" w:color="auto" w:fill="auto"/>
            <w:tcMar>
              <w:top w:w="100" w:type="dxa"/>
              <w:left w:w="100" w:type="dxa"/>
              <w:bottom w:w="100" w:type="dxa"/>
              <w:right w:w="100" w:type="dxa"/>
            </w:tcMar>
          </w:tcPr>
          <w:p w14:paraId="06339557" w14:textId="77777777" w:rsidR="006A411D" w:rsidRPr="00C400CC" w:rsidRDefault="006A411D" w:rsidP="00C400CC">
            <w:pPr>
              <w:widowControl w:val="0"/>
              <w:pBdr>
                <w:top w:val="nil"/>
                <w:left w:val="nil"/>
                <w:bottom w:val="nil"/>
                <w:right w:val="nil"/>
                <w:between w:val="nil"/>
              </w:pBdr>
              <w:spacing w:line="480" w:lineRule="auto"/>
              <w:jc w:val="center"/>
              <w:rPr>
                <w:rFonts w:ascii="Arial" w:eastAsia="Arial" w:hAnsi="Arial" w:cs="Arial"/>
                <w:i/>
                <w:sz w:val="24"/>
                <w:szCs w:val="24"/>
              </w:rPr>
            </w:pPr>
            <w:r w:rsidRPr="00C400CC">
              <w:rPr>
                <w:rFonts w:ascii="Arial" w:eastAsia="Arial" w:hAnsi="Arial" w:cs="Arial"/>
                <w:i/>
                <w:sz w:val="24"/>
                <w:szCs w:val="24"/>
              </w:rPr>
              <w:t xml:space="preserve">Safe </w:t>
            </w:r>
          </w:p>
        </w:tc>
      </w:tr>
      <w:tr w:rsidR="006A411D" w:rsidRPr="00C400CC" w14:paraId="66CDBBB0" w14:textId="77777777" w:rsidTr="00B218EF">
        <w:trPr>
          <w:jc w:val="center"/>
        </w:trPr>
        <w:tc>
          <w:tcPr>
            <w:tcW w:w="4514" w:type="dxa"/>
            <w:shd w:val="clear" w:color="auto" w:fill="auto"/>
            <w:tcMar>
              <w:top w:w="100" w:type="dxa"/>
              <w:left w:w="100" w:type="dxa"/>
              <w:bottom w:w="100" w:type="dxa"/>
              <w:right w:w="100" w:type="dxa"/>
            </w:tcMar>
          </w:tcPr>
          <w:p w14:paraId="66B8DD9D" w14:textId="77777777" w:rsidR="006A411D" w:rsidRPr="00C400CC" w:rsidRDefault="006A411D" w:rsidP="00C400CC">
            <w:pPr>
              <w:widowControl w:val="0"/>
              <w:pBdr>
                <w:top w:val="nil"/>
                <w:left w:val="nil"/>
                <w:bottom w:val="nil"/>
                <w:right w:val="nil"/>
                <w:between w:val="nil"/>
              </w:pBdr>
              <w:spacing w:line="480" w:lineRule="auto"/>
              <w:jc w:val="center"/>
              <w:rPr>
                <w:rFonts w:ascii="Arial" w:eastAsia="Arial" w:hAnsi="Arial" w:cs="Arial"/>
                <w:i/>
                <w:sz w:val="24"/>
                <w:szCs w:val="24"/>
              </w:rPr>
            </w:pPr>
            <w:r w:rsidRPr="00C400CC">
              <w:rPr>
                <w:rFonts w:ascii="Arial" w:eastAsia="Arial" w:hAnsi="Arial" w:cs="Arial"/>
                <w:i/>
                <w:sz w:val="24"/>
                <w:szCs w:val="24"/>
              </w:rPr>
              <w:t xml:space="preserve">Happy </w:t>
            </w:r>
          </w:p>
        </w:tc>
        <w:tc>
          <w:tcPr>
            <w:tcW w:w="4515" w:type="dxa"/>
            <w:shd w:val="clear" w:color="auto" w:fill="auto"/>
            <w:tcMar>
              <w:top w:w="100" w:type="dxa"/>
              <w:left w:w="100" w:type="dxa"/>
              <w:bottom w:w="100" w:type="dxa"/>
              <w:right w:w="100" w:type="dxa"/>
            </w:tcMar>
          </w:tcPr>
          <w:p w14:paraId="5D1AC393" w14:textId="77777777" w:rsidR="006A411D" w:rsidRPr="00C400CC" w:rsidRDefault="006A411D" w:rsidP="00C400CC">
            <w:pPr>
              <w:widowControl w:val="0"/>
              <w:pBdr>
                <w:top w:val="nil"/>
                <w:left w:val="nil"/>
                <w:bottom w:val="nil"/>
                <w:right w:val="nil"/>
                <w:between w:val="nil"/>
              </w:pBdr>
              <w:spacing w:line="480" w:lineRule="auto"/>
              <w:jc w:val="center"/>
              <w:rPr>
                <w:rFonts w:ascii="Arial" w:eastAsia="Arial" w:hAnsi="Arial" w:cs="Arial"/>
                <w:i/>
                <w:sz w:val="24"/>
                <w:szCs w:val="24"/>
              </w:rPr>
            </w:pPr>
            <w:r w:rsidRPr="00C400CC">
              <w:rPr>
                <w:rFonts w:ascii="Arial" w:eastAsia="Arial" w:hAnsi="Arial" w:cs="Arial"/>
                <w:i/>
                <w:sz w:val="24"/>
                <w:szCs w:val="24"/>
              </w:rPr>
              <w:t>Settled</w:t>
            </w:r>
          </w:p>
        </w:tc>
      </w:tr>
    </w:tbl>
    <w:p w14:paraId="7DA62E3E" w14:textId="77777777" w:rsidR="006A411D" w:rsidRPr="00C400CC" w:rsidRDefault="006A411D" w:rsidP="00C400CC">
      <w:pPr>
        <w:pBdr>
          <w:top w:val="nil"/>
          <w:left w:val="nil"/>
          <w:bottom w:val="nil"/>
          <w:right w:val="nil"/>
          <w:between w:val="nil"/>
        </w:pBdr>
        <w:spacing w:line="480" w:lineRule="auto"/>
        <w:jc w:val="both"/>
        <w:rPr>
          <w:rFonts w:ascii="Arial" w:eastAsia="Arial" w:hAnsi="Arial" w:cs="Arial"/>
          <w:i/>
          <w:color w:val="000000"/>
          <w:sz w:val="24"/>
          <w:szCs w:val="24"/>
        </w:rPr>
      </w:pPr>
    </w:p>
    <w:p w14:paraId="6B490286" w14:textId="77777777" w:rsidR="006A411D" w:rsidRPr="008E3968" w:rsidRDefault="006A411D" w:rsidP="00C400CC">
      <w:pPr>
        <w:spacing w:line="480" w:lineRule="auto"/>
        <w:jc w:val="both"/>
        <w:rPr>
          <w:rFonts w:ascii="Arial" w:eastAsia="Arial" w:hAnsi="Arial" w:cs="Arial"/>
          <w:b/>
          <w:sz w:val="24"/>
          <w:szCs w:val="24"/>
        </w:rPr>
      </w:pPr>
      <w:r w:rsidRPr="008E3968">
        <w:rPr>
          <w:rFonts w:ascii="Arial" w:eastAsia="Arial" w:hAnsi="Arial" w:cs="Arial"/>
          <w:b/>
          <w:sz w:val="24"/>
          <w:szCs w:val="24"/>
        </w:rPr>
        <w:t>Overview of themes</w:t>
      </w:r>
    </w:p>
    <w:p w14:paraId="6AF2AE36" w14:textId="3DE5985D"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A RTA was utilised to identify themes across the six interviews of the three participants. For each theme, a thematic map has been provided</w:t>
      </w:r>
      <w:r w:rsidR="00DB20B9">
        <w:rPr>
          <w:rFonts w:ascii="Arial" w:eastAsia="Arial" w:hAnsi="Arial" w:cs="Arial"/>
          <w:sz w:val="24"/>
          <w:szCs w:val="24"/>
        </w:rPr>
        <w:t>,</w:t>
      </w:r>
      <w:r w:rsidRPr="00C400CC">
        <w:rPr>
          <w:rFonts w:ascii="Arial" w:eastAsia="Arial" w:hAnsi="Arial" w:cs="Arial"/>
          <w:sz w:val="24"/>
          <w:szCs w:val="24"/>
        </w:rPr>
        <w:t xml:space="preserve"> detailing the relationship between subthemes and codes. An overall thematic map can be found in </w:t>
      </w:r>
      <w:r w:rsidR="00AE0A87">
        <w:rPr>
          <w:rFonts w:ascii="Arial" w:eastAsia="Arial" w:hAnsi="Arial" w:cs="Arial"/>
          <w:sz w:val="24"/>
          <w:szCs w:val="24"/>
        </w:rPr>
        <w:t>A</w:t>
      </w:r>
      <w:r w:rsidRPr="00C400CC">
        <w:rPr>
          <w:rFonts w:ascii="Arial" w:eastAsia="Arial" w:hAnsi="Arial" w:cs="Arial"/>
          <w:sz w:val="24"/>
          <w:szCs w:val="24"/>
        </w:rPr>
        <w:t>ppendix</w:t>
      </w:r>
      <w:r w:rsidR="001738E6" w:rsidRPr="00C400CC">
        <w:rPr>
          <w:rFonts w:ascii="Arial" w:eastAsia="Arial" w:hAnsi="Arial" w:cs="Arial"/>
          <w:sz w:val="24"/>
          <w:szCs w:val="24"/>
        </w:rPr>
        <w:t xml:space="preserve"> </w:t>
      </w:r>
      <w:r w:rsidR="00AE0A87">
        <w:rPr>
          <w:rFonts w:ascii="Arial" w:eastAsia="Arial" w:hAnsi="Arial" w:cs="Arial"/>
          <w:sz w:val="24"/>
          <w:szCs w:val="24"/>
        </w:rPr>
        <w:t>I</w:t>
      </w:r>
      <w:r w:rsidRPr="00C400CC">
        <w:rPr>
          <w:rFonts w:ascii="Arial" w:eastAsia="Arial" w:hAnsi="Arial" w:cs="Arial"/>
          <w:sz w:val="24"/>
          <w:szCs w:val="24"/>
        </w:rPr>
        <w:t>. Four overarching themes were identified through the analysis, which include</w:t>
      </w:r>
      <w:r w:rsidR="00C330B4">
        <w:rPr>
          <w:rFonts w:ascii="Arial" w:eastAsia="Arial" w:hAnsi="Arial" w:cs="Arial"/>
          <w:sz w:val="24"/>
          <w:szCs w:val="24"/>
        </w:rPr>
        <w:t>s</w:t>
      </w:r>
      <w:r w:rsidRPr="00C400CC">
        <w:rPr>
          <w:rFonts w:ascii="Arial" w:eastAsia="Arial" w:hAnsi="Arial" w:cs="Arial"/>
          <w:sz w:val="24"/>
          <w:szCs w:val="24"/>
        </w:rPr>
        <w:t xml:space="preserve">: </w:t>
      </w:r>
      <w:r w:rsidRPr="00DB20B9">
        <w:rPr>
          <w:rFonts w:ascii="Arial" w:eastAsia="Arial" w:hAnsi="Arial" w:cs="Arial"/>
          <w:i/>
          <w:iCs/>
          <w:sz w:val="24"/>
          <w:szCs w:val="24"/>
        </w:rPr>
        <w:t>emotional labour</w:t>
      </w:r>
      <w:r w:rsidRPr="00C400CC">
        <w:rPr>
          <w:rFonts w:ascii="Arial" w:eastAsia="Arial" w:hAnsi="Arial" w:cs="Arial"/>
          <w:sz w:val="24"/>
          <w:szCs w:val="24"/>
        </w:rPr>
        <w:t xml:space="preserve">; </w:t>
      </w:r>
      <w:r w:rsidRPr="00DB20B9">
        <w:rPr>
          <w:rFonts w:ascii="Arial" w:eastAsia="Arial" w:hAnsi="Arial" w:cs="Arial"/>
          <w:i/>
          <w:iCs/>
          <w:sz w:val="24"/>
          <w:szCs w:val="24"/>
        </w:rPr>
        <w:t xml:space="preserve">knowing to </w:t>
      </w:r>
      <w:r w:rsidR="001738E6" w:rsidRPr="00DB20B9">
        <w:rPr>
          <w:rFonts w:ascii="Arial" w:eastAsia="Arial" w:hAnsi="Arial" w:cs="Arial"/>
          <w:i/>
          <w:iCs/>
          <w:sz w:val="24"/>
          <w:szCs w:val="24"/>
        </w:rPr>
        <w:t>seek</w:t>
      </w:r>
      <w:r w:rsidRPr="00DB20B9">
        <w:rPr>
          <w:rFonts w:ascii="Arial" w:eastAsia="Arial" w:hAnsi="Arial" w:cs="Arial"/>
          <w:i/>
          <w:iCs/>
          <w:sz w:val="24"/>
          <w:szCs w:val="24"/>
        </w:rPr>
        <w:t xml:space="preserve"> certainty</w:t>
      </w:r>
      <w:r w:rsidRPr="00C400CC">
        <w:rPr>
          <w:rFonts w:ascii="Arial" w:eastAsia="Arial" w:hAnsi="Arial" w:cs="Arial"/>
          <w:sz w:val="24"/>
          <w:szCs w:val="24"/>
        </w:rPr>
        <w:t xml:space="preserve">; </w:t>
      </w:r>
      <w:r w:rsidRPr="00DB20B9">
        <w:rPr>
          <w:rFonts w:ascii="Arial" w:eastAsia="Arial" w:hAnsi="Arial" w:cs="Arial"/>
          <w:i/>
          <w:iCs/>
          <w:sz w:val="24"/>
          <w:szCs w:val="24"/>
        </w:rPr>
        <w:t xml:space="preserve">working with a network of </w:t>
      </w:r>
      <w:r w:rsidR="0088005C" w:rsidRPr="00DB20B9">
        <w:rPr>
          <w:rFonts w:ascii="Arial" w:eastAsia="Arial" w:hAnsi="Arial" w:cs="Arial"/>
          <w:i/>
          <w:iCs/>
          <w:sz w:val="24"/>
          <w:szCs w:val="24"/>
        </w:rPr>
        <w:t>relationships a</w:t>
      </w:r>
      <w:r w:rsidRPr="00DB20B9">
        <w:rPr>
          <w:rFonts w:ascii="Arial" w:eastAsia="Arial" w:hAnsi="Arial" w:cs="Arial"/>
          <w:i/>
          <w:iCs/>
          <w:sz w:val="24"/>
          <w:szCs w:val="24"/>
        </w:rPr>
        <w:t>round the child</w:t>
      </w:r>
      <w:r w:rsidRPr="00C400CC">
        <w:rPr>
          <w:rFonts w:ascii="Arial" w:eastAsia="Arial" w:hAnsi="Arial" w:cs="Arial"/>
          <w:sz w:val="24"/>
          <w:szCs w:val="24"/>
        </w:rPr>
        <w:t xml:space="preserve"> and </w:t>
      </w:r>
      <w:r w:rsidRPr="00DB20B9">
        <w:rPr>
          <w:rFonts w:ascii="Arial" w:eastAsia="Arial" w:hAnsi="Arial" w:cs="Arial"/>
          <w:i/>
          <w:iCs/>
          <w:sz w:val="24"/>
          <w:szCs w:val="24"/>
        </w:rPr>
        <w:t>promoting school readiness</w:t>
      </w:r>
      <w:r w:rsidRPr="00C400CC">
        <w:rPr>
          <w:rFonts w:ascii="Arial" w:eastAsia="Arial" w:hAnsi="Arial" w:cs="Arial"/>
          <w:sz w:val="24"/>
          <w:szCs w:val="24"/>
        </w:rPr>
        <w:t xml:space="preserve">. I will explore each theme in detail by discussing the conscious factors (through semantic coding) and then offering a psychoanalytic interpretation to consider how the participants may have defended themselves from their emotional experience. This will be based on my understanding of any potential unconscious emotive experiences </w:t>
      </w:r>
      <w:r w:rsidR="00DB20B9">
        <w:rPr>
          <w:rFonts w:ascii="Arial" w:eastAsia="Arial" w:hAnsi="Arial" w:cs="Arial"/>
          <w:sz w:val="24"/>
          <w:szCs w:val="24"/>
        </w:rPr>
        <w:t>through</w:t>
      </w:r>
      <w:r w:rsidRPr="00C400CC">
        <w:rPr>
          <w:rFonts w:ascii="Arial" w:eastAsia="Arial" w:hAnsi="Arial" w:cs="Arial"/>
          <w:sz w:val="24"/>
          <w:szCs w:val="24"/>
        </w:rPr>
        <w:t xml:space="preserve"> the application of defence mechanisms </w:t>
      </w:r>
      <w:r w:rsidR="00DB20B9">
        <w:rPr>
          <w:rFonts w:ascii="Arial" w:eastAsia="Arial" w:hAnsi="Arial" w:cs="Arial"/>
          <w:sz w:val="24"/>
          <w:szCs w:val="24"/>
        </w:rPr>
        <w:t>(in latent codes i</w:t>
      </w:r>
      <w:r w:rsidRPr="00C400CC">
        <w:rPr>
          <w:rFonts w:ascii="Arial" w:eastAsia="Arial" w:hAnsi="Arial" w:cs="Arial"/>
          <w:sz w:val="24"/>
          <w:szCs w:val="24"/>
        </w:rPr>
        <w:t>n purple), alongside my countertransference reactions from my reflexive field notes. I am aware that these interpretations will be unique to the research encounter, and that another researcher may have provided a different perspective.</w:t>
      </w:r>
    </w:p>
    <w:p w14:paraId="7B123E3B" w14:textId="77777777" w:rsidR="006A411D" w:rsidRDefault="006A411D" w:rsidP="00C400CC">
      <w:pPr>
        <w:spacing w:line="480" w:lineRule="auto"/>
        <w:rPr>
          <w:rFonts w:ascii="Arial" w:eastAsia="Arial" w:hAnsi="Arial" w:cs="Arial"/>
          <w:sz w:val="24"/>
          <w:szCs w:val="24"/>
        </w:rPr>
      </w:pPr>
    </w:p>
    <w:p w14:paraId="235341F1" w14:textId="77777777" w:rsidR="00F0369F" w:rsidRPr="00C400CC" w:rsidRDefault="00F0369F" w:rsidP="00C400CC">
      <w:pPr>
        <w:spacing w:line="480" w:lineRule="auto"/>
        <w:rPr>
          <w:rFonts w:ascii="Arial" w:eastAsia="Arial" w:hAnsi="Arial" w:cs="Arial"/>
          <w:sz w:val="24"/>
          <w:szCs w:val="24"/>
        </w:rPr>
      </w:pPr>
    </w:p>
    <w:p w14:paraId="05EA5DF1" w14:textId="77777777" w:rsidR="006A411D" w:rsidRDefault="006A411D" w:rsidP="00C400CC">
      <w:pPr>
        <w:spacing w:line="480" w:lineRule="auto"/>
        <w:rPr>
          <w:rFonts w:ascii="Arial" w:eastAsia="Arial" w:hAnsi="Arial" w:cs="Arial"/>
          <w:b/>
          <w:iCs/>
          <w:sz w:val="24"/>
          <w:szCs w:val="24"/>
        </w:rPr>
      </w:pPr>
      <w:r w:rsidRPr="008E3968">
        <w:rPr>
          <w:rFonts w:ascii="Arial" w:eastAsia="Arial" w:hAnsi="Arial" w:cs="Arial"/>
          <w:b/>
          <w:iCs/>
          <w:sz w:val="24"/>
          <w:szCs w:val="24"/>
        </w:rPr>
        <w:lastRenderedPageBreak/>
        <w:t xml:space="preserve">Theme 1 – Emotional Labour </w:t>
      </w:r>
    </w:p>
    <w:p w14:paraId="3F29876A" w14:textId="77777777" w:rsidR="00D1326D" w:rsidRPr="00D1326D" w:rsidRDefault="00D1326D" w:rsidP="00D1326D">
      <w:pPr>
        <w:spacing w:line="480" w:lineRule="auto"/>
        <w:rPr>
          <w:rFonts w:ascii="Arial" w:eastAsia="Arial" w:hAnsi="Arial" w:cs="Arial"/>
          <w:b/>
          <w:bCs/>
          <w:iCs/>
          <w:sz w:val="24"/>
          <w:szCs w:val="24"/>
        </w:rPr>
      </w:pPr>
      <w:r w:rsidRPr="00D1326D">
        <w:rPr>
          <w:rFonts w:ascii="Arial" w:eastAsia="Arial" w:hAnsi="Arial" w:cs="Arial"/>
          <w:b/>
          <w:bCs/>
          <w:iCs/>
          <w:sz w:val="24"/>
          <w:szCs w:val="24"/>
        </w:rPr>
        <w:t>Figure 2</w:t>
      </w:r>
    </w:p>
    <w:p w14:paraId="64FD0B01" w14:textId="1ADD2717" w:rsidR="00D1326D" w:rsidRPr="00C400CC" w:rsidRDefault="00D1326D" w:rsidP="00D1326D">
      <w:pPr>
        <w:spacing w:line="480" w:lineRule="auto"/>
        <w:rPr>
          <w:rFonts w:ascii="Arial" w:eastAsia="Arial" w:hAnsi="Arial" w:cs="Arial"/>
          <w:b/>
          <w:i/>
          <w:sz w:val="24"/>
          <w:szCs w:val="24"/>
          <w:u w:val="single"/>
        </w:rPr>
      </w:pPr>
      <w:r w:rsidRPr="00C400CC">
        <w:rPr>
          <w:rFonts w:ascii="Arial" w:eastAsia="Arial" w:hAnsi="Arial" w:cs="Arial"/>
          <w:iCs/>
          <w:sz w:val="24"/>
          <w:szCs w:val="24"/>
        </w:rPr>
        <w:t>The thematic map for codes and sub</w:t>
      </w:r>
      <w:r w:rsidR="00992FC2">
        <w:rPr>
          <w:rFonts w:ascii="Arial" w:eastAsia="Arial" w:hAnsi="Arial" w:cs="Arial"/>
          <w:iCs/>
          <w:sz w:val="24"/>
          <w:szCs w:val="24"/>
        </w:rPr>
        <w:t>-</w:t>
      </w:r>
      <w:r w:rsidRPr="00C400CC">
        <w:rPr>
          <w:rFonts w:ascii="Arial" w:eastAsia="Arial" w:hAnsi="Arial" w:cs="Arial"/>
          <w:iCs/>
          <w:sz w:val="24"/>
          <w:szCs w:val="24"/>
        </w:rPr>
        <w:t xml:space="preserve">themes for the theme of </w:t>
      </w:r>
      <w:r w:rsidRPr="0073065C">
        <w:rPr>
          <w:rFonts w:ascii="Arial" w:eastAsia="Arial" w:hAnsi="Arial" w:cs="Arial"/>
          <w:i/>
          <w:sz w:val="24"/>
          <w:szCs w:val="24"/>
        </w:rPr>
        <w:t>emotional labour.</w:t>
      </w:r>
    </w:p>
    <w:p w14:paraId="46EBF404" w14:textId="3E89F5D3" w:rsidR="00D1326D" w:rsidRPr="008E3968" w:rsidRDefault="003D72D1" w:rsidP="00C400CC">
      <w:pPr>
        <w:spacing w:line="480" w:lineRule="auto"/>
        <w:rPr>
          <w:rFonts w:ascii="Arial" w:eastAsia="Arial" w:hAnsi="Arial" w:cs="Arial"/>
          <w:b/>
          <w:iCs/>
          <w:sz w:val="24"/>
          <w:szCs w:val="24"/>
        </w:rPr>
      </w:pPr>
      <w:r w:rsidRPr="00C400CC">
        <w:rPr>
          <w:rFonts w:ascii="Arial" w:hAnsi="Arial" w:cs="Arial"/>
          <w:noProof/>
          <w:sz w:val="24"/>
          <w:szCs w:val="24"/>
        </w:rPr>
        <w:drawing>
          <wp:anchor distT="0" distB="0" distL="114300" distR="114300" simplePos="0" relativeHeight="251658245" behindDoc="0" locked="0" layoutInCell="1" allowOverlap="1" wp14:anchorId="5B90B633" wp14:editId="5C196190">
            <wp:simplePos x="0" y="0"/>
            <wp:positionH relativeFrom="column">
              <wp:posOffset>-647700</wp:posOffset>
            </wp:positionH>
            <wp:positionV relativeFrom="page">
              <wp:posOffset>2461260</wp:posOffset>
            </wp:positionV>
            <wp:extent cx="6949440" cy="2994660"/>
            <wp:effectExtent l="0" t="0" r="3810" b="0"/>
            <wp:wrapTopAndBottom/>
            <wp:docPr id="894942584" name="Picture 89494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42584" name=""/>
                    <pic:cNvPicPr/>
                  </pic:nvPicPr>
                  <pic:blipFill rotWithShape="1">
                    <a:blip r:embed="rId11">
                      <a:extLst>
                        <a:ext uri="{28A0092B-C50C-407E-A947-70E740481C1C}">
                          <a14:useLocalDpi xmlns:a14="http://schemas.microsoft.com/office/drawing/2010/main" val="0"/>
                        </a:ext>
                      </a:extLst>
                    </a:blip>
                    <a:srcRect l="22335" t="13709" r="5340" b="31456"/>
                    <a:stretch/>
                  </pic:blipFill>
                  <pic:spPr bwMode="auto">
                    <a:xfrm>
                      <a:off x="0" y="0"/>
                      <a:ext cx="6949440" cy="2994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228773" w14:textId="7F2796DC" w:rsidR="006A411D" w:rsidRPr="007674F8" w:rsidRDefault="007674F8" w:rsidP="00C400CC">
      <w:pPr>
        <w:pStyle w:val="Heading1"/>
        <w:spacing w:line="480" w:lineRule="auto"/>
        <w:rPr>
          <w:rFonts w:ascii="Arial" w:eastAsia="Arial" w:hAnsi="Arial" w:cs="Arial"/>
          <w:i/>
          <w:iCs/>
          <w:color w:val="7030A0"/>
          <w:sz w:val="24"/>
          <w:szCs w:val="24"/>
        </w:rPr>
      </w:pPr>
      <w:r>
        <w:rPr>
          <w:rFonts w:ascii="Arial" w:eastAsia="Arial" w:hAnsi="Arial" w:cs="Arial"/>
          <w:i/>
          <w:iCs/>
          <w:color w:val="auto"/>
          <w:sz w:val="24"/>
          <w:szCs w:val="24"/>
        </w:rPr>
        <w:t>Key: Black =semantic codes</w:t>
      </w:r>
      <w:r>
        <w:rPr>
          <w:rFonts w:ascii="Arial" w:eastAsia="Arial" w:hAnsi="Arial" w:cs="Arial"/>
          <w:i/>
          <w:iCs/>
          <w:color w:val="auto"/>
          <w:sz w:val="24"/>
          <w:szCs w:val="24"/>
        </w:rPr>
        <w:tab/>
        <w:t xml:space="preserve"> </w:t>
      </w:r>
      <w:r>
        <w:rPr>
          <w:rFonts w:ascii="Arial" w:eastAsia="Arial" w:hAnsi="Arial" w:cs="Arial"/>
          <w:i/>
          <w:iCs/>
          <w:color w:val="7030A0"/>
          <w:sz w:val="24"/>
          <w:szCs w:val="24"/>
        </w:rPr>
        <w:t>Purple= latent codes</w:t>
      </w:r>
    </w:p>
    <w:p w14:paraId="6C7F86E3" w14:textId="77777777" w:rsidR="007935EC" w:rsidRDefault="007935EC" w:rsidP="00B649E6">
      <w:pPr>
        <w:spacing w:line="480" w:lineRule="auto"/>
        <w:ind w:firstLine="284"/>
        <w:rPr>
          <w:rFonts w:ascii="Arial" w:eastAsia="Arial" w:hAnsi="Arial" w:cs="Arial"/>
          <w:sz w:val="24"/>
          <w:szCs w:val="24"/>
        </w:rPr>
      </w:pPr>
      <w:bookmarkStart w:id="35" w:name="_Hlk131496200"/>
      <w:bookmarkStart w:id="36" w:name="_Hlk131581769"/>
    </w:p>
    <w:p w14:paraId="2C070374" w14:textId="69293267"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Th</w:t>
      </w:r>
      <w:r w:rsidR="00F0369F">
        <w:rPr>
          <w:rFonts w:ascii="Arial" w:eastAsia="Arial" w:hAnsi="Arial" w:cs="Arial"/>
          <w:sz w:val="24"/>
          <w:szCs w:val="24"/>
        </w:rPr>
        <w:t>e</w:t>
      </w:r>
      <w:r w:rsidRPr="00C400CC">
        <w:rPr>
          <w:rFonts w:ascii="Arial" w:eastAsia="Arial" w:hAnsi="Arial" w:cs="Arial"/>
          <w:sz w:val="24"/>
          <w:szCs w:val="24"/>
        </w:rPr>
        <w:t xml:space="preserve"> theme of </w:t>
      </w:r>
      <w:r w:rsidRPr="0073065C">
        <w:rPr>
          <w:rFonts w:ascii="Arial" w:eastAsia="Arial" w:hAnsi="Arial" w:cs="Arial"/>
          <w:i/>
          <w:iCs/>
          <w:sz w:val="24"/>
          <w:szCs w:val="24"/>
        </w:rPr>
        <w:t>emotional labour</w:t>
      </w:r>
      <w:r w:rsidRPr="00C400CC">
        <w:rPr>
          <w:rFonts w:ascii="Arial" w:eastAsia="Arial" w:hAnsi="Arial" w:cs="Arial"/>
          <w:sz w:val="24"/>
          <w:szCs w:val="24"/>
        </w:rPr>
        <w:t xml:space="preserve"> highlights the discrepancies in how key people might feel about their role and the outward emotions they display in their relationships at work. Their role is recognised as a part of their identity that encompasses both work and their personal lives</w:t>
      </w:r>
      <w:r w:rsidR="00C330B4">
        <w:rPr>
          <w:rFonts w:ascii="Arial" w:eastAsia="Arial" w:hAnsi="Arial" w:cs="Arial"/>
          <w:sz w:val="24"/>
          <w:szCs w:val="24"/>
        </w:rPr>
        <w:t>,</w:t>
      </w:r>
      <w:r w:rsidRPr="00C400CC">
        <w:rPr>
          <w:rFonts w:ascii="Arial" w:eastAsia="Arial" w:hAnsi="Arial" w:cs="Arial"/>
          <w:sz w:val="24"/>
          <w:szCs w:val="24"/>
        </w:rPr>
        <w:t xml:space="preserve"> given that they are all also parents to young children</w:t>
      </w:r>
      <w:r w:rsidR="001738E6" w:rsidRPr="00C400CC">
        <w:rPr>
          <w:rFonts w:ascii="Arial" w:eastAsia="Arial" w:hAnsi="Arial" w:cs="Arial"/>
          <w:sz w:val="24"/>
          <w:szCs w:val="24"/>
        </w:rPr>
        <w:t xml:space="preserve">; which can make </w:t>
      </w:r>
      <w:r w:rsidRPr="00C400CC">
        <w:rPr>
          <w:rFonts w:ascii="Arial" w:eastAsia="Arial" w:hAnsi="Arial" w:cs="Arial"/>
          <w:sz w:val="24"/>
          <w:szCs w:val="24"/>
        </w:rPr>
        <w:t>maintaining an emotional boundary between home and work</w:t>
      </w:r>
      <w:r w:rsidR="001738E6" w:rsidRPr="00C400CC">
        <w:rPr>
          <w:rFonts w:ascii="Arial" w:eastAsia="Arial" w:hAnsi="Arial" w:cs="Arial"/>
          <w:sz w:val="24"/>
          <w:szCs w:val="24"/>
        </w:rPr>
        <w:t xml:space="preserve"> difficult</w:t>
      </w:r>
      <w:r w:rsidRPr="00C400CC">
        <w:rPr>
          <w:rFonts w:ascii="Arial" w:eastAsia="Arial" w:hAnsi="Arial" w:cs="Arial"/>
          <w:sz w:val="24"/>
          <w:szCs w:val="24"/>
        </w:rPr>
        <w:t>. There also appears to be an organisational influence on how the individual experiences emotions</w:t>
      </w:r>
      <w:r w:rsidR="00DB20B9">
        <w:rPr>
          <w:rFonts w:ascii="Arial" w:eastAsia="Arial" w:hAnsi="Arial" w:cs="Arial"/>
          <w:sz w:val="24"/>
          <w:szCs w:val="24"/>
        </w:rPr>
        <w:t>,</w:t>
      </w:r>
      <w:r w:rsidRPr="00C400CC">
        <w:rPr>
          <w:rFonts w:ascii="Arial" w:eastAsia="Arial" w:hAnsi="Arial" w:cs="Arial"/>
          <w:sz w:val="24"/>
          <w:szCs w:val="24"/>
        </w:rPr>
        <w:t xml:space="preserve"> due to a desire to conform to the nursery ethos. </w:t>
      </w:r>
    </w:p>
    <w:p w14:paraId="241C3BE7" w14:textId="6C963455"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There are two subthemes within th</w:t>
      </w:r>
      <w:r w:rsidR="00DB20B9">
        <w:rPr>
          <w:rFonts w:ascii="Arial" w:eastAsia="Arial" w:hAnsi="Arial" w:cs="Arial"/>
          <w:sz w:val="24"/>
          <w:szCs w:val="24"/>
        </w:rPr>
        <w:t>e emotional labour</w:t>
      </w:r>
      <w:r w:rsidRPr="00C400CC">
        <w:rPr>
          <w:rFonts w:ascii="Arial" w:eastAsia="Arial" w:hAnsi="Arial" w:cs="Arial"/>
          <w:sz w:val="24"/>
          <w:szCs w:val="24"/>
        </w:rPr>
        <w:t xml:space="preserve"> theme: </w:t>
      </w:r>
      <w:r w:rsidRPr="0073065C">
        <w:rPr>
          <w:rFonts w:ascii="Arial" w:eastAsia="Arial" w:hAnsi="Arial" w:cs="Arial"/>
          <w:i/>
          <w:iCs/>
          <w:sz w:val="24"/>
          <w:szCs w:val="24"/>
        </w:rPr>
        <w:t>maintaining a positive emotional atmosphere</w:t>
      </w:r>
      <w:r w:rsidRPr="00C400CC">
        <w:rPr>
          <w:rFonts w:ascii="Arial" w:eastAsia="Arial" w:hAnsi="Arial" w:cs="Arial"/>
          <w:sz w:val="24"/>
          <w:szCs w:val="24"/>
        </w:rPr>
        <w:t xml:space="preserve"> and </w:t>
      </w:r>
      <w:r w:rsidRPr="0073065C">
        <w:rPr>
          <w:rFonts w:ascii="Arial" w:eastAsia="Arial" w:hAnsi="Arial" w:cs="Arial"/>
          <w:i/>
          <w:iCs/>
          <w:sz w:val="24"/>
          <w:szCs w:val="24"/>
        </w:rPr>
        <w:t>the personal and the professional are indistinguishable</w:t>
      </w:r>
      <w:r w:rsidRPr="00C400CC">
        <w:rPr>
          <w:rFonts w:ascii="Arial" w:eastAsia="Arial" w:hAnsi="Arial" w:cs="Arial"/>
          <w:sz w:val="24"/>
          <w:szCs w:val="24"/>
        </w:rPr>
        <w:t xml:space="preserve">. From a psychoanalytic perspective, there may be a number of </w:t>
      </w:r>
      <w:r w:rsidRPr="00C400CC">
        <w:rPr>
          <w:rFonts w:ascii="Arial" w:eastAsia="Arial" w:hAnsi="Arial" w:cs="Arial"/>
          <w:sz w:val="24"/>
          <w:szCs w:val="24"/>
        </w:rPr>
        <w:lastRenderedPageBreak/>
        <w:t>defence mechanisms that the key person employs to avoid their authentic emotional experiences, which have been identified in purple on the thematic map</w:t>
      </w:r>
      <w:r w:rsidR="00DB20B9">
        <w:rPr>
          <w:rFonts w:ascii="Arial" w:eastAsia="Arial" w:hAnsi="Arial" w:cs="Arial"/>
          <w:sz w:val="24"/>
          <w:szCs w:val="24"/>
        </w:rPr>
        <w:t xml:space="preserve"> for this theme</w:t>
      </w:r>
      <w:r w:rsidRPr="00C400CC">
        <w:rPr>
          <w:rFonts w:ascii="Arial" w:eastAsia="Arial" w:hAnsi="Arial" w:cs="Arial"/>
          <w:sz w:val="24"/>
          <w:szCs w:val="24"/>
        </w:rPr>
        <w:t xml:space="preserve"> (</w:t>
      </w:r>
      <w:r w:rsidR="00CC604D" w:rsidRPr="00C400CC">
        <w:rPr>
          <w:rFonts w:ascii="Arial" w:eastAsia="Arial" w:hAnsi="Arial" w:cs="Arial"/>
          <w:sz w:val="24"/>
          <w:szCs w:val="24"/>
        </w:rPr>
        <w:t>e.g.,</w:t>
      </w:r>
      <w:r w:rsidRPr="00C400CC">
        <w:rPr>
          <w:rFonts w:ascii="Arial" w:eastAsia="Arial" w:hAnsi="Arial" w:cs="Arial"/>
          <w:sz w:val="24"/>
          <w:szCs w:val="24"/>
        </w:rPr>
        <w:t xml:space="preserve"> splitting/ idealised view of the nursery setting, intellectualisation, projective identification, discussing the emotions of colleagues and suppressing emotions). In this section, I will explore these discrepancies of emotion further</w:t>
      </w:r>
      <w:r w:rsidR="00DB20B9">
        <w:rPr>
          <w:rFonts w:ascii="Arial" w:eastAsia="Arial" w:hAnsi="Arial" w:cs="Arial"/>
          <w:sz w:val="24"/>
          <w:szCs w:val="24"/>
        </w:rPr>
        <w:t>,</w:t>
      </w:r>
      <w:r w:rsidRPr="00C400CC">
        <w:rPr>
          <w:rFonts w:ascii="Arial" w:eastAsia="Arial" w:hAnsi="Arial" w:cs="Arial"/>
          <w:sz w:val="24"/>
          <w:szCs w:val="24"/>
        </w:rPr>
        <w:t xml:space="preserve"> by discussing what I feel are the most relevant defence mechanisms employed in relation to this theme to enable the key person to successfully carry out their role. The defence mechanisms that will be discussed below are: suppressing emotions</w:t>
      </w:r>
      <w:r w:rsidR="001A0BF3">
        <w:rPr>
          <w:rFonts w:ascii="Arial" w:eastAsia="Arial" w:hAnsi="Arial" w:cs="Arial"/>
          <w:sz w:val="24"/>
          <w:szCs w:val="24"/>
        </w:rPr>
        <w:t xml:space="preserve"> and </w:t>
      </w:r>
      <w:r w:rsidRPr="00C400CC">
        <w:rPr>
          <w:rFonts w:ascii="Arial" w:eastAsia="Arial" w:hAnsi="Arial" w:cs="Arial"/>
          <w:sz w:val="24"/>
          <w:szCs w:val="24"/>
        </w:rPr>
        <w:t>idealisation</w:t>
      </w:r>
      <w:r w:rsidR="001A0BF3">
        <w:rPr>
          <w:rFonts w:ascii="Arial" w:eastAsia="Arial" w:hAnsi="Arial" w:cs="Arial"/>
          <w:sz w:val="24"/>
          <w:szCs w:val="24"/>
        </w:rPr>
        <w:t xml:space="preserve"> (of self and nursery).</w:t>
      </w:r>
    </w:p>
    <w:bookmarkEnd w:id="35"/>
    <w:p w14:paraId="6A32E0B0" w14:textId="77777777" w:rsidR="006A411D" w:rsidRPr="00C400CC" w:rsidRDefault="006A411D" w:rsidP="00C400CC">
      <w:pPr>
        <w:spacing w:line="480" w:lineRule="auto"/>
        <w:rPr>
          <w:rFonts w:ascii="Arial" w:eastAsia="Arial" w:hAnsi="Arial" w:cs="Arial"/>
          <w:sz w:val="24"/>
          <w:szCs w:val="24"/>
        </w:rPr>
      </w:pPr>
    </w:p>
    <w:p w14:paraId="3CE29CA0" w14:textId="77777777" w:rsidR="006A411D" w:rsidRPr="008E3968" w:rsidRDefault="006A411D" w:rsidP="00C400CC">
      <w:pPr>
        <w:spacing w:line="480" w:lineRule="auto"/>
        <w:rPr>
          <w:rFonts w:ascii="Arial" w:eastAsia="Arial" w:hAnsi="Arial" w:cs="Arial"/>
          <w:b/>
          <w:bCs/>
          <w:i/>
          <w:sz w:val="24"/>
          <w:szCs w:val="24"/>
        </w:rPr>
      </w:pPr>
      <w:r w:rsidRPr="008E3968">
        <w:rPr>
          <w:rFonts w:ascii="Arial" w:eastAsia="Arial" w:hAnsi="Arial" w:cs="Arial"/>
          <w:b/>
          <w:bCs/>
          <w:i/>
          <w:sz w:val="24"/>
          <w:szCs w:val="24"/>
        </w:rPr>
        <w:t xml:space="preserve">Subtheme 1 – </w:t>
      </w:r>
      <w:sdt>
        <w:sdtPr>
          <w:rPr>
            <w:rFonts w:ascii="Arial" w:hAnsi="Arial" w:cs="Arial"/>
            <w:b/>
            <w:bCs/>
            <w:sz w:val="24"/>
            <w:szCs w:val="24"/>
          </w:rPr>
          <w:tag w:val="goog_rdk_15"/>
          <w:id w:val="1980801471"/>
        </w:sdtPr>
        <w:sdtEndPr/>
        <w:sdtContent/>
      </w:sdt>
      <w:r w:rsidRPr="008E3968">
        <w:rPr>
          <w:rFonts w:ascii="Arial" w:eastAsia="Arial" w:hAnsi="Arial" w:cs="Arial"/>
          <w:b/>
          <w:bCs/>
          <w:i/>
          <w:sz w:val="24"/>
          <w:szCs w:val="24"/>
        </w:rPr>
        <w:t>Maintaining a positive emotional environment</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A411D" w:rsidRPr="00C400CC" w14:paraId="1F169C32" w14:textId="77777777" w:rsidTr="00B218EF">
        <w:tc>
          <w:tcPr>
            <w:tcW w:w="9016" w:type="dxa"/>
            <w:shd w:val="clear" w:color="auto" w:fill="9CC2E5" w:themeFill="accent5" w:themeFillTint="99"/>
          </w:tcPr>
          <w:p w14:paraId="46BD7AC5" w14:textId="77777777" w:rsidR="009559D1" w:rsidRDefault="006A411D" w:rsidP="009559D1">
            <w:pPr>
              <w:spacing w:line="240" w:lineRule="auto"/>
              <w:rPr>
                <w:rFonts w:ascii="Arial" w:eastAsia="Arial" w:hAnsi="Arial" w:cs="Arial"/>
                <w:b/>
                <w:sz w:val="24"/>
                <w:szCs w:val="24"/>
              </w:rPr>
            </w:pPr>
            <w:r w:rsidRPr="00C400CC">
              <w:rPr>
                <w:rFonts w:ascii="Arial" w:eastAsia="Arial" w:hAnsi="Arial" w:cs="Arial"/>
                <w:b/>
                <w:sz w:val="24"/>
                <w:szCs w:val="24"/>
              </w:rPr>
              <w:t>Extract from reflexive notes:</w:t>
            </w:r>
          </w:p>
          <w:p w14:paraId="6C33ECF6" w14:textId="20B336EB" w:rsidR="006A411D" w:rsidRPr="00C400CC" w:rsidRDefault="006A411D" w:rsidP="009559D1">
            <w:pPr>
              <w:spacing w:line="240" w:lineRule="auto"/>
              <w:rPr>
                <w:rFonts w:ascii="Arial" w:eastAsia="Arial" w:hAnsi="Arial" w:cs="Arial"/>
                <w:color w:val="000000"/>
                <w:sz w:val="24"/>
                <w:szCs w:val="24"/>
              </w:rPr>
            </w:pPr>
            <w:r w:rsidRPr="00C400CC">
              <w:rPr>
                <w:rFonts w:ascii="Arial" w:eastAsia="Arial" w:hAnsi="Arial" w:cs="Arial"/>
                <w:sz w:val="24"/>
                <w:szCs w:val="24"/>
              </w:rPr>
              <w:t xml:space="preserve">I wondered if Vicky was trying to portray a picture as everything being great in her role. I noticed some frustration in myself at this time about not being able to connect with her to seek out the information I wanted to hear. </w:t>
            </w:r>
            <w:r w:rsidRPr="00C400CC">
              <w:rPr>
                <w:rFonts w:ascii="Arial" w:eastAsia="Arial" w:hAnsi="Arial" w:cs="Arial"/>
                <w:color w:val="000000"/>
                <w:sz w:val="24"/>
                <w:szCs w:val="24"/>
              </w:rPr>
              <w:t>What has resonated with me from this interview is the surprise from Vicky in how her role is emotional</w:t>
            </w:r>
            <w:r w:rsidR="001A0BF3">
              <w:rPr>
                <w:rFonts w:ascii="Arial" w:eastAsia="Arial" w:hAnsi="Arial" w:cs="Arial"/>
                <w:color w:val="000000"/>
                <w:sz w:val="24"/>
                <w:szCs w:val="24"/>
              </w:rPr>
              <w:t>;</w:t>
            </w:r>
            <w:r w:rsidRPr="00C400CC">
              <w:rPr>
                <w:rFonts w:ascii="Arial" w:eastAsia="Arial" w:hAnsi="Arial" w:cs="Arial"/>
                <w:color w:val="000000"/>
                <w:sz w:val="24"/>
                <w:szCs w:val="24"/>
              </w:rPr>
              <w:t xml:space="preserve"> </w:t>
            </w:r>
            <w:sdt>
              <w:sdtPr>
                <w:rPr>
                  <w:rFonts w:ascii="Arial" w:hAnsi="Arial" w:cs="Arial"/>
                  <w:sz w:val="24"/>
                  <w:szCs w:val="24"/>
                </w:rPr>
                <w:tag w:val="goog_rdk_29"/>
                <w:id w:val="2024434757"/>
              </w:sdtPr>
              <w:sdtEndPr/>
              <w:sdtContent/>
            </w:sdt>
            <w:r w:rsidRPr="00C400CC">
              <w:rPr>
                <w:rFonts w:ascii="Arial" w:eastAsia="Arial" w:hAnsi="Arial" w:cs="Arial"/>
                <w:color w:val="000000"/>
                <w:sz w:val="24"/>
                <w:szCs w:val="24"/>
              </w:rPr>
              <w:t xml:space="preserve">as quite often, she feels like she is automatically doing her role. </w:t>
            </w:r>
          </w:p>
        </w:tc>
      </w:tr>
    </w:tbl>
    <w:p w14:paraId="4172E356" w14:textId="77777777" w:rsidR="006A411D" w:rsidRPr="00C400CC" w:rsidRDefault="006A411D" w:rsidP="00C400CC">
      <w:pPr>
        <w:spacing w:line="480" w:lineRule="auto"/>
        <w:rPr>
          <w:rFonts w:ascii="Arial" w:eastAsia="Arial" w:hAnsi="Arial" w:cs="Arial"/>
          <w:i/>
          <w:sz w:val="24"/>
          <w:szCs w:val="24"/>
          <w:u w:val="single"/>
        </w:rPr>
      </w:pPr>
    </w:p>
    <w:p w14:paraId="3AC9E4BD" w14:textId="52C4DE83" w:rsidR="009559D1" w:rsidRPr="009559D1" w:rsidRDefault="006A411D" w:rsidP="009559D1">
      <w:pPr>
        <w:spacing w:line="480" w:lineRule="auto"/>
        <w:ind w:firstLine="284"/>
        <w:rPr>
          <w:rFonts w:ascii="Arial" w:eastAsia="Arial" w:hAnsi="Arial" w:cs="Arial"/>
          <w:b/>
          <w:bCs/>
          <w:sz w:val="24"/>
          <w:szCs w:val="24"/>
        </w:rPr>
      </w:pPr>
      <w:r w:rsidRPr="00C400CC">
        <w:rPr>
          <w:rFonts w:ascii="Arial" w:eastAsia="Arial" w:hAnsi="Arial" w:cs="Arial"/>
          <w:color w:val="000000"/>
          <w:sz w:val="24"/>
          <w:szCs w:val="24"/>
        </w:rPr>
        <w:t>This subtheme highlights the</w:t>
      </w:r>
      <w:r w:rsidR="001A0BF3">
        <w:rPr>
          <w:rFonts w:ascii="Arial" w:eastAsia="Arial" w:hAnsi="Arial" w:cs="Arial"/>
          <w:color w:val="000000"/>
          <w:sz w:val="24"/>
          <w:szCs w:val="24"/>
        </w:rPr>
        <w:t xml:space="preserve"> key peoples</w:t>
      </w:r>
      <w:r w:rsidR="00326D17">
        <w:rPr>
          <w:rFonts w:ascii="Arial" w:eastAsia="Arial" w:hAnsi="Arial" w:cs="Arial"/>
          <w:color w:val="000000"/>
          <w:sz w:val="24"/>
          <w:szCs w:val="24"/>
        </w:rPr>
        <w:t>’</w:t>
      </w:r>
      <w:r w:rsidRPr="00C400CC">
        <w:rPr>
          <w:rFonts w:ascii="Arial" w:eastAsia="Arial" w:hAnsi="Arial" w:cs="Arial"/>
          <w:color w:val="000000"/>
          <w:sz w:val="24"/>
          <w:szCs w:val="24"/>
        </w:rPr>
        <w:t xml:space="preserve"> passion and fulfilment </w:t>
      </w:r>
      <w:r w:rsidR="00A90911">
        <w:rPr>
          <w:rFonts w:ascii="Arial" w:eastAsia="Arial" w:hAnsi="Arial" w:cs="Arial"/>
          <w:color w:val="000000"/>
          <w:sz w:val="24"/>
          <w:szCs w:val="24"/>
        </w:rPr>
        <w:t>from</w:t>
      </w:r>
      <w:r w:rsidRPr="00C400CC">
        <w:rPr>
          <w:rFonts w:ascii="Arial" w:eastAsia="Arial" w:hAnsi="Arial" w:cs="Arial"/>
          <w:color w:val="000000"/>
          <w:sz w:val="24"/>
          <w:szCs w:val="24"/>
        </w:rPr>
        <w:t xml:space="preserve"> their work </w:t>
      </w:r>
      <w:r w:rsidRPr="00C400CC">
        <w:rPr>
          <w:rFonts w:ascii="Arial" w:eastAsia="Arial" w:hAnsi="Arial" w:cs="Arial"/>
          <w:sz w:val="24"/>
          <w:szCs w:val="24"/>
        </w:rPr>
        <w:t>in building and maintaining relationships with children</w:t>
      </w:r>
      <w:r w:rsidR="009559D1">
        <w:rPr>
          <w:rFonts w:ascii="Arial" w:eastAsia="Arial" w:hAnsi="Arial" w:cs="Arial"/>
          <w:sz w:val="24"/>
          <w:szCs w:val="24"/>
        </w:rPr>
        <w:t>. This was noted through Helen’s response</w:t>
      </w:r>
      <w:r w:rsidR="001A0BF3">
        <w:rPr>
          <w:rFonts w:ascii="Arial" w:eastAsia="Arial" w:hAnsi="Arial" w:cs="Arial"/>
          <w:sz w:val="24"/>
          <w:szCs w:val="24"/>
        </w:rPr>
        <w:t xml:space="preserve"> in</w:t>
      </w:r>
      <w:r w:rsidR="009559D1">
        <w:rPr>
          <w:rFonts w:ascii="Arial" w:eastAsia="Arial" w:hAnsi="Arial" w:cs="Arial"/>
          <w:sz w:val="24"/>
          <w:szCs w:val="24"/>
        </w:rPr>
        <w:t xml:space="preserve"> that she feels “</w:t>
      </w:r>
      <w:r w:rsidRPr="00C400CC">
        <w:rPr>
          <w:rFonts w:ascii="Arial" w:eastAsia="Arial" w:hAnsi="Arial" w:cs="Arial"/>
          <w:sz w:val="24"/>
          <w:szCs w:val="24"/>
        </w:rPr>
        <w:t>it is important to build a relationship with that child straight away. An me first thought is just happy because I love building a bond with them</w:t>
      </w:r>
      <w:r w:rsidR="009559D1">
        <w:rPr>
          <w:rFonts w:ascii="Arial" w:eastAsia="Arial" w:hAnsi="Arial" w:cs="Arial"/>
          <w:sz w:val="24"/>
          <w:szCs w:val="24"/>
        </w:rPr>
        <w:t>” (</w:t>
      </w:r>
      <w:r w:rsidRPr="00937760">
        <w:rPr>
          <w:rFonts w:ascii="Arial" w:eastAsia="Arial" w:hAnsi="Arial" w:cs="Arial"/>
          <w:iCs/>
          <w:sz w:val="24"/>
          <w:szCs w:val="24"/>
        </w:rPr>
        <w:t>1:184-185)</w:t>
      </w:r>
      <w:r w:rsidR="009559D1">
        <w:rPr>
          <w:rFonts w:ascii="Arial" w:eastAsia="Arial" w:hAnsi="Arial" w:cs="Arial"/>
          <w:iCs/>
          <w:sz w:val="24"/>
          <w:szCs w:val="24"/>
        </w:rPr>
        <w:t xml:space="preserve">. Lisa also explained that she is” </w:t>
      </w:r>
      <w:r w:rsidR="00724470" w:rsidRPr="00C400CC">
        <w:rPr>
          <w:rFonts w:ascii="Arial" w:eastAsia="Arial" w:hAnsi="Arial" w:cs="Arial"/>
          <w:sz w:val="24"/>
          <w:szCs w:val="24"/>
          <w:u w:val="single"/>
        </w:rPr>
        <w:t>always</w:t>
      </w:r>
      <w:r w:rsidR="00724470" w:rsidRPr="00C400CC">
        <w:rPr>
          <w:rFonts w:ascii="Arial" w:eastAsia="Arial" w:hAnsi="Arial" w:cs="Arial"/>
          <w:sz w:val="24"/>
          <w:szCs w:val="24"/>
        </w:rPr>
        <w:t xml:space="preserve"> like really super excited an like want to get to know them and what their interests are</w:t>
      </w:r>
      <w:r w:rsidR="009559D1">
        <w:rPr>
          <w:rFonts w:ascii="Arial" w:eastAsia="Arial" w:hAnsi="Arial" w:cs="Arial"/>
          <w:sz w:val="24"/>
          <w:szCs w:val="24"/>
        </w:rPr>
        <w:t xml:space="preserve"> (1:112-113).</w:t>
      </w:r>
    </w:p>
    <w:p w14:paraId="0591DC9E" w14:textId="7E362116"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iCs/>
          <w:sz w:val="24"/>
          <w:szCs w:val="24"/>
        </w:rPr>
        <w:t>I understood this through the psychoanalytic defence of idealisation of the self</w:t>
      </w:r>
      <w:r w:rsidR="00724470" w:rsidRPr="00C400CC">
        <w:rPr>
          <w:rFonts w:ascii="Arial" w:eastAsia="Arial" w:hAnsi="Arial" w:cs="Arial"/>
          <w:iCs/>
          <w:sz w:val="24"/>
          <w:szCs w:val="24"/>
        </w:rPr>
        <w:t>,</w:t>
      </w:r>
      <w:r w:rsidR="00CC604D" w:rsidRPr="00C400CC">
        <w:rPr>
          <w:rFonts w:ascii="Arial" w:eastAsia="Arial" w:hAnsi="Arial" w:cs="Arial"/>
          <w:iCs/>
          <w:sz w:val="24"/>
          <w:szCs w:val="24"/>
        </w:rPr>
        <w:t xml:space="preserve"> by the key person locating all of the good </w:t>
      </w:r>
      <w:r w:rsidRPr="00C400CC">
        <w:rPr>
          <w:rFonts w:ascii="Arial" w:eastAsia="Arial" w:hAnsi="Arial" w:cs="Arial"/>
          <w:iCs/>
          <w:sz w:val="24"/>
          <w:szCs w:val="24"/>
        </w:rPr>
        <w:t xml:space="preserve">within themselves. This could be illustrated by </w:t>
      </w:r>
      <w:r w:rsidRPr="00C400CC">
        <w:rPr>
          <w:rFonts w:ascii="Arial" w:eastAsia="Arial" w:hAnsi="Arial" w:cs="Arial"/>
          <w:sz w:val="24"/>
          <w:szCs w:val="24"/>
        </w:rPr>
        <w:lastRenderedPageBreak/>
        <w:t>Lisa’s use of the word always in the quote</w:t>
      </w:r>
      <w:r w:rsidR="001A0BF3">
        <w:rPr>
          <w:rFonts w:ascii="Arial" w:eastAsia="Arial" w:hAnsi="Arial" w:cs="Arial"/>
          <w:sz w:val="24"/>
          <w:szCs w:val="24"/>
        </w:rPr>
        <w:t xml:space="preserve"> above</w:t>
      </w:r>
      <w:r w:rsidR="007935EC">
        <w:rPr>
          <w:rFonts w:ascii="Arial" w:eastAsia="Arial" w:hAnsi="Arial" w:cs="Arial"/>
          <w:sz w:val="24"/>
          <w:szCs w:val="24"/>
        </w:rPr>
        <w:t xml:space="preserve">, </w:t>
      </w:r>
      <w:r w:rsidRPr="00C400CC">
        <w:rPr>
          <w:rFonts w:ascii="Arial" w:eastAsia="Arial" w:hAnsi="Arial" w:cs="Arial"/>
          <w:sz w:val="24"/>
          <w:szCs w:val="24"/>
        </w:rPr>
        <w:t>to potentially over emphasise her positive emotions in building relationships with children.</w:t>
      </w:r>
      <w:r w:rsidR="00A90911">
        <w:rPr>
          <w:rFonts w:ascii="Arial" w:eastAsia="Arial" w:hAnsi="Arial" w:cs="Arial"/>
          <w:sz w:val="24"/>
          <w:szCs w:val="24"/>
        </w:rPr>
        <w:t xml:space="preserve"> </w:t>
      </w:r>
      <w:r w:rsidRPr="00C400CC">
        <w:rPr>
          <w:rFonts w:ascii="Arial" w:eastAsia="Arial" w:hAnsi="Arial" w:cs="Arial"/>
          <w:sz w:val="24"/>
          <w:szCs w:val="24"/>
        </w:rPr>
        <w:t xml:space="preserve">For Helen, identifying her positive traits </w:t>
      </w:r>
      <w:r w:rsidR="001A0BF3">
        <w:rPr>
          <w:rFonts w:ascii="Arial" w:eastAsia="Arial" w:hAnsi="Arial" w:cs="Arial"/>
          <w:sz w:val="24"/>
          <w:szCs w:val="24"/>
        </w:rPr>
        <w:t xml:space="preserve">below </w:t>
      </w:r>
      <w:r w:rsidRPr="00C400CC">
        <w:rPr>
          <w:rFonts w:ascii="Arial" w:eastAsia="Arial" w:hAnsi="Arial" w:cs="Arial"/>
          <w:sz w:val="24"/>
          <w:szCs w:val="24"/>
        </w:rPr>
        <w:t xml:space="preserve">may be </w:t>
      </w:r>
      <w:r w:rsidR="001738E6" w:rsidRPr="00C400CC">
        <w:rPr>
          <w:rFonts w:ascii="Arial" w:eastAsia="Arial" w:hAnsi="Arial" w:cs="Arial"/>
          <w:sz w:val="24"/>
          <w:szCs w:val="24"/>
        </w:rPr>
        <w:t xml:space="preserve">understood </w:t>
      </w:r>
      <w:r w:rsidRPr="00C400CC">
        <w:rPr>
          <w:rFonts w:ascii="Arial" w:eastAsia="Arial" w:hAnsi="Arial" w:cs="Arial"/>
          <w:sz w:val="24"/>
          <w:szCs w:val="24"/>
        </w:rPr>
        <w:t>as a potential way to promote her self-esteem</w:t>
      </w:r>
      <w:r w:rsidR="009559D1">
        <w:rPr>
          <w:rFonts w:ascii="Arial" w:eastAsia="Arial" w:hAnsi="Arial" w:cs="Arial"/>
          <w:sz w:val="24"/>
          <w:szCs w:val="24"/>
        </w:rPr>
        <w:t xml:space="preserve">: </w:t>
      </w:r>
      <w:r w:rsidRPr="00C400CC">
        <w:rPr>
          <w:rFonts w:ascii="Arial" w:eastAsia="Arial" w:hAnsi="Arial" w:cs="Arial"/>
          <w:sz w:val="24"/>
          <w:szCs w:val="24"/>
        </w:rPr>
        <w:t xml:space="preserve"> </w:t>
      </w:r>
    </w:p>
    <w:p w14:paraId="45A1D502" w14:textId="77777777" w:rsidR="00A90911" w:rsidRDefault="006A411D" w:rsidP="00A90911">
      <w:pPr>
        <w:spacing w:line="240" w:lineRule="auto"/>
        <w:ind w:left="720"/>
        <w:jc w:val="both"/>
        <w:rPr>
          <w:rFonts w:ascii="Arial" w:eastAsia="Arial" w:hAnsi="Arial" w:cs="Arial"/>
          <w:sz w:val="24"/>
          <w:szCs w:val="24"/>
        </w:rPr>
      </w:pPr>
      <w:r w:rsidRPr="00C400CC">
        <w:rPr>
          <w:rFonts w:ascii="Arial" w:eastAsia="Arial" w:hAnsi="Arial" w:cs="Arial"/>
          <w:sz w:val="24"/>
          <w:szCs w:val="24"/>
        </w:rPr>
        <w:t>Am dead empathetic. I want that I want that challenge (I: yeah yeah). I love helping people. I love seein them bein this when the come in ta then now look where they are (I: hmm). So an I’ve always had that</w:t>
      </w:r>
      <w:r w:rsidR="00A90911">
        <w:rPr>
          <w:rFonts w:ascii="Arial" w:eastAsia="Arial" w:hAnsi="Arial" w:cs="Arial"/>
          <w:sz w:val="24"/>
          <w:szCs w:val="24"/>
        </w:rPr>
        <w:t>.</w:t>
      </w:r>
    </w:p>
    <w:p w14:paraId="47C94934" w14:textId="4F470986" w:rsidR="006A411D" w:rsidRPr="00C400CC" w:rsidRDefault="00A90911" w:rsidP="00A90911">
      <w:pPr>
        <w:spacing w:line="240" w:lineRule="auto"/>
        <w:ind w:left="6480"/>
        <w:jc w:val="both"/>
        <w:rPr>
          <w:rFonts w:ascii="Arial" w:eastAsia="Arial" w:hAnsi="Arial" w:cs="Arial"/>
          <w:i/>
          <w:sz w:val="24"/>
          <w:szCs w:val="24"/>
        </w:rPr>
      </w:pPr>
      <w:r>
        <w:rPr>
          <w:rFonts w:ascii="Arial" w:eastAsia="Arial" w:hAnsi="Arial" w:cs="Arial"/>
          <w:sz w:val="24"/>
          <w:szCs w:val="24"/>
        </w:rPr>
        <w:t xml:space="preserve">     </w:t>
      </w:r>
      <w:r w:rsidR="0068578E">
        <w:rPr>
          <w:rFonts w:ascii="Arial" w:eastAsia="Arial" w:hAnsi="Arial" w:cs="Arial"/>
          <w:sz w:val="24"/>
          <w:szCs w:val="24"/>
        </w:rPr>
        <w:t xml:space="preserve"> </w:t>
      </w:r>
      <w:r>
        <w:rPr>
          <w:rFonts w:ascii="Arial" w:eastAsia="Arial" w:hAnsi="Arial" w:cs="Arial"/>
          <w:sz w:val="24"/>
          <w:szCs w:val="24"/>
        </w:rPr>
        <w:t xml:space="preserve">  </w:t>
      </w:r>
      <w:r w:rsidR="006A411D" w:rsidRPr="00C400CC">
        <w:rPr>
          <w:rFonts w:ascii="Arial" w:eastAsia="Arial" w:hAnsi="Arial" w:cs="Arial"/>
          <w:sz w:val="24"/>
          <w:szCs w:val="24"/>
        </w:rPr>
        <w:t xml:space="preserve"> </w:t>
      </w:r>
      <w:r w:rsidR="006A411D" w:rsidRPr="00A90911">
        <w:rPr>
          <w:rFonts w:ascii="Arial" w:eastAsia="Arial" w:hAnsi="Arial" w:cs="Arial"/>
          <w:iCs/>
          <w:sz w:val="24"/>
          <w:szCs w:val="24"/>
        </w:rPr>
        <w:t>(</w:t>
      </w:r>
      <w:r>
        <w:rPr>
          <w:rFonts w:ascii="Arial" w:eastAsia="Arial" w:hAnsi="Arial" w:cs="Arial"/>
          <w:iCs/>
          <w:sz w:val="24"/>
          <w:szCs w:val="24"/>
        </w:rPr>
        <w:t>Helen</w:t>
      </w:r>
      <w:r w:rsidR="001A0BF3">
        <w:rPr>
          <w:rFonts w:ascii="Arial" w:eastAsia="Arial" w:hAnsi="Arial" w:cs="Arial"/>
          <w:iCs/>
          <w:sz w:val="24"/>
          <w:szCs w:val="24"/>
        </w:rPr>
        <w:t xml:space="preserve"> </w:t>
      </w:r>
      <w:r w:rsidR="006A411D" w:rsidRPr="00A90911">
        <w:rPr>
          <w:rFonts w:ascii="Arial" w:eastAsia="Arial" w:hAnsi="Arial" w:cs="Arial"/>
          <w:iCs/>
          <w:sz w:val="24"/>
          <w:szCs w:val="24"/>
        </w:rPr>
        <w:t>1:277-280)</w:t>
      </w:r>
    </w:p>
    <w:p w14:paraId="57FFD052" w14:textId="77777777" w:rsidR="001A0BF3" w:rsidRDefault="001A0BF3" w:rsidP="00B649E6">
      <w:pPr>
        <w:spacing w:line="480" w:lineRule="auto"/>
        <w:ind w:firstLine="284"/>
        <w:rPr>
          <w:rFonts w:ascii="Arial" w:eastAsia="Arial" w:hAnsi="Arial" w:cs="Arial"/>
          <w:sz w:val="24"/>
          <w:szCs w:val="24"/>
        </w:rPr>
      </w:pPr>
    </w:p>
    <w:p w14:paraId="7049041B" w14:textId="0BE7C996"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The key people acknowledge that they are a secure base for children</w:t>
      </w:r>
      <w:r w:rsidR="001A0BF3">
        <w:rPr>
          <w:rFonts w:ascii="Arial" w:eastAsia="Arial" w:hAnsi="Arial" w:cs="Arial"/>
          <w:sz w:val="24"/>
          <w:szCs w:val="24"/>
        </w:rPr>
        <w:t>,</w:t>
      </w:r>
      <w:r w:rsidRPr="00C400CC">
        <w:rPr>
          <w:rFonts w:ascii="Arial" w:eastAsia="Arial" w:hAnsi="Arial" w:cs="Arial"/>
          <w:sz w:val="24"/>
          <w:szCs w:val="24"/>
        </w:rPr>
        <w:t xml:space="preserve"> to provide emotional support to learn and develop. However, the function of this secure base appears to be understood as keeping the distress children experience to a minimum, to ensure that </w:t>
      </w:r>
      <w:r w:rsidR="00724470" w:rsidRPr="00C400CC">
        <w:rPr>
          <w:rFonts w:ascii="Arial" w:eastAsia="Arial" w:hAnsi="Arial" w:cs="Arial"/>
          <w:sz w:val="24"/>
          <w:szCs w:val="24"/>
        </w:rPr>
        <w:t xml:space="preserve">everyone continuously has </w:t>
      </w:r>
      <w:r w:rsidRPr="00C400CC">
        <w:rPr>
          <w:rFonts w:ascii="Arial" w:eastAsia="Arial" w:hAnsi="Arial" w:cs="Arial"/>
          <w:sz w:val="24"/>
          <w:szCs w:val="24"/>
        </w:rPr>
        <w:t xml:space="preserve">a happy experience at nursery. This is emphasised </w:t>
      </w:r>
      <w:r w:rsidR="00A90911">
        <w:rPr>
          <w:rFonts w:ascii="Arial" w:eastAsia="Arial" w:hAnsi="Arial" w:cs="Arial"/>
          <w:sz w:val="24"/>
          <w:szCs w:val="24"/>
        </w:rPr>
        <w:t>in Vicky’s quote below:</w:t>
      </w:r>
    </w:p>
    <w:p w14:paraId="52FBC677" w14:textId="77777777" w:rsidR="00A90911" w:rsidRDefault="006A411D" w:rsidP="00A90911">
      <w:pPr>
        <w:spacing w:line="240" w:lineRule="auto"/>
        <w:ind w:left="720"/>
        <w:jc w:val="both"/>
        <w:rPr>
          <w:rFonts w:ascii="Arial" w:eastAsia="Arial" w:hAnsi="Arial" w:cs="Arial"/>
          <w:sz w:val="24"/>
          <w:szCs w:val="24"/>
        </w:rPr>
      </w:pPr>
      <w:r w:rsidRPr="00C400CC">
        <w:rPr>
          <w:rFonts w:ascii="Arial" w:eastAsia="Arial" w:hAnsi="Arial" w:cs="Arial"/>
          <w:sz w:val="24"/>
          <w:szCs w:val="24"/>
        </w:rPr>
        <w:t xml:space="preserve">you wanna make sure that the children are happy in the nursery (I: yeah) as a key person again ya forming that bond […] an ya want to make them happy and make sure they are happy </w:t>
      </w:r>
      <w:sdt>
        <w:sdtPr>
          <w:rPr>
            <w:rFonts w:ascii="Arial" w:hAnsi="Arial" w:cs="Arial"/>
            <w:sz w:val="24"/>
            <w:szCs w:val="24"/>
          </w:rPr>
          <w:tag w:val="goog_rdk_19"/>
          <w:id w:val="1629515722"/>
        </w:sdtPr>
        <w:sdtEndPr/>
        <w:sdtContent>
          <w:r w:rsidRPr="00C400CC">
            <w:rPr>
              <w:rFonts w:ascii="Arial" w:eastAsia="Arial" w:hAnsi="Arial" w:cs="Arial"/>
              <w:sz w:val="24"/>
              <w:szCs w:val="24"/>
            </w:rPr>
            <w:t>every day</w:t>
          </w:r>
          <w:r w:rsidR="00A90911">
            <w:rPr>
              <w:rFonts w:ascii="Arial" w:eastAsia="Arial" w:hAnsi="Arial" w:cs="Arial"/>
              <w:sz w:val="24"/>
              <w:szCs w:val="24"/>
            </w:rPr>
            <w:t>.</w:t>
          </w:r>
        </w:sdtContent>
      </w:sdt>
      <w:r w:rsidR="00A90911">
        <w:rPr>
          <w:rFonts w:ascii="Arial" w:eastAsia="Arial" w:hAnsi="Arial" w:cs="Arial"/>
          <w:sz w:val="24"/>
          <w:szCs w:val="24"/>
        </w:rPr>
        <w:t xml:space="preserve"> </w:t>
      </w:r>
    </w:p>
    <w:p w14:paraId="3C2F620A" w14:textId="2F5D0A7B" w:rsidR="006A411D" w:rsidRPr="00C400CC" w:rsidRDefault="00A90911" w:rsidP="00A90911">
      <w:pPr>
        <w:spacing w:line="240" w:lineRule="auto"/>
        <w:ind w:left="6480"/>
        <w:jc w:val="both"/>
        <w:rPr>
          <w:rFonts w:ascii="Arial" w:eastAsia="Arial" w:hAnsi="Arial" w:cs="Arial"/>
          <w:i/>
          <w:sz w:val="24"/>
          <w:szCs w:val="24"/>
        </w:rPr>
      </w:pPr>
      <w:r>
        <w:rPr>
          <w:rFonts w:ascii="Arial" w:eastAsia="Arial" w:hAnsi="Arial" w:cs="Arial"/>
          <w:sz w:val="24"/>
          <w:szCs w:val="24"/>
        </w:rPr>
        <w:t xml:space="preserve">          </w:t>
      </w:r>
      <w:r w:rsidR="006A411D" w:rsidRPr="00A90911">
        <w:rPr>
          <w:rFonts w:ascii="Arial" w:eastAsia="Arial" w:hAnsi="Arial" w:cs="Arial"/>
          <w:iCs/>
          <w:sz w:val="24"/>
          <w:szCs w:val="24"/>
        </w:rPr>
        <w:t>(Vicky 1:186-189)</w:t>
      </w:r>
    </w:p>
    <w:p w14:paraId="6BDCB1D5" w14:textId="588E1C20"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The need to maintain this positive emotional atmosphere could mean that some children experiencing distress</w:t>
      </w:r>
      <w:r w:rsidR="003D72D1">
        <w:rPr>
          <w:rFonts w:ascii="Arial" w:eastAsia="Arial" w:hAnsi="Arial" w:cs="Arial"/>
          <w:sz w:val="24"/>
          <w:szCs w:val="24"/>
        </w:rPr>
        <w:t xml:space="preserve"> can be difficult for the setting to tolerate which means that they</w:t>
      </w:r>
      <w:r w:rsidRPr="00C400CC">
        <w:rPr>
          <w:rFonts w:ascii="Arial" w:eastAsia="Arial" w:hAnsi="Arial" w:cs="Arial"/>
          <w:sz w:val="24"/>
          <w:szCs w:val="24"/>
        </w:rPr>
        <w:t xml:space="preserve"> are put on</w:t>
      </w:r>
      <w:r w:rsidR="001738E6" w:rsidRPr="00C400CC">
        <w:rPr>
          <w:rFonts w:ascii="Arial" w:eastAsia="Arial" w:hAnsi="Arial" w:cs="Arial"/>
          <w:sz w:val="24"/>
          <w:szCs w:val="24"/>
        </w:rPr>
        <w:t>to</w:t>
      </w:r>
      <w:r w:rsidRPr="00C400CC">
        <w:rPr>
          <w:rFonts w:ascii="Arial" w:eastAsia="Arial" w:hAnsi="Arial" w:cs="Arial"/>
          <w:sz w:val="24"/>
          <w:szCs w:val="24"/>
        </w:rPr>
        <w:t xml:space="preserve"> a reduced timetable</w:t>
      </w:r>
      <w:r w:rsidR="00326D17">
        <w:rPr>
          <w:rFonts w:ascii="Arial" w:eastAsia="Arial" w:hAnsi="Arial" w:cs="Arial"/>
          <w:sz w:val="24"/>
          <w:szCs w:val="24"/>
        </w:rPr>
        <w:t>,</w:t>
      </w:r>
      <w:r w:rsidRPr="00C400CC">
        <w:rPr>
          <w:rFonts w:ascii="Arial" w:eastAsia="Arial" w:hAnsi="Arial" w:cs="Arial"/>
          <w:sz w:val="24"/>
          <w:szCs w:val="24"/>
        </w:rPr>
        <w:t xml:space="preserve"> or their parents </w:t>
      </w:r>
      <w:r w:rsidR="00326D17">
        <w:rPr>
          <w:rFonts w:ascii="Arial" w:eastAsia="Arial" w:hAnsi="Arial" w:cs="Arial"/>
          <w:sz w:val="24"/>
          <w:szCs w:val="24"/>
        </w:rPr>
        <w:t xml:space="preserve">are </w:t>
      </w:r>
      <w:r w:rsidR="001738E6" w:rsidRPr="00C400CC">
        <w:rPr>
          <w:rFonts w:ascii="Arial" w:eastAsia="Arial" w:hAnsi="Arial" w:cs="Arial"/>
          <w:sz w:val="24"/>
          <w:szCs w:val="24"/>
        </w:rPr>
        <w:t xml:space="preserve">asked to </w:t>
      </w:r>
      <w:r w:rsidR="00724470" w:rsidRPr="00C400CC">
        <w:rPr>
          <w:rFonts w:ascii="Arial" w:eastAsia="Arial" w:hAnsi="Arial" w:cs="Arial"/>
          <w:sz w:val="24"/>
          <w:szCs w:val="24"/>
        </w:rPr>
        <w:t>collect them</w:t>
      </w:r>
      <w:r w:rsidR="00A90911">
        <w:rPr>
          <w:rFonts w:ascii="Arial" w:eastAsia="Arial" w:hAnsi="Arial" w:cs="Arial"/>
          <w:sz w:val="24"/>
          <w:szCs w:val="24"/>
        </w:rPr>
        <w:t>.</w:t>
      </w:r>
    </w:p>
    <w:p w14:paraId="474BC3E7" w14:textId="77777777" w:rsidR="00A90911" w:rsidRDefault="006A411D" w:rsidP="00A90911">
      <w:pPr>
        <w:spacing w:line="240" w:lineRule="auto"/>
        <w:ind w:left="720"/>
        <w:jc w:val="both"/>
        <w:rPr>
          <w:rFonts w:ascii="Arial" w:eastAsia="Arial" w:hAnsi="Arial" w:cs="Arial"/>
          <w:sz w:val="24"/>
          <w:szCs w:val="24"/>
        </w:rPr>
      </w:pPr>
      <w:r w:rsidRPr="00C400CC">
        <w:rPr>
          <w:rFonts w:ascii="Arial" w:eastAsia="Arial" w:hAnsi="Arial" w:cs="Arial"/>
          <w:sz w:val="24"/>
          <w:szCs w:val="24"/>
        </w:rPr>
        <w:t>There’s a little boy now an he’s erm. He’s he’s got additional needs (I: hmm hmm) an he does afternoons but he just does quarter past one till quarter past four [..] because of to support him. Because any longer I don’t think he would cope for too long</w:t>
      </w:r>
      <w:r w:rsidR="00A90911">
        <w:rPr>
          <w:rFonts w:ascii="Arial" w:eastAsia="Arial" w:hAnsi="Arial" w:cs="Arial"/>
          <w:sz w:val="24"/>
          <w:szCs w:val="24"/>
        </w:rPr>
        <w:t>.</w:t>
      </w:r>
    </w:p>
    <w:p w14:paraId="5178DE5D" w14:textId="0BAE77D5" w:rsidR="006A411D" w:rsidRPr="00A90911" w:rsidRDefault="00A90911" w:rsidP="00A90911">
      <w:pPr>
        <w:spacing w:line="240" w:lineRule="auto"/>
        <w:ind w:left="6480"/>
        <w:jc w:val="both"/>
        <w:rPr>
          <w:rFonts w:ascii="Arial" w:eastAsia="Arial" w:hAnsi="Arial" w:cs="Arial"/>
          <w:iCs/>
          <w:sz w:val="24"/>
          <w:szCs w:val="24"/>
        </w:rPr>
      </w:pPr>
      <w:r>
        <w:rPr>
          <w:rFonts w:ascii="Arial" w:eastAsia="Arial" w:hAnsi="Arial" w:cs="Arial"/>
          <w:iCs/>
          <w:sz w:val="24"/>
          <w:szCs w:val="24"/>
        </w:rPr>
        <w:t xml:space="preserve">      </w:t>
      </w:r>
      <w:r w:rsidR="0068578E">
        <w:rPr>
          <w:rFonts w:ascii="Arial" w:eastAsia="Arial" w:hAnsi="Arial" w:cs="Arial"/>
          <w:iCs/>
          <w:sz w:val="24"/>
          <w:szCs w:val="24"/>
        </w:rPr>
        <w:t xml:space="preserve"> </w:t>
      </w:r>
      <w:r>
        <w:rPr>
          <w:rFonts w:ascii="Arial" w:eastAsia="Arial" w:hAnsi="Arial" w:cs="Arial"/>
          <w:iCs/>
          <w:sz w:val="24"/>
          <w:szCs w:val="24"/>
        </w:rPr>
        <w:t xml:space="preserve">   </w:t>
      </w:r>
      <w:r w:rsidR="006A411D" w:rsidRPr="00A90911">
        <w:rPr>
          <w:rFonts w:ascii="Arial" w:eastAsia="Arial" w:hAnsi="Arial" w:cs="Arial"/>
          <w:iCs/>
          <w:sz w:val="24"/>
          <w:szCs w:val="24"/>
        </w:rPr>
        <w:t>(Vicky 1:327-321)</w:t>
      </w:r>
    </w:p>
    <w:p w14:paraId="24F78488" w14:textId="77777777" w:rsidR="006A411D" w:rsidRPr="00C400CC" w:rsidRDefault="006A411D" w:rsidP="00C400CC">
      <w:pPr>
        <w:spacing w:line="480" w:lineRule="auto"/>
        <w:rPr>
          <w:rFonts w:ascii="Arial" w:eastAsia="Arial" w:hAnsi="Arial" w:cs="Arial"/>
          <w:sz w:val="24"/>
          <w:szCs w:val="24"/>
        </w:rPr>
      </w:pPr>
    </w:p>
    <w:p w14:paraId="203A8381" w14:textId="77777777" w:rsidR="00F0369F"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I wondered if the key people could be suppressing their own emotions in order to meet the needs of others</w:t>
      </w:r>
      <w:r w:rsidR="00771600" w:rsidRPr="00C400CC">
        <w:rPr>
          <w:rFonts w:ascii="Arial" w:eastAsia="Arial" w:hAnsi="Arial" w:cs="Arial"/>
          <w:sz w:val="24"/>
          <w:szCs w:val="24"/>
        </w:rPr>
        <w:t>,</w:t>
      </w:r>
      <w:r w:rsidRPr="00C400CC">
        <w:rPr>
          <w:rFonts w:ascii="Arial" w:eastAsia="Arial" w:hAnsi="Arial" w:cs="Arial"/>
          <w:sz w:val="24"/>
          <w:szCs w:val="24"/>
        </w:rPr>
        <w:t xml:space="preserve"> </w:t>
      </w:r>
      <w:r w:rsidR="001738E6" w:rsidRPr="00C400CC">
        <w:rPr>
          <w:rFonts w:ascii="Arial" w:eastAsia="Arial" w:hAnsi="Arial" w:cs="Arial"/>
          <w:sz w:val="24"/>
          <w:szCs w:val="24"/>
        </w:rPr>
        <w:t>to</w:t>
      </w:r>
      <w:r w:rsidRPr="00C400CC">
        <w:rPr>
          <w:rFonts w:ascii="Arial" w:eastAsia="Arial" w:hAnsi="Arial" w:cs="Arial"/>
          <w:sz w:val="24"/>
          <w:szCs w:val="24"/>
        </w:rPr>
        <w:t xml:space="preserve"> ensure that they maintain a positive emotional </w:t>
      </w:r>
      <w:r w:rsidRPr="00C400CC">
        <w:rPr>
          <w:rFonts w:ascii="Arial" w:eastAsia="Arial" w:hAnsi="Arial" w:cs="Arial"/>
          <w:sz w:val="24"/>
          <w:szCs w:val="24"/>
        </w:rPr>
        <w:lastRenderedPageBreak/>
        <w:t xml:space="preserve">atmosphere because the children “vibe off you” </w:t>
      </w:r>
      <w:r w:rsidRPr="00A90911">
        <w:rPr>
          <w:rFonts w:ascii="Arial" w:eastAsia="Arial" w:hAnsi="Arial" w:cs="Arial"/>
          <w:iCs/>
          <w:sz w:val="24"/>
          <w:szCs w:val="24"/>
        </w:rPr>
        <w:t xml:space="preserve">(Lisa 1:424). </w:t>
      </w:r>
      <w:r w:rsidRPr="00C400CC">
        <w:rPr>
          <w:rFonts w:ascii="Arial" w:eastAsia="Arial" w:hAnsi="Arial" w:cs="Arial"/>
          <w:sz w:val="24"/>
          <w:szCs w:val="24"/>
        </w:rPr>
        <w:t xml:space="preserve">I also noticed this </w:t>
      </w:r>
      <w:r w:rsidR="00724470" w:rsidRPr="00C400CC">
        <w:rPr>
          <w:rFonts w:ascii="Arial" w:eastAsia="Arial" w:hAnsi="Arial" w:cs="Arial"/>
          <w:sz w:val="24"/>
          <w:szCs w:val="24"/>
        </w:rPr>
        <w:t>with</w:t>
      </w:r>
      <w:r w:rsidRPr="00C400CC">
        <w:rPr>
          <w:rFonts w:ascii="Arial" w:eastAsia="Arial" w:hAnsi="Arial" w:cs="Arial"/>
          <w:sz w:val="24"/>
          <w:szCs w:val="24"/>
        </w:rPr>
        <w:t>in my interactions</w:t>
      </w:r>
      <w:r w:rsidR="001A0BF3">
        <w:rPr>
          <w:rFonts w:ascii="Arial" w:eastAsia="Arial" w:hAnsi="Arial" w:cs="Arial"/>
          <w:sz w:val="24"/>
          <w:szCs w:val="24"/>
        </w:rPr>
        <w:t>, particularly</w:t>
      </w:r>
      <w:r w:rsidRPr="00C400CC">
        <w:rPr>
          <w:rFonts w:ascii="Arial" w:eastAsia="Arial" w:hAnsi="Arial" w:cs="Arial"/>
          <w:sz w:val="24"/>
          <w:szCs w:val="24"/>
        </w:rPr>
        <w:t xml:space="preserve"> with Lisa, as both before and after the interview, she went out of her way to ensure that all of my needs were met (e.g., a drink, toilet </w:t>
      </w:r>
      <w:sdt>
        <w:sdtPr>
          <w:rPr>
            <w:rFonts w:ascii="Arial" w:hAnsi="Arial" w:cs="Arial"/>
            <w:sz w:val="24"/>
            <w:szCs w:val="24"/>
          </w:rPr>
          <w:tag w:val="goog_rdk_30"/>
          <w:id w:val="-332914799"/>
        </w:sdtPr>
        <w:sdtEndPr/>
        <w:sdtContent>
          <w:r w:rsidRPr="00C400CC">
            <w:rPr>
              <w:rFonts w:ascii="Arial" w:eastAsia="Arial" w:hAnsi="Arial" w:cs="Arial"/>
              <w:sz w:val="24"/>
              <w:szCs w:val="24"/>
            </w:rPr>
            <w:t>facilities</w:t>
          </w:r>
        </w:sdtContent>
      </w:sdt>
      <w:r w:rsidRPr="00C400CC">
        <w:rPr>
          <w:rFonts w:ascii="Arial" w:hAnsi="Arial" w:cs="Arial"/>
          <w:sz w:val="24"/>
          <w:szCs w:val="24"/>
        </w:rPr>
        <w:t xml:space="preserve">, </w:t>
      </w:r>
      <w:r w:rsidRPr="00C400CC">
        <w:rPr>
          <w:rFonts w:ascii="Arial" w:eastAsia="Arial" w:hAnsi="Arial" w:cs="Arial"/>
          <w:sz w:val="24"/>
          <w:szCs w:val="24"/>
        </w:rPr>
        <w:t xml:space="preserve">laptop on charge). </w:t>
      </w:r>
    </w:p>
    <w:p w14:paraId="46A41AB7" w14:textId="7999E6DC" w:rsidR="006A411D" w:rsidRPr="00C400CC" w:rsidRDefault="006A411D" w:rsidP="00B649E6">
      <w:pPr>
        <w:spacing w:line="480" w:lineRule="auto"/>
        <w:ind w:firstLine="284"/>
        <w:rPr>
          <w:rFonts w:ascii="Arial" w:eastAsia="Arial" w:hAnsi="Arial" w:cs="Arial"/>
          <w:color w:val="7030A0"/>
          <w:sz w:val="24"/>
          <w:szCs w:val="24"/>
        </w:rPr>
      </w:pPr>
      <w:r w:rsidRPr="00C400CC">
        <w:rPr>
          <w:rFonts w:ascii="Arial" w:eastAsia="Arial" w:hAnsi="Arial" w:cs="Arial"/>
          <w:sz w:val="24"/>
          <w:szCs w:val="24"/>
        </w:rPr>
        <w:t xml:space="preserve">Throughout the interviews, the participants may have suppressed their emotional experiences in different ways. In Lisa’s narrative, it could be that regressing to a childlike state and using laughter has made it safer for her to access her emotional experience. </w:t>
      </w:r>
    </w:p>
    <w:p w14:paraId="7C8688C5" w14:textId="77777777" w:rsidR="00A90911" w:rsidRDefault="006A411D" w:rsidP="00A90911">
      <w:pPr>
        <w:spacing w:line="240" w:lineRule="auto"/>
        <w:ind w:left="720"/>
        <w:rPr>
          <w:rFonts w:ascii="Arial" w:eastAsia="Arial" w:hAnsi="Arial" w:cs="Arial"/>
          <w:color w:val="000000" w:themeColor="text1"/>
          <w:sz w:val="24"/>
          <w:szCs w:val="24"/>
        </w:rPr>
      </w:pPr>
      <w:r w:rsidRPr="00A90911">
        <w:rPr>
          <w:rFonts w:ascii="Arial" w:eastAsia="Arial" w:hAnsi="Arial" w:cs="Arial"/>
          <w:color w:val="000000" w:themeColor="text1"/>
          <w:sz w:val="24"/>
          <w:szCs w:val="24"/>
        </w:rPr>
        <w:t xml:space="preserve">It’s like yano we always laugh when yano you’re having a bad day at home [I: yeah] </w:t>
      </w:r>
      <w:r w:rsidRPr="00A90911">
        <w:rPr>
          <w:rFonts w:ascii="Arial" w:eastAsia="Arial" w:hAnsi="Arial" w:cs="Arial"/>
          <w:color w:val="000000" w:themeColor="text1"/>
          <w:sz w:val="24"/>
          <w:szCs w:val="24"/>
          <w:u w:val="single"/>
        </w:rPr>
        <w:t>the kids</w:t>
      </w:r>
      <w:r w:rsidRPr="00A90911">
        <w:rPr>
          <w:rFonts w:ascii="Arial" w:eastAsia="Arial" w:hAnsi="Arial" w:cs="Arial"/>
          <w:color w:val="000000" w:themeColor="text1"/>
          <w:sz w:val="24"/>
          <w:szCs w:val="24"/>
        </w:rPr>
        <w:t xml:space="preserve"> put a smile on your face don’t the it’s like you see them and you’re like aw (I: yeah yeah) and you can sort of like come out of it […] but because I am here, I think I can switch off […]. Cos you can come in and then you see the kids it’s like it just melts away and your just like </w:t>
      </w:r>
      <w:r w:rsidR="0073065C" w:rsidRPr="00A90911">
        <w:rPr>
          <w:rFonts w:ascii="Arial" w:eastAsia="Arial" w:hAnsi="Arial" w:cs="Arial"/>
          <w:color w:val="000000" w:themeColor="text1"/>
          <w:sz w:val="24"/>
          <w:szCs w:val="24"/>
        </w:rPr>
        <w:t>‘</w:t>
      </w:r>
      <w:r w:rsidRPr="00A90911">
        <w:rPr>
          <w:rFonts w:ascii="Arial" w:eastAsia="Arial" w:hAnsi="Arial" w:cs="Arial"/>
          <w:color w:val="000000" w:themeColor="text1"/>
          <w:sz w:val="24"/>
          <w:szCs w:val="24"/>
        </w:rPr>
        <w:t xml:space="preserve">oh hello’ ((in child friendly voice)). You just sort of forget then an ya you do what your doing an. </w:t>
      </w:r>
      <w:r w:rsidR="00A90911">
        <w:rPr>
          <w:rFonts w:ascii="Arial" w:eastAsia="Arial" w:hAnsi="Arial" w:cs="Arial"/>
          <w:color w:val="000000" w:themeColor="text1"/>
          <w:sz w:val="24"/>
          <w:szCs w:val="24"/>
        </w:rPr>
        <w:t xml:space="preserve">    </w:t>
      </w:r>
    </w:p>
    <w:p w14:paraId="20A1B8FF" w14:textId="7AE91F7B" w:rsidR="006A411D" w:rsidRDefault="00A90911" w:rsidP="00A90911">
      <w:pPr>
        <w:spacing w:line="240" w:lineRule="auto"/>
        <w:ind w:left="720"/>
        <w:rPr>
          <w:rFonts w:ascii="Arial" w:eastAsia="Arial" w:hAnsi="Arial" w:cs="Arial"/>
          <w:color w:val="000000" w:themeColor="text1"/>
          <w:sz w:val="24"/>
          <w:szCs w:val="24"/>
        </w:rPr>
      </w:pPr>
      <w:r>
        <w:rPr>
          <w:rFonts w:ascii="Arial" w:eastAsia="Arial" w:hAnsi="Arial" w:cs="Arial"/>
          <w:color w:val="000000" w:themeColor="text1"/>
          <w:sz w:val="24"/>
          <w:szCs w:val="24"/>
        </w:rPr>
        <w:t xml:space="preserve">                                                                                              </w:t>
      </w:r>
      <w:r w:rsidR="0068578E">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 xml:space="preserve">   </w:t>
      </w:r>
      <w:r w:rsidR="006A411D" w:rsidRPr="00A90911">
        <w:rPr>
          <w:rFonts w:ascii="Arial" w:eastAsia="Arial" w:hAnsi="Arial" w:cs="Arial"/>
          <w:color w:val="000000" w:themeColor="text1"/>
          <w:sz w:val="24"/>
          <w:szCs w:val="24"/>
        </w:rPr>
        <w:t>(Lisa 1:424-432)</w:t>
      </w:r>
    </w:p>
    <w:p w14:paraId="112092DE" w14:textId="77777777" w:rsidR="00A90911" w:rsidRPr="00A90911" w:rsidRDefault="00A90911" w:rsidP="00A90911">
      <w:pPr>
        <w:spacing w:line="240" w:lineRule="auto"/>
        <w:ind w:left="720"/>
        <w:rPr>
          <w:rFonts w:ascii="Arial" w:eastAsia="Arial" w:hAnsi="Arial" w:cs="Arial"/>
          <w:color w:val="000000" w:themeColor="text1"/>
          <w:sz w:val="24"/>
          <w:szCs w:val="24"/>
        </w:rPr>
      </w:pPr>
    </w:p>
    <w:p w14:paraId="598A8845" w14:textId="5FDD6B37" w:rsidR="006A411D" w:rsidRPr="00C400CC" w:rsidRDefault="006A411D" w:rsidP="00B649E6">
      <w:pPr>
        <w:spacing w:line="480" w:lineRule="auto"/>
        <w:ind w:firstLine="284"/>
        <w:jc w:val="both"/>
        <w:rPr>
          <w:rFonts w:ascii="Arial" w:eastAsia="Arial" w:hAnsi="Arial" w:cs="Arial"/>
          <w:sz w:val="24"/>
          <w:szCs w:val="24"/>
        </w:rPr>
      </w:pPr>
      <w:r w:rsidRPr="00C400CC">
        <w:rPr>
          <w:rFonts w:ascii="Arial" w:eastAsia="Arial" w:hAnsi="Arial" w:cs="Arial"/>
          <w:sz w:val="24"/>
          <w:szCs w:val="24"/>
        </w:rPr>
        <w:t>When Helen was asked to ‘tell me about the first child you were a key person to?’, she found it difficult to recall any information about this.</w:t>
      </w:r>
      <w:r w:rsidR="00771600" w:rsidRPr="00C400CC">
        <w:rPr>
          <w:rFonts w:ascii="Arial" w:eastAsia="Arial" w:hAnsi="Arial" w:cs="Arial"/>
          <w:sz w:val="24"/>
          <w:szCs w:val="24"/>
        </w:rPr>
        <w:t xml:space="preserve"> I </w:t>
      </w:r>
      <w:r w:rsidR="003D72D1">
        <w:rPr>
          <w:rFonts w:ascii="Arial" w:eastAsia="Arial" w:hAnsi="Arial" w:cs="Arial"/>
          <w:sz w:val="24"/>
          <w:szCs w:val="24"/>
        </w:rPr>
        <w:t xml:space="preserve">wondered whether this was a form of </w:t>
      </w:r>
      <w:r w:rsidRPr="00C400CC">
        <w:rPr>
          <w:rFonts w:ascii="Arial" w:eastAsia="Arial" w:hAnsi="Arial" w:cs="Arial"/>
          <w:sz w:val="24"/>
          <w:szCs w:val="24"/>
        </w:rPr>
        <w:t>repression</w:t>
      </w:r>
      <w:r w:rsidR="003D72D1">
        <w:rPr>
          <w:rFonts w:ascii="Arial" w:eastAsia="Arial" w:hAnsi="Arial" w:cs="Arial"/>
          <w:sz w:val="24"/>
          <w:szCs w:val="24"/>
        </w:rPr>
        <w:t xml:space="preserve"> </w:t>
      </w:r>
      <w:r w:rsidRPr="00C400CC">
        <w:rPr>
          <w:rFonts w:ascii="Arial" w:eastAsia="Arial" w:hAnsi="Arial" w:cs="Arial"/>
          <w:sz w:val="24"/>
          <w:szCs w:val="24"/>
        </w:rPr>
        <w:t xml:space="preserve">to avoid these uncomfortable feelings that occurred at a time when she possibly felt less competent before her formal training. </w:t>
      </w:r>
    </w:p>
    <w:p w14:paraId="357F056B" w14:textId="5AF95613" w:rsidR="00A90911" w:rsidRDefault="006A411D" w:rsidP="00A90911">
      <w:pPr>
        <w:spacing w:line="240" w:lineRule="auto"/>
        <w:ind w:left="720"/>
        <w:jc w:val="both"/>
        <w:rPr>
          <w:rFonts w:ascii="Arial" w:eastAsia="Arial" w:hAnsi="Arial" w:cs="Arial"/>
          <w:sz w:val="24"/>
          <w:szCs w:val="24"/>
        </w:rPr>
      </w:pPr>
      <w:r w:rsidRPr="00C400CC">
        <w:rPr>
          <w:rFonts w:ascii="Arial" w:eastAsia="Arial" w:hAnsi="Arial" w:cs="Arial"/>
          <w:sz w:val="24"/>
          <w:szCs w:val="24"/>
        </w:rPr>
        <w:t xml:space="preserve">I think I don’t even. I don’t can’t even urh urn. Was even the key worker role even then? I can’t remember when it came about (I: oh okay). I don’t even remember [..]. It’s </w:t>
      </w:r>
      <w:r w:rsidRPr="00C400CC">
        <w:rPr>
          <w:rFonts w:ascii="Arial" w:eastAsia="Arial" w:hAnsi="Arial" w:cs="Arial"/>
          <w:sz w:val="24"/>
          <w:szCs w:val="24"/>
          <w:u w:val="single"/>
        </w:rPr>
        <w:t>mad</w:t>
      </w:r>
      <w:r w:rsidRPr="00C400CC">
        <w:rPr>
          <w:rFonts w:ascii="Arial" w:eastAsia="Arial" w:hAnsi="Arial" w:cs="Arial"/>
          <w:sz w:val="24"/>
          <w:szCs w:val="24"/>
        </w:rPr>
        <w:t xml:space="preserve"> cos I can’t remember me time before (I: yeah) I went to uni. It kind of all me memories are from then (I: okay). But I was a key worker before (I: yeah) but I can’t remember</w:t>
      </w:r>
      <w:r w:rsidR="00A90911">
        <w:rPr>
          <w:rFonts w:ascii="Arial" w:eastAsia="Arial" w:hAnsi="Arial" w:cs="Arial"/>
          <w:sz w:val="24"/>
          <w:szCs w:val="24"/>
        </w:rPr>
        <w:t>.</w:t>
      </w:r>
      <w:r w:rsidRPr="00C400CC">
        <w:rPr>
          <w:rFonts w:ascii="Arial" w:eastAsia="Arial" w:hAnsi="Arial" w:cs="Arial"/>
          <w:sz w:val="24"/>
          <w:szCs w:val="24"/>
        </w:rPr>
        <w:t xml:space="preserve"> </w:t>
      </w:r>
    </w:p>
    <w:p w14:paraId="329AB72D" w14:textId="5EF5C13A" w:rsidR="006A411D" w:rsidRPr="00C400CC" w:rsidRDefault="00A90911" w:rsidP="00A90911">
      <w:pPr>
        <w:spacing w:line="240" w:lineRule="auto"/>
        <w:ind w:left="720"/>
        <w:jc w:val="both"/>
        <w:rPr>
          <w:rFonts w:ascii="Arial" w:eastAsia="Arial" w:hAnsi="Arial" w:cs="Arial"/>
          <w:sz w:val="24"/>
          <w:szCs w:val="24"/>
        </w:rPr>
      </w:pPr>
      <w:r>
        <w:rPr>
          <w:rFonts w:ascii="Arial" w:eastAsia="Arial" w:hAnsi="Arial" w:cs="Arial"/>
          <w:sz w:val="24"/>
          <w:szCs w:val="24"/>
        </w:rPr>
        <w:t xml:space="preserve">                                                                                             </w:t>
      </w:r>
      <w:r w:rsidR="0068578E">
        <w:rPr>
          <w:rFonts w:ascii="Arial" w:eastAsia="Arial" w:hAnsi="Arial" w:cs="Arial"/>
          <w:sz w:val="24"/>
          <w:szCs w:val="24"/>
        </w:rPr>
        <w:t xml:space="preserve"> </w:t>
      </w:r>
      <w:r>
        <w:rPr>
          <w:rFonts w:ascii="Arial" w:eastAsia="Arial" w:hAnsi="Arial" w:cs="Arial"/>
          <w:sz w:val="24"/>
          <w:szCs w:val="24"/>
        </w:rPr>
        <w:t xml:space="preserve"> </w:t>
      </w:r>
      <w:r w:rsidR="006A411D" w:rsidRPr="00C400CC">
        <w:rPr>
          <w:rFonts w:ascii="Arial" w:eastAsia="Arial" w:hAnsi="Arial" w:cs="Arial"/>
          <w:sz w:val="24"/>
          <w:szCs w:val="24"/>
        </w:rPr>
        <w:t>(Helen 1:581-588)</w:t>
      </w:r>
    </w:p>
    <w:p w14:paraId="747219B4" w14:textId="77777777" w:rsidR="006A411D" w:rsidRPr="00C400CC" w:rsidRDefault="006A411D" w:rsidP="00C400CC">
      <w:pPr>
        <w:spacing w:line="480" w:lineRule="auto"/>
        <w:ind w:left="720"/>
        <w:jc w:val="both"/>
        <w:rPr>
          <w:rFonts w:ascii="Arial" w:eastAsia="Arial" w:hAnsi="Arial" w:cs="Arial"/>
          <w:sz w:val="24"/>
          <w:szCs w:val="24"/>
        </w:rPr>
      </w:pPr>
    </w:p>
    <w:p w14:paraId="6AE73D0C" w14:textId="18B48BA7"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This need to maintain a positive emotional state in others was also seen in relationships with parents. The key people discussed often reassuring parents to minimise </w:t>
      </w:r>
      <w:r w:rsidR="001A0BF3">
        <w:rPr>
          <w:rFonts w:ascii="Arial" w:eastAsia="Arial" w:hAnsi="Arial" w:cs="Arial"/>
          <w:sz w:val="24"/>
          <w:szCs w:val="24"/>
        </w:rPr>
        <w:t>the</w:t>
      </w:r>
      <w:r w:rsidR="00F0369F">
        <w:rPr>
          <w:rFonts w:ascii="Arial" w:eastAsia="Arial" w:hAnsi="Arial" w:cs="Arial"/>
          <w:sz w:val="24"/>
          <w:szCs w:val="24"/>
        </w:rPr>
        <w:t>i</w:t>
      </w:r>
      <w:r w:rsidR="001A0BF3">
        <w:rPr>
          <w:rFonts w:ascii="Arial" w:eastAsia="Arial" w:hAnsi="Arial" w:cs="Arial"/>
          <w:sz w:val="24"/>
          <w:szCs w:val="24"/>
        </w:rPr>
        <w:t>r</w:t>
      </w:r>
      <w:r w:rsidRPr="00C400CC">
        <w:rPr>
          <w:rFonts w:ascii="Arial" w:eastAsia="Arial" w:hAnsi="Arial" w:cs="Arial"/>
          <w:sz w:val="24"/>
          <w:szCs w:val="24"/>
        </w:rPr>
        <w:t xml:space="preserve"> anxieties, particularly concerning separating from their children. The </w:t>
      </w:r>
      <w:r w:rsidRPr="00C400CC">
        <w:rPr>
          <w:rFonts w:ascii="Arial" w:eastAsia="Arial" w:hAnsi="Arial" w:cs="Arial"/>
          <w:sz w:val="24"/>
          <w:szCs w:val="24"/>
        </w:rPr>
        <w:lastRenderedPageBreak/>
        <w:t xml:space="preserve">whisper </w:t>
      </w:r>
      <w:r w:rsidR="00724470" w:rsidRPr="00C400CC">
        <w:rPr>
          <w:rFonts w:ascii="Arial" w:eastAsia="Arial" w:hAnsi="Arial" w:cs="Arial"/>
          <w:sz w:val="24"/>
          <w:szCs w:val="24"/>
        </w:rPr>
        <w:t>in</w:t>
      </w:r>
      <w:r w:rsidRPr="00C400CC">
        <w:rPr>
          <w:rFonts w:ascii="Arial" w:eastAsia="Arial" w:hAnsi="Arial" w:cs="Arial"/>
          <w:sz w:val="24"/>
          <w:szCs w:val="24"/>
        </w:rPr>
        <w:t xml:space="preserve"> the</w:t>
      </w:r>
      <w:r w:rsidR="00A90911">
        <w:rPr>
          <w:rFonts w:ascii="Arial" w:eastAsia="Arial" w:hAnsi="Arial" w:cs="Arial"/>
          <w:sz w:val="24"/>
          <w:szCs w:val="24"/>
        </w:rPr>
        <w:t xml:space="preserve"> quote</w:t>
      </w:r>
      <w:r w:rsidR="00326D17">
        <w:rPr>
          <w:rFonts w:ascii="Arial" w:eastAsia="Arial" w:hAnsi="Arial" w:cs="Arial"/>
          <w:sz w:val="24"/>
          <w:szCs w:val="24"/>
        </w:rPr>
        <w:t>,</w:t>
      </w:r>
      <w:r w:rsidR="00A90911">
        <w:rPr>
          <w:rFonts w:ascii="Arial" w:eastAsia="Arial" w:hAnsi="Arial" w:cs="Arial"/>
          <w:sz w:val="24"/>
          <w:szCs w:val="24"/>
        </w:rPr>
        <w:t xml:space="preserve"> </w:t>
      </w:r>
      <w:r w:rsidR="00A90911" w:rsidRPr="00C400CC">
        <w:rPr>
          <w:rFonts w:ascii="Arial" w:eastAsia="Arial" w:hAnsi="Arial" w:cs="Arial"/>
          <w:sz w:val="24"/>
          <w:szCs w:val="24"/>
        </w:rPr>
        <w:t>“</w:t>
      </w:r>
      <w:r w:rsidR="00A90911">
        <w:rPr>
          <w:rFonts w:ascii="Arial" w:eastAsia="Arial" w:hAnsi="Arial" w:cs="Arial"/>
          <w:sz w:val="24"/>
          <w:szCs w:val="24"/>
        </w:rPr>
        <w:t>ev</w:t>
      </w:r>
      <w:r w:rsidR="00A90911" w:rsidRPr="00C400CC">
        <w:rPr>
          <w:rFonts w:ascii="Arial" w:eastAsia="Arial" w:hAnsi="Arial" w:cs="Arial"/>
          <w:sz w:val="24"/>
          <w:szCs w:val="24"/>
        </w:rPr>
        <w:t xml:space="preserve">en if it’s not fine, I just say that kind of thing </w:t>
      </w:r>
      <w:r w:rsidR="00A90911" w:rsidRPr="00C400CC">
        <w:rPr>
          <w:rFonts w:ascii="Arial" w:eastAsia="Arial" w:hAnsi="Arial" w:cs="Arial"/>
          <w:i/>
          <w:sz w:val="24"/>
          <w:szCs w:val="24"/>
        </w:rPr>
        <w:t>(</w:t>
      </w:r>
      <w:sdt>
        <w:sdtPr>
          <w:rPr>
            <w:rFonts w:ascii="Arial" w:hAnsi="Arial" w:cs="Arial"/>
            <w:sz w:val="24"/>
            <w:szCs w:val="24"/>
          </w:rPr>
          <w:tag w:val="goog_rdk_20"/>
          <w:id w:val="-249658902"/>
        </w:sdtPr>
        <w:sdtEndPr/>
        <w:sdtContent>
          <w:r w:rsidR="00A90911" w:rsidRPr="00C400CC">
            <w:rPr>
              <w:rFonts w:ascii="Arial" w:eastAsia="Arial" w:hAnsi="Arial" w:cs="Arial"/>
              <w:i/>
              <w:sz w:val="24"/>
              <w:szCs w:val="24"/>
            </w:rPr>
            <w:t>whispers</w:t>
          </w:r>
        </w:sdtContent>
      </w:sdt>
      <w:r w:rsidR="00A90911" w:rsidRPr="00C400CC">
        <w:rPr>
          <w:rFonts w:ascii="Arial" w:eastAsia="Arial" w:hAnsi="Arial" w:cs="Arial"/>
          <w:i/>
          <w:sz w:val="24"/>
          <w:szCs w:val="24"/>
        </w:rPr>
        <w:t xml:space="preserve">)” </w:t>
      </w:r>
      <w:r w:rsidR="00A90911">
        <w:rPr>
          <w:rFonts w:ascii="Arial" w:eastAsia="Arial" w:hAnsi="Arial" w:cs="Arial"/>
          <w:sz w:val="24"/>
          <w:szCs w:val="24"/>
        </w:rPr>
        <w:t xml:space="preserve">(Helen 2: 589- 600) </w:t>
      </w:r>
      <w:r w:rsidRPr="00C400CC">
        <w:rPr>
          <w:rFonts w:ascii="Arial" w:eastAsia="Arial" w:hAnsi="Arial" w:cs="Arial"/>
          <w:sz w:val="24"/>
          <w:szCs w:val="24"/>
        </w:rPr>
        <w:t xml:space="preserve">suggests </w:t>
      </w:r>
      <w:r w:rsidR="00F0369F">
        <w:rPr>
          <w:rFonts w:ascii="Arial" w:eastAsia="Arial" w:hAnsi="Arial" w:cs="Arial"/>
          <w:sz w:val="24"/>
          <w:szCs w:val="24"/>
        </w:rPr>
        <w:t>how</w:t>
      </w:r>
      <w:r w:rsidRPr="00C400CC">
        <w:rPr>
          <w:rFonts w:ascii="Arial" w:eastAsia="Arial" w:hAnsi="Arial" w:cs="Arial"/>
          <w:sz w:val="24"/>
          <w:szCs w:val="24"/>
        </w:rPr>
        <w:t xml:space="preserve"> Helen m</w:t>
      </w:r>
      <w:r w:rsidR="00724470" w:rsidRPr="00C400CC">
        <w:rPr>
          <w:rFonts w:ascii="Arial" w:eastAsia="Arial" w:hAnsi="Arial" w:cs="Arial"/>
          <w:sz w:val="24"/>
          <w:szCs w:val="24"/>
        </w:rPr>
        <w:t>ay</w:t>
      </w:r>
      <w:r w:rsidRPr="00C400CC">
        <w:rPr>
          <w:rFonts w:ascii="Arial" w:eastAsia="Arial" w:hAnsi="Arial" w:cs="Arial"/>
          <w:sz w:val="24"/>
          <w:szCs w:val="24"/>
        </w:rPr>
        <w:t xml:space="preserve"> feel some shame in doing this. </w:t>
      </w:r>
    </w:p>
    <w:p w14:paraId="4D2EEC9C" w14:textId="45B6442B" w:rsidR="006A411D" w:rsidRPr="00C400CC" w:rsidRDefault="006A411D" w:rsidP="00B649E6">
      <w:pPr>
        <w:spacing w:line="480" w:lineRule="auto"/>
        <w:ind w:firstLine="284"/>
        <w:rPr>
          <w:rFonts w:ascii="Arial" w:eastAsia="Arial" w:hAnsi="Arial" w:cs="Arial"/>
          <w:color w:val="000000"/>
          <w:sz w:val="24"/>
          <w:szCs w:val="24"/>
        </w:rPr>
      </w:pPr>
      <w:r w:rsidRPr="00C400CC">
        <w:rPr>
          <w:rFonts w:ascii="Arial" w:eastAsia="Arial" w:hAnsi="Arial" w:cs="Arial"/>
          <w:color w:val="000000"/>
          <w:sz w:val="24"/>
          <w:szCs w:val="24"/>
        </w:rPr>
        <w:t>The participants also discussed the positive ethos of their nurseries. They all compare the</w:t>
      </w:r>
      <w:r w:rsidR="00724470" w:rsidRPr="00C400CC">
        <w:rPr>
          <w:rFonts w:ascii="Arial" w:eastAsia="Arial" w:hAnsi="Arial" w:cs="Arial"/>
          <w:color w:val="000000"/>
          <w:sz w:val="24"/>
          <w:szCs w:val="24"/>
        </w:rPr>
        <w:t>ir</w:t>
      </w:r>
      <w:r w:rsidRPr="00C400CC">
        <w:rPr>
          <w:rFonts w:ascii="Arial" w:eastAsia="Arial" w:hAnsi="Arial" w:cs="Arial"/>
          <w:color w:val="000000"/>
          <w:sz w:val="24"/>
          <w:szCs w:val="24"/>
        </w:rPr>
        <w:t xml:space="preserve"> nurseries to a family</w:t>
      </w:r>
      <w:r w:rsidR="001A0BF3">
        <w:rPr>
          <w:rFonts w:ascii="Arial" w:eastAsia="Arial" w:hAnsi="Arial" w:cs="Arial"/>
          <w:color w:val="000000"/>
          <w:sz w:val="24"/>
          <w:szCs w:val="24"/>
        </w:rPr>
        <w:t xml:space="preserve"> environment</w:t>
      </w:r>
      <w:r w:rsidRPr="00C400CC">
        <w:rPr>
          <w:rFonts w:ascii="Arial" w:eastAsia="Arial" w:hAnsi="Arial" w:cs="Arial"/>
          <w:color w:val="000000"/>
          <w:sz w:val="24"/>
          <w:szCs w:val="24"/>
        </w:rPr>
        <w:t xml:space="preserve">, which </w:t>
      </w:r>
      <w:r w:rsidR="001A0BF3">
        <w:rPr>
          <w:rFonts w:ascii="Arial" w:eastAsia="Arial" w:hAnsi="Arial" w:cs="Arial"/>
          <w:color w:val="000000"/>
          <w:sz w:val="24"/>
          <w:szCs w:val="24"/>
        </w:rPr>
        <w:t>may</w:t>
      </w:r>
      <w:r w:rsidR="00724470" w:rsidRPr="00C400CC">
        <w:rPr>
          <w:rFonts w:ascii="Arial" w:eastAsia="Arial" w:hAnsi="Arial" w:cs="Arial"/>
          <w:color w:val="000000"/>
          <w:sz w:val="24"/>
          <w:szCs w:val="24"/>
        </w:rPr>
        <w:t xml:space="preserve"> </w:t>
      </w:r>
      <w:r w:rsidR="001A0BF3">
        <w:rPr>
          <w:rFonts w:ascii="Arial" w:eastAsia="Arial" w:hAnsi="Arial" w:cs="Arial"/>
          <w:color w:val="000000"/>
          <w:sz w:val="24"/>
          <w:szCs w:val="24"/>
        </w:rPr>
        <w:t xml:space="preserve">feel they need to </w:t>
      </w:r>
      <w:r w:rsidRPr="00C400CC">
        <w:rPr>
          <w:rFonts w:ascii="Arial" w:eastAsia="Arial" w:hAnsi="Arial" w:cs="Arial"/>
          <w:color w:val="000000"/>
          <w:sz w:val="24"/>
          <w:szCs w:val="24"/>
        </w:rPr>
        <w:t>adopt to meet the emotional needs of parents</w:t>
      </w:r>
      <w:r w:rsidR="001A0BF3">
        <w:rPr>
          <w:rFonts w:ascii="Arial" w:eastAsia="Arial" w:hAnsi="Arial" w:cs="Arial"/>
          <w:color w:val="000000"/>
          <w:sz w:val="24"/>
          <w:szCs w:val="24"/>
        </w:rPr>
        <w:t xml:space="preserve"> and children</w:t>
      </w:r>
      <w:r w:rsidRPr="00C400CC">
        <w:rPr>
          <w:rFonts w:ascii="Arial" w:eastAsia="Arial" w:hAnsi="Arial" w:cs="Arial"/>
          <w:color w:val="000000"/>
          <w:sz w:val="24"/>
          <w:szCs w:val="24"/>
        </w:rPr>
        <w:t>.</w:t>
      </w:r>
    </w:p>
    <w:p w14:paraId="0419BA9A" w14:textId="77777777" w:rsidR="00A16919" w:rsidRDefault="00A16919" w:rsidP="00A16919">
      <w:pPr>
        <w:spacing w:line="240" w:lineRule="auto"/>
        <w:ind w:left="720"/>
        <w:rPr>
          <w:rFonts w:ascii="Arial" w:eastAsia="Arial" w:hAnsi="Arial" w:cs="Arial"/>
          <w:sz w:val="24"/>
          <w:szCs w:val="24"/>
        </w:rPr>
      </w:pPr>
      <w:r>
        <w:rPr>
          <w:rFonts w:ascii="Arial" w:eastAsia="Arial" w:hAnsi="Arial" w:cs="Arial"/>
          <w:i/>
          <w:sz w:val="24"/>
          <w:szCs w:val="24"/>
        </w:rPr>
        <w:t>c</w:t>
      </w:r>
      <w:r w:rsidR="006A411D" w:rsidRPr="00C400CC">
        <w:rPr>
          <w:rFonts w:ascii="Arial" w:eastAsia="Arial" w:hAnsi="Arial" w:cs="Arial"/>
          <w:sz w:val="24"/>
          <w:szCs w:val="24"/>
        </w:rPr>
        <w:t>os we are so welcoming it’s like a big family we all get on so our parents are like friends in the end [..]. But mostly everyone does leave going ‘huh ya just like one big family’. An yeah, I think it makes people feel. You’ve got to do that it’s their precious cargo you don’t want them to be feeling anxious when there in work that they are just getting left</w:t>
      </w:r>
      <w:r>
        <w:rPr>
          <w:rFonts w:ascii="Arial" w:eastAsia="Arial" w:hAnsi="Arial" w:cs="Arial"/>
          <w:sz w:val="24"/>
          <w:szCs w:val="24"/>
        </w:rPr>
        <w:t>.</w:t>
      </w:r>
      <w:r w:rsidR="006A411D" w:rsidRPr="00C400CC">
        <w:rPr>
          <w:rFonts w:ascii="Arial" w:eastAsia="Arial" w:hAnsi="Arial" w:cs="Arial"/>
          <w:sz w:val="24"/>
          <w:szCs w:val="24"/>
        </w:rPr>
        <w:t xml:space="preserve"> </w:t>
      </w:r>
    </w:p>
    <w:p w14:paraId="1C380174" w14:textId="30D2E3BC" w:rsidR="006A411D" w:rsidRPr="00A16919" w:rsidRDefault="00A16919" w:rsidP="00A16919">
      <w:pPr>
        <w:spacing w:line="240" w:lineRule="auto"/>
        <w:ind w:left="6480"/>
        <w:rPr>
          <w:rFonts w:ascii="Arial" w:eastAsia="Arial" w:hAnsi="Arial" w:cs="Arial"/>
          <w:iCs/>
          <w:sz w:val="24"/>
          <w:szCs w:val="24"/>
        </w:rPr>
      </w:pPr>
      <w:r>
        <w:rPr>
          <w:rFonts w:ascii="Arial" w:eastAsia="Arial" w:hAnsi="Arial" w:cs="Arial"/>
          <w:iCs/>
          <w:sz w:val="24"/>
          <w:szCs w:val="24"/>
        </w:rPr>
        <w:t xml:space="preserve">      </w:t>
      </w:r>
      <w:r w:rsidR="0068578E">
        <w:rPr>
          <w:rFonts w:ascii="Arial" w:eastAsia="Arial" w:hAnsi="Arial" w:cs="Arial"/>
          <w:iCs/>
          <w:sz w:val="24"/>
          <w:szCs w:val="24"/>
        </w:rPr>
        <w:t xml:space="preserve"> </w:t>
      </w:r>
      <w:r>
        <w:rPr>
          <w:rFonts w:ascii="Arial" w:eastAsia="Arial" w:hAnsi="Arial" w:cs="Arial"/>
          <w:iCs/>
          <w:sz w:val="24"/>
          <w:szCs w:val="24"/>
        </w:rPr>
        <w:t xml:space="preserve">  </w:t>
      </w:r>
      <w:r w:rsidR="006A411D" w:rsidRPr="00A16919">
        <w:rPr>
          <w:rFonts w:ascii="Arial" w:eastAsia="Arial" w:hAnsi="Arial" w:cs="Arial"/>
          <w:iCs/>
          <w:sz w:val="24"/>
          <w:szCs w:val="24"/>
        </w:rPr>
        <w:t>(Helen 2:723-726</w:t>
      </w:r>
      <w:r w:rsidRPr="00A16919">
        <w:rPr>
          <w:rFonts w:ascii="Arial" w:eastAsia="Arial" w:hAnsi="Arial" w:cs="Arial"/>
          <w:iCs/>
          <w:sz w:val="24"/>
          <w:szCs w:val="24"/>
        </w:rPr>
        <w:t>)</w:t>
      </w:r>
    </w:p>
    <w:p w14:paraId="4439026D" w14:textId="77777777" w:rsidR="00A16919" w:rsidRDefault="006A411D" w:rsidP="00A16919">
      <w:pPr>
        <w:spacing w:line="240" w:lineRule="auto"/>
        <w:ind w:left="720"/>
        <w:rPr>
          <w:rFonts w:ascii="Arial" w:eastAsia="Arial" w:hAnsi="Arial" w:cs="Arial"/>
          <w:sz w:val="24"/>
          <w:szCs w:val="24"/>
        </w:rPr>
      </w:pPr>
      <w:r w:rsidRPr="00C400CC">
        <w:rPr>
          <w:rFonts w:ascii="Arial" w:eastAsia="Arial" w:hAnsi="Arial" w:cs="Arial"/>
          <w:sz w:val="24"/>
          <w:szCs w:val="24"/>
        </w:rPr>
        <w:t>So it’s it’s a bit more like homely</w:t>
      </w:r>
      <w:r w:rsidR="001A2DFA" w:rsidRPr="00C400CC">
        <w:rPr>
          <w:rFonts w:ascii="Arial" w:eastAsia="Arial" w:hAnsi="Arial" w:cs="Arial"/>
          <w:sz w:val="24"/>
          <w:szCs w:val="24"/>
        </w:rPr>
        <w:t xml:space="preserve"> [</w:t>
      </w:r>
      <w:r w:rsidR="00771600" w:rsidRPr="00C400CC">
        <w:rPr>
          <w:rFonts w:ascii="Arial" w:eastAsia="Arial" w:hAnsi="Arial" w:cs="Arial"/>
          <w:sz w:val="24"/>
          <w:szCs w:val="24"/>
        </w:rPr>
        <w:t>..</w:t>
      </w:r>
      <w:r w:rsidRPr="00C400CC">
        <w:rPr>
          <w:rFonts w:ascii="Arial" w:eastAsia="Arial" w:hAnsi="Arial" w:cs="Arial"/>
          <w:sz w:val="24"/>
          <w:szCs w:val="24"/>
        </w:rPr>
        <w:t>.</w:t>
      </w:r>
      <w:r w:rsidR="001A2DFA" w:rsidRPr="00C400CC">
        <w:rPr>
          <w:rFonts w:ascii="Arial" w:eastAsia="Arial" w:hAnsi="Arial" w:cs="Arial"/>
          <w:sz w:val="24"/>
          <w:szCs w:val="24"/>
        </w:rPr>
        <w:t>]</w:t>
      </w:r>
      <w:r w:rsidRPr="00C400CC">
        <w:rPr>
          <w:rFonts w:ascii="Arial" w:eastAsia="Arial" w:hAnsi="Arial" w:cs="Arial"/>
          <w:sz w:val="24"/>
          <w:szCs w:val="24"/>
        </w:rPr>
        <w:t xml:space="preserve"> Which is what our approach here is it’s different to the other nurseries. Ya home from home here</w:t>
      </w:r>
      <w:r w:rsidR="00A16919">
        <w:rPr>
          <w:rFonts w:ascii="Arial" w:eastAsia="Arial" w:hAnsi="Arial" w:cs="Arial"/>
          <w:sz w:val="24"/>
          <w:szCs w:val="24"/>
        </w:rPr>
        <w:t>.</w:t>
      </w:r>
    </w:p>
    <w:p w14:paraId="2B9C7E62" w14:textId="1130639F" w:rsidR="006A411D" w:rsidRPr="00A16919" w:rsidRDefault="00A16919" w:rsidP="00A16919">
      <w:pPr>
        <w:spacing w:line="240" w:lineRule="auto"/>
        <w:ind w:left="720" w:firstLine="720"/>
        <w:rPr>
          <w:rFonts w:ascii="Arial" w:eastAsia="Arial" w:hAnsi="Arial" w:cs="Arial"/>
          <w:iCs/>
          <w:sz w:val="24"/>
          <w:szCs w:val="24"/>
        </w:rPr>
      </w:pPr>
      <w:r>
        <w:rPr>
          <w:rFonts w:ascii="Arial" w:eastAsia="Arial" w:hAnsi="Arial" w:cs="Arial"/>
          <w:i/>
          <w:sz w:val="24"/>
          <w:szCs w:val="24"/>
        </w:rPr>
        <w:t xml:space="preserve">                                                                                   </w:t>
      </w:r>
      <w:r w:rsidR="0068578E">
        <w:rPr>
          <w:rFonts w:ascii="Arial" w:eastAsia="Arial" w:hAnsi="Arial" w:cs="Arial"/>
          <w:i/>
          <w:sz w:val="24"/>
          <w:szCs w:val="24"/>
        </w:rPr>
        <w:t xml:space="preserve"> </w:t>
      </w:r>
      <w:r>
        <w:rPr>
          <w:rFonts w:ascii="Arial" w:eastAsia="Arial" w:hAnsi="Arial" w:cs="Arial"/>
          <w:i/>
          <w:sz w:val="24"/>
          <w:szCs w:val="24"/>
        </w:rPr>
        <w:t xml:space="preserve"> </w:t>
      </w:r>
      <w:r w:rsidR="006A411D" w:rsidRPr="00A16919">
        <w:rPr>
          <w:rFonts w:ascii="Arial" w:eastAsia="Arial" w:hAnsi="Arial" w:cs="Arial"/>
          <w:iCs/>
          <w:sz w:val="24"/>
          <w:szCs w:val="24"/>
        </w:rPr>
        <w:t>(Vicky 1:660-662)</w:t>
      </w:r>
    </w:p>
    <w:p w14:paraId="2DA934C4" w14:textId="77777777" w:rsidR="006A411D" w:rsidRPr="00C400CC" w:rsidRDefault="006A411D" w:rsidP="00C400CC">
      <w:pPr>
        <w:spacing w:line="480" w:lineRule="auto"/>
        <w:ind w:left="720"/>
        <w:rPr>
          <w:rFonts w:ascii="Arial" w:eastAsia="Arial" w:hAnsi="Arial" w:cs="Arial"/>
          <w:i/>
          <w:sz w:val="24"/>
          <w:szCs w:val="24"/>
        </w:rPr>
      </w:pPr>
    </w:p>
    <w:p w14:paraId="4F5A21C3" w14:textId="6EB2F0F4" w:rsidR="006A411D" w:rsidRPr="00C400CC" w:rsidRDefault="00724470" w:rsidP="00B649E6">
      <w:pPr>
        <w:spacing w:line="480" w:lineRule="auto"/>
        <w:ind w:firstLine="284"/>
        <w:rPr>
          <w:rFonts w:ascii="Arial" w:eastAsia="Arial" w:hAnsi="Arial" w:cs="Arial"/>
          <w:i/>
          <w:sz w:val="24"/>
          <w:szCs w:val="24"/>
          <w:u w:val="single"/>
        </w:rPr>
      </w:pPr>
      <w:r w:rsidRPr="00C400CC">
        <w:rPr>
          <w:rFonts w:ascii="Arial" w:eastAsia="Arial" w:hAnsi="Arial" w:cs="Arial"/>
          <w:sz w:val="24"/>
          <w:szCs w:val="24"/>
        </w:rPr>
        <w:t>I wondered if inv</w:t>
      </w:r>
      <w:r w:rsidR="006A411D" w:rsidRPr="00C400CC">
        <w:rPr>
          <w:rFonts w:ascii="Arial" w:eastAsia="Arial" w:hAnsi="Arial" w:cs="Arial"/>
          <w:sz w:val="24"/>
          <w:szCs w:val="24"/>
        </w:rPr>
        <w:t xml:space="preserve">esting in these idealised narratives of the nursery </w:t>
      </w:r>
      <w:r w:rsidRPr="00C400CC">
        <w:rPr>
          <w:rFonts w:ascii="Arial" w:eastAsia="Arial" w:hAnsi="Arial" w:cs="Arial"/>
          <w:sz w:val="24"/>
          <w:szCs w:val="24"/>
        </w:rPr>
        <w:t>(</w:t>
      </w:r>
      <w:r w:rsidR="006A411D" w:rsidRPr="00C400CC">
        <w:rPr>
          <w:rFonts w:ascii="Arial" w:eastAsia="Arial" w:hAnsi="Arial" w:cs="Arial"/>
          <w:sz w:val="24"/>
          <w:szCs w:val="24"/>
        </w:rPr>
        <w:t>and the self</w:t>
      </w:r>
      <w:r w:rsidRPr="00C400CC">
        <w:rPr>
          <w:rFonts w:ascii="Arial" w:eastAsia="Arial" w:hAnsi="Arial" w:cs="Arial"/>
          <w:sz w:val="24"/>
          <w:szCs w:val="24"/>
        </w:rPr>
        <w:t>)</w:t>
      </w:r>
      <w:r w:rsidR="00326D17">
        <w:rPr>
          <w:rFonts w:ascii="Arial" w:eastAsia="Arial" w:hAnsi="Arial" w:cs="Arial"/>
          <w:sz w:val="24"/>
          <w:szCs w:val="24"/>
        </w:rPr>
        <w:t xml:space="preserve"> </w:t>
      </w:r>
      <w:r w:rsidR="00771600" w:rsidRPr="00C400CC">
        <w:rPr>
          <w:rFonts w:ascii="Arial" w:eastAsia="Arial" w:hAnsi="Arial" w:cs="Arial"/>
          <w:sz w:val="24"/>
          <w:szCs w:val="24"/>
        </w:rPr>
        <w:t xml:space="preserve">enabled </w:t>
      </w:r>
      <w:r w:rsidR="006A411D" w:rsidRPr="00C400CC">
        <w:rPr>
          <w:rFonts w:ascii="Arial" w:eastAsia="Arial" w:hAnsi="Arial" w:cs="Arial"/>
          <w:sz w:val="24"/>
          <w:szCs w:val="24"/>
        </w:rPr>
        <w:t xml:space="preserve">participants </w:t>
      </w:r>
      <w:r w:rsidR="00771600" w:rsidRPr="00C400CC">
        <w:rPr>
          <w:rFonts w:ascii="Arial" w:eastAsia="Arial" w:hAnsi="Arial" w:cs="Arial"/>
          <w:sz w:val="24"/>
          <w:szCs w:val="24"/>
        </w:rPr>
        <w:t xml:space="preserve">to </w:t>
      </w:r>
      <w:r w:rsidR="006A411D" w:rsidRPr="00C400CC">
        <w:rPr>
          <w:rFonts w:ascii="Arial" w:eastAsia="Arial" w:hAnsi="Arial" w:cs="Arial"/>
          <w:sz w:val="24"/>
          <w:szCs w:val="24"/>
        </w:rPr>
        <w:t xml:space="preserve">avoid the more negative and painful experiences in their role and </w:t>
      </w:r>
      <w:r w:rsidR="001A0BF3">
        <w:rPr>
          <w:rFonts w:ascii="Arial" w:eastAsia="Arial" w:hAnsi="Arial" w:cs="Arial"/>
          <w:sz w:val="24"/>
          <w:szCs w:val="24"/>
        </w:rPr>
        <w:t xml:space="preserve">subsequently </w:t>
      </w:r>
      <w:r w:rsidR="006A411D" w:rsidRPr="00C400CC">
        <w:rPr>
          <w:rFonts w:ascii="Arial" w:eastAsia="Arial" w:hAnsi="Arial" w:cs="Arial"/>
          <w:sz w:val="24"/>
          <w:szCs w:val="24"/>
        </w:rPr>
        <w:t xml:space="preserve">experience the nursery as holding all of the good. </w:t>
      </w:r>
    </w:p>
    <w:p w14:paraId="11D3144A" w14:textId="77777777" w:rsidR="00A16919" w:rsidRDefault="006A411D" w:rsidP="00A16919">
      <w:pPr>
        <w:spacing w:line="240" w:lineRule="auto"/>
        <w:ind w:left="720"/>
        <w:rPr>
          <w:rFonts w:ascii="Arial" w:eastAsia="Arial" w:hAnsi="Arial" w:cs="Arial"/>
          <w:sz w:val="24"/>
          <w:szCs w:val="24"/>
        </w:rPr>
      </w:pPr>
      <w:r w:rsidRPr="00C400CC">
        <w:rPr>
          <w:rFonts w:ascii="Arial" w:eastAsia="Arial" w:hAnsi="Arial" w:cs="Arial"/>
          <w:sz w:val="24"/>
          <w:szCs w:val="24"/>
        </w:rPr>
        <w:t>Very very hardly people leave. Or if they leave, they come back (I: hmm hmm). It’s that type of a place where cos it’s so lovely (I: yeah). It’s hard then cos kind of stuck in ya own bubble of what goes on an how things work</w:t>
      </w:r>
      <w:r w:rsidR="00A16919">
        <w:rPr>
          <w:rFonts w:ascii="Arial" w:eastAsia="Arial" w:hAnsi="Arial" w:cs="Arial"/>
          <w:sz w:val="24"/>
          <w:szCs w:val="24"/>
        </w:rPr>
        <w:t>.</w:t>
      </w:r>
    </w:p>
    <w:p w14:paraId="4FCE1885" w14:textId="753F190D" w:rsidR="006A411D" w:rsidRPr="00A16919" w:rsidRDefault="006A411D" w:rsidP="00A16919">
      <w:pPr>
        <w:spacing w:line="240" w:lineRule="auto"/>
        <w:ind w:left="720"/>
        <w:rPr>
          <w:rFonts w:ascii="Arial" w:eastAsia="Arial" w:hAnsi="Arial" w:cs="Arial"/>
          <w:iCs/>
          <w:sz w:val="24"/>
          <w:szCs w:val="24"/>
        </w:rPr>
      </w:pPr>
      <w:r w:rsidRPr="00A16919">
        <w:rPr>
          <w:rFonts w:ascii="Arial" w:eastAsia="Arial" w:hAnsi="Arial" w:cs="Arial"/>
          <w:iCs/>
          <w:sz w:val="24"/>
          <w:szCs w:val="24"/>
        </w:rPr>
        <w:t xml:space="preserve"> </w:t>
      </w:r>
      <w:r w:rsidR="00A16919">
        <w:rPr>
          <w:rFonts w:ascii="Arial" w:eastAsia="Arial" w:hAnsi="Arial" w:cs="Arial"/>
          <w:iCs/>
          <w:sz w:val="24"/>
          <w:szCs w:val="24"/>
        </w:rPr>
        <w:tab/>
      </w:r>
      <w:r w:rsidR="00A16919">
        <w:rPr>
          <w:rFonts w:ascii="Arial" w:eastAsia="Arial" w:hAnsi="Arial" w:cs="Arial"/>
          <w:iCs/>
          <w:sz w:val="24"/>
          <w:szCs w:val="24"/>
        </w:rPr>
        <w:tab/>
      </w:r>
      <w:r w:rsidR="00A16919">
        <w:rPr>
          <w:rFonts w:ascii="Arial" w:eastAsia="Arial" w:hAnsi="Arial" w:cs="Arial"/>
          <w:iCs/>
          <w:sz w:val="24"/>
          <w:szCs w:val="24"/>
        </w:rPr>
        <w:tab/>
      </w:r>
      <w:r w:rsidR="00A16919">
        <w:rPr>
          <w:rFonts w:ascii="Arial" w:eastAsia="Arial" w:hAnsi="Arial" w:cs="Arial"/>
          <w:iCs/>
          <w:sz w:val="24"/>
          <w:szCs w:val="24"/>
        </w:rPr>
        <w:tab/>
      </w:r>
      <w:r w:rsidR="00A16919">
        <w:rPr>
          <w:rFonts w:ascii="Arial" w:eastAsia="Arial" w:hAnsi="Arial" w:cs="Arial"/>
          <w:iCs/>
          <w:sz w:val="24"/>
          <w:szCs w:val="24"/>
        </w:rPr>
        <w:tab/>
      </w:r>
      <w:r w:rsidR="00A16919">
        <w:rPr>
          <w:rFonts w:ascii="Arial" w:eastAsia="Arial" w:hAnsi="Arial" w:cs="Arial"/>
          <w:iCs/>
          <w:sz w:val="24"/>
          <w:szCs w:val="24"/>
        </w:rPr>
        <w:tab/>
      </w:r>
      <w:r w:rsidR="00A16919">
        <w:rPr>
          <w:rFonts w:ascii="Arial" w:eastAsia="Arial" w:hAnsi="Arial" w:cs="Arial"/>
          <w:iCs/>
          <w:sz w:val="24"/>
          <w:szCs w:val="24"/>
        </w:rPr>
        <w:tab/>
        <w:t xml:space="preserve">                   </w:t>
      </w:r>
      <w:r w:rsidR="0068578E">
        <w:rPr>
          <w:rFonts w:ascii="Arial" w:eastAsia="Arial" w:hAnsi="Arial" w:cs="Arial"/>
          <w:iCs/>
          <w:sz w:val="24"/>
          <w:szCs w:val="24"/>
        </w:rPr>
        <w:t xml:space="preserve"> </w:t>
      </w:r>
      <w:r w:rsidR="00A16919">
        <w:rPr>
          <w:rFonts w:ascii="Arial" w:eastAsia="Arial" w:hAnsi="Arial" w:cs="Arial"/>
          <w:iCs/>
          <w:sz w:val="24"/>
          <w:szCs w:val="24"/>
        </w:rPr>
        <w:t xml:space="preserve">   </w:t>
      </w:r>
      <w:r w:rsidRPr="00A16919">
        <w:rPr>
          <w:rFonts w:ascii="Arial" w:eastAsia="Arial" w:hAnsi="Arial" w:cs="Arial"/>
          <w:iCs/>
          <w:sz w:val="24"/>
          <w:szCs w:val="24"/>
        </w:rPr>
        <w:t>(Helen 1:54-56)</w:t>
      </w:r>
    </w:p>
    <w:p w14:paraId="308F88A0" w14:textId="77777777" w:rsidR="006A411D" w:rsidRPr="00C400CC" w:rsidRDefault="006A411D" w:rsidP="00C400CC">
      <w:pPr>
        <w:spacing w:line="480" w:lineRule="auto"/>
        <w:ind w:left="720"/>
        <w:rPr>
          <w:rFonts w:ascii="Arial" w:eastAsia="Arial" w:hAnsi="Arial" w:cs="Arial"/>
          <w:i/>
          <w:sz w:val="24"/>
          <w:szCs w:val="24"/>
        </w:rPr>
      </w:pPr>
    </w:p>
    <w:p w14:paraId="0D792198" w14:textId="22B1CAF9" w:rsidR="006A411D" w:rsidRPr="00C400CC" w:rsidRDefault="006A411D" w:rsidP="00C400CC">
      <w:pPr>
        <w:spacing w:line="480" w:lineRule="auto"/>
        <w:rPr>
          <w:rFonts w:ascii="Arial" w:eastAsia="Arial" w:hAnsi="Arial" w:cs="Arial"/>
          <w:color w:val="000000"/>
          <w:sz w:val="24"/>
          <w:szCs w:val="24"/>
        </w:rPr>
      </w:pPr>
      <w:r w:rsidRPr="00C400CC">
        <w:rPr>
          <w:rFonts w:ascii="Arial" w:eastAsia="Arial" w:hAnsi="Arial" w:cs="Arial"/>
          <w:color w:val="000000"/>
          <w:sz w:val="24"/>
          <w:szCs w:val="24"/>
        </w:rPr>
        <w:t>The supportive nursery atmosphere was also discussed in relation to colleague relationships</w:t>
      </w:r>
      <w:r w:rsidR="00724470" w:rsidRPr="00C400CC">
        <w:rPr>
          <w:rFonts w:ascii="Arial" w:eastAsia="Arial" w:hAnsi="Arial" w:cs="Arial"/>
          <w:color w:val="000000"/>
          <w:sz w:val="24"/>
          <w:szCs w:val="24"/>
        </w:rPr>
        <w:t>,</w:t>
      </w:r>
      <w:r w:rsidRPr="00C400CC">
        <w:rPr>
          <w:rFonts w:ascii="Arial" w:eastAsia="Arial" w:hAnsi="Arial" w:cs="Arial"/>
          <w:color w:val="000000"/>
          <w:sz w:val="24"/>
          <w:szCs w:val="24"/>
        </w:rPr>
        <w:t xml:space="preserve"> as a key factor in managing the stresses of the key person role. </w:t>
      </w:r>
    </w:p>
    <w:p w14:paraId="54854885" w14:textId="77777777" w:rsidR="00A16919" w:rsidRDefault="006A411D" w:rsidP="00A16919">
      <w:pPr>
        <w:spacing w:line="240" w:lineRule="auto"/>
        <w:ind w:left="720"/>
        <w:rPr>
          <w:rFonts w:ascii="Arial" w:eastAsia="Arial" w:hAnsi="Arial" w:cs="Arial"/>
          <w:sz w:val="24"/>
          <w:szCs w:val="24"/>
        </w:rPr>
      </w:pPr>
      <w:r w:rsidRPr="00C400CC">
        <w:rPr>
          <w:rFonts w:ascii="Arial" w:eastAsia="Arial" w:hAnsi="Arial" w:cs="Arial"/>
          <w:sz w:val="24"/>
          <w:szCs w:val="24"/>
        </w:rPr>
        <w:t>I’ve got a really great. Team. Round me (I: yeah) to help me and support me with it. That. Like ta see that rather than when it’s like look look what you’ve got ta help it’s actually okay don’t worry kind of thing</w:t>
      </w:r>
      <w:r w:rsidR="00A16919">
        <w:rPr>
          <w:rFonts w:ascii="Arial" w:eastAsia="Arial" w:hAnsi="Arial" w:cs="Arial"/>
          <w:sz w:val="24"/>
          <w:szCs w:val="24"/>
        </w:rPr>
        <w:t>.</w:t>
      </w:r>
    </w:p>
    <w:p w14:paraId="7B0A71EC" w14:textId="21ECD043" w:rsidR="006A411D" w:rsidRPr="00A16919" w:rsidRDefault="0068578E" w:rsidP="00A16919">
      <w:pPr>
        <w:spacing w:line="240" w:lineRule="auto"/>
        <w:ind w:left="7200"/>
        <w:rPr>
          <w:rFonts w:ascii="Arial" w:eastAsia="Arial" w:hAnsi="Arial" w:cs="Arial"/>
          <w:iCs/>
          <w:sz w:val="24"/>
          <w:szCs w:val="24"/>
        </w:rPr>
      </w:pPr>
      <w:r>
        <w:rPr>
          <w:rFonts w:ascii="Arial" w:eastAsia="Arial" w:hAnsi="Arial" w:cs="Arial"/>
          <w:iCs/>
          <w:sz w:val="24"/>
          <w:szCs w:val="24"/>
        </w:rPr>
        <w:t xml:space="preserve"> </w:t>
      </w:r>
      <w:r w:rsidR="006A411D" w:rsidRPr="00A16919">
        <w:rPr>
          <w:rFonts w:ascii="Arial" w:eastAsia="Arial" w:hAnsi="Arial" w:cs="Arial"/>
          <w:iCs/>
          <w:sz w:val="24"/>
          <w:szCs w:val="24"/>
        </w:rPr>
        <w:t>(Lisa 2:356-258)</w:t>
      </w:r>
    </w:p>
    <w:p w14:paraId="5AC1634B" w14:textId="1FCD5D55" w:rsidR="006A411D" w:rsidRPr="00C400CC" w:rsidRDefault="00E01CB4" w:rsidP="00B649E6">
      <w:pPr>
        <w:spacing w:line="480" w:lineRule="auto"/>
        <w:ind w:firstLine="284"/>
        <w:rPr>
          <w:rFonts w:ascii="Arial" w:eastAsia="Arial" w:hAnsi="Arial" w:cs="Arial"/>
          <w:sz w:val="24"/>
          <w:szCs w:val="24"/>
        </w:rPr>
      </w:pPr>
      <w:r w:rsidRPr="00C400CC">
        <w:rPr>
          <w:rFonts w:ascii="Arial" w:eastAsia="Arial" w:hAnsi="Arial" w:cs="Arial"/>
          <w:sz w:val="24"/>
          <w:szCs w:val="24"/>
        </w:rPr>
        <w:lastRenderedPageBreak/>
        <w:t>F</w:t>
      </w:r>
      <w:r w:rsidR="006A411D" w:rsidRPr="00C400CC">
        <w:rPr>
          <w:rFonts w:ascii="Arial" w:eastAsia="Arial" w:hAnsi="Arial" w:cs="Arial"/>
          <w:sz w:val="24"/>
          <w:szCs w:val="24"/>
        </w:rPr>
        <w:t>or all participants, there were times when they would discuss the experiences that their colleagues had with their</w:t>
      </w:r>
      <w:r w:rsidR="00771600" w:rsidRPr="00C400CC">
        <w:rPr>
          <w:rFonts w:ascii="Arial" w:eastAsia="Arial" w:hAnsi="Arial" w:cs="Arial"/>
          <w:sz w:val="24"/>
          <w:szCs w:val="24"/>
        </w:rPr>
        <w:t xml:space="preserve"> own</w:t>
      </w:r>
      <w:r w:rsidR="006A411D" w:rsidRPr="00C400CC">
        <w:rPr>
          <w:rFonts w:ascii="Arial" w:eastAsia="Arial" w:hAnsi="Arial" w:cs="Arial"/>
          <w:sz w:val="24"/>
          <w:szCs w:val="24"/>
        </w:rPr>
        <w:t xml:space="preserve"> key children through detailed examples as if they were their own. From a psychoanalytic perspective, this could be a way to defend against their own emotional experience that might be too difficult to discuss in the interview. However, I also wondered whether the participants were identifying with the emotions of their colleagues to promote feelings of safety and belonging</w:t>
      </w:r>
      <w:r w:rsidR="00771600" w:rsidRPr="00C400CC">
        <w:rPr>
          <w:rFonts w:ascii="Arial" w:eastAsia="Arial" w:hAnsi="Arial" w:cs="Arial"/>
          <w:sz w:val="24"/>
          <w:szCs w:val="24"/>
        </w:rPr>
        <w:t xml:space="preserve"> through a shared experience</w:t>
      </w:r>
      <w:r w:rsidR="00A16919">
        <w:rPr>
          <w:rFonts w:ascii="Arial" w:eastAsia="Arial" w:hAnsi="Arial" w:cs="Arial"/>
          <w:sz w:val="24"/>
          <w:szCs w:val="24"/>
        </w:rPr>
        <w:t xml:space="preserve"> “We were all feelin the same kind of” (Helen 1:716)</w:t>
      </w:r>
      <w:r w:rsidR="006A411D" w:rsidRPr="00C400CC">
        <w:rPr>
          <w:rFonts w:ascii="Arial" w:eastAsia="Arial" w:hAnsi="Arial" w:cs="Arial"/>
          <w:sz w:val="24"/>
          <w:szCs w:val="24"/>
        </w:rPr>
        <w:t xml:space="preserve">. </w:t>
      </w:r>
      <w:r w:rsidR="00A16919">
        <w:rPr>
          <w:rFonts w:ascii="Arial" w:eastAsia="Arial" w:hAnsi="Arial" w:cs="Arial"/>
          <w:sz w:val="24"/>
          <w:szCs w:val="24"/>
        </w:rPr>
        <w:t>Lisa provided a detailed example of this:</w:t>
      </w:r>
    </w:p>
    <w:p w14:paraId="3906D897" w14:textId="77777777" w:rsidR="00A16919" w:rsidRDefault="006A411D" w:rsidP="00A16919">
      <w:pPr>
        <w:spacing w:line="240" w:lineRule="auto"/>
        <w:ind w:left="720"/>
        <w:rPr>
          <w:rFonts w:ascii="Arial" w:eastAsia="Arial" w:hAnsi="Arial" w:cs="Arial"/>
          <w:sz w:val="24"/>
          <w:szCs w:val="24"/>
        </w:rPr>
      </w:pPr>
      <w:r w:rsidRPr="00C400CC">
        <w:rPr>
          <w:rFonts w:ascii="Arial" w:eastAsia="Arial" w:hAnsi="Arial" w:cs="Arial"/>
          <w:sz w:val="24"/>
          <w:szCs w:val="24"/>
        </w:rPr>
        <w:t>I feel I think cos were all in the same sort of vibe off each other and that (I: oh okay) and keep each other. Like for (  ) the girl I work with (I: yeah). Like if one of us comes in all like that ((gestures unhappy face)) the other one will make them laugh (I: Brilliant) and they sort of like cheer each other up and stuff and if one of us is struggling or having a bad day (I: Hmm). Erm. We’ll we’ll do whatever we can to support each other really</w:t>
      </w:r>
      <w:r w:rsidR="00A16919">
        <w:rPr>
          <w:rFonts w:ascii="Arial" w:eastAsia="Arial" w:hAnsi="Arial" w:cs="Arial"/>
          <w:sz w:val="24"/>
          <w:szCs w:val="24"/>
        </w:rPr>
        <w:t>.</w:t>
      </w:r>
    </w:p>
    <w:p w14:paraId="6CA96255" w14:textId="649E1660" w:rsidR="006A411D" w:rsidRPr="00A16919" w:rsidRDefault="00A16919" w:rsidP="00A16919">
      <w:pPr>
        <w:spacing w:line="240" w:lineRule="auto"/>
        <w:ind w:left="5040" w:firstLine="720"/>
        <w:rPr>
          <w:rFonts w:ascii="Arial" w:eastAsia="Arial" w:hAnsi="Arial" w:cs="Arial"/>
          <w:iCs/>
          <w:sz w:val="24"/>
          <w:szCs w:val="24"/>
        </w:rPr>
      </w:pPr>
      <w:r w:rsidRPr="00A16919">
        <w:rPr>
          <w:rFonts w:ascii="Arial" w:eastAsia="Arial" w:hAnsi="Arial" w:cs="Arial"/>
          <w:iCs/>
          <w:sz w:val="24"/>
          <w:szCs w:val="24"/>
        </w:rPr>
        <w:t xml:space="preserve">                   </w:t>
      </w:r>
      <w:r w:rsidR="0068578E">
        <w:rPr>
          <w:rFonts w:ascii="Arial" w:eastAsia="Arial" w:hAnsi="Arial" w:cs="Arial"/>
          <w:iCs/>
          <w:sz w:val="24"/>
          <w:szCs w:val="24"/>
        </w:rPr>
        <w:t xml:space="preserve"> </w:t>
      </w:r>
      <w:r w:rsidRPr="00A16919">
        <w:rPr>
          <w:rFonts w:ascii="Arial" w:eastAsia="Arial" w:hAnsi="Arial" w:cs="Arial"/>
          <w:iCs/>
          <w:sz w:val="24"/>
          <w:szCs w:val="24"/>
        </w:rPr>
        <w:t xml:space="preserve">  </w:t>
      </w:r>
      <w:r w:rsidR="006A411D" w:rsidRPr="00A16919">
        <w:rPr>
          <w:rFonts w:ascii="Arial" w:eastAsia="Arial" w:hAnsi="Arial" w:cs="Arial"/>
          <w:iCs/>
          <w:sz w:val="24"/>
          <w:szCs w:val="24"/>
        </w:rPr>
        <w:t>(Lisa 1:448-454)</w:t>
      </w:r>
    </w:p>
    <w:p w14:paraId="3CB04EE4" w14:textId="77777777" w:rsidR="00E01CB4" w:rsidRPr="00C400CC" w:rsidRDefault="00E01CB4" w:rsidP="00C400CC">
      <w:pPr>
        <w:spacing w:line="480" w:lineRule="auto"/>
        <w:jc w:val="both"/>
        <w:rPr>
          <w:rFonts w:ascii="Arial" w:eastAsia="Arial" w:hAnsi="Arial" w:cs="Arial"/>
          <w:i/>
          <w:sz w:val="24"/>
          <w:szCs w:val="24"/>
          <w:u w:val="single"/>
        </w:rPr>
      </w:pPr>
    </w:p>
    <w:p w14:paraId="3F79AD47" w14:textId="0C0BD328" w:rsidR="006A411D" w:rsidRPr="008E3968" w:rsidRDefault="006A411D" w:rsidP="00C400CC">
      <w:pPr>
        <w:spacing w:line="480" w:lineRule="auto"/>
        <w:jc w:val="both"/>
        <w:rPr>
          <w:rFonts w:ascii="Arial" w:eastAsia="Arial" w:hAnsi="Arial" w:cs="Arial"/>
          <w:b/>
          <w:bCs/>
          <w:i/>
          <w:sz w:val="24"/>
          <w:szCs w:val="24"/>
        </w:rPr>
      </w:pPr>
      <w:r w:rsidRPr="008E3968">
        <w:rPr>
          <w:rFonts w:ascii="Arial" w:eastAsia="Arial" w:hAnsi="Arial" w:cs="Arial"/>
          <w:b/>
          <w:bCs/>
          <w:i/>
          <w:sz w:val="24"/>
          <w:szCs w:val="24"/>
        </w:rPr>
        <w:t xml:space="preserve">Subtheme 2 – The personal and professional are indistinguishable </w:t>
      </w:r>
    </w:p>
    <w:p w14:paraId="39F943FA" w14:textId="77777777"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This subtheme highlights the interlink of both the personal and professional in conceptualising the key person role. It was evident that the key person learns more on the job or by drawing upon their personal experiences than through their formal training. This is particularly apparent when navigating an unfamiliar situation that could occur in their role.</w:t>
      </w:r>
    </w:p>
    <w:p w14:paraId="01250DEC" w14:textId="77777777" w:rsidR="00A16919" w:rsidRDefault="006A411D" w:rsidP="00A16919">
      <w:pPr>
        <w:spacing w:line="240" w:lineRule="auto"/>
        <w:ind w:left="720"/>
        <w:rPr>
          <w:rFonts w:ascii="Arial" w:eastAsia="Arial" w:hAnsi="Arial" w:cs="Arial"/>
          <w:i/>
          <w:sz w:val="24"/>
          <w:szCs w:val="24"/>
        </w:rPr>
      </w:pPr>
      <w:r w:rsidRPr="00C400CC">
        <w:rPr>
          <w:rFonts w:ascii="Arial" w:eastAsia="Arial" w:hAnsi="Arial" w:cs="Arial"/>
          <w:sz w:val="24"/>
          <w:szCs w:val="24"/>
        </w:rPr>
        <w:t>Well it’s the experience that ya ya how ya’ve dealt with it how you’ve dealt with situations over the past and things (I: yeah) it puts you in where you are now an yano how to deal with things how to speak to people in a way of like.</w:t>
      </w:r>
      <w:r w:rsidRPr="00C400CC">
        <w:rPr>
          <w:rFonts w:ascii="Arial" w:eastAsia="Arial" w:hAnsi="Arial" w:cs="Arial"/>
          <w:i/>
          <w:sz w:val="24"/>
          <w:szCs w:val="24"/>
        </w:rPr>
        <w:t xml:space="preserve"> </w:t>
      </w:r>
    </w:p>
    <w:p w14:paraId="2AB196BA" w14:textId="7662917E" w:rsidR="006A411D" w:rsidRPr="00A16919" w:rsidRDefault="00A16919" w:rsidP="00A16919">
      <w:pPr>
        <w:spacing w:line="240" w:lineRule="auto"/>
        <w:ind w:left="6480"/>
        <w:rPr>
          <w:rFonts w:ascii="Arial" w:eastAsia="Arial" w:hAnsi="Arial" w:cs="Arial"/>
          <w:iCs/>
          <w:sz w:val="24"/>
          <w:szCs w:val="24"/>
        </w:rPr>
      </w:pPr>
      <w:r w:rsidRPr="00A16919">
        <w:rPr>
          <w:rFonts w:ascii="Arial" w:eastAsia="Arial" w:hAnsi="Arial" w:cs="Arial"/>
          <w:iCs/>
          <w:sz w:val="24"/>
          <w:szCs w:val="24"/>
        </w:rPr>
        <w:t xml:space="preserve">       </w:t>
      </w:r>
      <w:r w:rsidR="0068578E">
        <w:rPr>
          <w:rFonts w:ascii="Arial" w:eastAsia="Arial" w:hAnsi="Arial" w:cs="Arial"/>
          <w:iCs/>
          <w:sz w:val="24"/>
          <w:szCs w:val="24"/>
        </w:rPr>
        <w:t xml:space="preserve"> </w:t>
      </w:r>
      <w:r w:rsidRPr="00A16919">
        <w:rPr>
          <w:rFonts w:ascii="Arial" w:eastAsia="Arial" w:hAnsi="Arial" w:cs="Arial"/>
          <w:iCs/>
          <w:sz w:val="24"/>
          <w:szCs w:val="24"/>
        </w:rPr>
        <w:t xml:space="preserve"> </w:t>
      </w:r>
      <w:r w:rsidR="006A411D" w:rsidRPr="00A16919">
        <w:rPr>
          <w:rFonts w:ascii="Arial" w:eastAsia="Arial" w:hAnsi="Arial" w:cs="Arial"/>
          <w:iCs/>
          <w:sz w:val="24"/>
          <w:szCs w:val="24"/>
        </w:rPr>
        <w:t>(Vicky 2:614-616)</w:t>
      </w:r>
    </w:p>
    <w:p w14:paraId="79F02D4A" w14:textId="77777777" w:rsidR="006A411D" w:rsidRPr="00C400CC" w:rsidRDefault="006A411D" w:rsidP="00C400CC">
      <w:pPr>
        <w:spacing w:line="480" w:lineRule="auto"/>
        <w:ind w:left="720"/>
        <w:rPr>
          <w:rFonts w:ascii="Arial" w:eastAsia="Arial" w:hAnsi="Arial" w:cs="Arial"/>
          <w:sz w:val="24"/>
          <w:szCs w:val="24"/>
        </w:rPr>
      </w:pPr>
    </w:p>
    <w:p w14:paraId="0E067A47" w14:textId="77777777"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lastRenderedPageBreak/>
        <w:t>All of the participants are parents of young children, which they acknowledge gives them particular advantages in their role. Lisa discussed how disclosing that she is a parent enables her to build stronger relationships with parents.</w:t>
      </w:r>
    </w:p>
    <w:p w14:paraId="6930145E" w14:textId="77777777" w:rsidR="00A16919" w:rsidRDefault="006A411D" w:rsidP="00A16919">
      <w:pPr>
        <w:spacing w:line="240" w:lineRule="auto"/>
        <w:ind w:left="720"/>
        <w:jc w:val="both"/>
        <w:rPr>
          <w:rFonts w:ascii="Arial" w:eastAsia="Arial" w:hAnsi="Arial" w:cs="Arial"/>
          <w:sz w:val="24"/>
          <w:szCs w:val="24"/>
        </w:rPr>
      </w:pPr>
      <w:r w:rsidRPr="00C400CC">
        <w:rPr>
          <w:rFonts w:ascii="Arial" w:eastAsia="Arial" w:hAnsi="Arial" w:cs="Arial"/>
          <w:sz w:val="24"/>
          <w:szCs w:val="24"/>
        </w:rPr>
        <w:t xml:space="preserve">It can be really helpful when I can say it to parents (I: hmm hmm) I’ve experienced or I’ve tried. I feel that you get more trust from them [..]. </w:t>
      </w:r>
      <w:r w:rsidR="00771600" w:rsidRPr="00C400CC">
        <w:rPr>
          <w:rFonts w:ascii="Arial" w:eastAsia="Arial" w:hAnsi="Arial" w:cs="Arial"/>
          <w:sz w:val="24"/>
          <w:szCs w:val="24"/>
        </w:rPr>
        <w:t>They s</w:t>
      </w:r>
      <w:r w:rsidRPr="00C400CC">
        <w:rPr>
          <w:rFonts w:ascii="Arial" w:eastAsia="Arial" w:hAnsi="Arial" w:cs="Arial"/>
          <w:sz w:val="24"/>
          <w:szCs w:val="24"/>
        </w:rPr>
        <w:t>eem a bit positive an open to your ideas then (I: yeah) because they think well actually, she has done it or she’s yano (I: yeah) or she’s not just chatting from a book kind of thing</w:t>
      </w:r>
      <w:r w:rsidR="00A16919">
        <w:rPr>
          <w:rFonts w:ascii="Arial" w:eastAsia="Arial" w:hAnsi="Arial" w:cs="Arial"/>
          <w:sz w:val="24"/>
          <w:szCs w:val="24"/>
        </w:rPr>
        <w:t>.</w:t>
      </w:r>
    </w:p>
    <w:p w14:paraId="298DBC27" w14:textId="40317B32" w:rsidR="006A411D" w:rsidRPr="00A16919" w:rsidRDefault="0068578E" w:rsidP="00A16919">
      <w:pPr>
        <w:spacing w:line="240" w:lineRule="auto"/>
        <w:ind w:left="6480" w:firstLine="720"/>
        <w:jc w:val="both"/>
        <w:rPr>
          <w:rFonts w:ascii="Arial" w:eastAsia="Arial" w:hAnsi="Arial" w:cs="Arial"/>
          <w:iCs/>
          <w:sz w:val="24"/>
          <w:szCs w:val="24"/>
        </w:rPr>
      </w:pPr>
      <w:r>
        <w:rPr>
          <w:rFonts w:ascii="Arial" w:eastAsia="Arial" w:hAnsi="Arial" w:cs="Arial"/>
          <w:iCs/>
          <w:sz w:val="24"/>
          <w:szCs w:val="24"/>
        </w:rPr>
        <w:t xml:space="preserve"> </w:t>
      </w:r>
      <w:r w:rsidR="006A411D" w:rsidRPr="00A16919">
        <w:rPr>
          <w:rFonts w:ascii="Arial" w:eastAsia="Arial" w:hAnsi="Arial" w:cs="Arial"/>
          <w:iCs/>
          <w:sz w:val="24"/>
          <w:szCs w:val="24"/>
        </w:rPr>
        <w:t>(Lisa 2:191-195)</w:t>
      </w:r>
    </w:p>
    <w:p w14:paraId="3253EB6E" w14:textId="77777777" w:rsidR="00A16919" w:rsidRPr="00C400CC" w:rsidRDefault="00A16919" w:rsidP="00A16919">
      <w:pPr>
        <w:spacing w:line="240" w:lineRule="auto"/>
        <w:ind w:left="6480" w:firstLine="720"/>
        <w:jc w:val="both"/>
        <w:rPr>
          <w:rFonts w:ascii="Arial" w:eastAsia="Arial" w:hAnsi="Arial" w:cs="Arial"/>
          <w:sz w:val="24"/>
          <w:szCs w:val="24"/>
        </w:rPr>
      </w:pPr>
    </w:p>
    <w:p w14:paraId="3CD1A17F" w14:textId="379B470C"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Helen describes her personal knowledge of child development from being a parent as her “sixth sense” </w:t>
      </w:r>
      <w:r w:rsidRPr="00A16919">
        <w:rPr>
          <w:rFonts w:ascii="Arial" w:eastAsia="Arial" w:hAnsi="Arial" w:cs="Arial"/>
          <w:sz w:val="24"/>
          <w:szCs w:val="24"/>
        </w:rPr>
        <w:t>(Helen 2: 871),</w:t>
      </w:r>
      <w:r w:rsidRPr="00C400CC">
        <w:rPr>
          <w:rFonts w:ascii="Arial" w:eastAsia="Arial" w:hAnsi="Arial" w:cs="Arial"/>
          <w:iCs/>
          <w:sz w:val="24"/>
          <w:szCs w:val="24"/>
        </w:rPr>
        <w:t xml:space="preserve"> which she uses as a guide to determine whether a child is progressing as expected. </w:t>
      </w:r>
      <w:r w:rsidRPr="00C400CC">
        <w:rPr>
          <w:rFonts w:ascii="Arial" w:eastAsia="Arial" w:hAnsi="Arial" w:cs="Arial"/>
          <w:sz w:val="24"/>
          <w:szCs w:val="24"/>
        </w:rPr>
        <w:t xml:space="preserve">Helen often draws upon her personal qualities as a parent that can be applied to the role “I am kind of like motherly (I: yeah) but I’m like that with all the kids” </w:t>
      </w:r>
      <w:r w:rsidRPr="00A16919">
        <w:rPr>
          <w:rFonts w:ascii="Arial" w:eastAsia="Arial" w:hAnsi="Arial" w:cs="Arial"/>
          <w:sz w:val="24"/>
          <w:szCs w:val="24"/>
        </w:rPr>
        <w:t xml:space="preserve">(Helen 1: 918). </w:t>
      </w:r>
      <w:r w:rsidRPr="00C400CC">
        <w:rPr>
          <w:rFonts w:ascii="Arial" w:eastAsia="Arial" w:hAnsi="Arial" w:cs="Arial"/>
          <w:sz w:val="24"/>
          <w:szCs w:val="24"/>
        </w:rPr>
        <w:t xml:space="preserve">She also refers to caring for children “like they were me own” </w:t>
      </w:r>
      <w:r w:rsidRPr="00A16919">
        <w:rPr>
          <w:rFonts w:ascii="Arial" w:eastAsia="Arial" w:hAnsi="Arial" w:cs="Arial"/>
          <w:sz w:val="24"/>
          <w:szCs w:val="24"/>
        </w:rPr>
        <w:t xml:space="preserve">(Helen 1: 618) </w:t>
      </w:r>
      <w:r w:rsidRPr="00C400CC">
        <w:rPr>
          <w:rFonts w:ascii="Arial" w:eastAsia="Arial" w:hAnsi="Arial" w:cs="Arial"/>
          <w:sz w:val="24"/>
          <w:szCs w:val="24"/>
        </w:rPr>
        <w:t>at several points throughout her narrative. This could be understood as a projection of her personal relationships in her work with her key children</w:t>
      </w:r>
      <w:r w:rsidR="001A0BF3">
        <w:rPr>
          <w:rFonts w:ascii="Arial" w:eastAsia="Arial" w:hAnsi="Arial" w:cs="Arial"/>
          <w:sz w:val="24"/>
          <w:szCs w:val="24"/>
        </w:rPr>
        <w:t>, an</w:t>
      </w:r>
      <w:r w:rsidR="006953F9">
        <w:rPr>
          <w:rFonts w:ascii="Arial" w:eastAsia="Arial" w:hAnsi="Arial" w:cs="Arial"/>
          <w:sz w:val="24"/>
          <w:szCs w:val="24"/>
        </w:rPr>
        <w:t>d</w:t>
      </w:r>
      <w:r w:rsidR="001A0BF3">
        <w:rPr>
          <w:rFonts w:ascii="Arial" w:eastAsia="Arial" w:hAnsi="Arial" w:cs="Arial"/>
          <w:sz w:val="24"/>
          <w:szCs w:val="24"/>
        </w:rPr>
        <w:t xml:space="preserve"> may be further illustrated through the quote below:</w:t>
      </w:r>
    </w:p>
    <w:p w14:paraId="0629238D" w14:textId="77777777" w:rsidR="00A16919" w:rsidRDefault="006A411D" w:rsidP="00A16919">
      <w:pPr>
        <w:spacing w:line="240" w:lineRule="auto"/>
        <w:ind w:left="720"/>
        <w:rPr>
          <w:rFonts w:ascii="Arial" w:eastAsia="Arial" w:hAnsi="Arial" w:cs="Arial"/>
          <w:i/>
          <w:sz w:val="24"/>
          <w:szCs w:val="24"/>
        </w:rPr>
      </w:pPr>
      <w:r w:rsidRPr="00C400CC">
        <w:rPr>
          <w:rFonts w:ascii="Arial" w:eastAsia="Arial" w:hAnsi="Arial" w:cs="Arial"/>
          <w:sz w:val="24"/>
          <w:szCs w:val="24"/>
        </w:rPr>
        <w:t xml:space="preserve">An they were a lovely family don’t get me wrong (I: yeah) an they loved their kids an they done their best for them but they just parented different (I: right) then what I </w:t>
      </w:r>
      <w:r w:rsidRPr="00C400CC">
        <w:rPr>
          <w:rFonts w:ascii="Arial" w:eastAsia="Arial" w:hAnsi="Arial" w:cs="Arial"/>
          <w:sz w:val="24"/>
          <w:szCs w:val="24"/>
          <w:u w:val="single"/>
        </w:rPr>
        <w:t xml:space="preserve">would </w:t>
      </w:r>
      <w:r w:rsidRPr="00C400CC">
        <w:rPr>
          <w:rFonts w:ascii="Arial" w:eastAsia="Arial" w:hAnsi="Arial" w:cs="Arial"/>
          <w:sz w:val="24"/>
          <w:szCs w:val="24"/>
        </w:rPr>
        <w:t xml:space="preserve">and what I </w:t>
      </w:r>
      <w:r w:rsidRPr="00C400CC">
        <w:rPr>
          <w:rFonts w:ascii="Arial" w:eastAsia="Arial" w:hAnsi="Arial" w:cs="Arial"/>
          <w:sz w:val="24"/>
          <w:szCs w:val="24"/>
          <w:u w:val="single"/>
        </w:rPr>
        <w:t>knew</w:t>
      </w:r>
      <w:r w:rsidRPr="00C400CC">
        <w:rPr>
          <w:rFonts w:ascii="Arial" w:eastAsia="Arial" w:hAnsi="Arial" w:cs="Arial"/>
          <w:sz w:val="24"/>
          <w:szCs w:val="24"/>
        </w:rPr>
        <w:t xml:space="preserve"> this child needed</w:t>
      </w:r>
      <w:r w:rsidR="00A16919">
        <w:rPr>
          <w:rFonts w:ascii="Arial" w:eastAsia="Arial" w:hAnsi="Arial" w:cs="Arial"/>
          <w:sz w:val="24"/>
          <w:szCs w:val="24"/>
        </w:rPr>
        <w:t>.</w:t>
      </w:r>
      <w:r w:rsidRPr="00C400CC">
        <w:rPr>
          <w:rFonts w:ascii="Arial" w:eastAsia="Arial" w:hAnsi="Arial" w:cs="Arial"/>
          <w:i/>
          <w:sz w:val="24"/>
          <w:szCs w:val="24"/>
        </w:rPr>
        <w:t xml:space="preserve"> </w:t>
      </w:r>
    </w:p>
    <w:p w14:paraId="512D650B" w14:textId="07C904A3" w:rsidR="006A411D" w:rsidRPr="00A16919" w:rsidRDefault="00A16919" w:rsidP="00A16919">
      <w:pPr>
        <w:spacing w:line="240" w:lineRule="auto"/>
        <w:ind w:left="6480"/>
        <w:rPr>
          <w:rFonts w:ascii="Arial" w:eastAsia="Arial" w:hAnsi="Arial" w:cs="Arial"/>
          <w:iCs/>
          <w:sz w:val="24"/>
          <w:szCs w:val="24"/>
        </w:rPr>
      </w:pPr>
      <w:r w:rsidRPr="00A16919">
        <w:rPr>
          <w:rFonts w:ascii="Arial" w:eastAsia="Arial" w:hAnsi="Arial" w:cs="Arial"/>
          <w:iCs/>
          <w:sz w:val="24"/>
          <w:szCs w:val="24"/>
        </w:rPr>
        <w:t xml:space="preserve">      </w:t>
      </w:r>
      <w:r w:rsidR="007935EC">
        <w:rPr>
          <w:rFonts w:ascii="Arial" w:eastAsia="Arial" w:hAnsi="Arial" w:cs="Arial"/>
          <w:iCs/>
          <w:sz w:val="24"/>
          <w:szCs w:val="24"/>
        </w:rPr>
        <w:t xml:space="preserve"> </w:t>
      </w:r>
      <w:r w:rsidRPr="00A16919">
        <w:rPr>
          <w:rFonts w:ascii="Arial" w:eastAsia="Arial" w:hAnsi="Arial" w:cs="Arial"/>
          <w:iCs/>
          <w:sz w:val="24"/>
          <w:szCs w:val="24"/>
        </w:rPr>
        <w:t xml:space="preserve">  </w:t>
      </w:r>
      <w:r w:rsidR="006A411D" w:rsidRPr="00A16919">
        <w:rPr>
          <w:rFonts w:ascii="Arial" w:eastAsia="Arial" w:hAnsi="Arial" w:cs="Arial"/>
          <w:iCs/>
          <w:sz w:val="24"/>
          <w:szCs w:val="24"/>
        </w:rPr>
        <w:t>(Helen 2:175-177)</w:t>
      </w:r>
    </w:p>
    <w:p w14:paraId="558A4404" w14:textId="77777777" w:rsidR="006A411D" w:rsidRPr="00C400CC" w:rsidRDefault="006A411D" w:rsidP="00C400CC">
      <w:pPr>
        <w:spacing w:line="480" w:lineRule="auto"/>
        <w:jc w:val="both"/>
        <w:rPr>
          <w:rFonts w:ascii="Arial" w:eastAsia="Arial" w:hAnsi="Arial" w:cs="Arial"/>
          <w:sz w:val="24"/>
          <w:szCs w:val="24"/>
        </w:rPr>
      </w:pPr>
    </w:p>
    <w:p w14:paraId="3460324F" w14:textId="2A08D85C" w:rsidR="006A411D" w:rsidRPr="00C400CC" w:rsidRDefault="006A411D" w:rsidP="00B649E6">
      <w:pPr>
        <w:spacing w:line="480" w:lineRule="auto"/>
        <w:ind w:firstLine="284"/>
        <w:jc w:val="both"/>
        <w:rPr>
          <w:rFonts w:ascii="Arial" w:eastAsia="Arial" w:hAnsi="Arial" w:cs="Arial"/>
          <w:sz w:val="24"/>
          <w:szCs w:val="24"/>
        </w:rPr>
      </w:pPr>
      <w:r w:rsidRPr="00C400CC">
        <w:rPr>
          <w:rFonts w:ascii="Arial" w:eastAsia="Arial" w:hAnsi="Arial" w:cs="Arial"/>
          <w:sz w:val="24"/>
          <w:szCs w:val="24"/>
        </w:rPr>
        <w:t>Lisa believes that her training and professional experiences have influenced how she has parented her own child and also how becoming a parent has aided her in her work</w:t>
      </w:r>
      <w:r w:rsidR="00A16919">
        <w:rPr>
          <w:rFonts w:ascii="Arial" w:eastAsia="Arial" w:hAnsi="Arial" w:cs="Arial"/>
          <w:sz w:val="24"/>
          <w:szCs w:val="24"/>
        </w:rPr>
        <w:t>:</w:t>
      </w:r>
    </w:p>
    <w:p w14:paraId="14137781" w14:textId="77777777" w:rsidR="00A16919" w:rsidRDefault="006A411D" w:rsidP="00A16919">
      <w:pPr>
        <w:spacing w:line="240" w:lineRule="auto"/>
        <w:ind w:left="720"/>
        <w:jc w:val="both"/>
        <w:rPr>
          <w:rFonts w:ascii="Arial" w:eastAsia="Arial" w:hAnsi="Arial" w:cs="Arial"/>
          <w:sz w:val="24"/>
          <w:szCs w:val="24"/>
        </w:rPr>
      </w:pPr>
      <w:r w:rsidRPr="00C400CC">
        <w:rPr>
          <w:rFonts w:ascii="Arial" w:eastAsia="Arial" w:hAnsi="Arial" w:cs="Arial"/>
          <w:sz w:val="24"/>
          <w:szCs w:val="24"/>
        </w:rPr>
        <w:t xml:space="preserve">An a lot of workin here an have him have sort of give me ideas for both. Like havin some of the children here come through an seein the way they are an </w:t>
      </w:r>
      <w:r w:rsidRPr="00C400CC">
        <w:rPr>
          <w:rFonts w:ascii="Arial" w:eastAsia="Arial" w:hAnsi="Arial" w:cs="Arial"/>
          <w:sz w:val="24"/>
          <w:szCs w:val="24"/>
        </w:rPr>
        <w:lastRenderedPageBreak/>
        <w:t xml:space="preserve">what supports them I’ve tried on him an it’s er worked with him. But in the same way stuff I’ve done with him to help him out I’ve gone oh I’ll give that a go in work [I: oh okay] and I’ve sort of </w:t>
      </w:r>
      <w:r w:rsidR="001A2DFA" w:rsidRPr="00C400CC">
        <w:rPr>
          <w:rFonts w:ascii="Arial" w:eastAsia="Arial" w:hAnsi="Arial" w:cs="Arial"/>
          <w:sz w:val="24"/>
          <w:szCs w:val="24"/>
        </w:rPr>
        <w:t>[</w:t>
      </w:r>
      <w:r w:rsidR="00771600" w:rsidRPr="00C400CC">
        <w:rPr>
          <w:rFonts w:ascii="Arial" w:eastAsia="Arial" w:hAnsi="Arial" w:cs="Arial"/>
          <w:sz w:val="24"/>
          <w:szCs w:val="24"/>
        </w:rPr>
        <w:t>…</w:t>
      </w:r>
      <w:r w:rsidR="001A2DFA" w:rsidRPr="00C400CC">
        <w:rPr>
          <w:rFonts w:ascii="Arial" w:eastAsia="Arial" w:hAnsi="Arial" w:cs="Arial"/>
          <w:sz w:val="24"/>
          <w:szCs w:val="24"/>
        </w:rPr>
        <w:t>]</w:t>
      </w:r>
      <w:r w:rsidRPr="00C400CC">
        <w:rPr>
          <w:rFonts w:ascii="Arial" w:eastAsia="Arial" w:hAnsi="Arial" w:cs="Arial"/>
          <w:sz w:val="24"/>
          <w:szCs w:val="24"/>
        </w:rPr>
        <w:t xml:space="preserve"> helping both ways</w:t>
      </w:r>
      <w:r w:rsidR="00A16919">
        <w:rPr>
          <w:rFonts w:ascii="Arial" w:eastAsia="Arial" w:hAnsi="Arial" w:cs="Arial"/>
          <w:sz w:val="24"/>
          <w:szCs w:val="24"/>
        </w:rPr>
        <w:t>.</w:t>
      </w:r>
      <w:r w:rsidRPr="00C400CC">
        <w:rPr>
          <w:rFonts w:ascii="Arial" w:eastAsia="Arial" w:hAnsi="Arial" w:cs="Arial"/>
          <w:sz w:val="24"/>
          <w:szCs w:val="24"/>
        </w:rPr>
        <w:t xml:space="preserve"> </w:t>
      </w:r>
    </w:p>
    <w:p w14:paraId="6976C6E8" w14:textId="7D3184B1" w:rsidR="006A411D" w:rsidRPr="00A16919" w:rsidRDefault="00A16919" w:rsidP="00A16919">
      <w:pPr>
        <w:spacing w:line="240" w:lineRule="auto"/>
        <w:ind w:left="5760" w:firstLine="720"/>
        <w:jc w:val="both"/>
        <w:rPr>
          <w:rFonts w:ascii="Arial" w:eastAsia="Arial" w:hAnsi="Arial" w:cs="Arial"/>
          <w:iCs/>
          <w:sz w:val="24"/>
          <w:szCs w:val="24"/>
        </w:rPr>
      </w:pPr>
      <w:r>
        <w:rPr>
          <w:rFonts w:ascii="Arial" w:eastAsia="Arial" w:hAnsi="Arial" w:cs="Arial"/>
          <w:sz w:val="24"/>
          <w:szCs w:val="24"/>
        </w:rPr>
        <w:t xml:space="preserve">         </w:t>
      </w:r>
      <w:r w:rsidR="0068578E">
        <w:rPr>
          <w:rFonts w:ascii="Arial" w:eastAsia="Arial" w:hAnsi="Arial" w:cs="Arial"/>
          <w:sz w:val="24"/>
          <w:szCs w:val="24"/>
        </w:rPr>
        <w:t xml:space="preserve"> </w:t>
      </w:r>
      <w:r>
        <w:rPr>
          <w:rFonts w:ascii="Arial" w:eastAsia="Arial" w:hAnsi="Arial" w:cs="Arial"/>
          <w:sz w:val="24"/>
          <w:szCs w:val="24"/>
        </w:rPr>
        <w:t xml:space="preserve">  </w:t>
      </w:r>
      <w:r w:rsidR="006A411D" w:rsidRPr="00A16919">
        <w:rPr>
          <w:rFonts w:ascii="Arial" w:eastAsia="Arial" w:hAnsi="Arial" w:cs="Arial"/>
          <w:iCs/>
          <w:sz w:val="24"/>
          <w:szCs w:val="24"/>
        </w:rPr>
        <w:t>(Lisa 2:204-208)</w:t>
      </w:r>
    </w:p>
    <w:p w14:paraId="0CB993B1" w14:textId="77777777" w:rsidR="006A411D" w:rsidRPr="00C400CC" w:rsidRDefault="006A411D" w:rsidP="00C400CC">
      <w:pPr>
        <w:spacing w:line="480" w:lineRule="auto"/>
        <w:jc w:val="both"/>
        <w:rPr>
          <w:rFonts w:ascii="Arial" w:eastAsia="Arial" w:hAnsi="Arial" w:cs="Arial"/>
          <w:sz w:val="24"/>
          <w:szCs w:val="24"/>
        </w:rPr>
      </w:pPr>
    </w:p>
    <w:p w14:paraId="4663A5DF" w14:textId="1BF1633F" w:rsidR="006A411D" w:rsidRPr="00C400CC" w:rsidRDefault="006A411D" w:rsidP="00B649E6">
      <w:pPr>
        <w:spacing w:line="480" w:lineRule="auto"/>
        <w:ind w:firstLine="284"/>
        <w:jc w:val="both"/>
        <w:rPr>
          <w:rFonts w:ascii="Arial" w:eastAsia="Arial" w:hAnsi="Arial" w:cs="Arial"/>
          <w:sz w:val="24"/>
          <w:szCs w:val="24"/>
        </w:rPr>
      </w:pPr>
      <w:r w:rsidRPr="00C400CC">
        <w:rPr>
          <w:rFonts w:ascii="Arial" w:eastAsia="Arial" w:hAnsi="Arial" w:cs="Arial"/>
          <w:sz w:val="24"/>
          <w:szCs w:val="24"/>
        </w:rPr>
        <w:t>Vicky often discusses her desire to promote feelings of safety with children throughout the interviews. She suggests below that this is what she would expect for her own son in nursery</w:t>
      </w:r>
      <w:r w:rsidR="00A16919">
        <w:rPr>
          <w:rFonts w:ascii="Arial" w:eastAsia="Arial" w:hAnsi="Arial" w:cs="Arial"/>
          <w:sz w:val="24"/>
          <w:szCs w:val="24"/>
        </w:rPr>
        <w:t>:</w:t>
      </w:r>
    </w:p>
    <w:p w14:paraId="3E58DA09" w14:textId="77777777" w:rsidR="00A16919" w:rsidRDefault="006A411D" w:rsidP="00A16919">
      <w:pPr>
        <w:spacing w:line="240" w:lineRule="auto"/>
        <w:ind w:left="720"/>
        <w:rPr>
          <w:rFonts w:ascii="Arial" w:eastAsia="Arial" w:hAnsi="Arial" w:cs="Arial"/>
          <w:sz w:val="24"/>
          <w:szCs w:val="24"/>
        </w:rPr>
      </w:pPr>
      <w:r w:rsidRPr="00C400CC">
        <w:rPr>
          <w:rFonts w:ascii="Arial" w:eastAsia="Arial" w:hAnsi="Arial" w:cs="Arial"/>
          <w:sz w:val="24"/>
          <w:szCs w:val="24"/>
        </w:rPr>
        <w:t>An think it’s just cos I’ve got a little boy me self (I: yeah) an I just think I would want him to feel (I: yeah) safe as well (I: yeah). An I’d want I’d want him to know he feels safe an I’d want wanna feel it too. So, I can relate to parents</w:t>
      </w:r>
      <w:r w:rsidR="00A16919">
        <w:rPr>
          <w:rFonts w:ascii="Arial" w:eastAsia="Arial" w:hAnsi="Arial" w:cs="Arial"/>
          <w:sz w:val="24"/>
          <w:szCs w:val="24"/>
        </w:rPr>
        <w:t xml:space="preserve">. </w:t>
      </w:r>
    </w:p>
    <w:p w14:paraId="77DF3B2B" w14:textId="48FCFCF2" w:rsidR="006A411D" w:rsidRPr="00A16919" w:rsidRDefault="00A16919" w:rsidP="00A16919">
      <w:pPr>
        <w:spacing w:line="240" w:lineRule="auto"/>
        <w:ind w:left="6480"/>
        <w:rPr>
          <w:rFonts w:ascii="Arial" w:eastAsia="Arial" w:hAnsi="Arial" w:cs="Arial"/>
          <w:iCs/>
          <w:sz w:val="24"/>
          <w:szCs w:val="24"/>
        </w:rPr>
      </w:pPr>
      <w:r w:rsidRPr="00A16919">
        <w:rPr>
          <w:rFonts w:ascii="Arial" w:eastAsia="Arial" w:hAnsi="Arial" w:cs="Arial"/>
          <w:iCs/>
          <w:sz w:val="24"/>
          <w:szCs w:val="24"/>
        </w:rPr>
        <w:t xml:space="preserve">         </w:t>
      </w:r>
      <w:r w:rsidR="006A411D" w:rsidRPr="00A16919">
        <w:rPr>
          <w:rFonts w:ascii="Arial" w:eastAsia="Arial" w:hAnsi="Arial" w:cs="Arial"/>
          <w:iCs/>
          <w:sz w:val="24"/>
          <w:szCs w:val="24"/>
        </w:rPr>
        <w:t>(Vicky 1:155-158)</w:t>
      </w:r>
    </w:p>
    <w:p w14:paraId="49EDD4AF" w14:textId="77777777" w:rsidR="006A411D" w:rsidRPr="00C400CC" w:rsidRDefault="006A411D" w:rsidP="00C400CC">
      <w:pPr>
        <w:spacing w:line="480" w:lineRule="auto"/>
        <w:rPr>
          <w:rFonts w:ascii="Arial" w:eastAsia="Arial" w:hAnsi="Arial" w:cs="Arial"/>
          <w:sz w:val="24"/>
          <w:szCs w:val="24"/>
        </w:rPr>
      </w:pPr>
    </w:p>
    <w:p w14:paraId="4405255A" w14:textId="693304F2"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It was evident that working in the EY is a vocation for </w:t>
      </w:r>
      <w:r w:rsidR="006B3045">
        <w:rPr>
          <w:rFonts w:ascii="Arial" w:eastAsia="Arial" w:hAnsi="Arial" w:cs="Arial"/>
          <w:sz w:val="24"/>
          <w:szCs w:val="24"/>
        </w:rPr>
        <w:t xml:space="preserve">the </w:t>
      </w:r>
      <w:r w:rsidRPr="00C400CC">
        <w:rPr>
          <w:rFonts w:ascii="Arial" w:eastAsia="Arial" w:hAnsi="Arial" w:cs="Arial"/>
          <w:sz w:val="24"/>
          <w:szCs w:val="24"/>
        </w:rPr>
        <w:t>participants, especially given that they volunteered for a number of years before being given a permanent job. This understandably makes it difficult to maintain a boundary between their emotional lives at home and work. The participants discussed often thinking about work and their key children when they are at home.</w:t>
      </w:r>
    </w:p>
    <w:p w14:paraId="05D043E2" w14:textId="3105A4AB" w:rsidR="00A16919" w:rsidRDefault="006A411D" w:rsidP="0068578E">
      <w:pPr>
        <w:spacing w:line="240" w:lineRule="auto"/>
        <w:ind w:left="720"/>
        <w:rPr>
          <w:rFonts w:ascii="Arial" w:eastAsia="Arial" w:hAnsi="Arial" w:cs="Arial"/>
          <w:sz w:val="24"/>
          <w:szCs w:val="24"/>
        </w:rPr>
      </w:pPr>
      <w:r w:rsidRPr="00C400CC">
        <w:rPr>
          <w:rFonts w:ascii="Arial" w:eastAsia="Arial" w:hAnsi="Arial" w:cs="Arial"/>
          <w:sz w:val="24"/>
          <w:szCs w:val="24"/>
        </w:rPr>
        <w:t xml:space="preserve">I am an empathist (I: yeah). So everythin bothers me. Yano I’ll go home an be like ‘Oh god love her’ </w:t>
      </w:r>
      <w:r w:rsidRPr="00C400CC">
        <w:rPr>
          <w:rFonts w:ascii="Arial" w:eastAsia="Arial" w:hAnsi="Arial" w:cs="Arial"/>
          <w:i/>
          <w:sz w:val="24"/>
          <w:szCs w:val="24"/>
        </w:rPr>
        <w:t xml:space="preserve">(quiet voice). </w:t>
      </w:r>
      <w:r w:rsidRPr="00C400CC">
        <w:rPr>
          <w:rFonts w:ascii="Arial" w:eastAsia="Arial" w:hAnsi="Arial" w:cs="Arial"/>
          <w:sz w:val="24"/>
          <w:szCs w:val="24"/>
        </w:rPr>
        <w:t>I hope he’s sleepin tonight aw them girls</w:t>
      </w:r>
      <w:r w:rsidR="00A16919">
        <w:rPr>
          <w:rFonts w:ascii="Arial" w:eastAsia="Arial" w:hAnsi="Arial" w:cs="Arial"/>
          <w:sz w:val="24"/>
          <w:szCs w:val="24"/>
        </w:rPr>
        <w:t>.</w:t>
      </w:r>
    </w:p>
    <w:p w14:paraId="1476B721" w14:textId="2163F5E3" w:rsidR="006A411D" w:rsidRPr="00A16919" w:rsidRDefault="00A16919" w:rsidP="0068578E">
      <w:pPr>
        <w:spacing w:line="240" w:lineRule="auto"/>
        <w:ind w:left="6480"/>
        <w:rPr>
          <w:rFonts w:ascii="Arial" w:eastAsia="Arial" w:hAnsi="Arial" w:cs="Arial"/>
          <w:iCs/>
          <w:sz w:val="24"/>
          <w:szCs w:val="24"/>
        </w:rPr>
      </w:pPr>
      <w:r>
        <w:rPr>
          <w:rFonts w:ascii="Arial" w:eastAsia="Arial" w:hAnsi="Arial" w:cs="Arial"/>
          <w:sz w:val="24"/>
          <w:szCs w:val="24"/>
        </w:rPr>
        <w:t xml:space="preserve">        </w:t>
      </w:r>
      <w:r w:rsidR="006A411D" w:rsidRPr="00A16919">
        <w:rPr>
          <w:rFonts w:ascii="Arial" w:eastAsia="Arial" w:hAnsi="Arial" w:cs="Arial"/>
          <w:iCs/>
          <w:sz w:val="24"/>
          <w:szCs w:val="24"/>
        </w:rPr>
        <w:t>(Helen 1:324-326)</w:t>
      </w:r>
    </w:p>
    <w:p w14:paraId="784F623E" w14:textId="77777777" w:rsidR="0068578E" w:rsidRDefault="0068578E" w:rsidP="0068578E">
      <w:pPr>
        <w:spacing w:line="240" w:lineRule="auto"/>
        <w:ind w:left="720"/>
        <w:rPr>
          <w:rFonts w:ascii="Arial" w:eastAsia="Arial" w:hAnsi="Arial" w:cs="Arial"/>
          <w:sz w:val="24"/>
          <w:szCs w:val="24"/>
        </w:rPr>
      </w:pPr>
    </w:p>
    <w:p w14:paraId="798FE5BD" w14:textId="082115D6" w:rsidR="00A16919" w:rsidRDefault="006A411D" w:rsidP="0068578E">
      <w:pPr>
        <w:spacing w:line="240" w:lineRule="auto"/>
        <w:ind w:left="720"/>
        <w:rPr>
          <w:rFonts w:ascii="Arial" w:eastAsia="Arial" w:hAnsi="Arial" w:cs="Arial"/>
          <w:sz w:val="24"/>
          <w:szCs w:val="24"/>
        </w:rPr>
      </w:pPr>
      <w:r w:rsidRPr="00C400CC">
        <w:rPr>
          <w:rFonts w:ascii="Arial" w:eastAsia="Arial" w:hAnsi="Arial" w:cs="Arial"/>
          <w:sz w:val="24"/>
          <w:szCs w:val="24"/>
        </w:rPr>
        <w:t>I don’t think you can switch off like I (I: oh okay) like I sit at home goin (hh) I need to make sure such and such erm we need ta consolidate that counting or they were a bit quiet yesterday I wonder if there’s summin goin on or they could not be very well. Like if they’ve banged their head I would be like god I hope they’re alright I can’t wait to see them in the morning (laughter in voice)</w:t>
      </w:r>
      <w:r w:rsidR="00A16919">
        <w:rPr>
          <w:rFonts w:ascii="Arial" w:eastAsia="Arial" w:hAnsi="Arial" w:cs="Arial"/>
          <w:sz w:val="24"/>
          <w:szCs w:val="24"/>
        </w:rPr>
        <w:t xml:space="preserve">. </w:t>
      </w:r>
    </w:p>
    <w:p w14:paraId="295C20C4" w14:textId="3360BDF4" w:rsidR="006A411D" w:rsidRPr="00A16919" w:rsidRDefault="00A16919" w:rsidP="0068578E">
      <w:pPr>
        <w:spacing w:line="240" w:lineRule="auto"/>
        <w:ind w:left="6480"/>
        <w:rPr>
          <w:rFonts w:ascii="Arial" w:eastAsia="Arial" w:hAnsi="Arial" w:cs="Arial"/>
          <w:iCs/>
          <w:sz w:val="24"/>
          <w:szCs w:val="24"/>
        </w:rPr>
      </w:pPr>
      <w:r>
        <w:rPr>
          <w:rFonts w:ascii="Arial" w:eastAsia="Arial" w:hAnsi="Arial" w:cs="Arial"/>
          <w:sz w:val="24"/>
          <w:szCs w:val="24"/>
        </w:rPr>
        <w:t xml:space="preserve">    </w:t>
      </w:r>
      <w:r w:rsidRPr="00A16919">
        <w:rPr>
          <w:rFonts w:ascii="Arial" w:eastAsia="Arial" w:hAnsi="Arial" w:cs="Arial"/>
          <w:iCs/>
          <w:sz w:val="24"/>
          <w:szCs w:val="24"/>
        </w:rPr>
        <w:t xml:space="preserve">     </w:t>
      </w:r>
      <w:r w:rsidR="0068578E">
        <w:rPr>
          <w:rFonts w:ascii="Arial" w:eastAsia="Arial" w:hAnsi="Arial" w:cs="Arial"/>
          <w:iCs/>
          <w:sz w:val="24"/>
          <w:szCs w:val="24"/>
        </w:rPr>
        <w:t xml:space="preserve"> </w:t>
      </w:r>
      <w:r w:rsidRPr="00A16919">
        <w:rPr>
          <w:rFonts w:ascii="Arial" w:eastAsia="Arial" w:hAnsi="Arial" w:cs="Arial"/>
          <w:iCs/>
          <w:sz w:val="24"/>
          <w:szCs w:val="24"/>
        </w:rPr>
        <w:t xml:space="preserve"> </w:t>
      </w:r>
      <w:r w:rsidR="006A411D" w:rsidRPr="00A16919">
        <w:rPr>
          <w:rFonts w:ascii="Arial" w:eastAsia="Arial" w:hAnsi="Arial" w:cs="Arial"/>
          <w:iCs/>
          <w:sz w:val="24"/>
          <w:szCs w:val="24"/>
        </w:rPr>
        <w:t>(Lisa 1:321-326)</w:t>
      </w:r>
      <w:r w:rsidRPr="00A16919">
        <w:rPr>
          <w:rFonts w:ascii="Arial" w:eastAsia="Arial" w:hAnsi="Arial" w:cs="Arial"/>
          <w:iCs/>
          <w:sz w:val="24"/>
          <w:szCs w:val="24"/>
        </w:rPr>
        <w:t xml:space="preserve"> </w:t>
      </w:r>
    </w:p>
    <w:p w14:paraId="4E61C662" w14:textId="77777777" w:rsidR="006A411D" w:rsidRPr="00C400CC" w:rsidRDefault="006A411D" w:rsidP="00C400CC">
      <w:pPr>
        <w:spacing w:line="480" w:lineRule="auto"/>
        <w:rPr>
          <w:rFonts w:ascii="Arial" w:eastAsia="Arial" w:hAnsi="Arial" w:cs="Arial"/>
          <w:i/>
          <w:sz w:val="24"/>
          <w:szCs w:val="24"/>
        </w:rPr>
      </w:pPr>
    </w:p>
    <w:p w14:paraId="18048CDF" w14:textId="1BC72F50"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lastRenderedPageBreak/>
        <w:t>These difficulties in stopping thinking about work were felt to be impacting on the key people’s personal relationships</w:t>
      </w:r>
      <w:r w:rsidR="008776D5">
        <w:rPr>
          <w:rFonts w:ascii="Arial" w:eastAsia="Arial" w:hAnsi="Arial" w:cs="Arial"/>
          <w:sz w:val="24"/>
          <w:szCs w:val="24"/>
        </w:rPr>
        <w:t>,</w:t>
      </w:r>
      <w:r w:rsidRPr="00C400CC">
        <w:rPr>
          <w:rFonts w:ascii="Arial" w:eastAsia="Arial" w:hAnsi="Arial" w:cs="Arial"/>
          <w:sz w:val="24"/>
          <w:szCs w:val="24"/>
        </w:rPr>
        <w:t xml:space="preserve"> as they were not able to be fully present.  </w:t>
      </w:r>
    </w:p>
    <w:p w14:paraId="7781E683" w14:textId="77777777" w:rsidR="00CE25DF" w:rsidRDefault="006A411D" w:rsidP="00CE25DF">
      <w:pPr>
        <w:spacing w:line="240" w:lineRule="auto"/>
        <w:ind w:left="720"/>
        <w:rPr>
          <w:rFonts w:ascii="Arial" w:eastAsia="Arial" w:hAnsi="Arial" w:cs="Arial"/>
          <w:sz w:val="24"/>
          <w:szCs w:val="24"/>
        </w:rPr>
      </w:pPr>
      <w:r w:rsidRPr="00C400CC">
        <w:rPr>
          <w:rFonts w:ascii="Arial" w:eastAsia="Arial" w:hAnsi="Arial" w:cs="Arial"/>
          <w:sz w:val="24"/>
          <w:szCs w:val="24"/>
        </w:rPr>
        <w:t xml:space="preserve">even when I’m out me family get upset with me because I go (hh) […] An they will go “what do you need that for?” an then the look at me and go “preschool” and I go </w:t>
      </w:r>
      <w:r w:rsidRPr="00C400CC">
        <w:rPr>
          <w:rFonts w:ascii="Arial" w:eastAsia="Arial" w:hAnsi="Arial" w:cs="Arial"/>
          <w:i/>
          <w:sz w:val="24"/>
          <w:szCs w:val="24"/>
        </w:rPr>
        <w:t xml:space="preserve">yeah </w:t>
      </w:r>
      <w:r w:rsidRPr="00C400CC">
        <w:rPr>
          <w:rFonts w:ascii="Arial" w:eastAsia="Arial" w:hAnsi="Arial" w:cs="Arial"/>
          <w:sz w:val="24"/>
          <w:szCs w:val="24"/>
        </w:rPr>
        <w:t>(laughter). It’s like your always it’s always there in the back of your mind</w:t>
      </w:r>
    </w:p>
    <w:p w14:paraId="019D16BD" w14:textId="7B404316" w:rsidR="006A411D" w:rsidRDefault="006A411D" w:rsidP="00CE25DF">
      <w:pPr>
        <w:spacing w:line="240" w:lineRule="auto"/>
        <w:ind w:left="6480" w:firstLine="720"/>
        <w:rPr>
          <w:rFonts w:ascii="Arial" w:eastAsia="Arial" w:hAnsi="Arial" w:cs="Arial"/>
          <w:iCs/>
          <w:sz w:val="24"/>
          <w:szCs w:val="24"/>
        </w:rPr>
      </w:pPr>
      <w:r w:rsidRPr="00CE25DF">
        <w:rPr>
          <w:rFonts w:ascii="Arial" w:eastAsia="Arial" w:hAnsi="Arial" w:cs="Arial"/>
          <w:iCs/>
          <w:sz w:val="24"/>
          <w:szCs w:val="24"/>
        </w:rPr>
        <w:t>(Lisa 1:329-332)</w:t>
      </w:r>
    </w:p>
    <w:p w14:paraId="4C1F26C4" w14:textId="77777777" w:rsidR="00CE25DF" w:rsidRPr="00CE25DF" w:rsidRDefault="00CE25DF" w:rsidP="00CE25DF">
      <w:pPr>
        <w:spacing w:line="240" w:lineRule="auto"/>
        <w:ind w:left="6480" w:firstLine="720"/>
        <w:rPr>
          <w:rFonts w:ascii="Arial" w:eastAsia="Arial" w:hAnsi="Arial" w:cs="Arial"/>
          <w:iCs/>
          <w:sz w:val="24"/>
          <w:szCs w:val="24"/>
        </w:rPr>
      </w:pPr>
    </w:p>
    <w:p w14:paraId="0134B23B" w14:textId="77777777" w:rsidR="00CE25DF" w:rsidRDefault="006A411D" w:rsidP="00CE25DF">
      <w:pPr>
        <w:spacing w:line="240" w:lineRule="auto"/>
        <w:ind w:left="720"/>
        <w:rPr>
          <w:rFonts w:ascii="Arial" w:eastAsia="Arial" w:hAnsi="Arial" w:cs="Arial"/>
          <w:sz w:val="24"/>
          <w:szCs w:val="24"/>
        </w:rPr>
      </w:pPr>
      <w:r w:rsidRPr="00C400CC">
        <w:rPr>
          <w:rFonts w:ascii="Arial" w:eastAsia="Arial" w:hAnsi="Arial" w:cs="Arial"/>
          <w:sz w:val="24"/>
          <w:szCs w:val="24"/>
        </w:rPr>
        <w:t>Me husband used ta go mad cos I’d be like oh I’m just goin upstairs an in the end I couldn’t tell him (I: yeah) that I was doin stuff on me phone ta do with work he would be like it’s 9’o’clock come an speak to me (I: oh okay). An am like aw I’m tired. I’d be doin work on me phone. An I didn’t wanna tell him becos he’s be like ‘why you getting paid for that?’ but I’d be like no</w:t>
      </w:r>
      <w:r w:rsidR="00CE25DF">
        <w:rPr>
          <w:rFonts w:ascii="Arial" w:eastAsia="Arial" w:hAnsi="Arial" w:cs="Arial"/>
          <w:sz w:val="24"/>
          <w:szCs w:val="24"/>
        </w:rPr>
        <w:t>.</w:t>
      </w:r>
      <w:r w:rsidRPr="00C400CC">
        <w:rPr>
          <w:rFonts w:ascii="Arial" w:eastAsia="Arial" w:hAnsi="Arial" w:cs="Arial"/>
          <w:sz w:val="24"/>
          <w:szCs w:val="24"/>
        </w:rPr>
        <w:t xml:space="preserve"> </w:t>
      </w:r>
    </w:p>
    <w:p w14:paraId="027E0E55" w14:textId="6B5AA0F2" w:rsidR="006A411D" w:rsidRPr="0068578E" w:rsidRDefault="00CE25DF" w:rsidP="00CE25DF">
      <w:pPr>
        <w:spacing w:line="240" w:lineRule="auto"/>
        <w:ind w:left="6480"/>
        <w:rPr>
          <w:rFonts w:ascii="Arial" w:eastAsia="Arial" w:hAnsi="Arial" w:cs="Arial"/>
          <w:iCs/>
          <w:sz w:val="24"/>
          <w:szCs w:val="24"/>
        </w:rPr>
      </w:pPr>
      <w:r w:rsidRPr="0068578E">
        <w:rPr>
          <w:rFonts w:ascii="Arial" w:eastAsia="Arial" w:hAnsi="Arial" w:cs="Arial"/>
          <w:iCs/>
          <w:sz w:val="24"/>
          <w:szCs w:val="24"/>
        </w:rPr>
        <w:t xml:space="preserve">        </w:t>
      </w:r>
      <w:r w:rsidR="006A411D" w:rsidRPr="0068578E">
        <w:rPr>
          <w:rFonts w:ascii="Arial" w:eastAsia="Arial" w:hAnsi="Arial" w:cs="Arial"/>
          <w:iCs/>
          <w:sz w:val="24"/>
          <w:szCs w:val="24"/>
        </w:rPr>
        <w:t>(Helen 1:422-426)</w:t>
      </w:r>
    </w:p>
    <w:p w14:paraId="7D7D160C" w14:textId="77777777" w:rsidR="00CE25DF" w:rsidRDefault="006A411D" w:rsidP="00CE25DF">
      <w:pPr>
        <w:spacing w:line="240" w:lineRule="auto"/>
        <w:ind w:left="720"/>
        <w:rPr>
          <w:rFonts w:ascii="Arial" w:eastAsia="Arial" w:hAnsi="Arial" w:cs="Arial"/>
          <w:sz w:val="24"/>
          <w:szCs w:val="24"/>
        </w:rPr>
      </w:pPr>
      <w:r w:rsidRPr="00C400CC">
        <w:rPr>
          <w:rFonts w:ascii="Arial" w:eastAsia="Arial" w:hAnsi="Arial" w:cs="Arial"/>
          <w:sz w:val="24"/>
          <w:szCs w:val="24"/>
        </w:rPr>
        <w:t>It’s not really good for my family. Life. Because I literally have no patience left then</w:t>
      </w:r>
      <w:r w:rsidR="00CE25DF">
        <w:rPr>
          <w:rFonts w:ascii="Arial" w:eastAsia="Arial" w:hAnsi="Arial" w:cs="Arial"/>
          <w:sz w:val="24"/>
          <w:szCs w:val="24"/>
        </w:rPr>
        <w:t>.</w:t>
      </w:r>
    </w:p>
    <w:p w14:paraId="38F872CD" w14:textId="0EDD4ACB" w:rsidR="006A411D" w:rsidRPr="0068578E" w:rsidRDefault="006A411D" w:rsidP="00CE25DF">
      <w:pPr>
        <w:spacing w:line="240" w:lineRule="auto"/>
        <w:ind w:left="6480" w:firstLine="720"/>
        <w:rPr>
          <w:rFonts w:ascii="Arial" w:eastAsia="Arial" w:hAnsi="Arial" w:cs="Arial"/>
          <w:iCs/>
          <w:sz w:val="24"/>
          <w:szCs w:val="24"/>
        </w:rPr>
      </w:pPr>
      <w:r w:rsidRPr="0068578E">
        <w:rPr>
          <w:rFonts w:ascii="Arial" w:eastAsia="Arial" w:hAnsi="Arial" w:cs="Arial"/>
          <w:iCs/>
          <w:sz w:val="24"/>
          <w:szCs w:val="24"/>
        </w:rPr>
        <w:t xml:space="preserve"> (Helen 1:32-33) </w:t>
      </w:r>
    </w:p>
    <w:p w14:paraId="2E58EFFC" w14:textId="77777777" w:rsidR="006A411D" w:rsidRPr="00C400CC" w:rsidRDefault="006A411D" w:rsidP="00C400CC">
      <w:pPr>
        <w:spacing w:line="480" w:lineRule="auto"/>
        <w:rPr>
          <w:rFonts w:ascii="Arial" w:eastAsia="Arial" w:hAnsi="Arial" w:cs="Arial"/>
          <w:sz w:val="24"/>
          <w:szCs w:val="24"/>
        </w:rPr>
      </w:pPr>
    </w:p>
    <w:p w14:paraId="24FB690B" w14:textId="5C4937AF" w:rsidR="006A411D" w:rsidRPr="00C400CC" w:rsidRDefault="008B39B3" w:rsidP="00B649E6">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This subtheme has illuminated the interlink of the personal and professional identity of key people and the influence of parenting experiences on how the key person role is conceptualised. Key people are </w:t>
      </w:r>
      <w:r w:rsidR="008776D5">
        <w:rPr>
          <w:rFonts w:ascii="Arial" w:eastAsia="Arial" w:hAnsi="Arial" w:cs="Arial"/>
          <w:sz w:val="24"/>
          <w:szCs w:val="24"/>
        </w:rPr>
        <w:t xml:space="preserve">therefore </w:t>
      </w:r>
      <w:r w:rsidRPr="00C400CC">
        <w:rPr>
          <w:rFonts w:ascii="Arial" w:eastAsia="Arial" w:hAnsi="Arial" w:cs="Arial"/>
          <w:sz w:val="24"/>
          <w:szCs w:val="24"/>
        </w:rPr>
        <w:t>finding it difficult to separate work life from home life</w:t>
      </w:r>
      <w:r w:rsidR="00EB7AF4">
        <w:rPr>
          <w:rFonts w:ascii="Arial" w:eastAsia="Arial" w:hAnsi="Arial" w:cs="Arial"/>
          <w:sz w:val="24"/>
          <w:szCs w:val="24"/>
        </w:rPr>
        <w:t>,</w:t>
      </w:r>
      <w:r w:rsidRPr="00C400CC">
        <w:rPr>
          <w:rFonts w:ascii="Arial" w:eastAsia="Arial" w:hAnsi="Arial" w:cs="Arial"/>
          <w:sz w:val="24"/>
          <w:szCs w:val="24"/>
        </w:rPr>
        <w:t xml:space="preserve"> which is subsequently having an impact on their relationships.</w:t>
      </w:r>
    </w:p>
    <w:bookmarkEnd w:id="36"/>
    <w:p w14:paraId="5BF9A44F" w14:textId="77777777" w:rsidR="006A411D" w:rsidRDefault="006A411D" w:rsidP="00C400CC">
      <w:pPr>
        <w:spacing w:line="480" w:lineRule="auto"/>
        <w:jc w:val="both"/>
        <w:rPr>
          <w:rFonts w:ascii="Arial" w:eastAsia="Arial" w:hAnsi="Arial" w:cs="Arial"/>
          <w:b/>
          <w:i/>
          <w:sz w:val="24"/>
          <w:szCs w:val="24"/>
          <w:u w:val="single"/>
        </w:rPr>
      </w:pPr>
    </w:p>
    <w:p w14:paraId="62E1B1DE" w14:textId="77777777" w:rsidR="006953F9" w:rsidRDefault="006953F9" w:rsidP="00C400CC">
      <w:pPr>
        <w:spacing w:line="480" w:lineRule="auto"/>
        <w:jc w:val="both"/>
        <w:rPr>
          <w:rFonts w:ascii="Arial" w:eastAsia="Arial" w:hAnsi="Arial" w:cs="Arial"/>
          <w:b/>
          <w:i/>
          <w:sz w:val="24"/>
          <w:szCs w:val="24"/>
          <w:u w:val="single"/>
        </w:rPr>
      </w:pPr>
    </w:p>
    <w:p w14:paraId="289F44C5" w14:textId="77777777" w:rsidR="006953F9" w:rsidRDefault="006953F9" w:rsidP="00C400CC">
      <w:pPr>
        <w:spacing w:line="480" w:lineRule="auto"/>
        <w:jc w:val="both"/>
        <w:rPr>
          <w:rFonts w:ascii="Arial" w:eastAsia="Arial" w:hAnsi="Arial" w:cs="Arial"/>
          <w:b/>
          <w:i/>
          <w:sz w:val="24"/>
          <w:szCs w:val="24"/>
          <w:u w:val="single"/>
        </w:rPr>
      </w:pPr>
    </w:p>
    <w:p w14:paraId="76043AAE" w14:textId="77777777" w:rsidR="006953F9" w:rsidRDefault="006953F9" w:rsidP="00C400CC">
      <w:pPr>
        <w:spacing w:line="480" w:lineRule="auto"/>
        <w:jc w:val="both"/>
        <w:rPr>
          <w:rFonts w:ascii="Arial" w:eastAsia="Arial" w:hAnsi="Arial" w:cs="Arial"/>
          <w:b/>
          <w:i/>
          <w:sz w:val="24"/>
          <w:szCs w:val="24"/>
          <w:u w:val="single"/>
        </w:rPr>
      </w:pPr>
    </w:p>
    <w:p w14:paraId="51B1C2E6" w14:textId="77777777" w:rsidR="006953F9" w:rsidRPr="00C400CC" w:rsidRDefault="006953F9" w:rsidP="00C400CC">
      <w:pPr>
        <w:spacing w:line="480" w:lineRule="auto"/>
        <w:jc w:val="both"/>
        <w:rPr>
          <w:rFonts w:ascii="Arial" w:eastAsia="Arial" w:hAnsi="Arial" w:cs="Arial"/>
          <w:b/>
          <w:i/>
          <w:sz w:val="24"/>
          <w:szCs w:val="24"/>
          <w:u w:val="single"/>
        </w:rPr>
      </w:pPr>
    </w:p>
    <w:p w14:paraId="13215853" w14:textId="03880F29" w:rsidR="006A411D" w:rsidRPr="008E3968" w:rsidRDefault="006A411D" w:rsidP="00C400CC">
      <w:pPr>
        <w:spacing w:line="480" w:lineRule="auto"/>
        <w:jc w:val="both"/>
        <w:rPr>
          <w:rFonts w:ascii="Arial" w:eastAsia="Arial" w:hAnsi="Arial" w:cs="Arial"/>
          <w:b/>
          <w:iCs/>
          <w:sz w:val="24"/>
          <w:szCs w:val="24"/>
        </w:rPr>
      </w:pPr>
      <w:r w:rsidRPr="008E3968">
        <w:rPr>
          <w:rFonts w:ascii="Arial" w:eastAsia="Arial" w:hAnsi="Arial" w:cs="Arial"/>
          <w:b/>
          <w:iCs/>
          <w:sz w:val="24"/>
          <w:szCs w:val="24"/>
        </w:rPr>
        <w:lastRenderedPageBreak/>
        <w:t xml:space="preserve">Theme 2 – Knowing to </w:t>
      </w:r>
      <w:r w:rsidR="008B39B3" w:rsidRPr="008E3968">
        <w:rPr>
          <w:rFonts w:ascii="Arial" w:eastAsia="Arial" w:hAnsi="Arial" w:cs="Arial"/>
          <w:b/>
          <w:iCs/>
          <w:sz w:val="24"/>
          <w:szCs w:val="24"/>
        </w:rPr>
        <w:t>seek</w:t>
      </w:r>
      <w:r w:rsidRPr="008E3968">
        <w:rPr>
          <w:rFonts w:ascii="Arial" w:eastAsia="Arial" w:hAnsi="Arial" w:cs="Arial"/>
          <w:b/>
          <w:iCs/>
          <w:sz w:val="24"/>
          <w:szCs w:val="24"/>
        </w:rPr>
        <w:t xml:space="preserve"> certainty</w:t>
      </w:r>
    </w:p>
    <w:p w14:paraId="0B8413CC" w14:textId="77777777" w:rsidR="00D1326D" w:rsidRPr="00D1326D" w:rsidRDefault="00D1326D" w:rsidP="00D1326D">
      <w:pPr>
        <w:spacing w:line="480" w:lineRule="auto"/>
        <w:ind w:left="1440" w:hanging="1440"/>
        <w:rPr>
          <w:rFonts w:ascii="Arial" w:eastAsia="Arial" w:hAnsi="Arial" w:cs="Arial"/>
          <w:b/>
          <w:bCs/>
          <w:iCs/>
          <w:sz w:val="24"/>
          <w:szCs w:val="24"/>
        </w:rPr>
      </w:pPr>
      <w:r w:rsidRPr="00D1326D">
        <w:rPr>
          <w:rFonts w:ascii="Arial" w:eastAsia="Arial" w:hAnsi="Arial" w:cs="Arial"/>
          <w:b/>
          <w:bCs/>
          <w:iCs/>
          <w:sz w:val="24"/>
          <w:szCs w:val="24"/>
        </w:rPr>
        <w:t>Figure 3</w:t>
      </w:r>
    </w:p>
    <w:p w14:paraId="2589FA3C" w14:textId="3260C60B" w:rsidR="00D1326D" w:rsidRPr="00C400CC" w:rsidRDefault="003D72D1" w:rsidP="00D1326D">
      <w:pPr>
        <w:spacing w:line="480" w:lineRule="auto"/>
        <w:rPr>
          <w:rFonts w:ascii="Arial" w:eastAsia="Arial" w:hAnsi="Arial" w:cs="Arial"/>
          <w:iCs/>
          <w:sz w:val="24"/>
          <w:szCs w:val="24"/>
        </w:rPr>
      </w:pPr>
      <w:r w:rsidRPr="00C400CC">
        <w:rPr>
          <w:rFonts w:ascii="Arial" w:hAnsi="Arial" w:cs="Arial"/>
          <w:noProof/>
          <w:sz w:val="24"/>
          <w:szCs w:val="24"/>
        </w:rPr>
        <w:drawing>
          <wp:anchor distT="0" distB="0" distL="114300" distR="114300" simplePos="0" relativeHeight="251658244" behindDoc="1" locked="0" layoutInCell="1" allowOverlap="1" wp14:anchorId="438C684C" wp14:editId="6F045E2E">
            <wp:simplePos x="0" y="0"/>
            <wp:positionH relativeFrom="column">
              <wp:posOffset>-281940</wp:posOffset>
            </wp:positionH>
            <wp:positionV relativeFrom="page">
              <wp:posOffset>2613660</wp:posOffset>
            </wp:positionV>
            <wp:extent cx="6517640" cy="2844165"/>
            <wp:effectExtent l="0" t="0" r="0" b="0"/>
            <wp:wrapTight wrapText="bothSides">
              <wp:wrapPolygon edited="0">
                <wp:start x="0" y="0"/>
                <wp:lineTo x="0" y="21412"/>
                <wp:lineTo x="21528" y="21412"/>
                <wp:lineTo x="21528" y="0"/>
                <wp:lineTo x="0" y="0"/>
              </wp:wrapPolygon>
            </wp:wrapTight>
            <wp:docPr id="2017195679" name="Picture 201719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95679" name=""/>
                    <pic:cNvPicPr/>
                  </pic:nvPicPr>
                  <pic:blipFill rotWithShape="1">
                    <a:blip r:embed="rId12">
                      <a:extLst>
                        <a:ext uri="{28A0092B-C50C-407E-A947-70E740481C1C}">
                          <a14:useLocalDpi xmlns:a14="http://schemas.microsoft.com/office/drawing/2010/main" val="0"/>
                        </a:ext>
                      </a:extLst>
                    </a:blip>
                    <a:srcRect l="26723" t="15363" r="12653" b="37601"/>
                    <a:stretch/>
                  </pic:blipFill>
                  <pic:spPr bwMode="auto">
                    <a:xfrm>
                      <a:off x="0" y="0"/>
                      <a:ext cx="6517640" cy="2844165"/>
                    </a:xfrm>
                    <a:prstGeom prst="rect">
                      <a:avLst/>
                    </a:prstGeom>
                    <a:ln>
                      <a:noFill/>
                    </a:ln>
                    <a:extLst>
                      <a:ext uri="{53640926-AAD7-44D8-BBD7-CCE9431645EC}">
                        <a14:shadowObscured xmlns:a14="http://schemas.microsoft.com/office/drawing/2010/main"/>
                      </a:ext>
                    </a:extLst>
                  </pic:spPr>
                </pic:pic>
              </a:graphicData>
            </a:graphic>
          </wp:anchor>
        </w:drawing>
      </w:r>
      <w:r w:rsidR="00D1326D" w:rsidRPr="00C400CC">
        <w:rPr>
          <w:rFonts w:ascii="Arial" w:eastAsia="Arial" w:hAnsi="Arial" w:cs="Arial"/>
          <w:iCs/>
          <w:sz w:val="24"/>
          <w:szCs w:val="24"/>
        </w:rPr>
        <w:t xml:space="preserve">The thematic map for codes and subthemes for the theme of </w:t>
      </w:r>
      <w:r w:rsidR="00D1326D">
        <w:rPr>
          <w:rFonts w:ascii="Arial" w:eastAsia="Arial" w:hAnsi="Arial" w:cs="Arial"/>
          <w:iCs/>
          <w:sz w:val="24"/>
          <w:szCs w:val="24"/>
        </w:rPr>
        <w:t>knowing to seek certainty</w:t>
      </w:r>
    </w:p>
    <w:p w14:paraId="1A384FD9" w14:textId="77777777" w:rsidR="007674F8" w:rsidRPr="007674F8" w:rsidRDefault="007674F8" w:rsidP="007674F8">
      <w:pPr>
        <w:pStyle w:val="Heading1"/>
        <w:spacing w:line="480" w:lineRule="auto"/>
        <w:rPr>
          <w:rFonts w:ascii="Arial" w:eastAsia="Arial" w:hAnsi="Arial" w:cs="Arial"/>
          <w:i/>
          <w:iCs/>
          <w:color w:val="7030A0"/>
          <w:sz w:val="24"/>
          <w:szCs w:val="24"/>
        </w:rPr>
      </w:pPr>
      <w:r>
        <w:rPr>
          <w:rFonts w:ascii="Arial" w:eastAsia="Arial" w:hAnsi="Arial" w:cs="Arial"/>
          <w:i/>
          <w:iCs/>
          <w:color w:val="auto"/>
          <w:sz w:val="24"/>
          <w:szCs w:val="24"/>
        </w:rPr>
        <w:t>Key: Black =semantic codes</w:t>
      </w:r>
      <w:r>
        <w:rPr>
          <w:rFonts w:ascii="Arial" w:eastAsia="Arial" w:hAnsi="Arial" w:cs="Arial"/>
          <w:i/>
          <w:iCs/>
          <w:color w:val="auto"/>
          <w:sz w:val="24"/>
          <w:szCs w:val="24"/>
        </w:rPr>
        <w:tab/>
        <w:t xml:space="preserve"> </w:t>
      </w:r>
      <w:r>
        <w:rPr>
          <w:rFonts w:ascii="Arial" w:eastAsia="Arial" w:hAnsi="Arial" w:cs="Arial"/>
          <w:i/>
          <w:iCs/>
          <w:color w:val="7030A0"/>
          <w:sz w:val="24"/>
          <w:szCs w:val="24"/>
        </w:rPr>
        <w:t>Purple= latent codes</w:t>
      </w:r>
    </w:p>
    <w:p w14:paraId="0FD017D5" w14:textId="5DA5880A" w:rsidR="006A411D" w:rsidRPr="00C400CC" w:rsidRDefault="006A411D" w:rsidP="00C400CC">
      <w:pPr>
        <w:spacing w:line="480" w:lineRule="auto"/>
        <w:jc w:val="both"/>
        <w:rPr>
          <w:rFonts w:ascii="Arial" w:eastAsia="Arial" w:hAnsi="Arial" w:cs="Arial"/>
          <w:b/>
          <w:i/>
          <w:sz w:val="24"/>
          <w:szCs w:val="24"/>
          <w:u w:val="single"/>
        </w:rPr>
      </w:pPr>
    </w:p>
    <w:p w14:paraId="21290757" w14:textId="77777777" w:rsidR="006953F9" w:rsidRDefault="006A411D" w:rsidP="00B649E6">
      <w:pPr>
        <w:spacing w:line="480" w:lineRule="auto"/>
        <w:ind w:firstLine="227"/>
        <w:rPr>
          <w:rFonts w:ascii="Arial" w:eastAsia="Arial" w:hAnsi="Arial" w:cs="Arial"/>
          <w:sz w:val="24"/>
          <w:szCs w:val="24"/>
        </w:rPr>
      </w:pPr>
      <w:r w:rsidRPr="00C400CC">
        <w:rPr>
          <w:rFonts w:ascii="Arial" w:eastAsia="Arial" w:hAnsi="Arial" w:cs="Arial"/>
          <w:sz w:val="24"/>
          <w:szCs w:val="24"/>
        </w:rPr>
        <w:t>This theme highlights the key person’s need to seek certainty</w:t>
      </w:r>
      <w:r w:rsidR="0068578E">
        <w:rPr>
          <w:rFonts w:ascii="Arial" w:eastAsia="Arial" w:hAnsi="Arial" w:cs="Arial"/>
          <w:sz w:val="24"/>
          <w:szCs w:val="24"/>
        </w:rPr>
        <w:t>,</w:t>
      </w:r>
      <w:r w:rsidRPr="00C400CC">
        <w:rPr>
          <w:rFonts w:ascii="Arial" w:eastAsia="Arial" w:hAnsi="Arial" w:cs="Arial"/>
          <w:sz w:val="24"/>
          <w:szCs w:val="24"/>
        </w:rPr>
        <w:t xml:space="preserve"> to enable them to feel reassured in managing aspects of their role. This theme includes two subthemes, as there is a need to seek certainty of self in the key person’s need for reassurance in their ability to do the role. There is also a need for certainty of the child</w:t>
      </w:r>
      <w:r w:rsidR="0073065C">
        <w:rPr>
          <w:rFonts w:ascii="Arial" w:eastAsia="Arial" w:hAnsi="Arial" w:cs="Arial"/>
          <w:sz w:val="24"/>
          <w:szCs w:val="24"/>
        </w:rPr>
        <w:t>,</w:t>
      </w:r>
      <w:r w:rsidRPr="00C400CC">
        <w:rPr>
          <w:rFonts w:ascii="Arial" w:eastAsia="Arial" w:hAnsi="Arial" w:cs="Arial"/>
          <w:sz w:val="24"/>
          <w:szCs w:val="24"/>
        </w:rPr>
        <w:t xml:space="preserve"> in terms of knowing information about the</w:t>
      </w:r>
      <w:r w:rsidR="0068578E">
        <w:rPr>
          <w:rFonts w:ascii="Arial" w:eastAsia="Arial" w:hAnsi="Arial" w:cs="Arial"/>
          <w:sz w:val="24"/>
          <w:szCs w:val="24"/>
        </w:rPr>
        <w:t xml:space="preserve">m </w:t>
      </w:r>
      <w:r w:rsidRPr="00C400CC">
        <w:rPr>
          <w:rFonts w:ascii="Arial" w:eastAsia="Arial" w:hAnsi="Arial" w:cs="Arial"/>
          <w:sz w:val="24"/>
          <w:szCs w:val="24"/>
        </w:rPr>
        <w:t>and their needs</w:t>
      </w:r>
      <w:r w:rsidR="0068578E">
        <w:rPr>
          <w:rFonts w:ascii="Arial" w:eastAsia="Arial" w:hAnsi="Arial" w:cs="Arial"/>
          <w:sz w:val="24"/>
          <w:szCs w:val="24"/>
        </w:rPr>
        <w:t>,</w:t>
      </w:r>
      <w:r w:rsidRPr="00C400CC">
        <w:rPr>
          <w:rFonts w:ascii="Arial" w:eastAsia="Arial" w:hAnsi="Arial" w:cs="Arial"/>
          <w:sz w:val="24"/>
          <w:szCs w:val="24"/>
        </w:rPr>
        <w:t xml:space="preserve"> to make problem solving more straightforward. </w:t>
      </w:r>
    </w:p>
    <w:p w14:paraId="72E3F5A6" w14:textId="5B1E2A20" w:rsidR="006A411D" w:rsidRPr="00C400CC" w:rsidRDefault="006A411D" w:rsidP="00B649E6">
      <w:pPr>
        <w:spacing w:line="480" w:lineRule="auto"/>
        <w:ind w:firstLine="227"/>
        <w:rPr>
          <w:rFonts w:ascii="Arial" w:eastAsia="Arial" w:hAnsi="Arial" w:cs="Arial"/>
          <w:sz w:val="24"/>
          <w:szCs w:val="24"/>
        </w:rPr>
      </w:pPr>
      <w:r w:rsidRPr="00C400CC">
        <w:rPr>
          <w:rFonts w:ascii="Arial" w:eastAsia="Arial" w:hAnsi="Arial" w:cs="Arial"/>
          <w:sz w:val="24"/>
          <w:szCs w:val="24"/>
        </w:rPr>
        <w:t>From a psychoanalytic perspective, there may be a number of defence mechanisms employed (in purple on the thematic map) by the key person</w:t>
      </w:r>
      <w:r w:rsidR="0068578E">
        <w:rPr>
          <w:rFonts w:ascii="Arial" w:eastAsia="Arial" w:hAnsi="Arial" w:cs="Arial"/>
          <w:sz w:val="24"/>
          <w:szCs w:val="24"/>
        </w:rPr>
        <w:t>,</w:t>
      </w:r>
      <w:r w:rsidRPr="00C400CC">
        <w:rPr>
          <w:rFonts w:ascii="Arial" w:eastAsia="Arial" w:hAnsi="Arial" w:cs="Arial"/>
          <w:sz w:val="24"/>
          <w:szCs w:val="24"/>
        </w:rPr>
        <w:t xml:space="preserve"> to avoid the anxiety of not knowing </w:t>
      </w:r>
      <w:r w:rsidR="008B39B3" w:rsidRPr="00C400CC">
        <w:rPr>
          <w:rFonts w:ascii="Arial" w:eastAsia="Arial" w:hAnsi="Arial" w:cs="Arial"/>
          <w:sz w:val="24"/>
          <w:szCs w:val="24"/>
        </w:rPr>
        <w:t>and provide a means to seek</w:t>
      </w:r>
      <w:r w:rsidRPr="00C400CC">
        <w:rPr>
          <w:rFonts w:ascii="Arial" w:eastAsia="Arial" w:hAnsi="Arial" w:cs="Arial"/>
          <w:sz w:val="24"/>
          <w:szCs w:val="24"/>
        </w:rPr>
        <w:t xml:space="preserve"> certainty in their work (</w:t>
      </w:r>
      <w:r w:rsidR="003316ED" w:rsidRPr="00C400CC">
        <w:rPr>
          <w:rFonts w:ascii="Arial" w:eastAsia="Arial" w:hAnsi="Arial" w:cs="Arial"/>
          <w:sz w:val="24"/>
          <w:szCs w:val="24"/>
        </w:rPr>
        <w:t>e.g.,</w:t>
      </w:r>
      <w:r w:rsidRPr="00C400CC">
        <w:rPr>
          <w:rFonts w:ascii="Arial" w:eastAsia="Arial" w:hAnsi="Arial" w:cs="Arial"/>
          <w:sz w:val="24"/>
          <w:szCs w:val="24"/>
        </w:rPr>
        <w:t xml:space="preserve"> </w:t>
      </w:r>
      <w:r w:rsidRPr="00C400CC">
        <w:rPr>
          <w:rFonts w:ascii="Arial" w:eastAsia="Arial" w:hAnsi="Arial" w:cs="Arial"/>
          <w:sz w:val="24"/>
          <w:szCs w:val="24"/>
        </w:rPr>
        <w:lastRenderedPageBreak/>
        <w:t>rationalisation, intellectualisation, splitting). In this section, I will explore the defence mechanisms that I feel are of most relevance to this theme to enable the key person to seek certainty in their role</w:t>
      </w:r>
      <w:r w:rsidR="006953F9">
        <w:rPr>
          <w:rFonts w:ascii="Arial" w:eastAsia="Arial" w:hAnsi="Arial" w:cs="Arial"/>
          <w:sz w:val="24"/>
          <w:szCs w:val="24"/>
        </w:rPr>
        <w:t xml:space="preserve"> (</w:t>
      </w:r>
      <w:r w:rsidRPr="00C400CC">
        <w:rPr>
          <w:rFonts w:ascii="Arial" w:eastAsia="Arial" w:hAnsi="Arial" w:cs="Arial"/>
          <w:sz w:val="24"/>
          <w:szCs w:val="24"/>
        </w:rPr>
        <w:t>intellectualisation and splitting</w:t>
      </w:r>
      <w:r w:rsidR="006953F9">
        <w:rPr>
          <w:rFonts w:ascii="Arial" w:eastAsia="Arial" w:hAnsi="Arial" w:cs="Arial"/>
          <w:sz w:val="24"/>
          <w:szCs w:val="24"/>
        </w:rPr>
        <w:t>).</w:t>
      </w:r>
    </w:p>
    <w:p w14:paraId="61ABD93B" w14:textId="77777777" w:rsidR="006A411D" w:rsidRPr="008E3968" w:rsidRDefault="006A411D" w:rsidP="00C400CC">
      <w:pPr>
        <w:spacing w:line="480" w:lineRule="auto"/>
        <w:rPr>
          <w:rFonts w:ascii="Arial" w:eastAsia="Arial" w:hAnsi="Arial" w:cs="Arial"/>
          <w:b/>
          <w:bCs/>
          <w:i/>
          <w:sz w:val="24"/>
          <w:szCs w:val="24"/>
        </w:rPr>
      </w:pPr>
      <w:r w:rsidRPr="008E3968">
        <w:rPr>
          <w:rFonts w:ascii="Arial" w:eastAsia="Arial" w:hAnsi="Arial" w:cs="Arial"/>
          <w:b/>
          <w:bCs/>
          <w:i/>
          <w:sz w:val="24"/>
          <w:szCs w:val="24"/>
        </w:rPr>
        <w:t>Subtheme 1 – Seeking certainty of self</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A411D" w:rsidRPr="00C400CC" w14:paraId="48F3C27E" w14:textId="77777777" w:rsidTr="00B218EF">
        <w:tc>
          <w:tcPr>
            <w:tcW w:w="9016" w:type="dxa"/>
            <w:shd w:val="clear" w:color="auto" w:fill="9CC2E5" w:themeFill="accent5" w:themeFillTint="99"/>
          </w:tcPr>
          <w:p w14:paraId="18B9A6B8" w14:textId="77777777" w:rsidR="006A411D" w:rsidRPr="00C400CC" w:rsidRDefault="006A411D" w:rsidP="00CE25DF">
            <w:pPr>
              <w:spacing w:line="240" w:lineRule="auto"/>
              <w:rPr>
                <w:rFonts w:ascii="Arial" w:eastAsia="Arial" w:hAnsi="Arial" w:cs="Arial"/>
                <w:b/>
                <w:sz w:val="24"/>
                <w:szCs w:val="24"/>
              </w:rPr>
            </w:pPr>
            <w:r w:rsidRPr="00C400CC">
              <w:rPr>
                <w:rFonts w:ascii="Arial" w:eastAsia="Arial" w:hAnsi="Arial" w:cs="Arial"/>
                <w:b/>
                <w:sz w:val="24"/>
                <w:szCs w:val="24"/>
              </w:rPr>
              <w:t>Extract from reflexive notes:</w:t>
            </w:r>
          </w:p>
          <w:p w14:paraId="253DA51B" w14:textId="7A790D45" w:rsidR="006A411D" w:rsidRPr="00C400CC" w:rsidRDefault="006A411D" w:rsidP="00CE25DF">
            <w:pPr>
              <w:spacing w:line="240" w:lineRule="auto"/>
              <w:ind w:firstLine="284"/>
              <w:jc w:val="both"/>
              <w:rPr>
                <w:rFonts w:ascii="Arial" w:eastAsia="Arial" w:hAnsi="Arial" w:cs="Arial"/>
                <w:sz w:val="24"/>
                <w:szCs w:val="24"/>
              </w:rPr>
            </w:pPr>
            <w:r w:rsidRPr="00C400CC">
              <w:rPr>
                <w:rFonts w:ascii="Arial" w:eastAsia="Arial" w:hAnsi="Arial" w:cs="Arial"/>
                <w:sz w:val="24"/>
                <w:szCs w:val="24"/>
              </w:rPr>
              <w:t>I noticed that throughout the interview I did occasionally evaluate Lisa’s experience (e.g., “brilliant”, “okay great”). There were also times when I had to actively stop myself from attempting to rescue her and sit with the silence; particularly during the GEM task when she said “this is really hard”. I wondered whether this could reflect of my own need for reassurance, with it being my first interview, and if this could be my own defence in attempting to avoid Lisa’s emotional experience.</w:t>
            </w:r>
          </w:p>
        </w:tc>
      </w:tr>
    </w:tbl>
    <w:p w14:paraId="4A7932C4" w14:textId="77777777" w:rsidR="006A411D" w:rsidRPr="00C400CC" w:rsidRDefault="006A411D" w:rsidP="00C400CC">
      <w:pPr>
        <w:spacing w:line="480" w:lineRule="auto"/>
        <w:rPr>
          <w:rFonts w:ascii="Arial" w:eastAsia="Arial" w:hAnsi="Arial" w:cs="Arial"/>
          <w:sz w:val="24"/>
          <w:szCs w:val="24"/>
        </w:rPr>
      </w:pPr>
    </w:p>
    <w:p w14:paraId="617FB4A6" w14:textId="216DDE93"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This subtheme highlights the need for the key people to know they are valued and accepted within their nursery organisation relationships</w:t>
      </w:r>
      <w:r w:rsidR="00CE25DF">
        <w:rPr>
          <w:rFonts w:ascii="Arial" w:eastAsia="Arial" w:hAnsi="Arial" w:cs="Arial"/>
          <w:sz w:val="24"/>
          <w:szCs w:val="24"/>
        </w:rPr>
        <w:t xml:space="preserve">. Lisa states that she is </w:t>
      </w:r>
      <w:r w:rsidR="00CE25DF" w:rsidRPr="00EC212A">
        <w:rPr>
          <w:rFonts w:ascii="Arial" w:eastAsia="Arial" w:hAnsi="Arial" w:cs="Arial"/>
          <w:sz w:val="24"/>
          <w:szCs w:val="24"/>
        </w:rPr>
        <w:t>“always a bit like (I: yeah) are the parents going to accept me kind of thing?</w:t>
      </w:r>
      <w:r w:rsidR="00061DD4" w:rsidRPr="00EC212A">
        <w:rPr>
          <w:rFonts w:ascii="Arial" w:eastAsia="Arial" w:hAnsi="Arial" w:cs="Arial"/>
          <w:sz w:val="24"/>
          <w:szCs w:val="24"/>
        </w:rPr>
        <w:t>”</w:t>
      </w:r>
      <w:r w:rsidR="00CE25DF" w:rsidRPr="00EC212A">
        <w:rPr>
          <w:rFonts w:ascii="Arial" w:eastAsia="Arial" w:hAnsi="Arial" w:cs="Arial"/>
          <w:sz w:val="24"/>
          <w:szCs w:val="24"/>
        </w:rPr>
        <w:t xml:space="preserve"> (Lisa 1: 171). Helen discusses how “I love all the </w:t>
      </w:r>
      <w:r w:rsidR="003316ED" w:rsidRPr="00EC212A">
        <w:rPr>
          <w:rFonts w:ascii="Arial" w:eastAsia="Arial" w:hAnsi="Arial" w:cs="Arial"/>
          <w:sz w:val="24"/>
          <w:szCs w:val="24"/>
        </w:rPr>
        <w:t>kid’s</w:t>
      </w:r>
      <w:r w:rsidR="00CE25DF" w:rsidRPr="00EC212A">
        <w:rPr>
          <w:rFonts w:ascii="Arial" w:eastAsia="Arial" w:hAnsi="Arial" w:cs="Arial"/>
          <w:sz w:val="24"/>
          <w:szCs w:val="24"/>
        </w:rPr>
        <w:t xml:space="preserve"> attention d’ya </w:t>
      </w:r>
      <w:r w:rsidR="00CE25DF">
        <w:rPr>
          <w:rFonts w:ascii="Arial" w:eastAsia="Arial" w:hAnsi="Arial" w:cs="Arial"/>
          <w:sz w:val="24"/>
          <w:szCs w:val="24"/>
        </w:rPr>
        <w:t>know what I mean I love being liked” (Helen 2: 513-514).</w:t>
      </w:r>
      <w:r w:rsidR="0068578E">
        <w:rPr>
          <w:rFonts w:ascii="Arial" w:eastAsia="Arial" w:hAnsi="Arial" w:cs="Arial"/>
          <w:sz w:val="24"/>
          <w:szCs w:val="24"/>
        </w:rPr>
        <w:t xml:space="preserve"> </w:t>
      </w:r>
      <w:r w:rsidRPr="00C400CC">
        <w:rPr>
          <w:rFonts w:ascii="Arial" w:eastAsia="Arial" w:hAnsi="Arial" w:cs="Arial"/>
          <w:sz w:val="24"/>
          <w:szCs w:val="24"/>
        </w:rPr>
        <w:t>The key person</w:t>
      </w:r>
      <w:r w:rsidR="0068578E">
        <w:rPr>
          <w:rFonts w:ascii="Arial" w:eastAsia="Arial" w:hAnsi="Arial" w:cs="Arial"/>
          <w:sz w:val="24"/>
          <w:szCs w:val="24"/>
        </w:rPr>
        <w:t xml:space="preserve"> therefore</w:t>
      </w:r>
      <w:r w:rsidRPr="00C400CC">
        <w:rPr>
          <w:rFonts w:ascii="Arial" w:eastAsia="Arial" w:hAnsi="Arial" w:cs="Arial"/>
          <w:sz w:val="24"/>
          <w:szCs w:val="24"/>
        </w:rPr>
        <w:t xml:space="preserve"> requires clear feedback from their working relationships about their competence in their r</w:t>
      </w:r>
      <w:r w:rsidR="00CE25DF">
        <w:rPr>
          <w:rFonts w:ascii="Arial" w:eastAsia="Arial" w:hAnsi="Arial" w:cs="Arial"/>
          <w:sz w:val="24"/>
          <w:szCs w:val="24"/>
        </w:rPr>
        <w:t>ole.</w:t>
      </w:r>
    </w:p>
    <w:p w14:paraId="6B847940" w14:textId="6CDC08B2" w:rsidR="00CE25DF" w:rsidRDefault="006A411D" w:rsidP="00CE25DF">
      <w:pPr>
        <w:spacing w:line="240" w:lineRule="auto"/>
        <w:ind w:left="720"/>
        <w:rPr>
          <w:rFonts w:ascii="Arial" w:eastAsia="Arial" w:hAnsi="Arial" w:cs="Arial"/>
          <w:sz w:val="24"/>
          <w:szCs w:val="24"/>
        </w:rPr>
      </w:pPr>
      <w:r w:rsidRPr="00C400CC">
        <w:rPr>
          <w:rFonts w:ascii="Arial" w:eastAsia="Arial" w:hAnsi="Arial" w:cs="Arial"/>
          <w:sz w:val="24"/>
          <w:szCs w:val="24"/>
        </w:rPr>
        <w:t xml:space="preserve">I like it when the parents give ya that feedback (L: the feedback) and sort of go you’ve made a difference […] I think that’s the best thing for them to go they’ve </w:t>
      </w:r>
      <w:r w:rsidRPr="00C400CC">
        <w:rPr>
          <w:rFonts w:ascii="Arial" w:eastAsia="Arial" w:hAnsi="Arial" w:cs="Arial"/>
          <w:sz w:val="24"/>
          <w:szCs w:val="24"/>
          <w:u w:val="single"/>
        </w:rPr>
        <w:t>loved it</w:t>
      </w:r>
      <w:r w:rsidR="00CE25DF">
        <w:rPr>
          <w:rFonts w:ascii="Arial" w:eastAsia="Arial" w:hAnsi="Arial" w:cs="Arial"/>
          <w:sz w:val="24"/>
          <w:szCs w:val="24"/>
        </w:rPr>
        <w:t xml:space="preserve">. </w:t>
      </w:r>
    </w:p>
    <w:p w14:paraId="3337BB5B" w14:textId="0EB25945" w:rsidR="006A411D" w:rsidRPr="00CE25DF" w:rsidRDefault="00CE25DF" w:rsidP="00CE25DF">
      <w:pPr>
        <w:spacing w:line="240" w:lineRule="auto"/>
        <w:ind w:left="5760" w:firstLine="720"/>
        <w:rPr>
          <w:rFonts w:ascii="Arial" w:eastAsia="Arial" w:hAnsi="Arial" w:cs="Arial"/>
          <w:iCs/>
          <w:sz w:val="24"/>
          <w:szCs w:val="24"/>
        </w:rPr>
      </w:pPr>
      <w:r w:rsidRPr="00CE25DF">
        <w:rPr>
          <w:rFonts w:ascii="Arial" w:eastAsia="Arial" w:hAnsi="Arial" w:cs="Arial"/>
          <w:iCs/>
          <w:sz w:val="24"/>
          <w:szCs w:val="24"/>
        </w:rPr>
        <w:t xml:space="preserve">          </w:t>
      </w:r>
      <w:r w:rsidR="006A411D" w:rsidRPr="00CE25DF">
        <w:rPr>
          <w:rFonts w:ascii="Arial" w:eastAsia="Arial" w:hAnsi="Arial" w:cs="Arial"/>
          <w:iCs/>
          <w:sz w:val="24"/>
          <w:szCs w:val="24"/>
        </w:rPr>
        <w:t>(Lisa 1:283-286)</w:t>
      </w:r>
    </w:p>
    <w:p w14:paraId="2AAC318C" w14:textId="77777777" w:rsidR="00CE25DF" w:rsidRDefault="00CE25DF" w:rsidP="00CE25DF">
      <w:pPr>
        <w:spacing w:line="240" w:lineRule="auto"/>
        <w:ind w:left="720"/>
        <w:rPr>
          <w:rFonts w:ascii="Arial" w:eastAsia="Arial" w:hAnsi="Arial" w:cs="Arial"/>
          <w:sz w:val="24"/>
          <w:szCs w:val="24"/>
        </w:rPr>
      </w:pPr>
      <w:r>
        <w:rPr>
          <w:rFonts w:ascii="Arial" w:eastAsia="Arial" w:hAnsi="Arial" w:cs="Arial"/>
          <w:sz w:val="24"/>
          <w:szCs w:val="24"/>
        </w:rPr>
        <w:t>I</w:t>
      </w:r>
      <w:r w:rsidR="006A411D" w:rsidRPr="00C400CC">
        <w:rPr>
          <w:rFonts w:ascii="Arial" w:eastAsia="Arial" w:hAnsi="Arial" w:cs="Arial"/>
          <w:sz w:val="24"/>
          <w:szCs w:val="24"/>
        </w:rPr>
        <w:t>t’s nice to see so when am talkin to mum an doin feedback an communicating to her about it she’s yano she’s so happy that he’s developed more as I think she was getting a bit worried as well</w:t>
      </w:r>
      <w:r>
        <w:rPr>
          <w:rFonts w:ascii="Arial" w:eastAsia="Arial" w:hAnsi="Arial" w:cs="Arial"/>
          <w:sz w:val="24"/>
          <w:szCs w:val="24"/>
        </w:rPr>
        <w:t>.</w:t>
      </w:r>
      <w:r w:rsidR="006A411D" w:rsidRPr="00C400CC">
        <w:rPr>
          <w:rFonts w:ascii="Arial" w:eastAsia="Arial" w:hAnsi="Arial" w:cs="Arial"/>
          <w:sz w:val="24"/>
          <w:szCs w:val="24"/>
        </w:rPr>
        <w:t xml:space="preserve"> </w:t>
      </w:r>
    </w:p>
    <w:p w14:paraId="7C1B5A83" w14:textId="6B176310" w:rsidR="006A411D" w:rsidRPr="00CE25DF" w:rsidRDefault="00CE25DF" w:rsidP="00CE25DF">
      <w:pPr>
        <w:spacing w:line="240" w:lineRule="auto"/>
        <w:ind w:left="6480"/>
        <w:rPr>
          <w:rFonts w:ascii="Arial" w:eastAsia="Arial" w:hAnsi="Arial" w:cs="Arial"/>
          <w:iCs/>
          <w:sz w:val="24"/>
          <w:szCs w:val="24"/>
        </w:rPr>
      </w:pPr>
      <w:r w:rsidRPr="00CE25DF">
        <w:rPr>
          <w:rFonts w:ascii="Arial" w:eastAsia="Arial" w:hAnsi="Arial" w:cs="Arial"/>
          <w:iCs/>
          <w:sz w:val="24"/>
          <w:szCs w:val="24"/>
        </w:rPr>
        <w:t xml:space="preserve">        </w:t>
      </w:r>
      <w:r w:rsidR="006A411D" w:rsidRPr="00CE25DF">
        <w:rPr>
          <w:rFonts w:ascii="Arial" w:eastAsia="Arial" w:hAnsi="Arial" w:cs="Arial"/>
          <w:iCs/>
          <w:sz w:val="24"/>
          <w:szCs w:val="24"/>
        </w:rPr>
        <w:t>(Vicky 1:587-589)</w:t>
      </w:r>
    </w:p>
    <w:p w14:paraId="07E613DC" w14:textId="77777777" w:rsidR="0068578E" w:rsidRDefault="0068578E" w:rsidP="00CE25DF">
      <w:pPr>
        <w:spacing w:line="480" w:lineRule="auto"/>
        <w:ind w:firstLine="284"/>
        <w:rPr>
          <w:rFonts w:ascii="Arial" w:eastAsia="Arial" w:hAnsi="Arial" w:cs="Arial"/>
          <w:sz w:val="24"/>
          <w:szCs w:val="24"/>
        </w:rPr>
      </w:pPr>
    </w:p>
    <w:p w14:paraId="687117CA" w14:textId="38B3CBF1" w:rsidR="006A411D" w:rsidRPr="00C400CC" w:rsidRDefault="006A411D" w:rsidP="00CE25DF">
      <w:pPr>
        <w:spacing w:line="480" w:lineRule="auto"/>
        <w:ind w:firstLine="284"/>
        <w:rPr>
          <w:rFonts w:ascii="Arial" w:eastAsia="Arial" w:hAnsi="Arial" w:cs="Arial"/>
          <w:i/>
          <w:sz w:val="24"/>
          <w:szCs w:val="24"/>
        </w:rPr>
      </w:pPr>
      <w:r w:rsidRPr="00C400CC">
        <w:rPr>
          <w:rFonts w:ascii="Arial" w:eastAsia="Arial" w:hAnsi="Arial" w:cs="Arial"/>
          <w:sz w:val="24"/>
          <w:szCs w:val="24"/>
        </w:rPr>
        <w:t xml:space="preserve">This desire to know can make it particularly difficult for the key person when they work with younger children or children with social communication or language needs, </w:t>
      </w:r>
      <w:r w:rsidRPr="00C400CC">
        <w:rPr>
          <w:rFonts w:ascii="Arial" w:eastAsia="Arial" w:hAnsi="Arial" w:cs="Arial"/>
          <w:sz w:val="24"/>
          <w:szCs w:val="24"/>
        </w:rPr>
        <w:lastRenderedPageBreak/>
        <w:t xml:space="preserve">who may not provide them with feedback (either verbally or non-verbally). For this reason, there was a desire to work with the older children (in preschool) </w:t>
      </w:r>
      <w:r w:rsidR="00CE25DF" w:rsidRPr="00C400CC">
        <w:rPr>
          <w:rFonts w:ascii="Arial" w:eastAsia="Arial" w:hAnsi="Arial" w:cs="Arial"/>
          <w:sz w:val="24"/>
          <w:szCs w:val="24"/>
        </w:rPr>
        <w:t xml:space="preserve">“I just want the one’s that can talk (laughter in voice) back to me” </w:t>
      </w:r>
      <w:r w:rsidR="00CE25DF" w:rsidRPr="00CE25DF">
        <w:rPr>
          <w:rFonts w:ascii="Arial" w:eastAsia="Arial" w:hAnsi="Arial" w:cs="Arial"/>
          <w:iCs/>
          <w:sz w:val="24"/>
          <w:szCs w:val="24"/>
        </w:rPr>
        <w:t>(Lisa 1:505-506)</w:t>
      </w:r>
      <w:r w:rsidR="0068578E">
        <w:rPr>
          <w:rFonts w:ascii="Arial" w:eastAsia="Arial" w:hAnsi="Arial" w:cs="Arial"/>
          <w:iCs/>
          <w:sz w:val="24"/>
          <w:szCs w:val="24"/>
        </w:rPr>
        <w:t>,</w:t>
      </w:r>
      <w:r w:rsidR="006953F9">
        <w:rPr>
          <w:rFonts w:ascii="Arial" w:eastAsia="Arial" w:hAnsi="Arial" w:cs="Arial"/>
          <w:iCs/>
          <w:sz w:val="24"/>
          <w:szCs w:val="24"/>
        </w:rPr>
        <w:t xml:space="preserve"> </w:t>
      </w:r>
      <w:r w:rsidRPr="00C400CC">
        <w:rPr>
          <w:rFonts w:ascii="Arial" w:eastAsia="Arial" w:hAnsi="Arial" w:cs="Arial"/>
          <w:sz w:val="24"/>
          <w:szCs w:val="24"/>
        </w:rPr>
        <w:t>who may be more likely to provide this</w:t>
      </w:r>
      <w:r w:rsidR="0068578E">
        <w:rPr>
          <w:rFonts w:ascii="Arial" w:eastAsia="Arial" w:hAnsi="Arial" w:cs="Arial"/>
          <w:sz w:val="24"/>
          <w:szCs w:val="24"/>
        </w:rPr>
        <w:t>.</w:t>
      </w:r>
      <w:r w:rsidR="00CE25DF">
        <w:rPr>
          <w:rFonts w:ascii="Arial" w:eastAsia="Arial" w:hAnsi="Arial" w:cs="Arial"/>
          <w:sz w:val="24"/>
          <w:szCs w:val="24"/>
        </w:rPr>
        <w:t xml:space="preserve"> </w:t>
      </w:r>
    </w:p>
    <w:p w14:paraId="0C3BBF0D" w14:textId="6B48C123"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I also sensed that when the key people do not have access to the feedback or recognition they need, </w:t>
      </w:r>
      <w:r w:rsidRPr="00EC212A">
        <w:rPr>
          <w:rFonts w:ascii="Arial" w:eastAsia="Arial" w:hAnsi="Arial" w:cs="Arial"/>
          <w:sz w:val="24"/>
          <w:szCs w:val="24"/>
        </w:rPr>
        <w:t xml:space="preserve">this can at times lead </w:t>
      </w:r>
      <w:r w:rsidRPr="00C400CC">
        <w:rPr>
          <w:rFonts w:ascii="Arial" w:eastAsia="Arial" w:hAnsi="Arial" w:cs="Arial"/>
          <w:sz w:val="24"/>
          <w:szCs w:val="24"/>
        </w:rPr>
        <w:t xml:space="preserve">to feelings of anxiety, frustration and rejection. </w:t>
      </w:r>
    </w:p>
    <w:p w14:paraId="747A7775" w14:textId="01472837" w:rsidR="00CE25DF" w:rsidRDefault="006A411D" w:rsidP="00CE25DF">
      <w:pPr>
        <w:spacing w:line="240" w:lineRule="auto"/>
        <w:ind w:left="720"/>
        <w:rPr>
          <w:rFonts w:ascii="Arial" w:eastAsia="Arial" w:hAnsi="Arial" w:cs="Arial"/>
          <w:sz w:val="24"/>
          <w:szCs w:val="24"/>
        </w:rPr>
      </w:pPr>
      <w:r w:rsidRPr="00C400CC">
        <w:rPr>
          <w:rFonts w:ascii="Arial" w:eastAsia="Arial" w:hAnsi="Arial" w:cs="Arial"/>
          <w:sz w:val="24"/>
          <w:szCs w:val="24"/>
        </w:rPr>
        <w:t xml:space="preserve">I don’t feel like we get the (I: yeah) support or the recognition that we deserve really (I: ah yeah) that’s coming from the top (I: yeah). Yano </w:t>
      </w:r>
      <w:r w:rsidRPr="00C400CC">
        <w:rPr>
          <w:rFonts w:ascii="Arial" w:eastAsia="Arial" w:hAnsi="Arial" w:cs="Arial"/>
          <w:sz w:val="24"/>
          <w:szCs w:val="24"/>
          <w:u w:val="single"/>
        </w:rPr>
        <w:t>an parents</w:t>
      </w:r>
      <w:r w:rsidRPr="00C400CC">
        <w:rPr>
          <w:rFonts w:ascii="Arial" w:eastAsia="Arial" w:hAnsi="Arial" w:cs="Arial"/>
          <w:sz w:val="24"/>
          <w:szCs w:val="24"/>
        </w:rPr>
        <w:t xml:space="preserve"> yano from the top to the bottom</w:t>
      </w:r>
      <w:r w:rsidR="00CE25DF">
        <w:rPr>
          <w:rFonts w:ascii="Arial" w:eastAsia="Arial" w:hAnsi="Arial" w:cs="Arial"/>
          <w:sz w:val="24"/>
          <w:szCs w:val="24"/>
        </w:rPr>
        <w:t>.</w:t>
      </w:r>
    </w:p>
    <w:p w14:paraId="6B1CFC9C" w14:textId="0BF190D7" w:rsidR="006A411D" w:rsidRPr="0068578E" w:rsidRDefault="0068578E" w:rsidP="00CE25DF">
      <w:pPr>
        <w:spacing w:line="240" w:lineRule="auto"/>
        <w:ind w:left="7200"/>
        <w:rPr>
          <w:rFonts w:ascii="Arial" w:eastAsia="Arial" w:hAnsi="Arial" w:cs="Arial"/>
          <w:iCs/>
          <w:sz w:val="24"/>
          <w:szCs w:val="24"/>
        </w:rPr>
      </w:pPr>
      <w:r>
        <w:rPr>
          <w:rFonts w:ascii="Arial" w:eastAsia="Arial" w:hAnsi="Arial" w:cs="Arial"/>
          <w:iCs/>
          <w:sz w:val="24"/>
          <w:szCs w:val="24"/>
        </w:rPr>
        <w:t xml:space="preserve">  </w:t>
      </w:r>
      <w:r w:rsidR="006A411D" w:rsidRPr="0068578E">
        <w:rPr>
          <w:rFonts w:ascii="Arial" w:eastAsia="Arial" w:hAnsi="Arial" w:cs="Arial"/>
          <w:iCs/>
          <w:sz w:val="24"/>
          <w:szCs w:val="24"/>
        </w:rPr>
        <w:t>(Helen 2:61-63)</w:t>
      </w:r>
    </w:p>
    <w:p w14:paraId="178677AA" w14:textId="77777777" w:rsidR="00CE25DF" w:rsidRDefault="006A411D" w:rsidP="00CE25DF">
      <w:pPr>
        <w:spacing w:line="240" w:lineRule="auto"/>
        <w:ind w:left="720"/>
        <w:rPr>
          <w:rFonts w:ascii="Arial" w:eastAsia="Arial" w:hAnsi="Arial" w:cs="Arial"/>
          <w:sz w:val="24"/>
          <w:szCs w:val="24"/>
        </w:rPr>
      </w:pPr>
      <w:r w:rsidRPr="00C400CC">
        <w:rPr>
          <w:rFonts w:ascii="Arial" w:eastAsia="Arial" w:hAnsi="Arial" w:cs="Arial"/>
          <w:sz w:val="24"/>
          <w:szCs w:val="24"/>
        </w:rPr>
        <w:t>I’ve had like the odd parent where maybe like for example they’ve for whatever reason they’ve not come ta me yano an they know what I am their key child [..] they’ve gone to another. Member of staff. An like I use I used to take it sort of personal an be like “oh well yano what’s wrong with me?” (whispers)</w:t>
      </w:r>
      <w:r w:rsidR="00CE25DF">
        <w:rPr>
          <w:rFonts w:ascii="Arial" w:eastAsia="Arial" w:hAnsi="Arial" w:cs="Arial"/>
          <w:sz w:val="24"/>
          <w:szCs w:val="24"/>
        </w:rPr>
        <w:t>.</w:t>
      </w:r>
    </w:p>
    <w:p w14:paraId="5213D0ED" w14:textId="6183A294" w:rsidR="006A411D" w:rsidRPr="0068578E" w:rsidRDefault="00CE25DF" w:rsidP="00CE25DF">
      <w:pPr>
        <w:spacing w:line="240" w:lineRule="auto"/>
        <w:ind w:left="720"/>
        <w:rPr>
          <w:rFonts w:ascii="Arial" w:eastAsia="Arial" w:hAnsi="Arial" w:cs="Arial"/>
          <w:iCs/>
          <w:sz w:val="24"/>
          <w:szCs w:val="24"/>
        </w:rPr>
      </w:pP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Pr="0068578E">
        <w:rPr>
          <w:rFonts w:ascii="Arial" w:eastAsia="Arial" w:hAnsi="Arial" w:cs="Arial"/>
          <w:iCs/>
          <w:sz w:val="24"/>
          <w:szCs w:val="24"/>
        </w:rPr>
        <w:tab/>
      </w:r>
      <w:r w:rsidR="0068578E">
        <w:rPr>
          <w:rFonts w:ascii="Arial" w:eastAsia="Arial" w:hAnsi="Arial" w:cs="Arial"/>
          <w:iCs/>
          <w:sz w:val="24"/>
          <w:szCs w:val="24"/>
        </w:rPr>
        <w:t xml:space="preserve">  </w:t>
      </w:r>
      <w:r w:rsidR="006A411D" w:rsidRPr="0068578E">
        <w:rPr>
          <w:rFonts w:ascii="Arial" w:eastAsia="Arial" w:hAnsi="Arial" w:cs="Arial"/>
          <w:iCs/>
          <w:sz w:val="24"/>
          <w:szCs w:val="24"/>
        </w:rPr>
        <w:t>(Lisa 1:77 – 80)</w:t>
      </w:r>
    </w:p>
    <w:p w14:paraId="7F70F1DD" w14:textId="77777777" w:rsidR="0068578E" w:rsidRDefault="0068578E" w:rsidP="0068578E">
      <w:pPr>
        <w:spacing w:line="480" w:lineRule="auto"/>
        <w:rPr>
          <w:rFonts w:ascii="Arial" w:eastAsia="Arial" w:hAnsi="Arial" w:cs="Arial"/>
          <w:sz w:val="24"/>
          <w:szCs w:val="24"/>
        </w:rPr>
      </w:pPr>
    </w:p>
    <w:p w14:paraId="6BE85F45" w14:textId="6680678A" w:rsidR="006A411D" w:rsidRPr="00C400CC" w:rsidRDefault="006A411D" w:rsidP="0068578E">
      <w:pPr>
        <w:spacing w:line="480" w:lineRule="auto"/>
        <w:ind w:firstLine="284"/>
        <w:rPr>
          <w:rFonts w:ascii="Arial" w:eastAsia="Arial" w:hAnsi="Arial" w:cs="Arial"/>
          <w:sz w:val="24"/>
          <w:szCs w:val="24"/>
        </w:rPr>
      </w:pPr>
      <w:r w:rsidRPr="00C400CC">
        <w:rPr>
          <w:rFonts w:ascii="Arial" w:eastAsia="Arial" w:hAnsi="Arial" w:cs="Arial"/>
          <w:sz w:val="24"/>
          <w:szCs w:val="24"/>
        </w:rPr>
        <w:t>For all participants across the interviews, I noticed that there was a need to check in with me to see if an answer was correct, useful or exactly what I was looking for</w:t>
      </w:r>
      <w:r w:rsidR="00CE25DF">
        <w:rPr>
          <w:rFonts w:ascii="Arial" w:eastAsia="Arial" w:hAnsi="Arial" w:cs="Arial"/>
          <w:sz w:val="24"/>
          <w:szCs w:val="24"/>
        </w:rPr>
        <w:t>.</w:t>
      </w:r>
      <w:r w:rsidRPr="00C400CC">
        <w:rPr>
          <w:rFonts w:ascii="Arial" w:eastAsia="Arial" w:hAnsi="Arial" w:cs="Arial"/>
          <w:sz w:val="24"/>
          <w:szCs w:val="24"/>
        </w:rPr>
        <w:t xml:space="preserve"> The quotes</w:t>
      </w:r>
      <w:r w:rsidR="002B0D8C">
        <w:rPr>
          <w:rFonts w:ascii="Arial" w:eastAsia="Arial" w:hAnsi="Arial" w:cs="Arial"/>
          <w:sz w:val="24"/>
          <w:szCs w:val="24"/>
        </w:rPr>
        <w:t xml:space="preserve"> from Vicky and Helen </w:t>
      </w:r>
      <w:r w:rsidRPr="00C400CC">
        <w:rPr>
          <w:rFonts w:ascii="Arial" w:eastAsia="Arial" w:hAnsi="Arial" w:cs="Arial"/>
          <w:sz w:val="24"/>
          <w:szCs w:val="24"/>
        </w:rPr>
        <w:t xml:space="preserve">below may reflect the shame experienced </w:t>
      </w:r>
      <w:r w:rsidR="0068578E">
        <w:rPr>
          <w:rFonts w:ascii="Arial" w:eastAsia="Arial" w:hAnsi="Arial" w:cs="Arial"/>
          <w:sz w:val="24"/>
          <w:szCs w:val="24"/>
        </w:rPr>
        <w:t xml:space="preserve">in </w:t>
      </w:r>
      <w:r w:rsidRPr="00C400CC">
        <w:rPr>
          <w:rFonts w:ascii="Arial" w:eastAsia="Arial" w:hAnsi="Arial" w:cs="Arial"/>
          <w:sz w:val="24"/>
          <w:szCs w:val="24"/>
        </w:rPr>
        <w:t xml:space="preserve">not knowing </w:t>
      </w:r>
      <w:r w:rsidR="0068578E">
        <w:rPr>
          <w:rFonts w:ascii="Arial" w:eastAsia="Arial" w:hAnsi="Arial" w:cs="Arial"/>
          <w:sz w:val="24"/>
          <w:szCs w:val="24"/>
        </w:rPr>
        <w:t>with</w:t>
      </w:r>
      <w:r w:rsidRPr="00C400CC">
        <w:rPr>
          <w:rFonts w:ascii="Arial" w:eastAsia="Arial" w:hAnsi="Arial" w:cs="Arial"/>
          <w:sz w:val="24"/>
          <w:szCs w:val="24"/>
        </w:rPr>
        <w:t>in the context of the interview</w:t>
      </w:r>
      <w:r w:rsidR="0068578E">
        <w:rPr>
          <w:rFonts w:ascii="Arial" w:eastAsia="Arial" w:hAnsi="Arial" w:cs="Arial"/>
          <w:sz w:val="24"/>
          <w:szCs w:val="24"/>
        </w:rPr>
        <w:t>:</w:t>
      </w:r>
    </w:p>
    <w:p w14:paraId="4FFAEBCE" w14:textId="77777777" w:rsidR="002B0D8C" w:rsidRDefault="002B0D8C" w:rsidP="002B0D8C">
      <w:pPr>
        <w:spacing w:line="240" w:lineRule="auto"/>
        <w:ind w:left="1134" w:hanging="414"/>
        <w:jc w:val="both"/>
        <w:rPr>
          <w:rFonts w:ascii="Arial" w:eastAsia="Arial" w:hAnsi="Arial" w:cs="Arial"/>
          <w:i/>
          <w:sz w:val="24"/>
          <w:szCs w:val="24"/>
        </w:rPr>
      </w:pPr>
      <w:r w:rsidRPr="00C400CC">
        <w:rPr>
          <w:rFonts w:ascii="Arial" w:eastAsia="Arial" w:hAnsi="Arial" w:cs="Arial"/>
          <w:sz w:val="24"/>
          <w:szCs w:val="24"/>
        </w:rPr>
        <w:t xml:space="preserve">I don’t know if that’s right </w:t>
      </w:r>
      <w:r w:rsidRPr="00C400CC">
        <w:rPr>
          <w:rFonts w:ascii="Arial" w:eastAsia="Arial" w:hAnsi="Arial" w:cs="Arial"/>
          <w:i/>
          <w:sz w:val="24"/>
          <w:szCs w:val="24"/>
        </w:rPr>
        <w:t>(whispers)</w:t>
      </w:r>
      <w:r>
        <w:rPr>
          <w:rFonts w:ascii="Arial" w:eastAsia="Arial" w:hAnsi="Arial" w:cs="Arial"/>
          <w:i/>
          <w:sz w:val="24"/>
          <w:szCs w:val="24"/>
        </w:rPr>
        <w:t>.</w:t>
      </w:r>
      <w:r>
        <w:rPr>
          <w:rFonts w:ascii="Arial" w:eastAsia="Arial" w:hAnsi="Arial" w:cs="Arial"/>
          <w:i/>
          <w:sz w:val="24"/>
          <w:szCs w:val="24"/>
        </w:rPr>
        <w:tab/>
      </w:r>
      <w:r>
        <w:rPr>
          <w:rFonts w:ascii="Arial" w:eastAsia="Arial" w:hAnsi="Arial" w:cs="Arial"/>
          <w:i/>
          <w:sz w:val="24"/>
          <w:szCs w:val="24"/>
        </w:rPr>
        <w:tab/>
      </w:r>
      <w:r>
        <w:rPr>
          <w:rFonts w:ascii="Arial" w:eastAsia="Arial" w:hAnsi="Arial" w:cs="Arial"/>
          <w:i/>
          <w:sz w:val="24"/>
          <w:szCs w:val="24"/>
        </w:rPr>
        <w:tab/>
      </w:r>
      <w:r>
        <w:rPr>
          <w:rFonts w:ascii="Arial" w:eastAsia="Arial" w:hAnsi="Arial" w:cs="Arial"/>
          <w:i/>
          <w:sz w:val="24"/>
          <w:szCs w:val="24"/>
        </w:rPr>
        <w:tab/>
      </w:r>
    </w:p>
    <w:p w14:paraId="16F631CA" w14:textId="63656F0A" w:rsidR="002B0D8C" w:rsidRPr="002B0D8C" w:rsidRDefault="0068578E" w:rsidP="002B0D8C">
      <w:pPr>
        <w:spacing w:line="240" w:lineRule="auto"/>
        <w:ind w:left="7614"/>
        <w:jc w:val="both"/>
        <w:rPr>
          <w:rFonts w:ascii="Arial" w:eastAsia="Arial" w:hAnsi="Arial" w:cs="Arial"/>
          <w:iCs/>
          <w:sz w:val="24"/>
          <w:szCs w:val="24"/>
        </w:rPr>
      </w:pPr>
      <w:r>
        <w:rPr>
          <w:rFonts w:ascii="Arial" w:eastAsia="Arial" w:hAnsi="Arial" w:cs="Arial"/>
          <w:iCs/>
          <w:sz w:val="24"/>
          <w:szCs w:val="24"/>
        </w:rPr>
        <w:t xml:space="preserve">  </w:t>
      </w:r>
      <w:r w:rsidR="002B0D8C" w:rsidRPr="002B0D8C">
        <w:rPr>
          <w:rFonts w:ascii="Arial" w:eastAsia="Arial" w:hAnsi="Arial" w:cs="Arial"/>
          <w:iCs/>
          <w:sz w:val="24"/>
          <w:szCs w:val="24"/>
        </w:rPr>
        <w:t>(Vicky 1:88)</w:t>
      </w:r>
    </w:p>
    <w:p w14:paraId="678ED926" w14:textId="77777777" w:rsidR="002B0D8C" w:rsidRDefault="006A411D" w:rsidP="002B0D8C">
      <w:pPr>
        <w:spacing w:line="240" w:lineRule="auto"/>
        <w:ind w:left="720"/>
        <w:jc w:val="both"/>
        <w:rPr>
          <w:rFonts w:ascii="Arial" w:eastAsia="Arial" w:hAnsi="Arial" w:cs="Arial"/>
          <w:sz w:val="24"/>
          <w:szCs w:val="24"/>
        </w:rPr>
      </w:pPr>
      <w:r w:rsidRPr="00C400CC">
        <w:rPr>
          <w:rFonts w:ascii="Arial" w:eastAsia="Arial" w:hAnsi="Arial" w:cs="Arial"/>
          <w:sz w:val="24"/>
          <w:szCs w:val="24"/>
        </w:rPr>
        <w:t>Like I was nervous coming here thinkin what to expect. What’s she gonna ask me? Will I know? How will I know the answer? Yeah, even if you’ve done the role, you still kinda always doubt yaself don’t ya (I: hmm hmm) an think am I gonna be able to answer that or am I gonna look stupid</w:t>
      </w:r>
      <w:r w:rsidR="002B0D8C">
        <w:rPr>
          <w:rFonts w:ascii="Arial" w:eastAsia="Arial" w:hAnsi="Arial" w:cs="Arial"/>
          <w:sz w:val="24"/>
          <w:szCs w:val="24"/>
        </w:rPr>
        <w:t>.</w:t>
      </w:r>
    </w:p>
    <w:p w14:paraId="6C47D2E2" w14:textId="6C96178C" w:rsidR="006A411D" w:rsidRPr="00C400CC" w:rsidRDefault="002B0D8C" w:rsidP="002B0D8C">
      <w:pPr>
        <w:spacing w:line="240" w:lineRule="auto"/>
        <w:ind w:left="4320" w:firstLine="72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ab/>
        <w:t xml:space="preserve">    </w:t>
      </w:r>
      <w:r w:rsidR="0068578E">
        <w:rPr>
          <w:rFonts w:ascii="Arial" w:eastAsia="Arial" w:hAnsi="Arial" w:cs="Arial"/>
          <w:sz w:val="24"/>
          <w:szCs w:val="24"/>
        </w:rPr>
        <w:t xml:space="preserve"> </w:t>
      </w:r>
      <w:r>
        <w:rPr>
          <w:rFonts w:ascii="Arial" w:eastAsia="Arial" w:hAnsi="Arial" w:cs="Arial"/>
          <w:sz w:val="24"/>
          <w:szCs w:val="24"/>
        </w:rPr>
        <w:t xml:space="preserve">    </w:t>
      </w:r>
      <w:r w:rsidR="006A411D" w:rsidRPr="00C400CC">
        <w:rPr>
          <w:rFonts w:ascii="Arial" w:eastAsia="Arial" w:hAnsi="Arial" w:cs="Arial"/>
          <w:sz w:val="24"/>
          <w:szCs w:val="24"/>
        </w:rPr>
        <w:t>(Helen 1:663-666)</w:t>
      </w:r>
    </w:p>
    <w:p w14:paraId="6439B34B" w14:textId="77777777" w:rsidR="008B39B3" w:rsidRPr="00C400CC" w:rsidRDefault="008B39B3" w:rsidP="00C400CC">
      <w:pPr>
        <w:spacing w:line="480" w:lineRule="auto"/>
        <w:rPr>
          <w:rFonts w:ascii="Arial" w:eastAsia="Arial" w:hAnsi="Arial" w:cs="Arial"/>
          <w:sz w:val="24"/>
          <w:szCs w:val="24"/>
        </w:rPr>
      </w:pPr>
    </w:p>
    <w:p w14:paraId="73B7FBCB" w14:textId="317D269E" w:rsidR="006A411D" w:rsidRPr="00C400CC" w:rsidRDefault="00F45EFD" w:rsidP="00B649E6">
      <w:pPr>
        <w:spacing w:line="480" w:lineRule="auto"/>
        <w:ind w:firstLine="284"/>
        <w:rPr>
          <w:rFonts w:ascii="Arial" w:eastAsia="Arial" w:hAnsi="Arial" w:cs="Arial"/>
          <w:sz w:val="24"/>
          <w:szCs w:val="24"/>
        </w:rPr>
      </w:pPr>
      <w:r>
        <w:rPr>
          <w:rFonts w:ascii="Arial" w:eastAsia="Arial" w:hAnsi="Arial" w:cs="Arial"/>
          <w:sz w:val="24"/>
          <w:szCs w:val="24"/>
        </w:rPr>
        <w:lastRenderedPageBreak/>
        <w:t xml:space="preserve">The participants often </w:t>
      </w:r>
      <w:r w:rsidRPr="00C400CC">
        <w:rPr>
          <w:rFonts w:ascii="Arial" w:eastAsia="Arial" w:hAnsi="Arial" w:cs="Arial"/>
          <w:sz w:val="24"/>
          <w:szCs w:val="24"/>
        </w:rPr>
        <w:t>provide</w:t>
      </w:r>
      <w:r>
        <w:rPr>
          <w:rFonts w:ascii="Arial" w:eastAsia="Arial" w:hAnsi="Arial" w:cs="Arial"/>
          <w:sz w:val="24"/>
          <w:szCs w:val="24"/>
        </w:rPr>
        <w:t>d</w:t>
      </w:r>
      <w:r w:rsidRPr="00C400CC">
        <w:rPr>
          <w:rFonts w:ascii="Arial" w:eastAsia="Arial" w:hAnsi="Arial" w:cs="Arial"/>
          <w:sz w:val="24"/>
          <w:szCs w:val="24"/>
        </w:rPr>
        <w:t xml:space="preserve"> me with accurate facts and details in the interview.</w:t>
      </w:r>
      <w:r>
        <w:rPr>
          <w:rFonts w:ascii="Arial" w:eastAsia="Arial" w:hAnsi="Arial" w:cs="Arial"/>
          <w:sz w:val="24"/>
          <w:szCs w:val="24"/>
        </w:rPr>
        <w:t xml:space="preserve"> I wondered whether </w:t>
      </w:r>
      <w:r w:rsidR="00577037" w:rsidRPr="00C400CC">
        <w:rPr>
          <w:rFonts w:ascii="Arial" w:eastAsia="Arial" w:hAnsi="Arial" w:cs="Arial"/>
          <w:sz w:val="24"/>
          <w:szCs w:val="24"/>
        </w:rPr>
        <w:t>the defence mechanism of intellectualisation</w:t>
      </w:r>
      <w:r>
        <w:rPr>
          <w:rFonts w:ascii="Arial" w:eastAsia="Arial" w:hAnsi="Arial" w:cs="Arial"/>
          <w:sz w:val="24"/>
          <w:szCs w:val="24"/>
        </w:rPr>
        <w:t xml:space="preserve"> could have been utilised </w:t>
      </w:r>
      <w:r w:rsidR="00577037" w:rsidRPr="00C400CC">
        <w:rPr>
          <w:rFonts w:ascii="Arial" w:eastAsia="Arial" w:hAnsi="Arial" w:cs="Arial"/>
          <w:sz w:val="24"/>
          <w:szCs w:val="24"/>
        </w:rPr>
        <w:t>as a way for the key people to promote a level of certainty in an emotionally unpredictable context and demonstrate their usefulness and professionalism to protect their own insecurities</w:t>
      </w:r>
      <w:r>
        <w:rPr>
          <w:rFonts w:ascii="Arial" w:eastAsia="Arial" w:hAnsi="Arial" w:cs="Arial"/>
          <w:sz w:val="24"/>
          <w:szCs w:val="24"/>
        </w:rPr>
        <w:t xml:space="preserve">. </w:t>
      </w:r>
    </w:p>
    <w:p w14:paraId="358C691D" w14:textId="0A7B44B0" w:rsidR="002B0D8C" w:rsidRDefault="006A411D" w:rsidP="002B0D8C">
      <w:pPr>
        <w:spacing w:line="240" w:lineRule="auto"/>
        <w:ind w:left="720"/>
        <w:jc w:val="both"/>
        <w:rPr>
          <w:rFonts w:ascii="Arial" w:eastAsia="Arial" w:hAnsi="Arial" w:cs="Arial"/>
          <w:sz w:val="24"/>
          <w:szCs w:val="24"/>
        </w:rPr>
      </w:pPr>
      <w:r w:rsidRPr="00C400CC">
        <w:rPr>
          <w:rFonts w:ascii="Arial" w:eastAsia="Arial" w:hAnsi="Arial" w:cs="Arial"/>
          <w:sz w:val="24"/>
          <w:szCs w:val="24"/>
        </w:rPr>
        <w:t xml:space="preserve">there is six of there’s six members of staff. Oh my god I can’t remember </w:t>
      </w:r>
      <w:r w:rsidRPr="00C400CC">
        <w:rPr>
          <w:rFonts w:ascii="Arial" w:eastAsia="Arial" w:hAnsi="Arial" w:cs="Arial"/>
          <w:i/>
          <w:sz w:val="24"/>
          <w:szCs w:val="24"/>
        </w:rPr>
        <w:t>(whispers the names of the staff members to count)</w:t>
      </w:r>
      <w:r w:rsidR="002B0D8C">
        <w:rPr>
          <w:rFonts w:ascii="Arial" w:eastAsia="Arial" w:hAnsi="Arial" w:cs="Arial"/>
          <w:sz w:val="24"/>
          <w:szCs w:val="24"/>
        </w:rPr>
        <w:t>.</w:t>
      </w:r>
    </w:p>
    <w:p w14:paraId="7443891D" w14:textId="098CE152" w:rsidR="006A411D" w:rsidRPr="002B0D8C" w:rsidRDefault="002B0D8C" w:rsidP="002B0D8C">
      <w:pPr>
        <w:spacing w:line="240" w:lineRule="auto"/>
        <w:ind w:left="6480"/>
        <w:jc w:val="both"/>
        <w:rPr>
          <w:rFonts w:ascii="Arial" w:eastAsia="Arial" w:hAnsi="Arial" w:cs="Arial"/>
          <w:iCs/>
          <w:sz w:val="24"/>
          <w:szCs w:val="24"/>
        </w:rPr>
      </w:pPr>
      <w:r w:rsidRPr="002B0D8C">
        <w:rPr>
          <w:rFonts w:ascii="Arial" w:eastAsia="Arial" w:hAnsi="Arial" w:cs="Arial"/>
          <w:iCs/>
          <w:sz w:val="24"/>
          <w:szCs w:val="24"/>
        </w:rPr>
        <w:t xml:space="preserve">        </w:t>
      </w:r>
      <w:r w:rsidR="006A411D" w:rsidRPr="002B0D8C">
        <w:rPr>
          <w:rFonts w:ascii="Arial" w:eastAsia="Arial" w:hAnsi="Arial" w:cs="Arial"/>
          <w:iCs/>
          <w:sz w:val="24"/>
          <w:szCs w:val="24"/>
        </w:rPr>
        <w:t>(Helen 1:125-126)</w:t>
      </w:r>
    </w:p>
    <w:p w14:paraId="356CB37B" w14:textId="77777777" w:rsidR="002B0D8C" w:rsidRDefault="006A411D" w:rsidP="002B0D8C">
      <w:pPr>
        <w:spacing w:line="240" w:lineRule="auto"/>
        <w:ind w:left="720"/>
        <w:jc w:val="both"/>
        <w:rPr>
          <w:rFonts w:ascii="Arial" w:eastAsia="Arial" w:hAnsi="Arial" w:cs="Arial"/>
          <w:sz w:val="24"/>
          <w:szCs w:val="24"/>
        </w:rPr>
      </w:pPr>
      <w:r w:rsidRPr="00C400CC">
        <w:rPr>
          <w:rFonts w:ascii="Arial" w:eastAsia="Arial" w:hAnsi="Arial" w:cs="Arial"/>
          <w:sz w:val="24"/>
          <w:szCs w:val="24"/>
        </w:rPr>
        <w:t>I have been here for (3 second pause) I think it is coming up for 8 years (.) 9 years (I: ah okay). I am terrible for like (.) I didn’t think of (I: laughs) I should have checked all this</w:t>
      </w:r>
      <w:r w:rsidR="002B0D8C">
        <w:rPr>
          <w:rFonts w:ascii="Arial" w:eastAsia="Arial" w:hAnsi="Arial" w:cs="Arial"/>
          <w:sz w:val="24"/>
          <w:szCs w:val="24"/>
        </w:rPr>
        <w:t>.</w:t>
      </w:r>
    </w:p>
    <w:p w14:paraId="5DF00CCD" w14:textId="0A30B498" w:rsidR="006A411D" w:rsidRPr="002B0D8C" w:rsidRDefault="006A411D" w:rsidP="002B0D8C">
      <w:pPr>
        <w:spacing w:line="240" w:lineRule="auto"/>
        <w:ind w:left="7200"/>
        <w:jc w:val="both"/>
        <w:rPr>
          <w:rFonts w:ascii="Arial" w:eastAsia="Arial" w:hAnsi="Arial" w:cs="Arial"/>
          <w:iCs/>
          <w:sz w:val="24"/>
          <w:szCs w:val="24"/>
        </w:rPr>
      </w:pPr>
      <w:r w:rsidRPr="002B0D8C">
        <w:rPr>
          <w:rFonts w:ascii="Arial" w:eastAsia="Arial" w:hAnsi="Arial" w:cs="Arial"/>
          <w:iCs/>
          <w:sz w:val="24"/>
          <w:szCs w:val="24"/>
        </w:rPr>
        <w:t xml:space="preserve"> (Lisa 1:20 – 22)</w:t>
      </w:r>
    </w:p>
    <w:p w14:paraId="0A474ACF" w14:textId="77777777" w:rsidR="00F45EFD" w:rsidRDefault="00F45EFD" w:rsidP="00C400CC">
      <w:pPr>
        <w:spacing w:line="480" w:lineRule="auto"/>
        <w:rPr>
          <w:rFonts w:ascii="Arial" w:eastAsia="Arial" w:hAnsi="Arial" w:cs="Arial"/>
          <w:sz w:val="24"/>
          <w:szCs w:val="24"/>
        </w:rPr>
      </w:pPr>
    </w:p>
    <w:p w14:paraId="5D280AA2" w14:textId="0BD82A32" w:rsidR="006A411D" w:rsidRPr="00C400CC" w:rsidRDefault="00F45EFD" w:rsidP="006953F9">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The defended intersubjectivity (Ivey, 2022) between myself and the participants will </w:t>
      </w:r>
      <w:r>
        <w:rPr>
          <w:rFonts w:ascii="Arial" w:eastAsia="Arial" w:hAnsi="Arial" w:cs="Arial"/>
          <w:sz w:val="24"/>
          <w:szCs w:val="24"/>
        </w:rPr>
        <w:t xml:space="preserve">also </w:t>
      </w:r>
      <w:r w:rsidRPr="00C400CC">
        <w:rPr>
          <w:rFonts w:ascii="Arial" w:eastAsia="Arial" w:hAnsi="Arial" w:cs="Arial"/>
          <w:sz w:val="24"/>
          <w:szCs w:val="24"/>
        </w:rPr>
        <w:t xml:space="preserve">need to be considered </w:t>
      </w:r>
      <w:r>
        <w:rPr>
          <w:rFonts w:ascii="Arial" w:eastAsia="Arial" w:hAnsi="Arial" w:cs="Arial"/>
          <w:sz w:val="24"/>
          <w:szCs w:val="24"/>
        </w:rPr>
        <w:t xml:space="preserve">in relation to the quotes above. </w:t>
      </w:r>
      <w:r w:rsidRPr="00C400CC">
        <w:rPr>
          <w:rFonts w:ascii="Arial" w:eastAsia="Arial" w:hAnsi="Arial" w:cs="Arial"/>
          <w:sz w:val="24"/>
          <w:szCs w:val="24"/>
        </w:rPr>
        <w:t xml:space="preserve"> As the data obtained from the interview will </w:t>
      </w:r>
      <w:r w:rsidR="00326D17">
        <w:rPr>
          <w:rFonts w:ascii="Arial" w:eastAsia="Arial" w:hAnsi="Arial" w:cs="Arial"/>
          <w:sz w:val="24"/>
          <w:szCs w:val="24"/>
        </w:rPr>
        <w:t>contribute</w:t>
      </w:r>
      <w:r w:rsidRPr="00C400CC">
        <w:rPr>
          <w:rFonts w:ascii="Arial" w:eastAsia="Arial" w:hAnsi="Arial" w:cs="Arial"/>
          <w:sz w:val="24"/>
          <w:szCs w:val="24"/>
        </w:rPr>
        <w:t xml:space="preserve"> towards academic knowledge in the profession. The anxieties that I experienced as a trainee EP completing a thesis could have been experienced by the participants and influenced their </w:t>
      </w:r>
      <w:r>
        <w:rPr>
          <w:rFonts w:ascii="Arial" w:eastAsia="Arial" w:hAnsi="Arial" w:cs="Arial"/>
          <w:sz w:val="24"/>
          <w:szCs w:val="24"/>
        </w:rPr>
        <w:t>desire to respond with accuracy.</w:t>
      </w:r>
      <w:r w:rsidRPr="00C400CC">
        <w:rPr>
          <w:rFonts w:ascii="Arial" w:eastAsia="Arial" w:hAnsi="Arial" w:cs="Arial"/>
          <w:sz w:val="24"/>
          <w:szCs w:val="24"/>
        </w:rPr>
        <w:t xml:space="preserve"> </w:t>
      </w:r>
    </w:p>
    <w:p w14:paraId="642CD3D9" w14:textId="7F478C37"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There were also times when the participants discussed some of the processes involved in</w:t>
      </w:r>
      <w:r w:rsidR="00F45EFD">
        <w:rPr>
          <w:rFonts w:ascii="Arial" w:eastAsia="Arial" w:hAnsi="Arial" w:cs="Arial"/>
          <w:sz w:val="24"/>
          <w:szCs w:val="24"/>
        </w:rPr>
        <w:t xml:space="preserve"> their</w:t>
      </w:r>
      <w:r w:rsidRPr="00C400CC">
        <w:rPr>
          <w:rFonts w:ascii="Arial" w:eastAsia="Arial" w:hAnsi="Arial" w:cs="Arial"/>
          <w:sz w:val="24"/>
          <w:szCs w:val="24"/>
        </w:rPr>
        <w:t xml:space="preserve"> nursery</w:t>
      </w:r>
      <w:r w:rsidR="00F45EFD">
        <w:rPr>
          <w:rFonts w:ascii="Arial" w:eastAsia="Arial" w:hAnsi="Arial" w:cs="Arial"/>
          <w:sz w:val="24"/>
          <w:szCs w:val="24"/>
        </w:rPr>
        <w:t>,</w:t>
      </w:r>
      <w:r w:rsidRPr="00C400CC">
        <w:rPr>
          <w:rFonts w:ascii="Arial" w:eastAsia="Arial" w:hAnsi="Arial" w:cs="Arial"/>
          <w:sz w:val="24"/>
          <w:szCs w:val="24"/>
        </w:rPr>
        <w:t xml:space="preserve"> rather than their own emotional experience. </w:t>
      </w:r>
      <w:r w:rsidR="009112BB" w:rsidRPr="00C400CC">
        <w:rPr>
          <w:rFonts w:ascii="Arial" w:eastAsia="Arial" w:hAnsi="Arial" w:cs="Arial"/>
          <w:sz w:val="24"/>
          <w:szCs w:val="24"/>
        </w:rPr>
        <w:t>The quote below from Vicky is part of a very long narrative around the need to promote safety through</w:t>
      </w:r>
      <w:r w:rsidR="00F45EFD">
        <w:rPr>
          <w:rFonts w:ascii="Arial" w:eastAsia="Arial" w:hAnsi="Arial" w:cs="Arial"/>
          <w:sz w:val="24"/>
          <w:szCs w:val="24"/>
        </w:rPr>
        <w:t xml:space="preserve"> </w:t>
      </w:r>
      <w:r w:rsidR="006953F9">
        <w:rPr>
          <w:rFonts w:ascii="Arial" w:eastAsia="Arial" w:hAnsi="Arial" w:cs="Arial"/>
          <w:sz w:val="24"/>
          <w:szCs w:val="24"/>
        </w:rPr>
        <w:t>applying</w:t>
      </w:r>
      <w:r w:rsidR="009112BB" w:rsidRPr="00C400CC">
        <w:rPr>
          <w:rFonts w:ascii="Arial" w:eastAsia="Arial" w:hAnsi="Arial" w:cs="Arial"/>
          <w:sz w:val="24"/>
          <w:szCs w:val="24"/>
        </w:rPr>
        <w:t xml:space="preserve"> nursery safeguarding policies and procedures. I wondered who was not safe, whether this was personal or professional or if this was a reflection of the social context of </w:t>
      </w:r>
      <w:r w:rsidR="007935EC">
        <w:rPr>
          <w:rFonts w:ascii="Arial" w:eastAsia="Arial" w:hAnsi="Arial" w:cs="Arial"/>
          <w:sz w:val="24"/>
          <w:szCs w:val="24"/>
        </w:rPr>
        <w:t xml:space="preserve">the </w:t>
      </w:r>
      <w:r w:rsidR="009112BB" w:rsidRPr="00C400CC">
        <w:rPr>
          <w:rFonts w:ascii="Arial" w:eastAsia="Arial" w:hAnsi="Arial" w:cs="Arial"/>
          <w:sz w:val="24"/>
          <w:szCs w:val="24"/>
        </w:rPr>
        <w:t>nurser</w:t>
      </w:r>
      <w:r w:rsidR="007935EC">
        <w:rPr>
          <w:rFonts w:ascii="Arial" w:eastAsia="Arial" w:hAnsi="Arial" w:cs="Arial"/>
          <w:sz w:val="24"/>
          <w:szCs w:val="24"/>
        </w:rPr>
        <w:t>y</w:t>
      </w:r>
      <w:r w:rsidR="009112BB" w:rsidRPr="00C400CC">
        <w:rPr>
          <w:rFonts w:ascii="Arial" w:eastAsia="Arial" w:hAnsi="Arial" w:cs="Arial"/>
          <w:sz w:val="24"/>
          <w:szCs w:val="24"/>
        </w:rPr>
        <w:t xml:space="preserve"> to promote one’s own feelings of safety. I felt that </w:t>
      </w:r>
      <w:r w:rsidRPr="00C400CC">
        <w:rPr>
          <w:rFonts w:ascii="Arial" w:eastAsia="Arial" w:hAnsi="Arial" w:cs="Arial"/>
          <w:sz w:val="24"/>
          <w:szCs w:val="24"/>
        </w:rPr>
        <w:t xml:space="preserve">Vicky’s laughter and gasp in her narrative below may indicate a deeper emotional experience </w:t>
      </w:r>
      <w:r w:rsidR="003D72D1">
        <w:rPr>
          <w:rFonts w:ascii="Arial" w:eastAsia="Arial" w:hAnsi="Arial" w:cs="Arial"/>
          <w:sz w:val="24"/>
          <w:szCs w:val="24"/>
        </w:rPr>
        <w:t xml:space="preserve">relevant to </w:t>
      </w:r>
      <w:r w:rsidRPr="00C400CC">
        <w:rPr>
          <w:rFonts w:ascii="Arial" w:eastAsia="Arial" w:hAnsi="Arial" w:cs="Arial"/>
          <w:sz w:val="24"/>
          <w:szCs w:val="24"/>
        </w:rPr>
        <w:t>this topic</w:t>
      </w:r>
      <w:r w:rsidR="002B0D8C">
        <w:rPr>
          <w:rFonts w:ascii="Arial" w:eastAsia="Arial" w:hAnsi="Arial" w:cs="Arial"/>
          <w:sz w:val="24"/>
          <w:szCs w:val="24"/>
        </w:rPr>
        <w:t>:</w:t>
      </w:r>
    </w:p>
    <w:p w14:paraId="7D11123D" w14:textId="77777777" w:rsidR="002B0D8C" w:rsidRDefault="006A411D" w:rsidP="002B0D8C">
      <w:pPr>
        <w:spacing w:line="240" w:lineRule="auto"/>
        <w:ind w:left="720"/>
        <w:rPr>
          <w:rFonts w:ascii="Arial" w:eastAsia="Arial" w:hAnsi="Arial" w:cs="Arial"/>
          <w:i/>
          <w:sz w:val="24"/>
          <w:szCs w:val="24"/>
        </w:rPr>
      </w:pPr>
      <w:r w:rsidRPr="00C400CC">
        <w:rPr>
          <w:rFonts w:ascii="Arial" w:eastAsia="Arial" w:hAnsi="Arial" w:cs="Arial"/>
          <w:sz w:val="24"/>
          <w:szCs w:val="24"/>
        </w:rPr>
        <w:lastRenderedPageBreak/>
        <w:t xml:space="preserve">Like ya ya policies an procedures are always like yano (I: yeah) always refresh always goin through them all the time especially with safeguarding […]. Ya do it anyway un subconsciously naturally (I: yeah) yano it’s just part of ya job part of ya role it’s it’s yano it’s paramount to safeguard them [..] unfortunately like an yano ya hear it in the news an it’s just it’s just </w:t>
      </w:r>
      <w:r w:rsidRPr="00C400CC">
        <w:rPr>
          <w:rFonts w:ascii="Arial" w:eastAsia="Arial" w:hAnsi="Arial" w:cs="Arial"/>
          <w:i/>
          <w:sz w:val="24"/>
          <w:szCs w:val="24"/>
        </w:rPr>
        <w:t>(gasp).</w:t>
      </w:r>
      <w:r w:rsidRPr="00C400CC">
        <w:rPr>
          <w:rFonts w:ascii="Arial" w:eastAsia="Arial" w:hAnsi="Arial" w:cs="Arial"/>
          <w:sz w:val="24"/>
          <w:szCs w:val="24"/>
        </w:rPr>
        <w:t xml:space="preserve"> Yano it’s not nice but it’s just when you’re working with children it makes ya think aw yano (I: yeah) just it makes ya think just listen out for any alarm bells type of thing (I: hmm hmm) an look out for anything that they need. I mean they haven’t like they’ve always been like touch wood like we’ve been like okay […] yeah gotta stay vigilant and stuff so </w:t>
      </w:r>
      <w:r w:rsidRPr="00C400CC">
        <w:rPr>
          <w:rFonts w:ascii="Arial" w:eastAsia="Arial" w:hAnsi="Arial" w:cs="Arial"/>
          <w:i/>
          <w:sz w:val="24"/>
          <w:szCs w:val="24"/>
        </w:rPr>
        <w:t>(laughter)</w:t>
      </w:r>
      <w:r w:rsidR="002B0D8C">
        <w:rPr>
          <w:rFonts w:ascii="Arial" w:eastAsia="Arial" w:hAnsi="Arial" w:cs="Arial"/>
          <w:i/>
          <w:sz w:val="24"/>
          <w:szCs w:val="24"/>
        </w:rPr>
        <w:t>.</w:t>
      </w:r>
      <w:r w:rsidRPr="00C400CC">
        <w:rPr>
          <w:rFonts w:ascii="Arial" w:eastAsia="Arial" w:hAnsi="Arial" w:cs="Arial"/>
          <w:i/>
          <w:sz w:val="24"/>
          <w:szCs w:val="24"/>
        </w:rPr>
        <w:t xml:space="preserve"> </w:t>
      </w:r>
    </w:p>
    <w:p w14:paraId="26C8145C" w14:textId="7C2C8284" w:rsidR="006A411D" w:rsidRPr="002B0D8C" w:rsidRDefault="002B0D8C" w:rsidP="002B0D8C">
      <w:pPr>
        <w:spacing w:line="240" w:lineRule="auto"/>
        <w:ind w:left="5760" w:firstLine="720"/>
        <w:rPr>
          <w:rFonts w:ascii="Arial" w:eastAsia="Arial" w:hAnsi="Arial" w:cs="Arial"/>
          <w:iCs/>
          <w:sz w:val="24"/>
          <w:szCs w:val="24"/>
        </w:rPr>
      </w:pPr>
      <w:r>
        <w:rPr>
          <w:rFonts w:ascii="Arial" w:eastAsia="Arial" w:hAnsi="Arial" w:cs="Arial"/>
          <w:iCs/>
          <w:sz w:val="24"/>
          <w:szCs w:val="24"/>
        </w:rPr>
        <w:t xml:space="preserve">     </w:t>
      </w:r>
      <w:r w:rsidR="00F45EFD">
        <w:rPr>
          <w:rFonts w:ascii="Arial" w:eastAsia="Arial" w:hAnsi="Arial" w:cs="Arial"/>
          <w:iCs/>
          <w:sz w:val="24"/>
          <w:szCs w:val="24"/>
        </w:rPr>
        <w:t xml:space="preserve"> </w:t>
      </w:r>
      <w:r>
        <w:rPr>
          <w:rFonts w:ascii="Arial" w:eastAsia="Arial" w:hAnsi="Arial" w:cs="Arial"/>
          <w:iCs/>
          <w:sz w:val="24"/>
          <w:szCs w:val="24"/>
        </w:rPr>
        <w:t xml:space="preserve">   </w:t>
      </w:r>
      <w:r w:rsidR="006A411D" w:rsidRPr="002B0D8C">
        <w:rPr>
          <w:rFonts w:ascii="Arial" w:eastAsia="Arial" w:hAnsi="Arial" w:cs="Arial"/>
          <w:iCs/>
          <w:sz w:val="24"/>
          <w:szCs w:val="24"/>
        </w:rPr>
        <w:t>(Vicky 2:326-350)</w:t>
      </w:r>
    </w:p>
    <w:p w14:paraId="64C1CFCE" w14:textId="77777777" w:rsidR="006A411D" w:rsidRPr="00C400CC" w:rsidRDefault="006A411D" w:rsidP="00C400CC">
      <w:pPr>
        <w:spacing w:line="480" w:lineRule="auto"/>
        <w:ind w:left="720"/>
        <w:jc w:val="both"/>
        <w:rPr>
          <w:rFonts w:ascii="Arial" w:eastAsia="Arial" w:hAnsi="Arial" w:cs="Arial"/>
          <w:sz w:val="24"/>
          <w:szCs w:val="24"/>
        </w:rPr>
      </w:pPr>
    </w:p>
    <w:p w14:paraId="7A4E0F7D" w14:textId="77777777" w:rsidR="006A411D" w:rsidRPr="008E3968" w:rsidRDefault="006A411D" w:rsidP="00C400CC">
      <w:pPr>
        <w:spacing w:line="480" w:lineRule="auto"/>
        <w:rPr>
          <w:rFonts w:ascii="Arial" w:eastAsia="Arial" w:hAnsi="Arial" w:cs="Arial"/>
          <w:b/>
          <w:bCs/>
          <w:i/>
          <w:sz w:val="24"/>
          <w:szCs w:val="24"/>
        </w:rPr>
      </w:pPr>
      <w:r w:rsidRPr="008E3968">
        <w:rPr>
          <w:rFonts w:ascii="Arial" w:eastAsia="Arial" w:hAnsi="Arial" w:cs="Arial"/>
          <w:b/>
          <w:bCs/>
          <w:i/>
          <w:sz w:val="24"/>
          <w:szCs w:val="24"/>
        </w:rPr>
        <w:t>Subtheme 2 - Knowing the child</w:t>
      </w:r>
    </w:p>
    <w:p w14:paraId="606500FD" w14:textId="5610BF2C" w:rsidR="005D39A7" w:rsidRDefault="006A411D" w:rsidP="005D39A7">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This subtheme represents the key person’s desire to know each child as an individual, which can be achieved by seeking out information about their interests, needs and any potential triggers </w:t>
      </w:r>
      <w:r w:rsidR="00F45EFD">
        <w:rPr>
          <w:rFonts w:ascii="Arial" w:eastAsia="Arial" w:hAnsi="Arial" w:cs="Arial"/>
          <w:sz w:val="24"/>
          <w:szCs w:val="24"/>
        </w:rPr>
        <w:t>for</w:t>
      </w:r>
      <w:r w:rsidRPr="00C400CC">
        <w:rPr>
          <w:rFonts w:ascii="Arial" w:eastAsia="Arial" w:hAnsi="Arial" w:cs="Arial"/>
          <w:sz w:val="24"/>
          <w:szCs w:val="24"/>
        </w:rPr>
        <w:t xml:space="preserve"> their behaviour. </w:t>
      </w:r>
      <w:bookmarkStart w:id="37" w:name="_Hlk142309388"/>
      <w:r w:rsidR="005D39A7" w:rsidRPr="00EC212A">
        <w:rPr>
          <w:rFonts w:ascii="Arial" w:eastAsia="Arial" w:hAnsi="Arial" w:cs="Arial"/>
          <w:sz w:val="24"/>
          <w:szCs w:val="24"/>
        </w:rPr>
        <w:t>This implies a factual way of knowing a child through information that can be obtained</w:t>
      </w:r>
      <w:r w:rsidR="00373C2F" w:rsidRPr="00EC212A">
        <w:rPr>
          <w:rFonts w:ascii="Arial" w:eastAsia="Arial" w:hAnsi="Arial" w:cs="Arial"/>
          <w:sz w:val="24"/>
          <w:szCs w:val="24"/>
        </w:rPr>
        <w:t>,</w:t>
      </w:r>
      <w:r w:rsidR="005D39A7" w:rsidRPr="00EC212A">
        <w:rPr>
          <w:rFonts w:ascii="Arial" w:eastAsia="Arial" w:hAnsi="Arial" w:cs="Arial"/>
          <w:sz w:val="24"/>
          <w:szCs w:val="24"/>
        </w:rPr>
        <w:t xml:space="preserve"> rather than intersubjectively through a relational way of knowing. </w:t>
      </w:r>
      <w:bookmarkEnd w:id="37"/>
    </w:p>
    <w:p w14:paraId="5B218A5A" w14:textId="77777777" w:rsidR="002B0D8C" w:rsidRDefault="006A411D" w:rsidP="002B0D8C">
      <w:pPr>
        <w:spacing w:line="240" w:lineRule="auto"/>
        <w:ind w:left="720"/>
        <w:rPr>
          <w:rFonts w:ascii="Arial" w:eastAsia="Arial" w:hAnsi="Arial" w:cs="Arial"/>
          <w:sz w:val="24"/>
          <w:szCs w:val="24"/>
        </w:rPr>
      </w:pPr>
      <w:r w:rsidRPr="00C400CC">
        <w:rPr>
          <w:rFonts w:ascii="Arial" w:eastAsia="Arial" w:hAnsi="Arial" w:cs="Arial"/>
          <w:sz w:val="24"/>
          <w:szCs w:val="24"/>
        </w:rPr>
        <w:t>Ya role of the key worker is ta get to know ya child an then ta. Go from their likes an take them from there</w:t>
      </w:r>
      <w:r w:rsidR="002B0D8C">
        <w:rPr>
          <w:rFonts w:ascii="Arial" w:eastAsia="Arial" w:hAnsi="Arial" w:cs="Arial"/>
          <w:sz w:val="24"/>
          <w:szCs w:val="24"/>
        </w:rPr>
        <w:t>.</w:t>
      </w:r>
    </w:p>
    <w:p w14:paraId="028E0872" w14:textId="6DB5BFDF" w:rsidR="006A411D" w:rsidRPr="002B0D8C" w:rsidRDefault="006A411D" w:rsidP="002B0D8C">
      <w:pPr>
        <w:spacing w:line="240" w:lineRule="auto"/>
        <w:ind w:left="720"/>
        <w:rPr>
          <w:rFonts w:ascii="Arial" w:eastAsia="Arial" w:hAnsi="Arial" w:cs="Arial"/>
          <w:iCs/>
          <w:sz w:val="24"/>
          <w:szCs w:val="24"/>
        </w:rPr>
      </w:pPr>
      <w:r w:rsidRPr="002B0D8C">
        <w:rPr>
          <w:rFonts w:ascii="Arial" w:eastAsia="Arial" w:hAnsi="Arial" w:cs="Arial"/>
          <w:iCs/>
          <w:sz w:val="24"/>
          <w:szCs w:val="24"/>
        </w:rPr>
        <w:t xml:space="preserve"> </w:t>
      </w:r>
      <w:r w:rsidR="002B0D8C">
        <w:rPr>
          <w:rFonts w:ascii="Arial" w:eastAsia="Arial" w:hAnsi="Arial" w:cs="Arial"/>
          <w:iCs/>
          <w:sz w:val="24"/>
          <w:szCs w:val="24"/>
        </w:rPr>
        <w:tab/>
      </w:r>
      <w:r w:rsidR="002B0D8C">
        <w:rPr>
          <w:rFonts w:ascii="Arial" w:eastAsia="Arial" w:hAnsi="Arial" w:cs="Arial"/>
          <w:iCs/>
          <w:sz w:val="24"/>
          <w:szCs w:val="24"/>
        </w:rPr>
        <w:tab/>
      </w:r>
      <w:r w:rsidR="002B0D8C">
        <w:rPr>
          <w:rFonts w:ascii="Arial" w:eastAsia="Arial" w:hAnsi="Arial" w:cs="Arial"/>
          <w:iCs/>
          <w:sz w:val="24"/>
          <w:szCs w:val="24"/>
        </w:rPr>
        <w:tab/>
      </w:r>
      <w:r w:rsidR="002B0D8C">
        <w:rPr>
          <w:rFonts w:ascii="Arial" w:eastAsia="Arial" w:hAnsi="Arial" w:cs="Arial"/>
          <w:iCs/>
          <w:sz w:val="24"/>
          <w:szCs w:val="24"/>
        </w:rPr>
        <w:tab/>
      </w:r>
      <w:r w:rsidR="002B0D8C">
        <w:rPr>
          <w:rFonts w:ascii="Arial" w:eastAsia="Arial" w:hAnsi="Arial" w:cs="Arial"/>
          <w:iCs/>
          <w:sz w:val="24"/>
          <w:szCs w:val="24"/>
        </w:rPr>
        <w:tab/>
      </w:r>
      <w:r w:rsidR="002B0D8C">
        <w:rPr>
          <w:rFonts w:ascii="Arial" w:eastAsia="Arial" w:hAnsi="Arial" w:cs="Arial"/>
          <w:iCs/>
          <w:sz w:val="24"/>
          <w:szCs w:val="24"/>
        </w:rPr>
        <w:tab/>
      </w:r>
      <w:r w:rsidR="002B0D8C">
        <w:rPr>
          <w:rFonts w:ascii="Arial" w:eastAsia="Arial" w:hAnsi="Arial" w:cs="Arial"/>
          <w:iCs/>
          <w:sz w:val="24"/>
          <w:szCs w:val="24"/>
        </w:rPr>
        <w:tab/>
      </w:r>
      <w:r w:rsidR="002B0D8C">
        <w:rPr>
          <w:rFonts w:ascii="Arial" w:eastAsia="Arial" w:hAnsi="Arial" w:cs="Arial"/>
          <w:iCs/>
          <w:sz w:val="24"/>
          <w:szCs w:val="24"/>
        </w:rPr>
        <w:tab/>
        <w:t xml:space="preserve">      </w:t>
      </w:r>
      <w:r w:rsidR="00F45EFD">
        <w:rPr>
          <w:rFonts w:ascii="Arial" w:eastAsia="Arial" w:hAnsi="Arial" w:cs="Arial"/>
          <w:iCs/>
          <w:sz w:val="24"/>
          <w:szCs w:val="24"/>
        </w:rPr>
        <w:t xml:space="preserve"> </w:t>
      </w:r>
      <w:r w:rsidR="002B0D8C">
        <w:rPr>
          <w:rFonts w:ascii="Arial" w:eastAsia="Arial" w:hAnsi="Arial" w:cs="Arial"/>
          <w:iCs/>
          <w:sz w:val="24"/>
          <w:szCs w:val="24"/>
        </w:rPr>
        <w:t xml:space="preserve">  </w:t>
      </w:r>
      <w:r w:rsidRPr="002B0D8C">
        <w:rPr>
          <w:rFonts w:ascii="Arial" w:eastAsia="Arial" w:hAnsi="Arial" w:cs="Arial"/>
          <w:iCs/>
          <w:sz w:val="24"/>
          <w:szCs w:val="24"/>
        </w:rPr>
        <w:t>(Helen 1:433-434)</w:t>
      </w:r>
    </w:p>
    <w:p w14:paraId="6008B2CA" w14:textId="77777777" w:rsidR="00F45EFD" w:rsidRDefault="00F45EFD" w:rsidP="002B0D8C">
      <w:pPr>
        <w:spacing w:line="240" w:lineRule="auto"/>
        <w:ind w:left="720"/>
        <w:rPr>
          <w:rFonts w:ascii="Arial" w:eastAsia="Arial" w:hAnsi="Arial" w:cs="Arial"/>
          <w:sz w:val="24"/>
          <w:szCs w:val="24"/>
        </w:rPr>
      </w:pPr>
    </w:p>
    <w:p w14:paraId="6A364B4D" w14:textId="31A347DD" w:rsidR="002B0D8C" w:rsidRDefault="006A411D" w:rsidP="002B0D8C">
      <w:pPr>
        <w:spacing w:line="240" w:lineRule="auto"/>
        <w:ind w:left="720"/>
        <w:rPr>
          <w:rFonts w:ascii="Arial" w:eastAsia="Arial" w:hAnsi="Arial" w:cs="Arial"/>
          <w:sz w:val="24"/>
          <w:szCs w:val="24"/>
        </w:rPr>
      </w:pPr>
      <w:r w:rsidRPr="00C400CC">
        <w:rPr>
          <w:rFonts w:ascii="Arial" w:eastAsia="Arial" w:hAnsi="Arial" w:cs="Arial"/>
          <w:sz w:val="24"/>
          <w:szCs w:val="24"/>
        </w:rPr>
        <w:t>Just tryin to find triggers an stuff [..] ta wonder why yano why things are happenin at certain times or er around certain people or anything erm so there was a lot of a lot of like getting to know a child like that yano it’s ya’ve literally got to know their ins and outs</w:t>
      </w:r>
      <w:r w:rsidR="002B0D8C">
        <w:rPr>
          <w:rFonts w:ascii="Arial" w:eastAsia="Arial" w:hAnsi="Arial" w:cs="Arial"/>
          <w:sz w:val="24"/>
          <w:szCs w:val="24"/>
        </w:rPr>
        <w:t>.</w:t>
      </w:r>
      <w:r w:rsidRPr="00C400CC">
        <w:rPr>
          <w:rFonts w:ascii="Arial" w:eastAsia="Arial" w:hAnsi="Arial" w:cs="Arial"/>
          <w:sz w:val="24"/>
          <w:szCs w:val="24"/>
        </w:rPr>
        <w:t xml:space="preserve"> </w:t>
      </w:r>
    </w:p>
    <w:p w14:paraId="1DE6BEE7" w14:textId="132DBF06" w:rsidR="006A411D" w:rsidRPr="002B0D8C" w:rsidRDefault="002B0D8C" w:rsidP="002B0D8C">
      <w:pPr>
        <w:spacing w:line="240" w:lineRule="auto"/>
        <w:ind w:left="5760" w:firstLine="720"/>
        <w:rPr>
          <w:rFonts w:ascii="Arial" w:eastAsia="Arial" w:hAnsi="Arial" w:cs="Arial"/>
          <w:iCs/>
          <w:sz w:val="24"/>
          <w:szCs w:val="24"/>
        </w:rPr>
      </w:pPr>
      <w:r>
        <w:rPr>
          <w:rFonts w:ascii="Arial" w:eastAsia="Arial" w:hAnsi="Arial" w:cs="Arial"/>
          <w:iCs/>
          <w:sz w:val="24"/>
          <w:szCs w:val="24"/>
        </w:rPr>
        <w:t xml:space="preserve">    </w:t>
      </w:r>
      <w:r w:rsidR="00F45EFD">
        <w:rPr>
          <w:rFonts w:ascii="Arial" w:eastAsia="Arial" w:hAnsi="Arial" w:cs="Arial"/>
          <w:iCs/>
          <w:sz w:val="24"/>
          <w:szCs w:val="24"/>
        </w:rPr>
        <w:t xml:space="preserve"> </w:t>
      </w:r>
      <w:r>
        <w:rPr>
          <w:rFonts w:ascii="Arial" w:eastAsia="Arial" w:hAnsi="Arial" w:cs="Arial"/>
          <w:iCs/>
          <w:sz w:val="24"/>
          <w:szCs w:val="24"/>
        </w:rPr>
        <w:t xml:space="preserve">   </w:t>
      </w:r>
      <w:r w:rsidR="006A411D" w:rsidRPr="002B0D8C">
        <w:rPr>
          <w:rFonts w:ascii="Arial" w:eastAsia="Arial" w:hAnsi="Arial" w:cs="Arial"/>
          <w:iCs/>
          <w:sz w:val="24"/>
          <w:szCs w:val="24"/>
        </w:rPr>
        <w:t>(Vicky 2:414 -417)</w:t>
      </w:r>
    </w:p>
    <w:p w14:paraId="38367452" w14:textId="77777777" w:rsidR="006A411D" w:rsidRPr="00C400CC" w:rsidRDefault="006A411D" w:rsidP="00C400CC">
      <w:pPr>
        <w:spacing w:line="480" w:lineRule="auto"/>
        <w:rPr>
          <w:rFonts w:ascii="Arial" w:eastAsia="Arial" w:hAnsi="Arial" w:cs="Arial"/>
          <w:sz w:val="24"/>
          <w:szCs w:val="24"/>
        </w:rPr>
      </w:pPr>
    </w:p>
    <w:p w14:paraId="1C193473" w14:textId="71F6CA3A"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There is also a need for the key person to continually have the correct information from parents</w:t>
      </w:r>
      <w:r w:rsidR="009112BB" w:rsidRPr="00C400CC">
        <w:rPr>
          <w:rFonts w:ascii="Arial" w:eastAsia="Arial" w:hAnsi="Arial" w:cs="Arial"/>
          <w:sz w:val="24"/>
          <w:szCs w:val="24"/>
        </w:rPr>
        <w:t>,</w:t>
      </w:r>
      <w:r w:rsidRPr="00C400CC">
        <w:rPr>
          <w:rFonts w:ascii="Arial" w:eastAsia="Arial" w:hAnsi="Arial" w:cs="Arial"/>
          <w:sz w:val="24"/>
          <w:szCs w:val="24"/>
        </w:rPr>
        <w:t xml:space="preserve"> so that they can make sense of the child when they are in their care. When the information about the family context was unavailable, this may have led to </w:t>
      </w:r>
      <w:r w:rsidRPr="00C400CC">
        <w:rPr>
          <w:rFonts w:ascii="Arial" w:eastAsia="Arial" w:hAnsi="Arial" w:cs="Arial"/>
          <w:sz w:val="24"/>
          <w:szCs w:val="24"/>
        </w:rPr>
        <w:lastRenderedPageBreak/>
        <w:t>the key person experiencing feelings of helplessness and anxiety. For Vicky, it was difficult to describe how this not knowing made her feel.</w:t>
      </w:r>
    </w:p>
    <w:p w14:paraId="12E32746" w14:textId="77777777" w:rsidR="002B0D8C" w:rsidRDefault="006A411D" w:rsidP="002B0D8C">
      <w:pPr>
        <w:spacing w:line="240" w:lineRule="auto"/>
        <w:ind w:left="720"/>
        <w:rPr>
          <w:rFonts w:ascii="Arial" w:eastAsia="Arial" w:hAnsi="Arial" w:cs="Arial"/>
          <w:sz w:val="24"/>
          <w:szCs w:val="24"/>
        </w:rPr>
      </w:pPr>
      <w:r w:rsidRPr="00C400CC">
        <w:rPr>
          <w:rFonts w:ascii="Arial" w:eastAsia="Arial" w:hAnsi="Arial" w:cs="Arial"/>
          <w:sz w:val="24"/>
          <w:szCs w:val="24"/>
        </w:rPr>
        <w:t>It’s hard at first when ya don’t get the input off the parents (I: hmm hmm) but ya can’t always yano if they’re not willing to it’s it’s hard […]. It makes ya feel ahh… They. Were. Just. Quite. Quiet an d ya yano they were they were not giving much away kind of thing […]. So yeah, it’s it’s it is daunting because it’s not knowing</w:t>
      </w:r>
      <w:r w:rsidR="002B0D8C">
        <w:rPr>
          <w:rFonts w:ascii="Arial" w:eastAsia="Arial" w:hAnsi="Arial" w:cs="Arial"/>
          <w:sz w:val="24"/>
          <w:szCs w:val="24"/>
        </w:rPr>
        <w:t>.</w:t>
      </w:r>
      <w:r w:rsidRPr="00C400CC">
        <w:rPr>
          <w:rFonts w:ascii="Arial" w:eastAsia="Arial" w:hAnsi="Arial" w:cs="Arial"/>
          <w:sz w:val="24"/>
          <w:szCs w:val="24"/>
        </w:rPr>
        <w:t xml:space="preserve"> </w:t>
      </w:r>
    </w:p>
    <w:p w14:paraId="0DFDDE45" w14:textId="6C7D173A" w:rsidR="006A411D" w:rsidRPr="00C400CC" w:rsidRDefault="002B0D8C" w:rsidP="002B0D8C">
      <w:pPr>
        <w:spacing w:line="240" w:lineRule="auto"/>
        <w:ind w:left="5760" w:firstLine="720"/>
        <w:rPr>
          <w:rFonts w:ascii="Arial" w:eastAsia="Arial" w:hAnsi="Arial" w:cs="Arial"/>
          <w:sz w:val="24"/>
          <w:szCs w:val="24"/>
        </w:rPr>
      </w:pPr>
      <w:r>
        <w:rPr>
          <w:rFonts w:ascii="Arial" w:eastAsia="Arial" w:hAnsi="Arial" w:cs="Arial"/>
          <w:sz w:val="24"/>
          <w:szCs w:val="24"/>
        </w:rPr>
        <w:t xml:space="preserve">  </w:t>
      </w:r>
      <w:r w:rsidR="00F45EFD">
        <w:rPr>
          <w:rFonts w:ascii="Arial" w:eastAsia="Arial" w:hAnsi="Arial" w:cs="Arial"/>
          <w:sz w:val="24"/>
          <w:szCs w:val="24"/>
        </w:rPr>
        <w:t xml:space="preserve"> </w:t>
      </w:r>
      <w:r>
        <w:rPr>
          <w:rFonts w:ascii="Arial" w:eastAsia="Arial" w:hAnsi="Arial" w:cs="Arial"/>
          <w:sz w:val="24"/>
          <w:szCs w:val="24"/>
        </w:rPr>
        <w:t xml:space="preserve">      </w:t>
      </w:r>
      <w:r w:rsidR="006A411D" w:rsidRPr="002B0D8C">
        <w:rPr>
          <w:rFonts w:ascii="Arial" w:eastAsia="Arial" w:hAnsi="Arial" w:cs="Arial"/>
          <w:sz w:val="24"/>
          <w:szCs w:val="24"/>
        </w:rPr>
        <w:t>(Vicky 2:438-489)</w:t>
      </w:r>
    </w:p>
    <w:p w14:paraId="5F44C346" w14:textId="77777777" w:rsidR="006A411D" w:rsidRPr="00C400CC" w:rsidRDefault="006A411D" w:rsidP="00C400CC">
      <w:pPr>
        <w:spacing w:line="480" w:lineRule="auto"/>
        <w:ind w:left="720"/>
        <w:rPr>
          <w:rFonts w:ascii="Arial" w:eastAsia="Arial" w:hAnsi="Arial" w:cs="Arial"/>
          <w:sz w:val="24"/>
          <w:szCs w:val="24"/>
        </w:rPr>
      </w:pPr>
    </w:p>
    <w:p w14:paraId="6C0435D6" w14:textId="15F102C2"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For Helen, this inhale of breath could indicate the anxiety and helplessness she feels when she finds out that a child has additional needs or a confirmed diagnosis</w:t>
      </w:r>
      <w:r w:rsidR="00F45EFD">
        <w:rPr>
          <w:rFonts w:ascii="Arial" w:eastAsia="Arial" w:hAnsi="Arial" w:cs="Arial"/>
          <w:sz w:val="24"/>
          <w:szCs w:val="24"/>
        </w:rPr>
        <w:t>,</w:t>
      </w:r>
      <w:r w:rsidRPr="00C400CC">
        <w:rPr>
          <w:rFonts w:ascii="Arial" w:eastAsia="Arial" w:hAnsi="Arial" w:cs="Arial"/>
          <w:sz w:val="24"/>
          <w:szCs w:val="24"/>
        </w:rPr>
        <w:t xml:space="preserve"> without already having this information from the parents (also highlighted in Helen’s GEM task).</w:t>
      </w:r>
    </w:p>
    <w:p w14:paraId="5BEB4B10" w14:textId="77777777" w:rsidR="002B0D8C" w:rsidRDefault="006A411D" w:rsidP="002B0D8C">
      <w:pPr>
        <w:spacing w:line="240" w:lineRule="auto"/>
        <w:ind w:left="720"/>
        <w:rPr>
          <w:rFonts w:ascii="Arial" w:eastAsia="Arial" w:hAnsi="Arial" w:cs="Arial"/>
          <w:sz w:val="24"/>
          <w:szCs w:val="24"/>
        </w:rPr>
      </w:pPr>
      <w:r w:rsidRPr="00C400CC">
        <w:rPr>
          <w:rFonts w:ascii="Arial" w:eastAsia="Arial" w:hAnsi="Arial" w:cs="Arial"/>
          <w:sz w:val="24"/>
          <w:szCs w:val="24"/>
        </w:rPr>
        <w:t>An yano find out what they’re like an then the kind of reality will sit in then. An then you’ll be like (</w:t>
      </w:r>
      <w:r w:rsidRPr="00C400CC">
        <w:rPr>
          <w:rFonts w:ascii="Arial" w:eastAsia="Arial" w:hAnsi="Arial" w:cs="Arial"/>
          <w:i/>
          <w:sz w:val="24"/>
          <w:szCs w:val="24"/>
        </w:rPr>
        <w:t>inhale of breath</w:t>
      </w:r>
      <w:r w:rsidRPr="00C400CC">
        <w:rPr>
          <w:rFonts w:ascii="Arial" w:eastAsia="Arial" w:hAnsi="Arial" w:cs="Arial"/>
          <w:sz w:val="24"/>
          <w:szCs w:val="24"/>
        </w:rPr>
        <w:t>). Do they have any additional needs? […] and their like avin additional needs even though mum and dad said their fine then we’ll have to rejig it all. So that’s kindas in the back of ya mind (I: oh okay) about what if there is any additional needs</w:t>
      </w:r>
      <w:r w:rsidR="002B0D8C">
        <w:rPr>
          <w:rFonts w:ascii="Arial" w:eastAsia="Arial" w:hAnsi="Arial" w:cs="Arial"/>
          <w:sz w:val="24"/>
          <w:szCs w:val="24"/>
        </w:rPr>
        <w:t>.</w:t>
      </w:r>
      <w:r w:rsidRPr="00C400CC">
        <w:rPr>
          <w:rFonts w:ascii="Arial" w:eastAsia="Arial" w:hAnsi="Arial" w:cs="Arial"/>
          <w:sz w:val="24"/>
          <w:szCs w:val="24"/>
        </w:rPr>
        <w:t xml:space="preserve"> </w:t>
      </w:r>
    </w:p>
    <w:p w14:paraId="789231AC" w14:textId="4368C78A" w:rsidR="006A411D" w:rsidRPr="00C400CC" w:rsidRDefault="002B0D8C" w:rsidP="002B0D8C">
      <w:pPr>
        <w:spacing w:line="240" w:lineRule="auto"/>
        <w:ind w:left="6480"/>
        <w:rPr>
          <w:rFonts w:ascii="Arial" w:eastAsia="Arial" w:hAnsi="Arial" w:cs="Arial"/>
          <w:sz w:val="24"/>
          <w:szCs w:val="24"/>
        </w:rPr>
      </w:pPr>
      <w:r>
        <w:rPr>
          <w:rFonts w:ascii="Arial" w:eastAsia="Arial" w:hAnsi="Arial" w:cs="Arial"/>
          <w:iCs/>
          <w:sz w:val="24"/>
          <w:szCs w:val="24"/>
        </w:rPr>
        <w:t xml:space="preserve">     </w:t>
      </w:r>
      <w:r w:rsidR="00F45EFD">
        <w:rPr>
          <w:rFonts w:ascii="Arial" w:eastAsia="Arial" w:hAnsi="Arial" w:cs="Arial"/>
          <w:iCs/>
          <w:sz w:val="24"/>
          <w:szCs w:val="24"/>
        </w:rPr>
        <w:t xml:space="preserve"> </w:t>
      </w:r>
      <w:r>
        <w:rPr>
          <w:rFonts w:ascii="Arial" w:eastAsia="Arial" w:hAnsi="Arial" w:cs="Arial"/>
          <w:iCs/>
          <w:sz w:val="24"/>
          <w:szCs w:val="24"/>
        </w:rPr>
        <w:t xml:space="preserve">   </w:t>
      </w:r>
      <w:r w:rsidR="006A411D" w:rsidRPr="002B0D8C">
        <w:rPr>
          <w:rFonts w:ascii="Arial" w:eastAsia="Arial" w:hAnsi="Arial" w:cs="Arial"/>
          <w:iCs/>
          <w:sz w:val="24"/>
          <w:szCs w:val="24"/>
        </w:rPr>
        <w:t>(Helen 1:</w:t>
      </w:r>
      <w:r w:rsidR="00F45EFD">
        <w:rPr>
          <w:rFonts w:ascii="Arial" w:eastAsia="Arial" w:hAnsi="Arial" w:cs="Arial"/>
          <w:iCs/>
          <w:sz w:val="24"/>
          <w:szCs w:val="24"/>
        </w:rPr>
        <w:t>1</w:t>
      </w:r>
      <w:r w:rsidR="006A411D" w:rsidRPr="002B0D8C">
        <w:rPr>
          <w:rFonts w:ascii="Arial" w:eastAsia="Arial" w:hAnsi="Arial" w:cs="Arial"/>
          <w:iCs/>
          <w:sz w:val="24"/>
          <w:szCs w:val="24"/>
        </w:rPr>
        <w:t>98-208)</w:t>
      </w:r>
    </w:p>
    <w:p w14:paraId="5CE8EFD9" w14:textId="77777777" w:rsidR="002B0D8C" w:rsidRDefault="006A411D" w:rsidP="002B0D8C">
      <w:pPr>
        <w:spacing w:line="240" w:lineRule="auto"/>
        <w:ind w:left="720"/>
        <w:rPr>
          <w:rFonts w:ascii="Arial" w:eastAsia="Arial" w:hAnsi="Arial" w:cs="Arial"/>
          <w:color w:val="000000"/>
          <w:sz w:val="24"/>
          <w:szCs w:val="24"/>
        </w:rPr>
      </w:pPr>
      <w:r w:rsidRPr="00C400CC">
        <w:rPr>
          <w:rFonts w:ascii="Arial" w:eastAsia="Arial" w:hAnsi="Arial" w:cs="Arial"/>
          <w:color w:val="000000"/>
          <w:sz w:val="24"/>
          <w:szCs w:val="24"/>
        </w:rPr>
        <w:t xml:space="preserve">Everybody who would come in would be like. He clearly is. The paediatrician in the hospital said yeah yeah. I will say he is but obviously we need it all on paper. </w:t>
      </w:r>
    </w:p>
    <w:p w14:paraId="1B889916" w14:textId="12DF7524" w:rsidR="006A411D" w:rsidRPr="00C400CC" w:rsidRDefault="002B0D8C" w:rsidP="002B0D8C">
      <w:pPr>
        <w:spacing w:line="240" w:lineRule="auto"/>
        <w:ind w:left="6480"/>
        <w:rPr>
          <w:rFonts w:ascii="Arial" w:eastAsia="Arial" w:hAnsi="Arial" w:cs="Arial"/>
          <w:sz w:val="24"/>
          <w:szCs w:val="24"/>
        </w:rPr>
      </w:pPr>
      <w:r>
        <w:rPr>
          <w:rFonts w:ascii="Arial" w:eastAsia="Arial" w:hAnsi="Arial" w:cs="Arial"/>
          <w:iCs/>
          <w:color w:val="000000"/>
          <w:sz w:val="24"/>
          <w:szCs w:val="24"/>
        </w:rPr>
        <w:t xml:space="preserve">   </w:t>
      </w:r>
      <w:r w:rsidR="00F45EFD">
        <w:rPr>
          <w:rFonts w:ascii="Arial" w:eastAsia="Arial" w:hAnsi="Arial" w:cs="Arial"/>
          <w:iCs/>
          <w:color w:val="000000"/>
          <w:sz w:val="24"/>
          <w:szCs w:val="24"/>
        </w:rPr>
        <w:t xml:space="preserve"> </w:t>
      </w:r>
      <w:r>
        <w:rPr>
          <w:rFonts w:ascii="Arial" w:eastAsia="Arial" w:hAnsi="Arial" w:cs="Arial"/>
          <w:iCs/>
          <w:color w:val="000000"/>
          <w:sz w:val="24"/>
          <w:szCs w:val="24"/>
        </w:rPr>
        <w:t xml:space="preserve">     </w:t>
      </w:r>
      <w:r w:rsidR="006A411D" w:rsidRPr="002B0D8C">
        <w:rPr>
          <w:rFonts w:ascii="Arial" w:eastAsia="Arial" w:hAnsi="Arial" w:cs="Arial"/>
          <w:iCs/>
          <w:color w:val="000000"/>
          <w:sz w:val="24"/>
          <w:szCs w:val="24"/>
        </w:rPr>
        <w:t>(Helen 1:163-165)</w:t>
      </w:r>
    </w:p>
    <w:p w14:paraId="62658F5F" w14:textId="77777777" w:rsidR="006A411D" w:rsidRPr="00C400CC" w:rsidRDefault="006A411D" w:rsidP="00C400CC">
      <w:pPr>
        <w:spacing w:line="480" w:lineRule="auto"/>
        <w:ind w:left="720" w:firstLine="60"/>
        <w:rPr>
          <w:rFonts w:ascii="Arial" w:eastAsia="Arial" w:hAnsi="Arial" w:cs="Arial"/>
          <w:sz w:val="24"/>
          <w:szCs w:val="24"/>
        </w:rPr>
      </w:pPr>
    </w:p>
    <w:p w14:paraId="6D3A1A0F" w14:textId="3887B37F" w:rsidR="006A411D" w:rsidRPr="00C400CC" w:rsidRDefault="006A411D" w:rsidP="00B649E6">
      <w:pPr>
        <w:spacing w:afterLines="200" w:after="480" w:line="480" w:lineRule="auto"/>
        <w:ind w:firstLine="284"/>
        <w:rPr>
          <w:rFonts w:ascii="Arial" w:hAnsi="Arial" w:cs="Arial"/>
          <w:sz w:val="24"/>
          <w:szCs w:val="24"/>
        </w:rPr>
      </w:pPr>
      <w:r w:rsidRPr="00C400CC">
        <w:rPr>
          <w:rFonts w:ascii="Arial" w:hAnsi="Arial" w:cs="Arial"/>
          <w:sz w:val="24"/>
          <w:szCs w:val="24"/>
        </w:rPr>
        <w:t xml:space="preserve">This need for certainty could mean that there may have been a challenge for the key people in holding an integrated view of the child as presenting differently across home and nursery. </w:t>
      </w:r>
      <w:r w:rsidR="009112BB" w:rsidRPr="00C400CC">
        <w:rPr>
          <w:rFonts w:ascii="Arial" w:hAnsi="Arial" w:cs="Arial"/>
          <w:sz w:val="24"/>
          <w:szCs w:val="24"/>
        </w:rPr>
        <w:t>I</w:t>
      </w:r>
      <w:r w:rsidRPr="00C400CC">
        <w:rPr>
          <w:rFonts w:ascii="Arial" w:hAnsi="Arial" w:cs="Arial"/>
          <w:sz w:val="24"/>
          <w:szCs w:val="24"/>
        </w:rPr>
        <w:t xml:space="preserve"> interpreted</w:t>
      </w:r>
      <w:r w:rsidR="009112BB" w:rsidRPr="00C400CC">
        <w:rPr>
          <w:rFonts w:ascii="Arial" w:hAnsi="Arial" w:cs="Arial"/>
          <w:sz w:val="24"/>
          <w:szCs w:val="24"/>
        </w:rPr>
        <w:t xml:space="preserve"> this</w:t>
      </w:r>
      <w:r w:rsidRPr="00C400CC">
        <w:rPr>
          <w:rFonts w:ascii="Arial" w:hAnsi="Arial" w:cs="Arial"/>
          <w:sz w:val="24"/>
          <w:szCs w:val="24"/>
        </w:rPr>
        <w:t xml:space="preserve"> through the defence mechanism of splitting, whereby the child needs to be understood through either a diagnostic label or a parenting issue. This serves to protect the key person from their feelings of anxiety, </w:t>
      </w:r>
      <w:r w:rsidRPr="00C400CC">
        <w:rPr>
          <w:rFonts w:ascii="Arial" w:hAnsi="Arial" w:cs="Arial"/>
          <w:sz w:val="24"/>
          <w:szCs w:val="24"/>
        </w:rPr>
        <w:lastRenderedPageBreak/>
        <w:t xml:space="preserve">uncertainty and incompetence by locating the problem within the child or the parent who is in need of support. </w:t>
      </w:r>
    </w:p>
    <w:p w14:paraId="6345B464" w14:textId="77777777" w:rsidR="002B0D8C" w:rsidRDefault="006A411D" w:rsidP="002B0D8C">
      <w:pPr>
        <w:spacing w:afterLines="200" w:after="480" w:line="240" w:lineRule="auto"/>
        <w:ind w:left="720"/>
        <w:rPr>
          <w:rFonts w:ascii="Arial" w:hAnsi="Arial" w:cs="Arial"/>
          <w:sz w:val="24"/>
          <w:szCs w:val="24"/>
        </w:rPr>
      </w:pPr>
      <w:r w:rsidRPr="00C400CC">
        <w:rPr>
          <w:rFonts w:ascii="Arial" w:hAnsi="Arial" w:cs="Arial"/>
          <w:sz w:val="24"/>
          <w:szCs w:val="24"/>
        </w:rPr>
        <w:t>So we didn’t know. At first, he was showin like traits (I: yeah) but then it was just like more behavioural then you could see it was like parenting</w:t>
      </w:r>
      <w:r w:rsidR="002B0D8C">
        <w:rPr>
          <w:rFonts w:ascii="Arial" w:hAnsi="Arial" w:cs="Arial"/>
          <w:sz w:val="24"/>
          <w:szCs w:val="24"/>
        </w:rPr>
        <w:t>.</w:t>
      </w:r>
    </w:p>
    <w:p w14:paraId="69069686" w14:textId="696BD4AE" w:rsidR="006A411D" w:rsidRPr="002B0D8C" w:rsidRDefault="002B0D8C" w:rsidP="002B0D8C">
      <w:pPr>
        <w:spacing w:afterLines="200" w:after="480" w:line="240" w:lineRule="auto"/>
        <w:ind w:left="5760" w:firstLine="720"/>
        <w:rPr>
          <w:rFonts w:ascii="Arial" w:hAnsi="Arial" w:cs="Arial"/>
          <w:sz w:val="24"/>
          <w:szCs w:val="24"/>
        </w:rPr>
      </w:pPr>
      <w:r w:rsidRPr="002B0D8C">
        <w:rPr>
          <w:rFonts w:ascii="Arial" w:hAnsi="Arial" w:cs="Arial"/>
          <w:sz w:val="24"/>
          <w:szCs w:val="24"/>
        </w:rPr>
        <w:t xml:space="preserve">       </w:t>
      </w:r>
      <w:r w:rsidR="00F45EFD">
        <w:rPr>
          <w:rFonts w:ascii="Arial" w:hAnsi="Arial" w:cs="Arial"/>
          <w:sz w:val="24"/>
          <w:szCs w:val="24"/>
        </w:rPr>
        <w:t xml:space="preserve"> </w:t>
      </w:r>
      <w:r w:rsidRPr="002B0D8C">
        <w:rPr>
          <w:rFonts w:ascii="Arial" w:hAnsi="Arial" w:cs="Arial"/>
          <w:sz w:val="24"/>
          <w:szCs w:val="24"/>
        </w:rPr>
        <w:t xml:space="preserve"> </w:t>
      </w:r>
      <w:r w:rsidR="006A411D" w:rsidRPr="002B0D8C">
        <w:rPr>
          <w:rFonts w:ascii="Arial" w:hAnsi="Arial" w:cs="Arial"/>
          <w:sz w:val="24"/>
          <w:szCs w:val="24"/>
        </w:rPr>
        <w:t>(Helen 2:127-129)</w:t>
      </w:r>
    </w:p>
    <w:p w14:paraId="4D82BA84" w14:textId="77777777" w:rsidR="007935EC" w:rsidRDefault="007935EC" w:rsidP="00C400CC">
      <w:pPr>
        <w:spacing w:line="480" w:lineRule="auto"/>
        <w:rPr>
          <w:rFonts w:ascii="Arial" w:eastAsia="Arial" w:hAnsi="Arial" w:cs="Arial"/>
          <w:b/>
          <w:iCs/>
          <w:sz w:val="24"/>
          <w:szCs w:val="24"/>
        </w:rPr>
      </w:pPr>
    </w:p>
    <w:p w14:paraId="3CC9943B" w14:textId="76DB135C" w:rsidR="006A411D" w:rsidRDefault="006A411D" w:rsidP="00C400CC">
      <w:pPr>
        <w:spacing w:line="480" w:lineRule="auto"/>
        <w:rPr>
          <w:rFonts w:ascii="Arial" w:eastAsia="Arial" w:hAnsi="Arial" w:cs="Arial"/>
          <w:b/>
          <w:iCs/>
          <w:sz w:val="24"/>
          <w:szCs w:val="24"/>
        </w:rPr>
      </w:pPr>
      <w:r w:rsidRPr="008E3968">
        <w:rPr>
          <w:rFonts w:ascii="Arial" w:eastAsia="Arial" w:hAnsi="Arial" w:cs="Arial"/>
          <w:b/>
          <w:iCs/>
          <w:sz w:val="24"/>
          <w:szCs w:val="24"/>
        </w:rPr>
        <w:t>Theme 3 – Working within a network of relationships around the child</w:t>
      </w:r>
    </w:p>
    <w:p w14:paraId="627A7039" w14:textId="38FFC139" w:rsidR="00D1326D" w:rsidRDefault="00D1326D" w:rsidP="00D1326D">
      <w:pPr>
        <w:spacing w:after="0" w:line="480" w:lineRule="auto"/>
        <w:rPr>
          <w:rFonts w:ascii="Arial" w:eastAsia="Arial" w:hAnsi="Arial" w:cs="Arial"/>
          <w:b/>
          <w:bCs/>
          <w:iCs/>
          <w:sz w:val="24"/>
          <w:szCs w:val="24"/>
        </w:rPr>
      </w:pPr>
      <w:r w:rsidRPr="00D1326D">
        <w:rPr>
          <w:rFonts w:ascii="Arial" w:eastAsia="Arial" w:hAnsi="Arial" w:cs="Arial"/>
          <w:b/>
          <w:bCs/>
          <w:iCs/>
          <w:sz w:val="24"/>
          <w:szCs w:val="24"/>
        </w:rPr>
        <w:t>Figure 4</w:t>
      </w:r>
    </w:p>
    <w:p w14:paraId="6731DDC7" w14:textId="5AFFA785" w:rsidR="00D1326D" w:rsidRPr="00D1326D" w:rsidRDefault="00D1326D" w:rsidP="00D1326D">
      <w:pPr>
        <w:spacing w:after="0" w:line="480" w:lineRule="auto"/>
        <w:rPr>
          <w:rFonts w:ascii="Arial" w:eastAsia="Arial" w:hAnsi="Arial" w:cs="Arial"/>
          <w:b/>
          <w:bCs/>
          <w:iCs/>
          <w:sz w:val="24"/>
          <w:szCs w:val="24"/>
        </w:rPr>
      </w:pPr>
    </w:p>
    <w:p w14:paraId="6C6A3EAB" w14:textId="60F9C185" w:rsidR="00D1326D" w:rsidRPr="0073065C" w:rsidRDefault="007674F8" w:rsidP="00D1326D">
      <w:pPr>
        <w:spacing w:after="0" w:line="480" w:lineRule="auto"/>
        <w:rPr>
          <w:rFonts w:ascii="Arial" w:eastAsia="Arial" w:hAnsi="Arial" w:cs="Arial"/>
          <w:i/>
          <w:sz w:val="24"/>
          <w:szCs w:val="24"/>
        </w:rPr>
      </w:pPr>
      <w:r w:rsidRPr="00C400CC">
        <w:rPr>
          <w:rFonts w:ascii="Arial" w:hAnsi="Arial" w:cs="Arial"/>
          <w:noProof/>
          <w:sz w:val="24"/>
          <w:szCs w:val="24"/>
        </w:rPr>
        <w:drawing>
          <wp:anchor distT="0" distB="0" distL="114300" distR="114300" simplePos="0" relativeHeight="251658243" behindDoc="1" locked="0" layoutInCell="1" allowOverlap="1" wp14:anchorId="6E9F67C3" wp14:editId="1C6A3446">
            <wp:simplePos x="0" y="0"/>
            <wp:positionH relativeFrom="column">
              <wp:posOffset>-410845</wp:posOffset>
            </wp:positionH>
            <wp:positionV relativeFrom="page">
              <wp:posOffset>4427220</wp:posOffset>
            </wp:positionV>
            <wp:extent cx="6859905" cy="3208020"/>
            <wp:effectExtent l="0" t="0" r="0" b="0"/>
            <wp:wrapTopAndBottom/>
            <wp:docPr id="570212424" name="Picture 57021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12424" name=""/>
                    <pic:cNvPicPr/>
                  </pic:nvPicPr>
                  <pic:blipFill rotWithShape="1">
                    <a:blip r:embed="rId13">
                      <a:extLst>
                        <a:ext uri="{28A0092B-C50C-407E-A947-70E740481C1C}">
                          <a14:useLocalDpi xmlns:a14="http://schemas.microsoft.com/office/drawing/2010/main" val="0"/>
                        </a:ext>
                      </a:extLst>
                    </a:blip>
                    <a:srcRect l="21361" t="18621" r="14761" b="28276"/>
                    <a:stretch/>
                  </pic:blipFill>
                  <pic:spPr bwMode="auto">
                    <a:xfrm>
                      <a:off x="0" y="0"/>
                      <a:ext cx="6859905" cy="3208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326D" w:rsidRPr="00C400CC">
        <w:rPr>
          <w:rFonts w:ascii="Arial" w:eastAsia="Arial" w:hAnsi="Arial" w:cs="Arial"/>
          <w:iCs/>
          <w:sz w:val="24"/>
          <w:szCs w:val="24"/>
        </w:rPr>
        <w:t xml:space="preserve">The thematic map for codes and subthemes of </w:t>
      </w:r>
      <w:r w:rsidR="00D1326D" w:rsidRPr="0073065C">
        <w:rPr>
          <w:rFonts w:ascii="Arial" w:eastAsia="Arial" w:hAnsi="Arial" w:cs="Arial"/>
          <w:i/>
          <w:sz w:val="24"/>
          <w:szCs w:val="24"/>
        </w:rPr>
        <w:t>working within a network of relationships around the child.</w:t>
      </w:r>
    </w:p>
    <w:p w14:paraId="050CEF3E" w14:textId="77777777" w:rsidR="007674F8" w:rsidRPr="007674F8" w:rsidRDefault="007674F8" w:rsidP="007674F8">
      <w:pPr>
        <w:pStyle w:val="Heading1"/>
        <w:spacing w:line="480" w:lineRule="auto"/>
        <w:rPr>
          <w:rFonts w:ascii="Arial" w:eastAsia="Arial" w:hAnsi="Arial" w:cs="Arial"/>
          <w:i/>
          <w:iCs/>
          <w:color w:val="7030A0"/>
          <w:sz w:val="24"/>
          <w:szCs w:val="24"/>
        </w:rPr>
      </w:pPr>
      <w:r>
        <w:rPr>
          <w:rFonts w:ascii="Arial" w:eastAsia="Arial" w:hAnsi="Arial" w:cs="Arial"/>
          <w:i/>
          <w:iCs/>
          <w:color w:val="auto"/>
          <w:sz w:val="24"/>
          <w:szCs w:val="24"/>
        </w:rPr>
        <w:t>Key: Black =semantic codes</w:t>
      </w:r>
      <w:r>
        <w:rPr>
          <w:rFonts w:ascii="Arial" w:eastAsia="Arial" w:hAnsi="Arial" w:cs="Arial"/>
          <w:i/>
          <w:iCs/>
          <w:color w:val="auto"/>
          <w:sz w:val="24"/>
          <w:szCs w:val="24"/>
        </w:rPr>
        <w:tab/>
        <w:t xml:space="preserve"> </w:t>
      </w:r>
      <w:r>
        <w:rPr>
          <w:rFonts w:ascii="Arial" w:eastAsia="Arial" w:hAnsi="Arial" w:cs="Arial"/>
          <w:i/>
          <w:iCs/>
          <w:color w:val="7030A0"/>
          <w:sz w:val="24"/>
          <w:szCs w:val="24"/>
        </w:rPr>
        <w:t>Purple= latent codes</w:t>
      </w:r>
    </w:p>
    <w:p w14:paraId="1C487773" w14:textId="32860466" w:rsidR="006A411D" w:rsidRPr="00C400CC" w:rsidRDefault="006A411D" w:rsidP="00C400CC">
      <w:pPr>
        <w:spacing w:line="480" w:lineRule="auto"/>
        <w:rPr>
          <w:rFonts w:ascii="Arial" w:eastAsia="Arial" w:hAnsi="Arial" w:cs="Arial"/>
          <w:sz w:val="24"/>
          <w:szCs w:val="24"/>
        </w:rPr>
      </w:pPr>
      <w:bookmarkStart w:id="38" w:name="_Hlk131605383"/>
    </w:p>
    <w:p w14:paraId="4F8D4BD9" w14:textId="00BA6F3C"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lastRenderedPageBreak/>
        <w:t xml:space="preserve">This theme </w:t>
      </w:r>
      <w:r w:rsidR="00F45EFD">
        <w:rPr>
          <w:rFonts w:ascii="Arial" w:eastAsia="Arial" w:hAnsi="Arial" w:cs="Arial"/>
          <w:sz w:val="24"/>
          <w:szCs w:val="24"/>
        </w:rPr>
        <w:t>emphasises</w:t>
      </w:r>
      <w:r w:rsidRPr="00C400CC">
        <w:rPr>
          <w:rFonts w:ascii="Arial" w:eastAsia="Arial" w:hAnsi="Arial" w:cs="Arial"/>
          <w:sz w:val="24"/>
          <w:szCs w:val="24"/>
        </w:rPr>
        <w:t xml:space="preserve"> the emotional experience</w:t>
      </w:r>
      <w:r w:rsidR="00F45EFD">
        <w:rPr>
          <w:rFonts w:ascii="Arial" w:eastAsia="Arial" w:hAnsi="Arial" w:cs="Arial"/>
          <w:sz w:val="24"/>
          <w:szCs w:val="24"/>
        </w:rPr>
        <w:t>s</w:t>
      </w:r>
      <w:r w:rsidRPr="00C400CC">
        <w:rPr>
          <w:rFonts w:ascii="Arial" w:eastAsia="Arial" w:hAnsi="Arial" w:cs="Arial"/>
          <w:sz w:val="24"/>
          <w:szCs w:val="24"/>
        </w:rPr>
        <w:t xml:space="preserve"> of working with a network of </w:t>
      </w:r>
      <w:r w:rsidR="0088005C" w:rsidRPr="00C400CC">
        <w:rPr>
          <w:rFonts w:ascii="Arial" w:eastAsia="Arial" w:hAnsi="Arial" w:cs="Arial"/>
          <w:sz w:val="24"/>
          <w:szCs w:val="24"/>
        </w:rPr>
        <w:t xml:space="preserve">relationships </w:t>
      </w:r>
      <w:r w:rsidRPr="00C400CC">
        <w:rPr>
          <w:rFonts w:ascii="Arial" w:eastAsia="Arial" w:hAnsi="Arial" w:cs="Arial"/>
          <w:sz w:val="24"/>
          <w:szCs w:val="24"/>
        </w:rPr>
        <w:t xml:space="preserve">around the child, particularly when there are developmental concerns. This theme includes two subthemes: </w:t>
      </w:r>
      <w:r w:rsidRPr="0073065C">
        <w:rPr>
          <w:rFonts w:ascii="Arial" w:eastAsia="Arial" w:hAnsi="Arial" w:cs="Arial"/>
          <w:i/>
          <w:iCs/>
          <w:sz w:val="24"/>
          <w:szCs w:val="24"/>
        </w:rPr>
        <w:t>collaborating with external agencies</w:t>
      </w:r>
      <w:r w:rsidRPr="00C400CC">
        <w:rPr>
          <w:rFonts w:ascii="Arial" w:eastAsia="Arial" w:hAnsi="Arial" w:cs="Arial"/>
          <w:sz w:val="24"/>
          <w:szCs w:val="24"/>
        </w:rPr>
        <w:t xml:space="preserve"> and </w:t>
      </w:r>
      <w:r w:rsidRPr="0073065C">
        <w:rPr>
          <w:rFonts w:ascii="Arial" w:eastAsia="Arial" w:hAnsi="Arial" w:cs="Arial"/>
          <w:i/>
          <w:iCs/>
          <w:sz w:val="24"/>
          <w:szCs w:val="24"/>
        </w:rPr>
        <w:t>problem solving with parents</w:t>
      </w:r>
      <w:r w:rsidR="0073065C">
        <w:rPr>
          <w:rFonts w:ascii="Arial" w:eastAsia="Arial" w:hAnsi="Arial" w:cs="Arial"/>
          <w:sz w:val="24"/>
          <w:szCs w:val="24"/>
        </w:rPr>
        <w:t>.</w:t>
      </w:r>
      <w:r w:rsidRPr="00C400CC">
        <w:rPr>
          <w:rFonts w:ascii="Arial" w:eastAsia="Arial" w:hAnsi="Arial" w:cs="Arial"/>
          <w:sz w:val="24"/>
          <w:szCs w:val="24"/>
        </w:rPr>
        <w:t xml:space="preserve"> The</w:t>
      </w:r>
      <w:r w:rsidR="00F45EFD">
        <w:rPr>
          <w:rFonts w:ascii="Arial" w:eastAsia="Arial" w:hAnsi="Arial" w:cs="Arial"/>
          <w:sz w:val="24"/>
          <w:szCs w:val="24"/>
        </w:rPr>
        <w:t xml:space="preserve">se subthemes highlight how the </w:t>
      </w:r>
      <w:r w:rsidRPr="00C400CC">
        <w:rPr>
          <w:rFonts w:ascii="Arial" w:eastAsia="Arial" w:hAnsi="Arial" w:cs="Arial"/>
          <w:sz w:val="24"/>
          <w:szCs w:val="24"/>
        </w:rPr>
        <w:t xml:space="preserve">interactions with external professionals and parents can provoke a range of emotional experiences on both a conscious and unconscious level for key people. From a psychoanalytic perspective, there appear to be psychoanalytic defence mechanisms (e.g., splitting, idealisation, projective identification) that are employed by the key people </w:t>
      </w:r>
      <w:r w:rsidR="00F823BA" w:rsidRPr="00C400CC">
        <w:rPr>
          <w:rFonts w:ascii="Arial" w:eastAsia="Arial" w:hAnsi="Arial" w:cs="Arial"/>
          <w:sz w:val="24"/>
          <w:szCs w:val="24"/>
        </w:rPr>
        <w:t xml:space="preserve">in relational encounters </w:t>
      </w:r>
      <w:r w:rsidRPr="00C400CC">
        <w:rPr>
          <w:rFonts w:ascii="Arial" w:eastAsia="Arial" w:hAnsi="Arial" w:cs="Arial"/>
          <w:sz w:val="24"/>
          <w:szCs w:val="24"/>
        </w:rPr>
        <w:t xml:space="preserve">to defend against their emotional experiences. These defence mechanisms </w:t>
      </w:r>
      <w:r w:rsidR="00F45EFD">
        <w:rPr>
          <w:rFonts w:ascii="Arial" w:eastAsia="Arial" w:hAnsi="Arial" w:cs="Arial"/>
          <w:sz w:val="24"/>
          <w:szCs w:val="24"/>
        </w:rPr>
        <w:t>(</w:t>
      </w:r>
      <w:r w:rsidRPr="00C400CC">
        <w:rPr>
          <w:rFonts w:ascii="Arial" w:eastAsia="Arial" w:hAnsi="Arial" w:cs="Arial"/>
          <w:sz w:val="24"/>
          <w:szCs w:val="24"/>
        </w:rPr>
        <w:t>along with other unconscious codes</w:t>
      </w:r>
      <w:r w:rsidR="00F45EFD">
        <w:rPr>
          <w:rFonts w:ascii="Arial" w:eastAsia="Arial" w:hAnsi="Arial" w:cs="Arial"/>
          <w:sz w:val="24"/>
          <w:szCs w:val="24"/>
        </w:rPr>
        <w:t>)</w:t>
      </w:r>
      <w:r w:rsidRPr="00C400CC">
        <w:rPr>
          <w:rFonts w:ascii="Arial" w:eastAsia="Arial" w:hAnsi="Arial" w:cs="Arial"/>
          <w:sz w:val="24"/>
          <w:szCs w:val="24"/>
        </w:rPr>
        <w:t xml:space="preserve"> can be found in purple on the thematic map in relation to the semantic codes in black. </w:t>
      </w:r>
    </w:p>
    <w:p w14:paraId="71B98318" w14:textId="77777777" w:rsidR="006A411D" w:rsidRPr="008E3968" w:rsidRDefault="006A411D" w:rsidP="00C400CC">
      <w:pPr>
        <w:spacing w:line="480" w:lineRule="auto"/>
        <w:rPr>
          <w:rFonts w:ascii="Arial" w:eastAsia="Arial" w:hAnsi="Arial" w:cs="Arial"/>
          <w:b/>
          <w:bCs/>
          <w:i/>
          <w:sz w:val="24"/>
          <w:szCs w:val="24"/>
        </w:rPr>
      </w:pPr>
      <w:r w:rsidRPr="008E3968">
        <w:rPr>
          <w:rFonts w:ascii="Arial" w:eastAsia="Arial" w:hAnsi="Arial" w:cs="Arial"/>
          <w:b/>
          <w:bCs/>
          <w:i/>
          <w:sz w:val="24"/>
          <w:szCs w:val="24"/>
        </w:rPr>
        <w:t>Subtheme 1 – Collaborating with external agencies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A411D" w:rsidRPr="00C400CC" w14:paraId="4AB4E76C" w14:textId="77777777" w:rsidTr="00B218EF">
        <w:tc>
          <w:tcPr>
            <w:tcW w:w="9016" w:type="dxa"/>
            <w:shd w:val="clear" w:color="auto" w:fill="9CC2E5" w:themeFill="accent5" w:themeFillTint="99"/>
          </w:tcPr>
          <w:p w14:paraId="74E720A2" w14:textId="77777777" w:rsidR="006A411D" w:rsidRPr="00C400CC" w:rsidRDefault="006A411D" w:rsidP="002B0D8C">
            <w:pPr>
              <w:spacing w:line="240" w:lineRule="auto"/>
              <w:rPr>
                <w:rFonts w:ascii="Arial" w:eastAsia="Arial" w:hAnsi="Arial" w:cs="Arial"/>
                <w:b/>
                <w:sz w:val="24"/>
                <w:szCs w:val="24"/>
              </w:rPr>
            </w:pPr>
            <w:r w:rsidRPr="00C400CC">
              <w:rPr>
                <w:rFonts w:ascii="Arial" w:eastAsia="Arial" w:hAnsi="Arial" w:cs="Arial"/>
                <w:b/>
                <w:sz w:val="24"/>
                <w:szCs w:val="24"/>
              </w:rPr>
              <w:t>Extract from reflexive notes related to theme:</w:t>
            </w:r>
          </w:p>
          <w:p w14:paraId="61DBDCDD" w14:textId="66B0F8A8" w:rsidR="006A411D" w:rsidRPr="00C400CC" w:rsidRDefault="006A411D" w:rsidP="002B0D8C">
            <w:pPr>
              <w:spacing w:line="240" w:lineRule="auto"/>
              <w:ind w:firstLine="284"/>
              <w:rPr>
                <w:rFonts w:ascii="Arial" w:eastAsia="Arial" w:hAnsi="Arial" w:cs="Arial"/>
                <w:sz w:val="24"/>
                <w:szCs w:val="24"/>
              </w:rPr>
            </w:pPr>
            <w:r w:rsidRPr="00C400CC">
              <w:rPr>
                <w:rFonts w:ascii="Arial" w:eastAsia="Arial" w:hAnsi="Arial" w:cs="Arial"/>
                <w:sz w:val="24"/>
                <w:szCs w:val="24"/>
              </w:rPr>
              <w:t>While interacting with Helen (at the beginning of the interview), I felt overwhelmed. I struggled to attend to some of the information that Helen had provided. I also noticed other emotions such as boredom and frustration come up for me. When I left the interview and got into my car, I did feel noticeably tired. I was curious as to why this was, as I had not felt tired prior to the interview. I wondered if it was the effort required to keep up with Helen in the early stage of the interview. Or exhaustion in experiencing a glimpse into Helen’s emotional experience, or both? After the recording had finished, Helen further discussed her anxieties about meeting external professionals and in coming to meet with me today. I felt guilty in listening to Helen as she gave examples of when EPs had previously used jargon language in their interactions with her and she felt powerless in asking for clarification.</w:t>
            </w:r>
          </w:p>
        </w:tc>
      </w:tr>
    </w:tbl>
    <w:p w14:paraId="191EEB9C" w14:textId="77777777" w:rsidR="006A411D" w:rsidRPr="00C400CC" w:rsidRDefault="006A411D" w:rsidP="00C400CC">
      <w:pPr>
        <w:spacing w:line="480" w:lineRule="auto"/>
        <w:rPr>
          <w:rFonts w:ascii="Arial" w:eastAsia="Arial" w:hAnsi="Arial" w:cs="Arial"/>
          <w:sz w:val="24"/>
          <w:szCs w:val="24"/>
        </w:rPr>
      </w:pPr>
    </w:p>
    <w:p w14:paraId="52417D30" w14:textId="77777777"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The key people understand that the role requires them to work with external agencies to implement their recommendations with their key child in nursery. </w:t>
      </w:r>
    </w:p>
    <w:p w14:paraId="02208693" w14:textId="77777777" w:rsidR="002B0D8C" w:rsidRDefault="006A411D" w:rsidP="002B0D8C">
      <w:pPr>
        <w:spacing w:line="240" w:lineRule="auto"/>
        <w:ind w:left="720"/>
        <w:rPr>
          <w:rFonts w:ascii="Arial" w:eastAsia="Arial" w:hAnsi="Arial" w:cs="Arial"/>
          <w:sz w:val="24"/>
          <w:szCs w:val="24"/>
        </w:rPr>
      </w:pPr>
      <w:r w:rsidRPr="00C400CC">
        <w:rPr>
          <w:rFonts w:ascii="Arial" w:eastAsia="Arial" w:hAnsi="Arial" w:cs="Arial"/>
          <w:sz w:val="24"/>
          <w:szCs w:val="24"/>
        </w:rPr>
        <w:t>as a key person then we would follow all what the outside agencies tell us to do (I: yeah). We have them all coming in an they give us things an we will do it with them</w:t>
      </w:r>
      <w:r w:rsidR="002B0D8C">
        <w:rPr>
          <w:rFonts w:ascii="Arial" w:eastAsia="Arial" w:hAnsi="Arial" w:cs="Arial"/>
          <w:sz w:val="24"/>
          <w:szCs w:val="24"/>
        </w:rPr>
        <w:t>.</w:t>
      </w:r>
    </w:p>
    <w:p w14:paraId="356C7926" w14:textId="10984213" w:rsidR="006A411D" w:rsidRPr="002B0D8C" w:rsidRDefault="002B0D8C" w:rsidP="002B0D8C">
      <w:pPr>
        <w:spacing w:line="240" w:lineRule="auto"/>
        <w:ind w:left="6480"/>
        <w:rPr>
          <w:rFonts w:ascii="Arial" w:eastAsia="Arial" w:hAnsi="Arial" w:cs="Arial"/>
          <w:iCs/>
          <w:sz w:val="24"/>
          <w:szCs w:val="24"/>
        </w:rPr>
      </w:pPr>
      <w:r>
        <w:rPr>
          <w:rFonts w:ascii="Arial" w:eastAsia="Arial" w:hAnsi="Arial" w:cs="Arial"/>
          <w:sz w:val="24"/>
          <w:szCs w:val="24"/>
        </w:rPr>
        <w:lastRenderedPageBreak/>
        <w:t xml:space="preserve">       </w:t>
      </w:r>
      <w:r w:rsidR="006A411D" w:rsidRPr="00C400CC">
        <w:rPr>
          <w:rFonts w:ascii="Arial" w:eastAsia="Arial" w:hAnsi="Arial" w:cs="Arial"/>
          <w:sz w:val="24"/>
          <w:szCs w:val="24"/>
        </w:rPr>
        <w:t xml:space="preserve"> </w:t>
      </w:r>
      <w:r w:rsidR="005C2150">
        <w:rPr>
          <w:rFonts w:ascii="Arial" w:eastAsia="Arial" w:hAnsi="Arial" w:cs="Arial"/>
          <w:sz w:val="24"/>
          <w:szCs w:val="24"/>
        </w:rPr>
        <w:t xml:space="preserve"> </w:t>
      </w:r>
      <w:r w:rsidR="006A411D" w:rsidRPr="002B0D8C">
        <w:rPr>
          <w:rFonts w:ascii="Arial" w:eastAsia="Arial" w:hAnsi="Arial" w:cs="Arial"/>
          <w:iCs/>
          <w:sz w:val="24"/>
          <w:szCs w:val="24"/>
        </w:rPr>
        <w:t>(Vicky 1:471-475)</w:t>
      </w:r>
    </w:p>
    <w:p w14:paraId="3E2BFF68" w14:textId="77777777" w:rsidR="002B0D8C" w:rsidRDefault="006A411D" w:rsidP="002B0D8C">
      <w:pPr>
        <w:spacing w:line="240" w:lineRule="auto"/>
        <w:ind w:left="720"/>
        <w:rPr>
          <w:rFonts w:ascii="Arial" w:eastAsia="Arial" w:hAnsi="Arial" w:cs="Arial"/>
          <w:sz w:val="24"/>
          <w:szCs w:val="24"/>
        </w:rPr>
      </w:pPr>
      <w:r w:rsidRPr="00C400CC">
        <w:rPr>
          <w:rFonts w:ascii="Arial" w:eastAsia="Arial" w:hAnsi="Arial" w:cs="Arial"/>
          <w:sz w:val="24"/>
          <w:szCs w:val="24"/>
        </w:rPr>
        <w:t>When you know like you’ve got children with speech problems or autism and that (I: yeah) and you have to have external agencies coming in</w:t>
      </w:r>
      <w:r w:rsidR="002B0D8C">
        <w:rPr>
          <w:rFonts w:ascii="Arial" w:eastAsia="Arial" w:hAnsi="Arial" w:cs="Arial"/>
          <w:sz w:val="24"/>
          <w:szCs w:val="24"/>
        </w:rPr>
        <w:t>.</w:t>
      </w:r>
      <w:r w:rsidRPr="00C400CC">
        <w:rPr>
          <w:rFonts w:ascii="Arial" w:eastAsia="Arial" w:hAnsi="Arial" w:cs="Arial"/>
          <w:sz w:val="24"/>
          <w:szCs w:val="24"/>
        </w:rPr>
        <w:t xml:space="preserve"> </w:t>
      </w:r>
    </w:p>
    <w:p w14:paraId="1D707110" w14:textId="6ED904D2" w:rsidR="006A411D" w:rsidRPr="002B0D8C" w:rsidRDefault="005C2150" w:rsidP="002B0D8C">
      <w:pPr>
        <w:spacing w:line="240" w:lineRule="auto"/>
        <w:ind w:left="7200"/>
        <w:rPr>
          <w:rFonts w:ascii="Arial" w:eastAsia="Arial" w:hAnsi="Arial" w:cs="Arial"/>
          <w:iCs/>
          <w:sz w:val="24"/>
          <w:szCs w:val="24"/>
        </w:rPr>
      </w:pPr>
      <w:r>
        <w:rPr>
          <w:rFonts w:ascii="Arial" w:eastAsia="Arial" w:hAnsi="Arial" w:cs="Arial"/>
          <w:iCs/>
          <w:sz w:val="24"/>
          <w:szCs w:val="24"/>
        </w:rPr>
        <w:t xml:space="preserve"> </w:t>
      </w:r>
      <w:r w:rsidR="006A411D" w:rsidRPr="002B0D8C">
        <w:rPr>
          <w:rFonts w:ascii="Arial" w:eastAsia="Arial" w:hAnsi="Arial" w:cs="Arial"/>
          <w:iCs/>
          <w:sz w:val="24"/>
          <w:szCs w:val="24"/>
        </w:rPr>
        <w:t>(Lisa 1:227-228)</w:t>
      </w:r>
    </w:p>
    <w:p w14:paraId="7DAE2682" w14:textId="77777777" w:rsidR="006A411D" w:rsidRPr="00C400CC" w:rsidRDefault="006A411D" w:rsidP="00C400CC">
      <w:pPr>
        <w:spacing w:line="480" w:lineRule="auto"/>
        <w:ind w:left="720"/>
        <w:rPr>
          <w:rFonts w:ascii="Arial" w:eastAsia="Arial" w:hAnsi="Arial" w:cs="Arial"/>
          <w:sz w:val="24"/>
          <w:szCs w:val="24"/>
        </w:rPr>
      </w:pPr>
    </w:p>
    <w:p w14:paraId="1D08562B" w14:textId="2CBEE970"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I got a sense that the key people may have felt helpless in their role in supporting some children</w:t>
      </w:r>
      <w:r w:rsidR="008F5F4C">
        <w:rPr>
          <w:rFonts w:ascii="Arial" w:eastAsia="Arial" w:hAnsi="Arial" w:cs="Arial"/>
          <w:sz w:val="24"/>
          <w:szCs w:val="24"/>
        </w:rPr>
        <w:t>,</w:t>
      </w:r>
      <w:r w:rsidRPr="00C400CC">
        <w:rPr>
          <w:rFonts w:ascii="Arial" w:eastAsia="Arial" w:hAnsi="Arial" w:cs="Arial"/>
          <w:sz w:val="24"/>
          <w:szCs w:val="24"/>
        </w:rPr>
        <w:t xml:space="preserve"> which </w:t>
      </w:r>
      <w:r w:rsidR="00D76164">
        <w:rPr>
          <w:rFonts w:ascii="Arial" w:eastAsia="Arial" w:hAnsi="Arial" w:cs="Arial"/>
          <w:sz w:val="24"/>
          <w:szCs w:val="24"/>
        </w:rPr>
        <w:t xml:space="preserve">could result in a request for </w:t>
      </w:r>
      <w:r w:rsidRPr="00C400CC">
        <w:rPr>
          <w:rFonts w:ascii="Arial" w:eastAsia="Arial" w:hAnsi="Arial" w:cs="Arial"/>
          <w:sz w:val="24"/>
          <w:szCs w:val="24"/>
        </w:rPr>
        <w:t xml:space="preserve">external agency involvement. </w:t>
      </w:r>
    </w:p>
    <w:p w14:paraId="1561C0BC" w14:textId="77777777" w:rsidR="00665505" w:rsidRDefault="006A411D" w:rsidP="00665505">
      <w:pPr>
        <w:spacing w:line="240" w:lineRule="auto"/>
        <w:ind w:left="720"/>
        <w:rPr>
          <w:rFonts w:ascii="Arial" w:eastAsia="Arial" w:hAnsi="Arial" w:cs="Arial"/>
          <w:sz w:val="24"/>
          <w:szCs w:val="24"/>
        </w:rPr>
      </w:pPr>
      <w:r w:rsidRPr="00C400CC">
        <w:rPr>
          <w:rFonts w:ascii="Arial" w:eastAsia="Arial" w:hAnsi="Arial" w:cs="Arial"/>
          <w:sz w:val="24"/>
          <w:szCs w:val="24"/>
        </w:rPr>
        <w:t xml:space="preserve">It does make ya. An I was his key person. It does make ya feel like oh if ya if ya can’t help them in a way ya think ohh it makes ya think what what do I do? </w:t>
      </w:r>
    </w:p>
    <w:p w14:paraId="63DE7CB8" w14:textId="750F8FEB" w:rsidR="006A411D" w:rsidRPr="00C400CC" w:rsidRDefault="00665505" w:rsidP="00665505">
      <w:pPr>
        <w:spacing w:line="240" w:lineRule="auto"/>
        <w:ind w:left="6480"/>
        <w:rPr>
          <w:rFonts w:ascii="Arial" w:eastAsia="Arial" w:hAnsi="Arial" w:cs="Arial"/>
          <w:sz w:val="24"/>
          <w:szCs w:val="24"/>
        </w:rPr>
      </w:pPr>
      <w:r>
        <w:rPr>
          <w:rFonts w:ascii="Arial" w:eastAsia="Arial" w:hAnsi="Arial" w:cs="Arial"/>
          <w:sz w:val="24"/>
          <w:szCs w:val="24"/>
        </w:rPr>
        <w:t xml:space="preserve">     </w:t>
      </w:r>
      <w:r w:rsidR="005C2150">
        <w:rPr>
          <w:rFonts w:ascii="Arial" w:eastAsia="Arial" w:hAnsi="Arial" w:cs="Arial"/>
          <w:sz w:val="24"/>
          <w:szCs w:val="24"/>
        </w:rPr>
        <w:t xml:space="preserve"> </w:t>
      </w:r>
      <w:r>
        <w:rPr>
          <w:rFonts w:ascii="Arial" w:eastAsia="Arial" w:hAnsi="Arial" w:cs="Arial"/>
          <w:sz w:val="24"/>
          <w:szCs w:val="24"/>
        </w:rPr>
        <w:t xml:space="preserve"> </w:t>
      </w:r>
      <w:r w:rsidR="006A411D" w:rsidRPr="00665505">
        <w:rPr>
          <w:rFonts w:ascii="Arial" w:eastAsia="Arial" w:hAnsi="Arial" w:cs="Arial"/>
          <w:iCs/>
          <w:sz w:val="24"/>
          <w:szCs w:val="24"/>
        </w:rPr>
        <w:t>(Vicky 2:393 – 395)</w:t>
      </w:r>
    </w:p>
    <w:p w14:paraId="69639B86" w14:textId="77777777" w:rsidR="006A411D" w:rsidRPr="00C400CC" w:rsidRDefault="006A411D" w:rsidP="00C400CC">
      <w:pPr>
        <w:spacing w:line="480" w:lineRule="auto"/>
        <w:rPr>
          <w:rFonts w:ascii="Arial" w:eastAsia="Arial" w:hAnsi="Arial" w:cs="Arial"/>
          <w:sz w:val="24"/>
          <w:szCs w:val="24"/>
        </w:rPr>
      </w:pPr>
    </w:p>
    <w:p w14:paraId="2D52471C" w14:textId="45B2C8AA"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This may have led to feelings of shame, anxiety and incompetence due to their perception of failing to support the child. It was difficult for Lisa to put into words exactly how she feels about working with external agencies, as this is expressed initially through her body language. After this emotional experience c</w:t>
      </w:r>
      <w:r w:rsidR="00326D17">
        <w:rPr>
          <w:rFonts w:ascii="Arial" w:eastAsia="Arial" w:hAnsi="Arial" w:cs="Arial"/>
          <w:sz w:val="24"/>
          <w:szCs w:val="24"/>
        </w:rPr>
        <w:t>a</w:t>
      </w:r>
      <w:r w:rsidRPr="00C400CC">
        <w:rPr>
          <w:rFonts w:ascii="Arial" w:eastAsia="Arial" w:hAnsi="Arial" w:cs="Arial"/>
          <w:sz w:val="24"/>
          <w:szCs w:val="24"/>
        </w:rPr>
        <w:t xml:space="preserve">me into her awareness </w:t>
      </w:r>
      <w:r w:rsidR="005C2150">
        <w:rPr>
          <w:rFonts w:ascii="Arial" w:eastAsia="Arial" w:hAnsi="Arial" w:cs="Arial"/>
          <w:sz w:val="24"/>
          <w:szCs w:val="24"/>
        </w:rPr>
        <w:t>(</w:t>
      </w:r>
      <w:r w:rsidRPr="00C400CC">
        <w:rPr>
          <w:rFonts w:ascii="Arial" w:eastAsia="Arial" w:hAnsi="Arial" w:cs="Arial"/>
          <w:sz w:val="24"/>
          <w:szCs w:val="24"/>
        </w:rPr>
        <w:t>through talking about it</w:t>
      </w:r>
      <w:r w:rsidR="005C2150">
        <w:rPr>
          <w:rFonts w:ascii="Arial" w:eastAsia="Arial" w:hAnsi="Arial" w:cs="Arial"/>
          <w:sz w:val="24"/>
          <w:szCs w:val="24"/>
        </w:rPr>
        <w:t>)</w:t>
      </w:r>
      <w:r w:rsidRPr="00C400CC">
        <w:rPr>
          <w:rFonts w:ascii="Arial" w:eastAsia="Arial" w:hAnsi="Arial" w:cs="Arial"/>
          <w:sz w:val="24"/>
          <w:szCs w:val="24"/>
        </w:rPr>
        <w:t>, Lisa use</w:t>
      </w:r>
      <w:r w:rsidR="000B28FC" w:rsidRPr="00C400CC">
        <w:rPr>
          <w:rFonts w:ascii="Arial" w:eastAsia="Arial" w:hAnsi="Arial" w:cs="Arial"/>
          <w:sz w:val="24"/>
          <w:szCs w:val="24"/>
        </w:rPr>
        <w:t>d</w:t>
      </w:r>
      <w:r w:rsidRPr="00C400CC">
        <w:rPr>
          <w:rFonts w:ascii="Arial" w:eastAsia="Arial" w:hAnsi="Arial" w:cs="Arial"/>
          <w:sz w:val="24"/>
          <w:szCs w:val="24"/>
        </w:rPr>
        <w:t xml:space="preserve"> laughter to defend against these uncomfortable feelings</w:t>
      </w:r>
      <w:r w:rsidR="00665505">
        <w:rPr>
          <w:rFonts w:ascii="Arial" w:eastAsia="Arial" w:hAnsi="Arial" w:cs="Arial"/>
          <w:sz w:val="24"/>
          <w:szCs w:val="24"/>
        </w:rPr>
        <w:t>:</w:t>
      </w:r>
    </w:p>
    <w:p w14:paraId="1237949B" w14:textId="77777777" w:rsidR="00665505" w:rsidRDefault="006A411D" w:rsidP="00665505">
      <w:pPr>
        <w:spacing w:line="240" w:lineRule="auto"/>
        <w:ind w:left="720"/>
        <w:rPr>
          <w:rFonts w:ascii="Arial" w:eastAsia="Arial" w:hAnsi="Arial" w:cs="Arial"/>
          <w:sz w:val="24"/>
          <w:szCs w:val="24"/>
        </w:rPr>
      </w:pPr>
      <w:r w:rsidRPr="00C400CC">
        <w:rPr>
          <w:rFonts w:ascii="Arial" w:eastAsia="Arial" w:hAnsi="Arial" w:cs="Arial"/>
          <w:sz w:val="24"/>
          <w:szCs w:val="24"/>
        </w:rPr>
        <w:t xml:space="preserve">I always get a bit like ((L: tensed her body to explain this point)) [I: yeah] about that. You know you work with them and things like that. But I do get a bit nervous an you just (hh). You </w:t>
      </w:r>
      <w:r w:rsidRPr="00C400CC">
        <w:rPr>
          <w:rFonts w:ascii="Arial" w:eastAsia="Arial" w:hAnsi="Arial" w:cs="Arial"/>
          <w:sz w:val="24"/>
          <w:szCs w:val="24"/>
          <w:u w:val="single"/>
        </w:rPr>
        <w:t>hope</w:t>
      </w:r>
      <w:r w:rsidRPr="00C400CC">
        <w:rPr>
          <w:rFonts w:ascii="Arial" w:eastAsia="Arial" w:hAnsi="Arial" w:cs="Arial"/>
          <w:sz w:val="24"/>
          <w:szCs w:val="24"/>
        </w:rPr>
        <w:t xml:space="preserve"> ya doing (.) the </w:t>
      </w:r>
      <w:r w:rsidRPr="00C400CC">
        <w:rPr>
          <w:rFonts w:ascii="Arial" w:eastAsia="Arial" w:hAnsi="Arial" w:cs="Arial"/>
          <w:sz w:val="24"/>
          <w:szCs w:val="24"/>
          <w:u w:val="single"/>
        </w:rPr>
        <w:t>best</w:t>
      </w:r>
      <w:r w:rsidRPr="00C400CC">
        <w:rPr>
          <w:rFonts w:ascii="Arial" w:eastAsia="Arial" w:hAnsi="Arial" w:cs="Arial"/>
          <w:sz w:val="24"/>
          <w:szCs w:val="24"/>
        </w:rPr>
        <w:t xml:space="preserve"> for that kid. And that is all [I: yeah] I think I am just going to do all I can… But I do I still get (hh) nervous and think what if I have missed something. Or what if I have (hh) [I: ahh okay] but that is probably just me (laughs for 3 seconds)</w:t>
      </w:r>
      <w:r w:rsidR="00665505">
        <w:rPr>
          <w:rFonts w:ascii="Arial" w:eastAsia="Arial" w:hAnsi="Arial" w:cs="Arial"/>
          <w:sz w:val="24"/>
          <w:szCs w:val="24"/>
        </w:rPr>
        <w:t xml:space="preserve">. </w:t>
      </w:r>
    </w:p>
    <w:p w14:paraId="487ED86F" w14:textId="1C2ACCA1" w:rsidR="006A411D" w:rsidRPr="00665505" w:rsidRDefault="005C2150" w:rsidP="00665505">
      <w:pPr>
        <w:spacing w:line="240" w:lineRule="auto"/>
        <w:ind w:left="7200"/>
        <w:rPr>
          <w:rFonts w:ascii="Arial" w:eastAsia="Arial" w:hAnsi="Arial" w:cs="Arial"/>
          <w:sz w:val="24"/>
          <w:szCs w:val="24"/>
        </w:rPr>
      </w:pPr>
      <w:r>
        <w:rPr>
          <w:rFonts w:ascii="Arial" w:eastAsia="Arial" w:hAnsi="Arial" w:cs="Arial"/>
          <w:sz w:val="24"/>
          <w:szCs w:val="24"/>
        </w:rPr>
        <w:t xml:space="preserve"> </w:t>
      </w:r>
      <w:r w:rsidR="006A411D" w:rsidRPr="00665505">
        <w:rPr>
          <w:rFonts w:ascii="Arial" w:eastAsia="Arial" w:hAnsi="Arial" w:cs="Arial"/>
          <w:sz w:val="24"/>
          <w:szCs w:val="24"/>
        </w:rPr>
        <w:t>(Lisa 1</w:t>
      </w:r>
      <w:r>
        <w:rPr>
          <w:rFonts w:ascii="Arial" w:eastAsia="Arial" w:hAnsi="Arial" w:cs="Arial"/>
          <w:sz w:val="24"/>
          <w:szCs w:val="24"/>
        </w:rPr>
        <w:t>:</w:t>
      </w:r>
      <w:r w:rsidR="006A411D" w:rsidRPr="00665505">
        <w:rPr>
          <w:rFonts w:ascii="Arial" w:eastAsia="Arial" w:hAnsi="Arial" w:cs="Arial"/>
          <w:sz w:val="24"/>
          <w:szCs w:val="24"/>
        </w:rPr>
        <w:t>227-235)</w:t>
      </w:r>
    </w:p>
    <w:p w14:paraId="46A508F7" w14:textId="77777777" w:rsidR="00F823BA" w:rsidRPr="00C400CC" w:rsidRDefault="00F823BA" w:rsidP="00C400CC">
      <w:pPr>
        <w:spacing w:line="480" w:lineRule="auto"/>
        <w:rPr>
          <w:rFonts w:ascii="Arial" w:eastAsia="Arial" w:hAnsi="Arial" w:cs="Arial"/>
          <w:sz w:val="24"/>
          <w:szCs w:val="24"/>
        </w:rPr>
      </w:pPr>
    </w:p>
    <w:p w14:paraId="0034092A" w14:textId="0AFC0D5E" w:rsidR="006A411D" w:rsidRPr="00C400CC" w:rsidRDefault="00F823BA" w:rsidP="00B649E6">
      <w:pPr>
        <w:spacing w:line="480" w:lineRule="auto"/>
        <w:ind w:firstLine="284"/>
        <w:rPr>
          <w:rFonts w:ascii="Arial" w:eastAsia="Arial" w:hAnsi="Arial" w:cs="Arial"/>
          <w:sz w:val="24"/>
          <w:szCs w:val="24"/>
        </w:rPr>
      </w:pPr>
      <w:r w:rsidRPr="00C400CC">
        <w:rPr>
          <w:rFonts w:ascii="Arial" w:eastAsia="Arial" w:hAnsi="Arial" w:cs="Arial"/>
          <w:sz w:val="24"/>
          <w:szCs w:val="24"/>
        </w:rPr>
        <w:t>I wondered whether the referral to an external agency was</w:t>
      </w:r>
      <w:r w:rsidR="00D76164">
        <w:rPr>
          <w:rFonts w:ascii="Arial" w:eastAsia="Arial" w:hAnsi="Arial" w:cs="Arial"/>
          <w:sz w:val="24"/>
          <w:szCs w:val="24"/>
        </w:rPr>
        <w:t xml:space="preserve"> a</w:t>
      </w:r>
      <w:r w:rsidRPr="00C400CC">
        <w:rPr>
          <w:rFonts w:ascii="Arial" w:eastAsia="Arial" w:hAnsi="Arial" w:cs="Arial"/>
          <w:sz w:val="24"/>
          <w:szCs w:val="24"/>
        </w:rPr>
        <w:t xml:space="preserve"> means for </w:t>
      </w:r>
      <w:r w:rsidR="005C2150">
        <w:rPr>
          <w:rFonts w:ascii="Arial" w:eastAsia="Arial" w:hAnsi="Arial" w:cs="Arial"/>
          <w:sz w:val="24"/>
          <w:szCs w:val="24"/>
        </w:rPr>
        <w:t xml:space="preserve">the key person to </w:t>
      </w:r>
      <w:r w:rsidRPr="00C400CC">
        <w:rPr>
          <w:rFonts w:ascii="Arial" w:eastAsia="Arial" w:hAnsi="Arial" w:cs="Arial"/>
          <w:sz w:val="24"/>
          <w:szCs w:val="24"/>
        </w:rPr>
        <w:t xml:space="preserve">project their </w:t>
      </w:r>
      <w:r w:rsidR="000B28FC" w:rsidRPr="00C400CC">
        <w:rPr>
          <w:rFonts w:ascii="Arial" w:eastAsia="Arial" w:hAnsi="Arial" w:cs="Arial"/>
          <w:sz w:val="24"/>
          <w:szCs w:val="24"/>
        </w:rPr>
        <w:t xml:space="preserve">unwanted </w:t>
      </w:r>
      <w:r w:rsidRPr="00C400CC">
        <w:rPr>
          <w:rFonts w:ascii="Arial" w:eastAsia="Arial" w:hAnsi="Arial" w:cs="Arial"/>
          <w:sz w:val="24"/>
          <w:szCs w:val="24"/>
        </w:rPr>
        <w:t xml:space="preserve">emotions </w:t>
      </w:r>
      <w:r w:rsidR="000B28FC" w:rsidRPr="00C400CC">
        <w:rPr>
          <w:rFonts w:ascii="Arial" w:eastAsia="Arial" w:hAnsi="Arial" w:cs="Arial"/>
          <w:sz w:val="24"/>
          <w:szCs w:val="24"/>
        </w:rPr>
        <w:t xml:space="preserve">and to attempt to seek </w:t>
      </w:r>
      <w:r w:rsidRPr="00C400CC">
        <w:rPr>
          <w:rFonts w:ascii="Arial" w:eastAsia="Arial" w:hAnsi="Arial" w:cs="Arial"/>
          <w:sz w:val="24"/>
          <w:szCs w:val="24"/>
        </w:rPr>
        <w:t>out a form of containment</w:t>
      </w:r>
      <w:r w:rsidR="005C2150">
        <w:rPr>
          <w:rFonts w:ascii="Arial" w:eastAsia="Arial" w:hAnsi="Arial" w:cs="Arial"/>
          <w:sz w:val="24"/>
          <w:szCs w:val="24"/>
        </w:rPr>
        <w:t xml:space="preserve">. </w:t>
      </w:r>
      <w:r w:rsidR="006A411D" w:rsidRPr="00C400CC">
        <w:rPr>
          <w:rFonts w:ascii="Arial" w:eastAsia="Arial" w:hAnsi="Arial" w:cs="Arial"/>
          <w:sz w:val="24"/>
          <w:szCs w:val="24"/>
        </w:rPr>
        <w:t xml:space="preserve">At times, this may have led to participants idealising the external </w:t>
      </w:r>
      <w:r w:rsidR="006A411D" w:rsidRPr="00C400CC">
        <w:rPr>
          <w:rFonts w:ascii="Arial" w:eastAsia="Arial" w:hAnsi="Arial" w:cs="Arial"/>
          <w:sz w:val="24"/>
          <w:szCs w:val="24"/>
        </w:rPr>
        <w:lastRenderedPageBreak/>
        <w:t xml:space="preserve">profession as holding all of the good and therefore seeing themselves as unskilled and lacking in knowledge. </w:t>
      </w:r>
    </w:p>
    <w:p w14:paraId="57C4EF33" w14:textId="77777777" w:rsidR="00665505" w:rsidRDefault="00F823BA" w:rsidP="00665505">
      <w:pPr>
        <w:spacing w:line="240" w:lineRule="auto"/>
        <w:ind w:left="720"/>
        <w:jc w:val="both"/>
        <w:rPr>
          <w:rFonts w:ascii="Arial" w:eastAsia="Arial" w:hAnsi="Arial" w:cs="Arial"/>
          <w:i/>
          <w:sz w:val="24"/>
          <w:szCs w:val="24"/>
        </w:rPr>
      </w:pPr>
      <w:r w:rsidRPr="00C400CC">
        <w:rPr>
          <w:rFonts w:ascii="Arial" w:eastAsia="Arial" w:hAnsi="Arial" w:cs="Arial"/>
          <w:sz w:val="24"/>
          <w:szCs w:val="24"/>
        </w:rPr>
        <w:t>it’s by the end of it (I: hmm hmm) yano it was it was different yano cos he he was getting the support he needed (I: hmm hmm) erm. From outside agencies were coming</w:t>
      </w:r>
      <w:r w:rsidR="00665505">
        <w:rPr>
          <w:rFonts w:ascii="Arial" w:eastAsia="Arial" w:hAnsi="Arial" w:cs="Arial"/>
          <w:sz w:val="24"/>
          <w:szCs w:val="24"/>
        </w:rPr>
        <w:t>.</w:t>
      </w:r>
      <w:r w:rsidRPr="00C400CC">
        <w:rPr>
          <w:rFonts w:ascii="Arial" w:eastAsia="Arial" w:hAnsi="Arial" w:cs="Arial"/>
          <w:i/>
          <w:sz w:val="24"/>
          <w:szCs w:val="24"/>
        </w:rPr>
        <w:t xml:space="preserve"> </w:t>
      </w:r>
    </w:p>
    <w:p w14:paraId="4ABB59DE" w14:textId="552C35B6" w:rsidR="00F823BA" w:rsidRPr="00C400CC" w:rsidRDefault="00665505" w:rsidP="00665505">
      <w:pPr>
        <w:spacing w:line="240" w:lineRule="auto"/>
        <w:ind w:left="5760" w:firstLine="720"/>
        <w:jc w:val="both"/>
        <w:rPr>
          <w:rFonts w:ascii="Arial" w:eastAsia="Arial" w:hAnsi="Arial" w:cs="Arial"/>
          <w:i/>
          <w:sz w:val="24"/>
          <w:szCs w:val="24"/>
        </w:rPr>
      </w:pPr>
      <w:r>
        <w:rPr>
          <w:rFonts w:ascii="Arial" w:eastAsia="Arial" w:hAnsi="Arial" w:cs="Arial"/>
          <w:i/>
          <w:sz w:val="24"/>
          <w:szCs w:val="24"/>
        </w:rPr>
        <w:t xml:space="preserve">       </w:t>
      </w:r>
      <w:r w:rsidR="00F823BA" w:rsidRPr="00665505">
        <w:rPr>
          <w:rFonts w:ascii="Arial" w:eastAsia="Arial" w:hAnsi="Arial" w:cs="Arial"/>
          <w:iCs/>
          <w:sz w:val="24"/>
          <w:szCs w:val="24"/>
        </w:rPr>
        <w:t>(Vicky 2:464 – 466)</w:t>
      </w:r>
    </w:p>
    <w:p w14:paraId="1D22AA89" w14:textId="77777777" w:rsidR="00665505" w:rsidRDefault="006A411D" w:rsidP="00665505">
      <w:pPr>
        <w:spacing w:line="240" w:lineRule="auto"/>
        <w:ind w:left="720"/>
        <w:jc w:val="both"/>
        <w:rPr>
          <w:rFonts w:ascii="Arial" w:eastAsia="Arial" w:hAnsi="Arial" w:cs="Arial"/>
          <w:sz w:val="24"/>
          <w:szCs w:val="24"/>
        </w:rPr>
      </w:pPr>
      <w:r w:rsidRPr="00C400CC">
        <w:rPr>
          <w:rFonts w:ascii="Arial" w:eastAsia="Arial" w:hAnsi="Arial" w:cs="Arial"/>
          <w:sz w:val="24"/>
          <w:szCs w:val="24"/>
        </w:rPr>
        <w:t xml:space="preserve">I would always feel a bit like </w:t>
      </w:r>
      <w:r w:rsidRPr="00C400CC">
        <w:rPr>
          <w:rFonts w:ascii="Arial" w:eastAsia="Arial" w:hAnsi="Arial" w:cs="Arial"/>
          <w:sz w:val="24"/>
          <w:szCs w:val="24"/>
          <w:u w:val="single"/>
        </w:rPr>
        <w:t>stupid</w:t>
      </w:r>
      <w:r w:rsidRPr="00C400CC">
        <w:rPr>
          <w:rFonts w:ascii="Arial" w:eastAsia="Arial" w:hAnsi="Arial" w:cs="Arial"/>
          <w:sz w:val="24"/>
          <w:szCs w:val="24"/>
        </w:rPr>
        <w:t>.  Like not like anybody ever made me feel like that. It’s probably just me…I think ya just see these educational psychologists (I: yeah) an they’re really high up (I: yeah yeah) an really qualified an really know what they are talkin about their psychologists. An I think that just how you feel. Not that that person has made you feel like that (I: yeah). It’s more me like I am gonna be able to do this?</w:t>
      </w:r>
      <w:r w:rsidR="00665505">
        <w:rPr>
          <w:rFonts w:ascii="Arial" w:eastAsia="Arial" w:hAnsi="Arial" w:cs="Arial"/>
          <w:sz w:val="24"/>
          <w:szCs w:val="24"/>
        </w:rPr>
        <w:t xml:space="preserve"> </w:t>
      </w:r>
    </w:p>
    <w:p w14:paraId="67502E27" w14:textId="46C89B10" w:rsidR="006A411D" w:rsidRPr="00C400CC" w:rsidRDefault="00665505" w:rsidP="00665505">
      <w:pPr>
        <w:spacing w:line="240" w:lineRule="auto"/>
        <w:ind w:left="4320" w:firstLine="720"/>
        <w:jc w:val="both"/>
        <w:rPr>
          <w:rFonts w:ascii="Arial" w:eastAsia="Arial" w:hAnsi="Arial" w:cs="Arial"/>
          <w:sz w:val="24"/>
          <w:szCs w:val="24"/>
        </w:rPr>
      </w:pPr>
      <w:r>
        <w:rPr>
          <w:rFonts w:ascii="Arial" w:eastAsia="Arial" w:hAnsi="Arial" w:cs="Arial"/>
          <w:sz w:val="24"/>
          <w:szCs w:val="24"/>
        </w:rPr>
        <w:t xml:space="preserve">                             </w:t>
      </w:r>
      <w:r w:rsidR="005C2150">
        <w:rPr>
          <w:rFonts w:ascii="Arial" w:eastAsia="Arial" w:hAnsi="Arial" w:cs="Arial"/>
          <w:sz w:val="24"/>
          <w:szCs w:val="24"/>
        </w:rPr>
        <w:t xml:space="preserve"> </w:t>
      </w:r>
      <w:r>
        <w:rPr>
          <w:rFonts w:ascii="Arial" w:eastAsia="Arial" w:hAnsi="Arial" w:cs="Arial"/>
          <w:sz w:val="24"/>
          <w:szCs w:val="24"/>
        </w:rPr>
        <w:t xml:space="preserve"> </w:t>
      </w:r>
      <w:r w:rsidR="006A411D" w:rsidRPr="00C400CC">
        <w:rPr>
          <w:rFonts w:ascii="Arial" w:eastAsia="Arial" w:hAnsi="Arial" w:cs="Arial"/>
          <w:sz w:val="24"/>
          <w:szCs w:val="24"/>
        </w:rPr>
        <w:t>(Helen 1:652-701)</w:t>
      </w:r>
    </w:p>
    <w:p w14:paraId="6637498F" w14:textId="77777777" w:rsidR="00F823BA" w:rsidRPr="00C400CC" w:rsidRDefault="00F823BA" w:rsidP="00665505">
      <w:pPr>
        <w:spacing w:line="240" w:lineRule="auto"/>
        <w:ind w:left="720"/>
        <w:jc w:val="both"/>
        <w:rPr>
          <w:rFonts w:ascii="Arial" w:eastAsia="Arial" w:hAnsi="Arial" w:cs="Arial"/>
          <w:i/>
          <w:sz w:val="24"/>
          <w:szCs w:val="24"/>
        </w:rPr>
      </w:pPr>
    </w:p>
    <w:p w14:paraId="5BE8755B" w14:textId="1C156154"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There were however examples discussed when the external professional did not maintain their idealised image in containing the problem for the key people</w:t>
      </w:r>
      <w:r w:rsidR="003C484C" w:rsidRPr="00C400CC">
        <w:rPr>
          <w:rFonts w:ascii="Arial" w:eastAsia="Arial" w:hAnsi="Arial" w:cs="Arial"/>
          <w:sz w:val="24"/>
          <w:szCs w:val="24"/>
        </w:rPr>
        <w:t>. This subsequently led to an increase in anxiety</w:t>
      </w:r>
      <w:r w:rsidR="00D76164">
        <w:rPr>
          <w:rFonts w:ascii="Arial" w:eastAsia="Arial" w:hAnsi="Arial" w:cs="Arial"/>
          <w:sz w:val="24"/>
          <w:szCs w:val="24"/>
        </w:rPr>
        <w:t>,</w:t>
      </w:r>
      <w:r w:rsidR="003C484C" w:rsidRPr="00C400CC">
        <w:rPr>
          <w:rFonts w:ascii="Arial" w:eastAsia="Arial" w:hAnsi="Arial" w:cs="Arial"/>
          <w:sz w:val="24"/>
          <w:szCs w:val="24"/>
        </w:rPr>
        <w:t xml:space="preserve"> which </w:t>
      </w:r>
      <w:r w:rsidR="005C2150">
        <w:rPr>
          <w:rFonts w:ascii="Arial" w:eastAsia="Arial" w:hAnsi="Arial" w:cs="Arial"/>
          <w:sz w:val="24"/>
          <w:szCs w:val="24"/>
        </w:rPr>
        <w:t xml:space="preserve">appeared to be projected into </w:t>
      </w:r>
      <w:r w:rsidR="003C484C" w:rsidRPr="00C400CC">
        <w:rPr>
          <w:rFonts w:ascii="Arial" w:eastAsia="Arial" w:hAnsi="Arial" w:cs="Arial"/>
          <w:sz w:val="24"/>
          <w:szCs w:val="24"/>
        </w:rPr>
        <w:t>the external professional</w:t>
      </w:r>
      <w:r w:rsidRPr="00C400CC">
        <w:rPr>
          <w:rFonts w:ascii="Arial" w:eastAsia="Arial" w:hAnsi="Arial" w:cs="Arial"/>
          <w:sz w:val="24"/>
          <w:szCs w:val="24"/>
        </w:rPr>
        <w:t>. One of Lisa’s key children required input from Speech and Language Therapy; unfortunately, there was a period of time when there was nobody available from this service to complete this work. Lisa was therefore required to implement this intervention until someone was available, which understandably may have led her to experience anxiety</w:t>
      </w:r>
      <w:r w:rsidR="00665505">
        <w:rPr>
          <w:rFonts w:ascii="Arial" w:eastAsia="Arial" w:hAnsi="Arial" w:cs="Arial"/>
          <w:sz w:val="24"/>
          <w:szCs w:val="24"/>
        </w:rPr>
        <w:t>:</w:t>
      </w:r>
    </w:p>
    <w:p w14:paraId="6B9D1C35" w14:textId="77777777" w:rsidR="00665505" w:rsidRDefault="006A411D" w:rsidP="00665505">
      <w:pPr>
        <w:spacing w:line="240" w:lineRule="auto"/>
        <w:ind w:left="720"/>
        <w:rPr>
          <w:rFonts w:ascii="Arial" w:eastAsia="Arial" w:hAnsi="Arial" w:cs="Arial"/>
          <w:sz w:val="24"/>
          <w:szCs w:val="24"/>
        </w:rPr>
      </w:pPr>
      <w:r w:rsidRPr="00C400CC">
        <w:rPr>
          <w:rFonts w:ascii="Arial" w:eastAsia="Arial" w:hAnsi="Arial" w:cs="Arial"/>
          <w:sz w:val="24"/>
          <w:szCs w:val="24"/>
        </w:rPr>
        <w:t xml:space="preserve">A lot. Of the work was getting left to me which is yano it’s fine (I: hmm hmm) but I felt like (hh) I felt like. I was taking. It it was a lot for me to take on (I: oh okay) erm yeah considering I have never been trained in it ((laughter from both)) as a speech therapist… so there was a bit of time where it was </w:t>
      </w:r>
      <w:r w:rsidRPr="00C400CC">
        <w:rPr>
          <w:rFonts w:ascii="Arial" w:eastAsia="Arial" w:hAnsi="Arial" w:cs="Arial"/>
          <w:sz w:val="24"/>
          <w:szCs w:val="24"/>
          <w:u w:val="single"/>
        </w:rPr>
        <w:t>more</w:t>
      </w:r>
      <w:r w:rsidRPr="00C400CC">
        <w:rPr>
          <w:rFonts w:ascii="Arial" w:eastAsia="Arial" w:hAnsi="Arial" w:cs="Arial"/>
          <w:sz w:val="24"/>
          <w:szCs w:val="24"/>
        </w:rPr>
        <w:t xml:space="preserve"> being reliant on me. An am there yano thinking ahh if this (.) goes (gulp) horribly wrong. I was given stuff to do (I: yeah yeah) like do that ( ) an I am thinking am I doing it properly kind of thing</w:t>
      </w:r>
      <w:r w:rsidR="00665505">
        <w:rPr>
          <w:rFonts w:ascii="Arial" w:eastAsia="Arial" w:hAnsi="Arial" w:cs="Arial"/>
          <w:sz w:val="24"/>
          <w:szCs w:val="24"/>
        </w:rPr>
        <w:t>.</w:t>
      </w:r>
      <w:r w:rsidRPr="00C400CC">
        <w:rPr>
          <w:rFonts w:ascii="Arial" w:eastAsia="Arial" w:hAnsi="Arial" w:cs="Arial"/>
          <w:sz w:val="24"/>
          <w:szCs w:val="24"/>
        </w:rPr>
        <w:t xml:space="preserve"> </w:t>
      </w:r>
    </w:p>
    <w:p w14:paraId="7FEB1B0B" w14:textId="1D2EDDAB" w:rsidR="006A411D" w:rsidRPr="00665505" w:rsidRDefault="005C2150" w:rsidP="00665505">
      <w:pPr>
        <w:spacing w:line="240" w:lineRule="auto"/>
        <w:ind w:left="6480" w:firstLine="720"/>
        <w:rPr>
          <w:rFonts w:ascii="Arial" w:eastAsia="Arial" w:hAnsi="Arial" w:cs="Arial"/>
          <w:iCs/>
          <w:sz w:val="24"/>
          <w:szCs w:val="24"/>
        </w:rPr>
      </w:pPr>
      <w:r>
        <w:rPr>
          <w:rFonts w:ascii="Arial" w:eastAsia="Arial" w:hAnsi="Arial" w:cs="Arial"/>
          <w:iCs/>
          <w:sz w:val="24"/>
          <w:szCs w:val="24"/>
        </w:rPr>
        <w:t xml:space="preserve"> </w:t>
      </w:r>
      <w:r w:rsidR="006A411D" w:rsidRPr="00665505">
        <w:rPr>
          <w:rFonts w:ascii="Arial" w:eastAsia="Arial" w:hAnsi="Arial" w:cs="Arial"/>
          <w:iCs/>
          <w:sz w:val="24"/>
          <w:szCs w:val="24"/>
        </w:rPr>
        <w:t>(Lisa 1:247-255)</w:t>
      </w:r>
    </w:p>
    <w:p w14:paraId="561703F0" w14:textId="77777777" w:rsidR="003C484C" w:rsidRPr="00C400CC" w:rsidRDefault="003C484C" w:rsidP="00C400CC">
      <w:pPr>
        <w:spacing w:line="480" w:lineRule="auto"/>
        <w:rPr>
          <w:rFonts w:ascii="Arial" w:eastAsia="Arial" w:hAnsi="Arial" w:cs="Arial"/>
          <w:sz w:val="24"/>
          <w:szCs w:val="24"/>
        </w:rPr>
      </w:pPr>
    </w:p>
    <w:p w14:paraId="40619C01" w14:textId="627C3F51"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lastRenderedPageBreak/>
        <w:t>Helen also explained that the suggested recommendations from the external professional for her key child could not be implemented effectively, which meant that a further visit m</w:t>
      </w:r>
      <w:r w:rsidR="00326D17">
        <w:rPr>
          <w:rFonts w:ascii="Arial" w:eastAsia="Arial" w:hAnsi="Arial" w:cs="Arial"/>
          <w:sz w:val="24"/>
          <w:szCs w:val="24"/>
        </w:rPr>
        <w:t>ight</w:t>
      </w:r>
      <w:r w:rsidRPr="00C400CC">
        <w:rPr>
          <w:rFonts w:ascii="Arial" w:eastAsia="Arial" w:hAnsi="Arial" w:cs="Arial"/>
          <w:sz w:val="24"/>
          <w:szCs w:val="24"/>
        </w:rPr>
        <w:t xml:space="preserve"> be required to potentially help her feel contained again</w:t>
      </w:r>
      <w:r w:rsidR="00665505">
        <w:rPr>
          <w:rFonts w:ascii="Arial" w:eastAsia="Arial" w:hAnsi="Arial" w:cs="Arial"/>
          <w:sz w:val="24"/>
          <w:szCs w:val="24"/>
        </w:rPr>
        <w:t>:</w:t>
      </w:r>
      <w:r w:rsidRPr="00C400CC">
        <w:rPr>
          <w:rFonts w:ascii="Arial" w:eastAsia="Arial" w:hAnsi="Arial" w:cs="Arial"/>
          <w:sz w:val="24"/>
          <w:szCs w:val="24"/>
        </w:rPr>
        <w:t xml:space="preserve"> </w:t>
      </w:r>
    </w:p>
    <w:p w14:paraId="3D84B45E" w14:textId="77777777" w:rsidR="00665505" w:rsidRDefault="006A411D" w:rsidP="00665505">
      <w:pPr>
        <w:spacing w:line="240" w:lineRule="auto"/>
        <w:ind w:left="720"/>
        <w:rPr>
          <w:rFonts w:ascii="Arial" w:eastAsia="Arial" w:hAnsi="Arial" w:cs="Arial"/>
          <w:sz w:val="24"/>
          <w:szCs w:val="24"/>
        </w:rPr>
      </w:pPr>
      <w:r w:rsidRPr="00C400CC">
        <w:rPr>
          <w:rFonts w:ascii="Arial" w:eastAsia="Arial" w:hAnsi="Arial" w:cs="Arial"/>
          <w:sz w:val="24"/>
          <w:szCs w:val="24"/>
        </w:rPr>
        <w:t xml:space="preserve">An yano we’ll go ta our SENCo an go that what the speech and language have come in an told me ta do that. We’ve tried it for two weeks am not getting anywhere can you speak ta someone an see if anyone (I: hmm) can come in or ask them what should I do? Should I continue or whatever whatever? </w:t>
      </w:r>
    </w:p>
    <w:p w14:paraId="7BAA9FE9" w14:textId="2589AB6D" w:rsidR="006A411D" w:rsidRDefault="00665505" w:rsidP="00665505">
      <w:pPr>
        <w:spacing w:line="240" w:lineRule="auto"/>
        <w:ind w:left="5760" w:firstLine="720"/>
        <w:rPr>
          <w:rFonts w:ascii="Arial" w:eastAsia="Arial" w:hAnsi="Arial" w:cs="Arial"/>
          <w:iCs/>
          <w:sz w:val="24"/>
          <w:szCs w:val="24"/>
        </w:rPr>
      </w:pPr>
      <w:r>
        <w:rPr>
          <w:rFonts w:ascii="Arial" w:eastAsia="Arial" w:hAnsi="Arial" w:cs="Arial"/>
          <w:iCs/>
          <w:sz w:val="24"/>
          <w:szCs w:val="24"/>
        </w:rPr>
        <w:t xml:space="preserve">   </w:t>
      </w:r>
      <w:r w:rsidR="005C2150">
        <w:rPr>
          <w:rFonts w:ascii="Arial" w:eastAsia="Arial" w:hAnsi="Arial" w:cs="Arial"/>
          <w:iCs/>
          <w:sz w:val="24"/>
          <w:szCs w:val="24"/>
        </w:rPr>
        <w:t xml:space="preserve"> </w:t>
      </w:r>
      <w:r>
        <w:rPr>
          <w:rFonts w:ascii="Arial" w:eastAsia="Arial" w:hAnsi="Arial" w:cs="Arial"/>
          <w:iCs/>
          <w:sz w:val="24"/>
          <w:szCs w:val="24"/>
        </w:rPr>
        <w:t xml:space="preserve">     </w:t>
      </w:r>
      <w:r w:rsidR="006A411D" w:rsidRPr="00665505">
        <w:rPr>
          <w:rFonts w:ascii="Arial" w:eastAsia="Arial" w:hAnsi="Arial" w:cs="Arial"/>
          <w:iCs/>
          <w:sz w:val="24"/>
          <w:szCs w:val="24"/>
        </w:rPr>
        <w:t>(Helen 1:719-722)</w:t>
      </w:r>
    </w:p>
    <w:p w14:paraId="070371A5" w14:textId="77777777" w:rsidR="00665505" w:rsidRPr="00C400CC" w:rsidRDefault="00665505" w:rsidP="00665505">
      <w:pPr>
        <w:spacing w:line="240" w:lineRule="auto"/>
        <w:ind w:left="720"/>
        <w:rPr>
          <w:rFonts w:ascii="Arial" w:eastAsia="Arial" w:hAnsi="Arial" w:cs="Arial"/>
          <w:sz w:val="24"/>
          <w:szCs w:val="24"/>
        </w:rPr>
      </w:pPr>
    </w:p>
    <w:p w14:paraId="49A84FC8" w14:textId="5FA38D6F" w:rsidR="006A411D" w:rsidRPr="008E3968" w:rsidRDefault="008E3968" w:rsidP="00C400CC">
      <w:pPr>
        <w:spacing w:line="480" w:lineRule="auto"/>
        <w:rPr>
          <w:rFonts w:ascii="Arial" w:eastAsia="Arial" w:hAnsi="Arial" w:cs="Arial"/>
          <w:b/>
          <w:bCs/>
          <w:i/>
          <w:sz w:val="24"/>
          <w:szCs w:val="24"/>
        </w:rPr>
      </w:pPr>
      <w:r w:rsidRPr="008E3968">
        <w:rPr>
          <w:rFonts w:ascii="Arial" w:eastAsia="Arial" w:hAnsi="Arial" w:cs="Arial"/>
          <w:b/>
          <w:bCs/>
          <w:i/>
          <w:sz w:val="24"/>
          <w:szCs w:val="24"/>
        </w:rPr>
        <w:t>S</w:t>
      </w:r>
      <w:r w:rsidR="006A411D" w:rsidRPr="008E3968">
        <w:rPr>
          <w:rFonts w:ascii="Arial" w:eastAsia="Arial" w:hAnsi="Arial" w:cs="Arial"/>
          <w:b/>
          <w:bCs/>
          <w:i/>
          <w:sz w:val="24"/>
          <w:szCs w:val="24"/>
        </w:rPr>
        <w:t>ubtheme 2 – Working with parents to problem solve</w:t>
      </w:r>
    </w:p>
    <w:p w14:paraId="5909971A" w14:textId="0D59D704"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The key people believe that building relationships with parents is a </w:t>
      </w:r>
      <w:r w:rsidR="003D72D1">
        <w:rPr>
          <w:rFonts w:ascii="Arial" w:eastAsia="Arial" w:hAnsi="Arial" w:cs="Arial"/>
          <w:sz w:val="24"/>
          <w:szCs w:val="24"/>
        </w:rPr>
        <w:t>vital</w:t>
      </w:r>
      <w:r w:rsidRPr="00C400CC">
        <w:rPr>
          <w:rFonts w:ascii="Arial" w:eastAsia="Arial" w:hAnsi="Arial" w:cs="Arial"/>
          <w:sz w:val="24"/>
          <w:szCs w:val="24"/>
        </w:rPr>
        <w:t xml:space="preserve"> investment to make, as then a consistent approach across home and nursery can be achieved to benefit the child</w:t>
      </w:r>
      <w:r w:rsidR="005C2150">
        <w:rPr>
          <w:rFonts w:ascii="Arial" w:eastAsia="Arial" w:hAnsi="Arial" w:cs="Arial"/>
          <w:sz w:val="24"/>
          <w:szCs w:val="24"/>
        </w:rPr>
        <w:t>. Th</w:t>
      </w:r>
      <w:r w:rsidR="00665505">
        <w:rPr>
          <w:rFonts w:ascii="Arial" w:eastAsia="Arial" w:hAnsi="Arial" w:cs="Arial"/>
          <w:sz w:val="24"/>
          <w:szCs w:val="24"/>
        </w:rPr>
        <w:t>is</w:t>
      </w:r>
      <w:r w:rsidR="005C2150">
        <w:rPr>
          <w:rFonts w:ascii="Arial" w:eastAsia="Arial" w:hAnsi="Arial" w:cs="Arial"/>
          <w:sz w:val="24"/>
          <w:szCs w:val="24"/>
        </w:rPr>
        <w:t xml:space="preserve"> is</w:t>
      </w:r>
      <w:r w:rsidR="00665505">
        <w:rPr>
          <w:rFonts w:ascii="Arial" w:eastAsia="Arial" w:hAnsi="Arial" w:cs="Arial"/>
          <w:sz w:val="24"/>
          <w:szCs w:val="24"/>
        </w:rPr>
        <w:t xml:space="preserve"> </w:t>
      </w:r>
      <w:r w:rsidR="005C2150">
        <w:rPr>
          <w:rFonts w:ascii="Arial" w:eastAsia="Arial" w:hAnsi="Arial" w:cs="Arial"/>
          <w:sz w:val="24"/>
          <w:szCs w:val="24"/>
        </w:rPr>
        <w:t>evidenced</w:t>
      </w:r>
      <w:r w:rsidR="00665505">
        <w:rPr>
          <w:rFonts w:ascii="Arial" w:eastAsia="Arial" w:hAnsi="Arial" w:cs="Arial"/>
          <w:sz w:val="24"/>
          <w:szCs w:val="24"/>
        </w:rPr>
        <w:t xml:space="preserve"> in Lisa’s quote “I had built a really good relationship with her mum […] I think in turn, because she [the child] saw the way me an her mum were then helped her” (Lisa 1: 126-128).</w:t>
      </w:r>
    </w:p>
    <w:p w14:paraId="0662AEBC" w14:textId="1D99C032"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The interviews highlighted how working with parents can be an emotional experience for the key person. This was particularly evident when having initial conversations with parents (and the build-up to having them) when there are concerns about their child’s development</w:t>
      </w:r>
      <w:r w:rsidR="00665505">
        <w:rPr>
          <w:rFonts w:ascii="Arial" w:eastAsia="Arial" w:hAnsi="Arial" w:cs="Arial"/>
          <w:sz w:val="24"/>
          <w:szCs w:val="24"/>
        </w:rPr>
        <w:t>:</w:t>
      </w:r>
    </w:p>
    <w:p w14:paraId="6E99E24B" w14:textId="74822E6F" w:rsidR="00665505" w:rsidRDefault="006A411D" w:rsidP="00665505">
      <w:pPr>
        <w:spacing w:line="240" w:lineRule="auto"/>
        <w:ind w:left="720"/>
        <w:rPr>
          <w:rFonts w:ascii="Arial" w:eastAsia="Arial" w:hAnsi="Arial" w:cs="Arial"/>
          <w:sz w:val="24"/>
          <w:szCs w:val="24"/>
        </w:rPr>
      </w:pPr>
      <w:r w:rsidRPr="00C400CC">
        <w:rPr>
          <w:rFonts w:ascii="Arial" w:eastAsia="Arial" w:hAnsi="Arial" w:cs="Arial"/>
          <w:sz w:val="24"/>
          <w:szCs w:val="24"/>
        </w:rPr>
        <w:t>I’d have a sleepless night thinkin I’ve got a parent 1-1 tomorrow how am I going to describe this child to the parents? When he’s just really naughty</w:t>
      </w:r>
      <w:r w:rsidR="00665505">
        <w:rPr>
          <w:rFonts w:ascii="Arial" w:eastAsia="Arial" w:hAnsi="Arial" w:cs="Arial"/>
          <w:sz w:val="24"/>
          <w:szCs w:val="24"/>
        </w:rPr>
        <w:t>.</w:t>
      </w:r>
      <w:r w:rsidRPr="00C400CC">
        <w:rPr>
          <w:rFonts w:ascii="Arial" w:eastAsia="Arial" w:hAnsi="Arial" w:cs="Arial"/>
          <w:sz w:val="24"/>
          <w:szCs w:val="24"/>
        </w:rPr>
        <w:t xml:space="preserve"> </w:t>
      </w:r>
    </w:p>
    <w:p w14:paraId="12D61819" w14:textId="40CCDF6E" w:rsidR="006A411D" w:rsidRPr="00C400CC" w:rsidRDefault="00665505" w:rsidP="00665505">
      <w:pPr>
        <w:spacing w:line="240" w:lineRule="auto"/>
        <w:ind w:left="6480"/>
        <w:rPr>
          <w:rFonts w:ascii="Arial" w:eastAsia="Arial" w:hAnsi="Arial" w:cs="Arial"/>
          <w:i/>
          <w:sz w:val="24"/>
          <w:szCs w:val="24"/>
        </w:rPr>
      </w:pPr>
      <w:r>
        <w:rPr>
          <w:rFonts w:ascii="Arial" w:eastAsia="Arial" w:hAnsi="Arial" w:cs="Arial"/>
          <w:iCs/>
          <w:sz w:val="24"/>
          <w:szCs w:val="24"/>
        </w:rPr>
        <w:t xml:space="preserve">         </w:t>
      </w:r>
      <w:r w:rsidR="006A411D" w:rsidRPr="00665505">
        <w:rPr>
          <w:rFonts w:ascii="Arial" w:eastAsia="Arial" w:hAnsi="Arial" w:cs="Arial"/>
          <w:iCs/>
          <w:sz w:val="24"/>
          <w:szCs w:val="24"/>
        </w:rPr>
        <w:t>(Helen 2:590-592)</w:t>
      </w:r>
    </w:p>
    <w:p w14:paraId="53A74E5B" w14:textId="77777777" w:rsidR="005C2150" w:rsidRDefault="005C2150" w:rsidP="00665505">
      <w:pPr>
        <w:spacing w:line="240" w:lineRule="auto"/>
        <w:ind w:left="720"/>
        <w:rPr>
          <w:rFonts w:ascii="Arial" w:eastAsia="Arial" w:hAnsi="Arial" w:cs="Arial"/>
          <w:sz w:val="24"/>
          <w:szCs w:val="24"/>
        </w:rPr>
      </w:pPr>
    </w:p>
    <w:p w14:paraId="1C61ABA1" w14:textId="0EA46444" w:rsidR="00665505" w:rsidRDefault="006A411D" w:rsidP="00665505">
      <w:pPr>
        <w:spacing w:line="240" w:lineRule="auto"/>
        <w:ind w:left="720"/>
        <w:rPr>
          <w:rFonts w:ascii="Arial" w:eastAsia="Arial" w:hAnsi="Arial" w:cs="Arial"/>
          <w:sz w:val="24"/>
          <w:szCs w:val="24"/>
        </w:rPr>
      </w:pPr>
      <w:r w:rsidRPr="00C400CC">
        <w:rPr>
          <w:rFonts w:ascii="Arial" w:eastAsia="Arial" w:hAnsi="Arial" w:cs="Arial"/>
          <w:sz w:val="24"/>
          <w:szCs w:val="24"/>
        </w:rPr>
        <w:t xml:space="preserve">nerv. I was quite a bit nervous actually. Erm (.) cos (.) at the time I didn’t know mum so well cos it was </w:t>
      </w:r>
      <w:r w:rsidRPr="00C400CC">
        <w:rPr>
          <w:rFonts w:ascii="Arial" w:eastAsia="Arial" w:hAnsi="Arial" w:cs="Arial"/>
          <w:sz w:val="24"/>
          <w:szCs w:val="24"/>
          <w:u w:val="single"/>
        </w:rPr>
        <w:t>so</w:t>
      </w:r>
      <w:r w:rsidRPr="00C400CC">
        <w:rPr>
          <w:rFonts w:ascii="Arial" w:eastAsia="Arial" w:hAnsi="Arial" w:cs="Arial"/>
          <w:sz w:val="24"/>
          <w:szCs w:val="24"/>
        </w:rPr>
        <w:t xml:space="preserve"> early on. So I didn’t know how she was gonna react</w:t>
      </w:r>
      <w:r w:rsidR="00665505">
        <w:rPr>
          <w:rFonts w:ascii="Arial" w:eastAsia="Arial" w:hAnsi="Arial" w:cs="Arial"/>
          <w:sz w:val="24"/>
          <w:szCs w:val="24"/>
        </w:rPr>
        <w:t>.</w:t>
      </w:r>
    </w:p>
    <w:p w14:paraId="3A673A98" w14:textId="4A2CB37A" w:rsidR="006A411D" w:rsidRPr="00C400CC" w:rsidRDefault="00665505" w:rsidP="00665505">
      <w:pPr>
        <w:spacing w:line="240" w:lineRule="auto"/>
        <w:ind w:left="5760" w:firstLine="720"/>
        <w:rPr>
          <w:rFonts w:ascii="Arial" w:eastAsia="Arial" w:hAnsi="Arial" w:cs="Arial"/>
          <w:i/>
          <w:sz w:val="24"/>
          <w:szCs w:val="24"/>
        </w:rPr>
      </w:pPr>
      <w:r>
        <w:rPr>
          <w:rFonts w:ascii="Arial" w:eastAsia="Arial" w:hAnsi="Arial" w:cs="Arial"/>
          <w:sz w:val="24"/>
          <w:szCs w:val="24"/>
        </w:rPr>
        <w:t xml:space="preserve">    </w:t>
      </w:r>
      <w:r w:rsidR="005C2150">
        <w:rPr>
          <w:rFonts w:ascii="Arial" w:eastAsia="Arial" w:hAnsi="Arial" w:cs="Arial"/>
          <w:sz w:val="24"/>
          <w:szCs w:val="24"/>
        </w:rPr>
        <w:t xml:space="preserve"> </w:t>
      </w:r>
      <w:r>
        <w:rPr>
          <w:rFonts w:ascii="Arial" w:eastAsia="Arial" w:hAnsi="Arial" w:cs="Arial"/>
          <w:sz w:val="24"/>
          <w:szCs w:val="24"/>
        </w:rPr>
        <w:t xml:space="preserve">      </w:t>
      </w:r>
      <w:r w:rsidR="006A411D" w:rsidRPr="00665505">
        <w:rPr>
          <w:rFonts w:ascii="Arial" w:eastAsia="Arial" w:hAnsi="Arial" w:cs="Arial"/>
          <w:iCs/>
          <w:sz w:val="24"/>
          <w:szCs w:val="24"/>
        </w:rPr>
        <w:t>(Lisa 2:143-144)</w:t>
      </w:r>
      <w:r w:rsidR="006A411D" w:rsidRPr="00C400CC">
        <w:rPr>
          <w:rFonts w:ascii="Arial" w:eastAsia="Arial" w:hAnsi="Arial" w:cs="Arial"/>
          <w:i/>
          <w:sz w:val="24"/>
          <w:szCs w:val="24"/>
        </w:rPr>
        <w:t xml:space="preserve"> </w:t>
      </w:r>
    </w:p>
    <w:p w14:paraId="253FA5F3" w14:textId="77777777" w:rsidR="006A411D" w:rsidRPr="00C400CC" w:rsidRDefault="006A411D" w:rsidP="00C400CC">
      <w:pPr>
        <w:spacing w:line="480" w:lineRule="auto"/>
        <w:ind w:left="720"/>
        <w:rPr>
          <w:rFonts w:ascii="Arial" w:eastAsia="Arial" w:hAnsi="Arial" w:cs="Arial"/>
          <w:sz w:val="24"/>
          <w:szCs w:val="24"/>
        </w:rPr>
      </w:pPr>
    </w:p>
    <w:p w14:paraId="15CE0EC2" w14:textId="5E5CB174"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lastRenderedPageBreak/>
        <w:t>I</w:t>
      </w:r>
      <w:r w:rsidR="003C484C" w:rsidRPr="00C400CC">
        <w:rPr>
          <w:rFonts w:ascii="Arial" w:eastAsia="Arial" w:hAnsi="Arial" w:cs="Arial"/>
          <w:sz w:val="24"/>
          <w:szCs w:val="24"/>
        </w:rPr>
        <w:t xml:space="preserve"> wondered whether to </w:t>
      </w:r>
      <w:r w:rsidRPr="00C400CC">
        <w:rPr>
          <w:rFonts w:ascii="Arial" w:eastAsia="Arial" w:hAnsi="Arial" w:cs="Arial"/>
          <w:sz w:val="24"/>
          <w:szCs w:val="24"/>
        </w:rPr>
        <w:t>manage their anxieties (regarding how the parent might respond) they may employ the defence of splitting</w:t>
      </w:r>
      <w:r w:rsidR="005C2150">
        <w:rPr>
          <w:rFonts w:ascii="Arial" w:eastAsia="Arial" w:hAnsi="Arial" w:cs="Arial"/>
          <w:sz w:val="24"/>
          <w:szCs w:val="24"/>
        </w:rPr>
        <w:t>; through splitting</w:t>
      </w:r>
      <w:r w:rsidRPr="00C400CC">
        <w:rPr>
          <w:rFonts w:ascii="Arial" w:eastAsia="Arial" w:hAnsi="Arial" w:cs="Arial"/>
          <w:sz w:val="24"/>
          <w:szCs w:val="24"/>
        </w:rPr>
        <w:t xml:space="preserve"> parents into types of parents, namely those who react in a 'good' and 'bad' way</w:t>
      </w:r>
      <w:r w:rsidR="00665505">
        <w:rPr>
          <w:rFonts w:ascii="Arial" w:eastAsia="Arial" w:hAnsi="Arial" w:cs="Arial"/>
          <w:sz w:val="24"/>
          <w:szCs w:val="24"/>
        </w:rPr>
        <w:t>:</w:t>
      </w:r>
      <w:r w:rsidRPr="00C400CC">
        <w:rPr>
          <w:rFonts w:ascii="Arial" w:eastAsia="Arial" w:hAnsi="Arial" w:cs="Arial"/>
          <w:sz w:val="24"/>
          <w:szCs w:val="24"/>
        </w:rPr>
        <w:t xml:space="preserve"> </w:t>
      </w:r>
    </w:p>
    <w:p w14:paraId="22DFE462" w14:textId="77777777" w:rsidR="00665505" w:rsidRDefault="006A411D" w:rsidP="00665505">
      <w:pPr>
        <w:spacing w:line="240" w:lineRule="auto"/>
        <w:ind w:left="720"/>
        <w:rPr>
          <w:rFonts w:ascii="Arial" w:eastAsia="Arial" w:hAnsi="Arial" w:cs="Arial"/>
          <w:sz w:val="24"/>
          <w:szCs w:val="24"/>
        </w:rPr>
      </w:pPr>
      <w:r w:rsidRPr="00C400CC">
        <w:rPr>
          <w:rFonts w:ascii="Arial" w:eastAsia="Arial" w:hAnsi="Arial" w:cs="Arial"/>
          <w:sz w:val="24"/>
          <w:szCs w:val="24"/>
        </w:rPr>
        <w:t>They are all different parents are different (I: hmm hmm) so ya don’t know them so ya think oh they are gonna react bad</w:t>
      </w:r>
      <w:r w:rsidR="00665505">
        <w:rPr>
          <w:rFonts w:ascii="Arial" w:eastAsia="Arial" w:hAnsi="Arial" w:cs="Arial"/>
          <w:sz w:val="24"/>
          <w:szCs w:val="24"/>
        </w:rPr>
        <w:t>.</w:t>
      </w:r>
      <w:r w:rsidRPr="00C400CC">
        <w:rPr>
          <w:rFonts w:ascii="Arial" w:eastAsia="Arial" w:hAnsi="Arial" w:cs="Arial"/>
          <w:sz w:val="24"/>
          <w:szCs w:val="24"/>
        </w:rPr>
        <w:t xml:space="preserve"> </w:t>
      </w:r>
    </w:p>
    <w:p w14:paraId="1D18D3CA" w14:textId="3ED0D8E4" w:rsidR="006A411D" w:rsidRDefault="00665505" w:rsidP="00665505">
      <w:pPr>
        <w:spacing w:line="240" w:lineRule="auto"/>
        <w:ind w:left="5760" w:firstLine="720"/>
        <w:rPr>
          <w:rFonts w:ascii="Arial" w:eastAsia="Arial" w:hAnsi="Arial" w:cs="Arial"/>
          <w:iCs/>
          <w:sz w:val="24"/>
          <w:szCs w:val="24"/>
        </w:rPr>
      </w:pPr>
      <w:r>
        <w:rPr>
          <w:rFonts w:ascii="Arial" w:eastAsia="Arial" w:hAnsi="Arial" w:cs="Arial"/>
          <w:sz w:val="24"/>
          <w:szCs w:val="24"/>
        </w:rPr>
        <w:t xml:space="preserve">       </w:t>
      </w:r>
      <w:r w:rsidR="005C2150">
        <w:rPr>
          <w:rFonts w:ascii="Arial" w:eastAsia="Arial" w:hAnsi="Arial" w:cs="Arial"/>
          <w:sz w:val="24"/>
          <w:szCs w:val="24"/>
        </w:rPr>
        <w:t xml:space="preserve"> </w:t>
      </w:r>
      <w:r>
        <w:rPr>
          <w:rFonts w:ascii="Arial" w:eastAsia="Arial" w:hAnsi="Arial" w:cs="Arial"/>
          <w:sz w:val="24"/>
          <w:szCs w:val="24"/>
        </w:rPr>
        <w:t xml:space="preserve"> </w:t>
      </w:r>
      <w:r w:rsidR="006A411D" w:rsidRPr="00665505">
        <w:rPr>
          <w:rFonts w:ascii="Arial" w:eastAsia="Arial" w:hAnsi="Arial" w:cs="Arial"/>
          <w:iCs/>
          <w:sz w:val="24"/>
          <w:szCs w:val="24"/>
        </w:rPr>
        <w:t>(Vicky 2:507-508)</w:t>
      </w:r>
    </w:p>
    <w:p w14:paraId="1E7866FA" w14:textId="77777777" w:rsidR="005C2150" w:rsidRPr="00C400CC" w:rsidRDefault="005C2150" w:rsidP="00665505">
      <w:pPr>
        <w:spacing w:line="240" w:lineRule="auto"/>
        <w:ind w:left="5760" w:firstLine="720"/>
        <w:rPr>
          <w:rFonts w:ascii="Arial" w:eastAsia="Arial" w:hAnsi="Arial" w:cs="Arial"/>
          <w:sz w:val="24"/>
          <w:szCs w:val="24"/>
        </w:rPr>
      </w:pPr>
    </w:p>
    <w:p w14:paraId="1A3D4F6F" w14:textId="77777777" w:rsidR="00665505" w:rsidRDefault="006A411D" w:rsidP="00665505">
      <w:pPr>
        <w:spacing w:line="240" w:lineRule="auto"/>
        <w:ind w:left="720"/>
        <w:rPr>
          <w:rFonts w:ascii="Arial" w:eastAsia="Arial" w:hAnsi="Arial" w:cs="Arial"/>
          <w:sz w:val="24"/>
          <w:szCs w:val="24"/>
        </w:rPr>
      </w:pPr>
      <w:r w:rsidRPr="00C400CC">
        <w:rPr>
          <w:rFonts w:ascii="Arial" w:eastAsia="Arial" w:hAnsi="Arial" w:cs="Arial"/>
          <w:sz w:val="24"/>
          <w:szCs w:val="24"/>
        </w:rPr>
        <w:t>So I think it’s like what kind of parent you get. I find that my parents who are teachers are a lot more (.) like the come in the know what you like, the know how you think (I: yeah) and they understand the job and stuff and they have a totally different approach and attitude</w:t>
      </w:r>
      <w:r w:rsidR="00665505">
        <w:rPr>
          <w:rFonts w:ascii="Arial" w:eastAsia="Arial" w:hAnsi="Arial" w:cs="Arial"/>
          <w:sz w:val="24"/>
          <w:szCs w:val="24"/>
        </w:rPr>
        <w:t>.</w:t>
      </w:r>
      <w:r w:rsidRPr="00C400CC">
        <w:rPr>
          <w:rFonts w:ascii="Arial" w:eastAsia="Arial" w:hAnsi="Arial" w:cs="Arial"/>
          <w:sz w:val="24"/>
          <w:szCs w:val="24"/>
        </w:rPr>
        <w:t xml:space="preserve"> </w:t>
      </w:r>
    </w:p>
    <w:p w14:paraId="5C819F68" w14:textId="35CEA07A" w:rsidR="006A411D" w:rsidRPr="00C400CC" w:rsidRDefault="00665505" w:rsidP="00665505">
      <w:pPr>
        <w:spacing w:line="240" w:lineRule="auto"/>
        <w:ind w:left="72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5C2150">
        <w:rPr>
          <w:rFonts w:ascii="Arial" w:eastAsia="Arial" w:hAnsi="Arial" w:cs="Arial"/>
          <w:sz w:val="24"/>
          <w:szCs w:val="24"/>
        </w:rPr>
        <w:t xml:space="preserve">          </w:t>
      </w:r>
      <w:r>
        <w:rPr>
          <w:rFonts w:ascii="Arial" w:eastAsia="Arial" w:hAnsi="Arial" w:cs="Arial"/>
          <w:sz w:val="24"/>
          <w:szCs w:val="24"/>
        </w:rPr>
        <w:tab/>
      </w:r>
      <w:r w:rsidR="006A411D" w:rsidRPr="00665505">
        <w:rPr>
          <w:rFonts w:ascii="Arial" w:eastAsia="Arial" w:hAnsi="Arial" w:cs="Arial"/>
          <w:iCs/>
          <w:sz w:val="24"/>
          <w:szCs w:val="24"/>
        </w:rPr>
        <w:t>(Lisa 1:201-204)</w:t>
      </w:r>
    </w:p>
    <w:p w14:paraId="73CD4D5E" w14:textId="77777777" w:rsidR="006A411D" w:rsidRPr="00C400CC" w:rsidRDefault="006A411D" w:rsidP="00665505">
      <w:pPr>
        <w:spacing w:line="240" w:lineRule="auto"/>
        <w:ind w:left="720" w:firstLine="284"/>
        <w:rPr>
          <w:rFonts w:ascii="Arial" w:eastAsia="Arial" w:hAnsi="Arial" w:cs="Arial"/>
          <w:sz w:val="24"/>
          <w:szCs w:val="24"/>
        </w:rPr>
      </w:pPr>
    </w:p>
    <w:p w14:paraId="261E0144" w14:textId="71069647"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Each participant discussed an example of when a parent disagreed with the concerns raised about their child, which may have led </w:t>
      </w:r>
      <w:r w:rsidR="005C2150">
        <w:rPr>
          <w:rFonts w:ascii="Arial" w:eastAsia="Arial" w:hAnsi="Arial" w:cs="Arial"/>
          <w:sz w:val="24"/>
          <w:szCs w:val="24"/>
        </w:rPr>
        <w:t>them to feel frustrated and “upset”</w:t>
      </w:r>
      <w:r w:rsidR="00665505">
        <w:rPr>
          <w:rFonts w:ascii="Arial" w:eastAsia="Arial" w:hAnsi="Arial" w:cs="Arial"/>
          <w:sz w:val="24"/>
          <w:szCs w:val="24"/>
        </w:rPr>
        <w:t xml:space="preserve">. Examples are </w:t>
      </w:r>
      <w:r w:rsidR="005F08B3">
        <w:rPr>
          <w:rFonts w:ascii="Arial" w:eastAsia="Arial" w:hAnsi="Arial" w:cs="Arial"/>
          <w:sz w:val="24"/>
          <w:szCs w:val="24"/>
        </w:rPr>
        <w:t>provided</w:t>
      </w:r>
      <w:r w:rsidR="00665505">
        <w:rPr>
          <w:rFonts w:ascii="Arial" w:eastAsia="Arial" w:hAnsi="Arial" w:cs="Arial"/>
          <w:sz w:val="24"/>
          <w:szCs w:val="24"/>
        </w:rPr>
        <w:t xml:space="preserve"> from Lisa and Helen:</w:t>
      </w:r>
    </w:p>
    <w:p w14:paraId="424A467F" w14:textId="77777777" w:rsidR="00665505" w:rsidRDefault="006A411D" w:rsidP="00665505">
      <w:pPr>
        <w:spacing w:line="240" w:lineRule="auto"/>
        <w:ind w:left="720"/>
        <w:rPr>
          <w:rFonts w:ascii="Arial" w:eastAsia="Arial" w:hAnsi="Arial" w:cs="Arial"/>
          <w:i/>
          <w:sz w:val="24"/>
          <w:szCs w:val="24"/>
        </w:rPr>
      </w:pPr>
      <w:bookmarkStart w:id="39" w:name="_heading=h.30j0zll" w:colFirst="0" w:colLast="0"/>
      <w:bookmarkEnd w:id="39"/>
      <w:r w:rsidRPr="00C400CC">
        <w:rPr>
          <w:rFonts w:ascii="Arial" w:eastAsia="Arial" w:hAnsi="Arial" w:cs="Arial"/>
          <w:sz w:val="24"/>
          <w:szCs w:val="24"/>
        </w:rPr>
        <w:t>An I was quite (hh) like oh oh er yano a bit upset really like yano she didn’t feel that way about the work I had produced. And how I think that their child is (hh)</w:t>
      </w:r>
      <w:r w:rsidR="00665505">
        <w:rPr>
          <w:rFonts w:ascii="Arial" w:eastAsia="Arial" w:hAnsi="Arial" w:cs="Arial"/>
          <w:sz w:val="24"/>
          <w:szCs w:val="24"/>
        </w:rPr>
        <w:t>.</w:t>
      </w:r>
      <w:r w:rsidRPr="00C400CC">
        <w:rPr>
          <w:rFonts w:ascii="Arial" w:eastAsia="Arial" w:hAnsi="Arial" w:cs="Arial"/>
          <w:i/>
          <w:sz w:val="24"/>
          <w:szCs w:val="24"/>
        </w:rPr>
        <w:t xml:space="preserve"> </w:t>
      </w:r>
    </w:p>
    <w:p w14:paraId="682359C1" w14:textId="411111E7" w:rsidR="006A411D" w:rsidRDefault="00665505" w:rsidP="00665505">
      <w:pPr>
        <w:spacing w:line="240" w:lineRule="auto"/>
        <w:ind w:left="6480" w:firstLine="720"/>
        <w:rPr>
          <w:rFonts w:ascii="Arial" w:eastAsia="Arial" w:hAnsi="Arial" w:cs="Arial"/>
          <w:iCs/>
          <w:sz w:val="24"/>
          <w:szCs w:val="24"/>
        </w:rPr>
      </w:pPr>
      <w:r>
        <w:rPr>
          <w:rFonts w:ascii="Arial" w:eastAsia="Arial" w:hAnsi="Arial" w:cs="Arial"/>
          <w:i/>
          <w:sz w:val="24"/>
          <w:szCs w:val="24"/>
        </w:rPr>
        <w:t xml:space="preserve">   </w:t>
      </w:r>
      <w:r w:rsidR="005C2150">
        <w:rPr>
          <w:rFonts w:ascii="Arial" w:eastAsia="Arial" w:hAnsi="Arial" w:cs="Arial"/>
          <w:i/>
          <w:sz w:val="24"/>
          <w:szCs w:val="24"/>
        </w:rPr>
        <w:t xml:space="preserve"> </w:t>
      </w:r>
      <w:r>
        <w:rPr>
          <w:rFonts w:ascii="Arial" w:eastAsia="Arial" w:hAnsi="Arial" w:cs="Arial"/>
          <w:i/>
          <w:sz w:val="24"/>
          <w:szCs w:val="24"/>
        </w:rPr>
        <w:t xml:space="preserve"> </w:t>
      </w:r>
      <w:r w:rsidR="006A411D" w:rsidRPr="00665505">
        <w:rPr>
          <w:rFonts w:ascii="Arial" w:eastAsia="Arial" w:hAnsi="Arial" w:cs="Arial"/>
          <w:iCs/>
          <w:sz w:val="24"/>
          <w:szCs w:val="24"/>
        </w:rPr>
        <w:t>(Lisa 2:35-38)</w:t>
      </w:r>
    </w:p>
    <w:p w14:paraId="63DD90FA" w14:textId="77777777" w:rsidR="005C2150" w:rsidRPr="00C400CC" w:rsidRDefault="005C2150" w:rsidP="00665505">
      <w:pPr>
        <w:spacing w:line="240" w:lineRule="auto"/>
        <w:ind w:left="6480" w:firstLine="720"/>
        <w:rPr>
          <w:rFonts w:ascii="Arial" w:eastAsia="Arial" w:hAnsi="Arial" w:cs="Arial"/>
          <w:sz w:val="24"/>
          <w:szCs w:val="24"/>
        </w:rPr>
      </w:pPr>
    </w:p>
    <w:p w14:paraId="688D189E" w14:textId="77777777" w:rsidR="00665505" w:rsidRDefault="006A411D" w:rsidP="00665505">
      <w:pPr>
        <w:spacing w:line="240" w:lineRule="auto"/>
        <w:ind w:left="720"/>
        <w:rPr>
          <w:rFonts w:ascii="Arial" w:eastAsia="Arial" w:hAnsi="Arial" w:cs="Arial"/>
          <w:iCs/>
          <w:sz w:val="24"/>
          <w:szCs w:val="24"/>
        </w:rPr>
      </w:pPr>
      <w:r w:rsidRPr="00C400CC">
        <w:rPr>
          <w:rFonts w:ascii="Arial" w:eastAsia="Arial" w:hAnsi="Arial" w:cs="Arial"/>
          <w:sz w:val="24"/>
          <w:szCs w:val="24"/>
        </w:rPr>
        <w:t>Cos you do feel like. God I can’t lie I’m not lying (I: yeah yeah). On his last report she was like ‘I get what you mean but that’s just not him’ (I: right yeah). An I’m like I don’t just send reports home and I don’t make them look good (I: yeah) so I look like I’ve done the right thing</w:t>
      </w:r>
      <w:r w:rsidR="00665505">
        <w:rPr>
          <w:rFonts w:ascii="Arial" w:eastAsia="Arial" w:hAnsi="Arial" w:cs="Arial"/>
          <w:sz w:val="24"/>
          <w:szCs w:val="24"/>
        </w:rPr>
        <w:t>.</w:t>
      </w:r>
      <w:r w:rsidR="00665505" w:rsidRPr="00665505">
        <w:rPr>
          <w:rFonts w:ascii="Arial" w:eastAsia="Arial" w:hAnsi="Arial" w:cs="Arial"/>
          <w:iCs/>
          <w:sz w:val="24"/>
          <w:szCs w:val="24"/>
        </w:rPr>
        <w:t xml:space="preserve"> </w:t>
      </w:r>
    </w:p>
    <w:p w14:paraId="2F3728F7" w14:textId="7452D2BF" w:rsidR="006A411D" w:rsidRPr="00C400CC" w:rsidRDefault="00665505" w:rsidP="00665505">
      <w:pPr>
        <w:spacing w:line="240" w:lineRule="auto"/>
        <w:ind w:left="720" w:firstLine="720"/>
        <w:rPr>
          <w:rFonts w:ascii="Arial" w:eastAsia="Arial" w:hAnsi="Arial" w:cs="Arial"/>
          <w:i/>
          <w:sz w:val="24"/>
          <w:szCs w:val="24"/>
        </w:rPr>
      </w:pPr>
      <w:r>
        <w:rPr>
          <w:rFonts w:ascii="Arial" w:eastAsia="Arial" w:hAnsi="Arial" w:cs="Arial"/>
          <w:iCs/>
          <w:sz w:val="24"/>
          <w:szCs w:val="24"/>
        </w:rPr>
        <w:t xml:space="preserve"> </w:t>
      </w:r>
      <w:r>
        <w:rPr>
          <w:rFonts w:ascii="Arial" w:eastAsia="Arial" w:hAnsi="Arial" w:cs="Arial"/>
          <w:iCs/>
          <w:sz w:val="24"/>
          <w:szCs w:val="24"/>
        </w:rPr>
        <w:tab/>
      </w:r>
      <w:r>
        <w:rPr>
          <w:rFonts w:ascii="Arial" w:eastAsia="Arial" w:hAnsi="Arial" w:cs="Arial"/>
          <w:iCs/>
          <w:sz w:val="24"/>
          <w:szCs w:val="24"/>
        </w:rPr>
        <w:tab/>
      </w:r>
      <w:r>
        <w:rPr>
          <w:rFonts w:ascii="Arial" w:eastAsia="Arial" w:hAnsi="Arial" w:cs="Arial"/>
          <w:iCs/>
          <w:sz w:val="24"/>
          <w:szCs w:val="24"/>
        </w:rPr>
        <w:tab/>
      </w:r>
      <w:r>
        <w:rPr>
          <w:rFonts w:ascii="Arial" w:eastAsia="Arial" w:hAnsi="Arial" w:cs="Arial"/>
          <w:iCs/>
          <w:sz w:val="24"/>
          <w:szCs w:val="24"/>
        </w:rPr>
        <w:tab/>
      </w:r>
      <w:r>
        <w:rPr>
          <w:rFonts w:ascii="Arial" w:eastAsia="Arial" w:hAnsi="Arial" w:cs="Arial"/>
          <w:iCs/>
          <w:sz w:val="24"/>
          <w:szCs w:val="24"/>
        </w:rPr>
        <w:tab/>
      </w:r>
      <w:r>
        <w:rPr>
          <w:rFonts w:ascii="Arial" w:eastAsia="Arial" w:hAnsi="Arial" w:cs="Arial"/>
          <w:iCs/>
          <w:sz w:val="24"/>
          <w:szCs w:val="24"/>
        </w:rPr>
        <w:tab/>
      </w:r>
      <w:r>
        <w:rPr>
          <w:rFonts w:ascii="Arial" w:eastAsia="Arial" w:hAnsi="Arial" w:cs="Arial"/>
          <w:iCs/>
          <w:sz w:val="24"/>
          <w:szCs w:val="24"/>
        </w:rPr>
        <w:tab/>
        <w:t xml:space="preserve">   </w:t>
      </w:r>
      <w:r w:rsidR="005C2150">
        <w:rPr>
          <w:rFonts w:ascii="Arial" w:eastAsia="Arial" w:hAnsi="Arial" w:cs="Arial"/>
          <w:iCs/>
          <w:sz w:val="24"/>
          <w:szCs w:val="24"/>
        </w:rPr>
        <w:t xml:space="preserve"> </w:t>
      </w:r>
      <w:r>
        <w:rPr>
          <w:rFonts w:ascii="Arial" w:eastAsia="Arial" w:hAnsi="Arial" w:cs="Arial"/>
          <w:iCs/>
          <w:sz w:val="24"/>
          <w:szCs w:val="24"/>
        </w:rPr>
        <w:t xml:space="preserve">     </w:t>
      </w:r>
      <w:r w:rsidR="006A411D" w:rsidRPr="00665505">
        <w:rPr>
          <w:rFonts w:ascii="Arial" w:eastAsia="Arial" w:hAnsi="Arial" w:cs="Arial"/>
          <w:iCs/>
          <w:sz w:val="24"/>
          <w:szCs w:val="24"/>
        </w:rPr>
        <w:t>(Helen 2:185-188)</w:t>
      </w:r>
    </w:p>
    <w:p w14:paraId="722B5C20" w14:textId="77777777" w:rsidR="006A411D" w:rsidRPr="00C400CC" w:rsidRDefault="006A411D" w:rsidP="00C400CC">
      <w:pPr>
        <w:spacing w:line="480" w:lineRule="auto"/>
        <w:rPr>
          <w:rFonts w:ascii="Arial" w:eastAsia="Arial" w:hAnsi="Arial" w:cs="Arial"/>
          <w:sz w:val="24"/>
          <w:szCs w:val="24"/>
        </w:rPr>
      </w:pPr>
    </w:p>
    <w:p w14:paraId="047A3403" w14:textId="75A7C398" w:rsidR="006A411D" w:rsidRPr="00C400CC" w:rsidRDefault="003C484C" w:rsidP="00B649E6">
      <w:pPr>
        <w:spacing w:line="480" w:lineRule="auto"/>
        <w:ind w:firstLine="284"/>
        <w:rPr>
          <w:rFonts w:ascii="Arial" w:eastAsia="Arial" w:hAnsi="Arial" w:cs="Arial"/>
          <w:sz w:val="24"/>
          <w:szCs w:val="24"/>
        </w:rPr>
      </w:pPr>
      <w:r w:rsidRPr="00C400CC">
        <w:rPr>
          <w:rFonts w:ascii="Arial" w:eastAsia="Arial" w:hAnsi="Arial" w:cs="Arial"/>
          <w:sz w:val="24"/>
          <w:szCs w:val="24"/>
        </w:rPr>
        <w:t>I wondered whether</w:t>
      </w:r>
      <w:r w:rsidR="006A411D" w:rsidRPr="00C400CC">
        <w:rPr>
          <w:rFonts w:ascii="Arial" w:eastAsia="Arial" w:hAnsi="Arial" w:cs="Arial"/>
          <w:sz w:val="24"/>
          <w:szCs w:val="24"/>
        </w:rPr>
        <w:t xml:space="preserve"> these emotive interactions with parents could be understood through the defence mechanism of projective identification. In Helen’s examples below (of the same parent), it could be that she is projecting her emotional </w:t>
      </w:r>
      <w:r w:rsidR="006A411D" w:rsidRPr="00C400CC">
        <w:rPr>
          <w:rFonts w:ascii="Arial" w:eastAsia="Arial" w:hAnsi="Arial" w:cs="Arial"/>
          <w:sz w:val="24"/>
          <w:szCs w:val="24"/>
        </w:rPr>
        <w:lastRenderedPageBreak/>
        <w:t>experience into the parent</w:t>
      </w:r>
      <w:r w:rsidR="00173F63">
        <w:rPr>
          <w:rFonts w:ascii="Arial" w:eastAsia="Arial" w:hAnsi="Arial" w:cs="Arial"/>
          <w:sz w:val="24"/>
          <w:szCs w:val="24"/>
        </w:rPr>
        <w:t xml:space="preserve">, </w:t>
      </w:r>
      <w:r w:rsidR="006A411D" w:rsidRPr="00C400CC">
        <w:rPr>
          <w:rFonts w:ascii="Arial" w:eastAsia="Arial" w:hAnsi="Arial" w:cs="Arial"/>
          <w:sz w:val="24"/>
          <w:szCs w:val="24"/>
        </w:rPr>
        <w:t>who is reported to be identifying with these emotions by accepting blame</w:t>
      </w:r>
      <w:r w:rsidR="00665505">
        <w:rPr>
          <w:rFonts w:ascii="Arial" w:eastAsia="Arial" w:hAnsi="Arial" w:cs="Arial"/>
          <w:sz w:val="24"/>
          <w:szCs w:val="24"/>
        </w:rPr>
        <w:t>:</w:t>
      </w:r>
      <w:r w:rsidR="006A411D" w:rsidRPr="00C400CC">
        <w:rPr>
          <w:rFonts w:ascii="Arial" w:eastAsia="Arial" w:hAnsi="Arial" w:cs="Arial"/>
          <w:sz w:val="24"/>
          <w:szCs w:val="24"/>
        </w:rPr>
        <w:t xml:space="preserve">  </w:t>
      </w:r>
    </w:p>
    <w:p w14:paraId="40B57794" w14:textId="77777777" w:rsidR="002B4C01" w:rsidRDefault="006A411D" w:rsidP="00665505">
      <w:pPr>
        <w:spacing w:line="240" w:lineRule="auto"/>
        <w:ind w:left="720"/>
        <w:jc w:val="both"/>
        <w:rPr>
          <w:rFonts w:ascii="Arial" w:eastAsia="Arial" w:hAnsi="Arial" w:cs="Arial"/>
          <w:sz w:val="24"/>
          <w:szCs w:val="24"/>
        </w:rPr>
      </w:pPr>
      <w:r w:rsidRPr="00C400CC">
        <w:rPr>
          <w:rFonts w:ascii="Arial" w:eastAsia="Arial" w:hAnsi="Arial" w:cs="Arial"/>
          <w:sz w:val="24"/>
          <w:szCs w:val="24"/>
        </w:rPr>
        <w:t>You could kinda see it was yano (I: yeah yeah) that they had no boundaries really, he just kind of ruled the roost. An she’d say that herself ‘it’s just us isn’t it</w:t>
      </w:r>
      <w:r w:rsidR="00665505">
        <w:rPr>
          <w:rFonts w:ascii="Arial" w:eastAsia="Arial" w:hAnsi="Arial" w:cs="Arial"/>
          <w:sz w:val="24"/>
          <w:szCs w:val="24"/>
        </w:rPr>
        <w:t xml:space="preserve">’. </w:t>
      </w:r>
    </w:p>
    <w:p w14:paraId="5F29F848" w14:textId="2B637FC6" w:rsidR="006A411D" w:rsidRDefault="002B4C01" w:rsidP="002B4C01">
      <w:pPr>
        <w:spacing w:line="240" w:lineRule="auto"/>
        <w:ind w:left="5760" w:firstLine="720"/>
        <w:jc w:val="both"/>
        <w:rPr>
          <w:rFonts w:ascii="Arial" w:eastAsia="Arial" w:hAnsi="Arial" w:cs="Arial"/>
          <w:iCs/>
          <w:sz w:val="24"/>
          <w:szCs w:val="24"/>
        </w:rPr>
      </w:pPr>
      <w:r>
        <w:rPr>
          <w:rFonts w:ascii="Arial" w:eastAsia="Arial" w:hAnsi="Arial" w:cs="Arial"/>
          <w:sz w:val="24"/>
          <w:szCs w:val="24"/>
        </w:rPr>
        <w:t xml:space="preserve">        </w:t>
      </w:r>
      <w:r w:rsidR="006A411D" w:rsidRPr="00665505">
        <w:rPr>
          <w:rFonts w:ascii="Arial" w:eastAsia="Arial" w:hAnsi="Arial" w:cs="Arial"/>
          <w:iCs/>
          <w:sz w:val="24"/>
          <w:szCs w:val="24"/>
        </w:rPr>
        <w:t>(Helen 2: 145-147)</w:t>
      </w:r>
    </w:p>
    <w:p w14:paraId="6419DC75" w14:textId="77777777" w:rsidR="005C2150" w:rsidRPr="00C400CC" w:rsidRDefault="005C2150" w:rsidP="002B4C01">
      <w:pPr>
        <w:spacing w:line="240" w:lineRule="auto"/>
        <w:ind w:left="5760" w:firstLine="720"/>
        <w:jc w:val="both"/>
        <w:rPr>
          <w:rFonts w:ascii="Arial" w:eastAsia="Arial" w:hAnsi="Arial" w:cs="Arial"/>
          <w:sz w:val="24"/>
          <w:szCs w:val="24"/>
        </w:rPr>
      </w:pPr>
    </w:p>
    <w:p w14:paraId="0C53544C" w14:textId="77777777" w:rsidR="002B4C01" w:rsidRDefault="006A411D" w:rsidP="00665505">
      <w:pPr>
        <w:spacing w:line="240" w:lineRule="auto"/>
        <w:ind w:left="720"/>
        <w:jc w:val="both"/>
        <w:rPr>
          <w:rFonts w:ascii="Arial" w:eastAsia="Arial" w:hAnsi="Arial" w:cs="Arial"/>
          <w:sz w:val="24"/>
          <w:szCs w:val="24"/>
        </w:rPr>
      </w:pPr>
      <w:r w:rsidRPr="00C400CC">
        <w:rPr>
          <w:rFonts w:ascii="Arial" w:eastAsia="Arial" w:hAnsi="Arial" w:cs="Arial"/>
          <w:sz w:val="24"/>
          <w:szCs w:val="24"/>
        </w:rPr>
        <w:t xml:space="preserve">She kinda knew but then she was very much like she’d pander to his needs a little bit (I: oh okay) an it was quite </w:t>
      </w:r>
      <w:r w:rsidRPr="00C400CC">
        <w:rPr>
          <w:rFonts w:ascii="Arial" w:eastAsia="Arial" w:hAnsi="Arial" w:cs="Arial"/>
          <w:i/>
          <w:sz w:val="24"/>
          <w:szCs w:val="24"/>
        </w:rPr>
        <w:t>(inhale of breath)</w:t>
      </w:r>
      <w:r w:rsidRPr="00C400CC">
        <w:rPr>
          <w:rFonts w:ascii="Arial" w:eastAsia="Arial" w:hAnsi="Arial" w:cs="Arial"/>
          <w:sz w:val="24"/>
          <w:szCs w:val="24"/>
        </w:rPr>
        <w:t xml:space="preserve"> yano ya like urh can ya not see that your doin this as well (I: yeah)? So obviously ya can’t say ‘this is all your fault’ I’ve got ta be professiona</w:t>
      </w:r>
      <w:r w:rsidR="00665505">
        <w:rPr>
          <w:rFonts w:ascii="Arial" w:eastAsia="Arial" w:hAnsi="Arial" w:cs="Arial"/>
          <w:sz w:val="24"/>
          <w:szCs w:val="24"/>
        </w:rPr>
        <w:t>l.</w:t>
      </w:r>
      <w:r w:rsidRPr="00C400CC">
        <w:rPr>
          <w:rFonts w:ascii="Arial" w:eastAsia="Arial" w:hAnsi="Arial" w:cs="Arial"/>
          <w:sz w:val="24"/>
          <w:szCs w:val="24"/>
        </w:rPr>
        <w:t xml:space="preserve"> </w:t>
      </w:r>
    </w:p>
    <w:p w14:paraId="6826CDE7" w14:textId="39150FBE" w:rsidR="006A411D" w:rsidRPr="00C400CC" w:rsidRDefault="002B4C01" w:rsidP="002B4C01">
      <w:pPr>
        <w:spacing w:line="240" w:lineRule="auto"/>
        <w:ind w:left="5040" w:firstLine="72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 xml:space="preserve">        </w:t>
      </w:r>
      <w:r w:rsidR="006A411D" w:rsidRPr="00665505">
        <w:rPr>
          <w:rFonts w:ascii="Arial" w:eastAsia="Arial" w:hAnsi="Arial" w:cs="Arial"/>
          <w:iCs/>
          <w:sz w:val="24"/>
          <w:szCs w:val="24"/>
        </w:rPr>
        <w:t>(Helen 2: 568-571)</w:t>
      </w:r>
    </w:p>
    <w:p w14:paraId="33B5F867" w14:textId="77777777" w:rsidR="006A411D" w:rsidRPr="00C400CC" w:rsidRDefault="006A411D" w:rsidP="00665505">
      <w:pPr>
        <w:spacing w:line="240" w:lineRule="auto"/>
        <w:jc w:val="both"/>
        <w:rPr>
          <w:rFonts w:ascii="Arial" w:eastAsia="Arial" w:hAnsi="Arial" w:cs="Arial"/>
          <w:sz w:val="24"/>
          <w:szCs w:val="24"/>
        </w:rPr>
      </w:pPr>
    </w:p>
    <w:p w14:paraId="670746F5" w14:textId="5F983DC7" w:rsidR="006A411D" w:rsidRPr="00C400CC" w:rsidRDefault="006A411D" w:rsidP="00B649E6">
      <w:pPr>
        <w:spacing w:line="480" w:lineRule="auto"/>
        <w:ind w:firstLine="284"/>
        <w:jc w:val="both"/>
        <w:rPr>
          <w:rFonts w:ascii="Arial" w:eastAsia="Arial" w:hAnsi="Arial" w:cs="Arial"/>
          <w:sz w:val="24"/>
          <w:szCs w:val="24"/>
        </w:rPr>
      </w:pPr>
      <w:r w:rsidRPr="00C400CC">
        <w:rPr>
          <w:rFonts w:ascii="Arial" w:eastAsia="Arial" w:hAnsi="Arial" w:cs="Arial"/>
          <w:sz w:val="24"/>
          <w:szCs w:val="24"/>
        </w:rPr>
        <w:t xml:space="preserve">Vicky may understandably </w:t>
      </w:r>
      <w:r w:rsidR="003C484C" w:rsidRPr="00C400CC">
        <w:rPr>
          <w:rFonts w:ascii="Arial" w:eastAsia="Arial" w:hAnsi="Arial" w:cs="Arial"/>
          <w:sz w:val="24"/>
          <w:szCs w:val="24"/>
        </w:rPr>
        <w:t xml:space="preserve">have felt </w:t>
      </w:r>
      <w:r w:rsidRPr="00C400CC">
        <w:rPr>
          <w:rFonts w:ascii="Arial" w:eastAsia="Arial" w:hAnsi="Arial" w:cs="Arial"/>
          <w:sz w:val="24"/>
          <w:szCs w:val="24"/>
        </w:rPr>
        <w:t xml:space="preserve">helpless in being unable to gain the parent’s consent for external agency involvement. </w:t>
      </w:r>
      <w:r w:rsidR="001F3E72" w:rsidRPr="00C400CC">
        <w:rPr>
          <w:rFonts w:ascii="Arial" w:eastAsia="Arial" w:hAnsi="Arial" w:cs="Arial"/>
          <w:sz w:val="24"/>
          <w:szCs w:val="24"/>
        </w:rPr>
        <w:t xml:space="preserve">I reflected on whether this </w:t>
      </w:r>
      <w:r w:rsidRPr="00C400CC">
        <w:rPr>
          <w:rFonts w:ascii="Arial" w:eastAsia="Arial" w:hAnsi="Arial" w:cs="Arial"/>
          <w:sz w:val="24"/>
          <w:szCs w:val="24"/>
        </w:rPr>
        <w:t xml:space="preserve">may have led </w:t>
      </w:r>
      <w:r w:rsidR="005C2150">
        <w:rPr>
          <w:rFonts w:ascii="Arial" w:eastAsia="Arial" w:hAnsi="Arial" w:cs="Arial"/>
          <w:sz w:val="24"/>
          <w:szCs w:val="24"/>
        </w:rPr>
        <w:t xml:space="preserve">her </w:t>
      </w:r>
      <w:r w:rsidRPr="00C400CC">
        <w:rPr>
          <w:rFonts w:ascii="Arial" w:eastAsia="Arial" w:hAnsi="Arial" w:cs="Arial"/>
          <w:sz w:val="24"/>
          <w:szCs w:val="24"/>
        </w:rPr>
        <w:t>to project her feelings into the parent, who responds in a way that influences Vicky’s perceptions of them</w:t>
      </w:r>
      <w:r w:rsidR="001F3E72" w:rsidRPr="00C400CC">
        <w:rPr>
          <w:rFonts w:ascii="Arial" w:eastAsia="Arial" w:hAnsi="Arial" w:cs="Arial"/>
          <w:sz w:val="24"/>
          <w:szCs w:val="24"/>
        </w:rPr>
        <w:t xml:space="preserve"> as</w:t>
      </w:r>
      <w:r w:rsidRPr="00C400CC">
        <w:rPr>
          <w:rFonts w:ascii="Arial" w:eastAsia="Arial" w:hAnsi="Arial" w:cs="Arial"/>
          <w:sz w:val="24"/>
          <w:szCs w:val="24"/>
        </w:rPr>
        <w:t xml:space="preserve"> being in denial</w:t>
      </w:r>
      <w:r w:rsidR="002B4C01">
        <w:rPr>
          <w:rFonts w:ascii="Arial" w:eastAsia="Arial" w:hAnsi="Arial" w:cs="Arial"/>
          <w:sz w:val="24"/>
          <w:szCs w:val="24"/>
        </w:rPr>
        <w:t>:</w:t>
      </w:r>
    </w:p>
    <w:p w14:paraId="1A4695D9" w14:textId="77777777" w:rsidR="002B4C01" w:rsidRDefault="006A411D" w:rsidP="002B4C01">
      <w:pPr>
        <w:spacing w:line="240" w:lineRule="auto"/>
        <w:ind w:left="720"/>
        <w:jc w:val="both"/>
        <w:rPr>
          <w:rFonts w:ascii="Arial" w:eastAsia="Arial" w:hAnsi="Arial" w:cs="Arial"/>
          <w:sz w:val="24"/>
          <w:szCs w:val="24"/>
        </w:rPr>
      </w:pPr>
      <w:r w:rsidRPr="00C400CC">
        <w:rPr>
          <w:rFonts w:ascii="Arial" w:eastAsia="Arial" w:hAnsi="Arial" w:cs="Arial"/>
          <w:sz w:val="24"/>
          <w:szCs w:val="24"/>
        </w:rPr>
        <w:t>I think for the yano for the mum this kind of if we’d kind of helped more well obviously we couldn’t do anymore for him because she was just in denial an a bit like (I: hmm yeah) there’s no an everything’s fine yano so. If we could have put that support in he would have maybe maybe received that before he goes to school (I: hmm) yano so that it wasn’t (: yeah yeah) in school till he got it</w:t>
      </w:r>
      <w:r w:rsidR="002B4C01">
        <w:rPr>
          <w:rFonts w:ascii="Arial" w:eastAsia="Arial" w:hAnsi="Arial" w:cs="Arial"/>
          <w:sz w:val="24"/>
          <w:szCs w:val="24"/>
        </w:rPr>
        <w:t xml:space="preserve">. </w:t>
      </w:r>
    </w:p>
    <w:p w14:paraId="1D3A000B" w14:textId="215F948F" w:rsidR="006A411D" w:rsidRPr="00C400CC" w:rsidRDefault="002B4C01" w:rsidP="002B4C01">
      <w:pPr>
        <w:spacing w:line="240" w:lineRule="auto"/>
        <w:ind w:left="6480"/>
        <w:jc w:val="both"/>
        <w:rPr>
          <w:rFonts w:ascii="Arial" w:eastAsia="Arial" w:hAnsi="Arial" w:cs="Arial"/>
          <w:i/>
          <w:sz w:val="24"/>
          <w:szCs w:val="24"/>
        </w:rPr>
      </w:pPr>
      <w:r>
        <w:rPr>
          <w:rFonts w:ascii="Arial" w:eastAsia="Arial" w:hAnsi="Arial" w:cs="Arial"/>
          <w:sz w:val="24"/>
          <w:szCs w:val="24"/>
        </w:rPr>
        <w:t xml:space="preserve">        </w:t>
      </w:r>
      <w:r w:rsidR="00DF41E4">
        <w:rPr>
          <w:rFonts w:ascii="Arial" w:eastAsia="Arial" w:hAnsi="Arial" w:cs="Arial"/>
          <w:sz w:val="24"/>
          <w:szCs w:val="24"/>
        </w:rPr>
        <w:t xml:space="preserve"> </w:t>
      </w:r>
      <w:r>
        <w:rPr>
          <w:rFonts w:ascii="Arial" w:eastAsia="Arial" w:hAnsi="Arial" w:cs="Arial"/>
          <w:sz w:val="24"/>
          <w:szCs w:val="24"/>
        </w:rPr>
        <w:t xml:space="preserve"> </w:t>
      </w:r>
      <w:r w:rsidR="006A411D" w:rsidRPr="002B4C01">
        <w:rPr>
          <w:rFonts w:ascii="Arial" w:eastAsia="Arial" w:hAnsi="Arial" w:cs="Arial"/>
          <w:iCs/>
          <w:sz w:val="24"/>
          <w:szCs w:val="24"/>
        </w:rPr>
        <w:t>(Vicky 1:429-434)</w:t>
      </w:r>
    </w:p>
    <w:p w14:paraId="55207412" w14:textId="77777777" w:rsidR="006A411D" w:rsidRPr="00C400CC" w:rsidRDefault="006A411D" w:rsidP="00C400CC">
      <w:pPr>
        <w:spacing w:line="480" w:lineRule="auto"/>
        <w:ind w:left="720"/>
        <w:jc w:val="both"/>
        <w:rPr>
          <w:rFonts w:ascii="Arial" w:eastAsia="Arial" w:hAnsi="Arial" w:cs="Arial"/>
          <w:i/>
          <w:sz w:val="24"/>
          <w:szCs w:val="24"/>
        </w:rPr>
      </w:pPr>
    </w:p>
    <w:p w14:paraId="5911BAB8" w14:textId="16CB6239" w:rsidR="006A411D" w:rsidRPr="00C400CC" w:rsidRDefault="006A411D" w:rsidP="00B649E6">
      <w:pPr>
        <w:spacing w:line="480" w:lineRule="auto"/>
        <w:ind w:firstLine="284"/>
        <w:rPr>
          <w:rFonts w:ascii="Arial" w:eastAsia="Arial" w:hAnsi="Arial" w:cs="Arial"/>
          <w:sz w:val="24"/>
          <w:szCs w:val="24"/>
        </w:rPr>
      </w:pPr>
      <w:r w:rsidRPr="00C400CC">
        <w:rPr>
          <w:rFonts w:ascii="Arial" w:hAnsi="Arial" w:cs="Arial"/>
          <w:sz w:val="24"/>
          <w:szCs w:val="24"/>
        </w:rPr>
        <w:t xml:space="preserve">This defence mechanism serves to protect the key person from feelings of anxiety, uncertainty and incompetence by locating the problem within the child or the parent who is in need of support. </w:t>
      </w:r>
      <w:r w:rsidRPr="00C400CC">
        <w:rPr>
          <w:rFonts w:ascii="Arial" w:eastAsia="Arial" w:hAnsi="Arial" w:cs="Arial"/>
          <w:sz w:val="24"/>
          <w:szCs w:val="24"/>
        </w:rPr>
        <w:t>This could provide an explanation for the key person’s understanding of their role to “fix everyone’s problems” (Helen 1: 508) by providing strategies for parenting</w:t>
      </w:r>
      <w:r w:rsidR="002B4C01">
        <w:rPr>
          <w:rFonts w:ascii="Arial" w:eastAsia="Arial" w:hAnsi="Arial" w:cs="Arial"/>
          <w:sz w:val="24"/>
          <w:szCs w:val="24"/>
        </w:rPr>
        <w:t>:</w:t>
      </w:r>
    </w:p>
    <w:p w14:paraId="1CFFFBD2" w14:textId="77777777" w:rsidR="002B4C01" w:rsidRDefault="006A411D" w:rsidP="002B4C01">
      <w:pPr>
        <w:spacing w:line="240" w:lineRule="auto"/>
        <w:ind w:left="720"/>
        <w:rPr>
          <w:rFonts w:ascii="Arial" w:eastAsia="Arial" w:hAnsi="Arial" w:cs="Arial"/>
          <w:sz w:val="24"/>
          <w:szCs w:val="24"/>
        </w:rPr>
      </w:pPr>
      <w:r w:rsidRPr="00C400CC">
        <w:rPr>
          <w:rFonts w:ascii="Arial" w:eastAsia="Arial" w:hAnsi="Arial" w:cs="Arial"/>
          <w:sz w:val="24"/>
          <w:szCs w:val="24"/>
        </w:rPr>
        <w:t xml:space="preserve">There was some sort of parent’s course or class or something (I: hmm hmm) which we helped them to like kind of attend to help them understand yano </w:t>
      </w:r>
      <w:r w:rsidRPr="00C400CC">
        <w:rPr>
          <w:rFonts w:ascii="Arial" w:eastAsia="Arial" w:hAnsi="Arial" w:cs="Arial"/>
          <w:sz w:val="24"/>
          <w:szCs w:val="24"/>
        </w:rPr>
        <w:lastRenderedPageBreak/>
        <w:t>their son an his needs an things which. Which helps everyone in the in the end (I: hmm yeah) especially them</w:t>
      </w:r>
      <w:r w:rsidR="002B4C01" w:rsidRPr="002B4C01">
        <w:rPr>
          <w:rFonts w:ascii="Arial" w:eastAsia="Arial" w:hAnsi="Arial" w:cs="Arial"/>
          <w:sz w:val="24"/>
          <w:szCs w:val="24"/>
        </w:rPr>
        <w:t>.</w:t>
      </w:r>
      <w:r w:rsidRPr="002B4C01">
        <w:rPr>
          <w:rFonts w:ascii="Arial" w:eastAsia="Arial" w:hAnsi="Arial" w:cs="Arial"/>
          <w:sz w:val="24"/>
          <w:szCs w:val="24"/>
        </w:rPr>
        <w:t xml:space="preserve"> </w:t>
      </w:r>
    </w:p>
    <w:p w14:paraId="1834F911" w14:textId="79C828D5" w:rsidR="006A411D" w:rsidRPr="00C400CC" w:rsidRDefault="002B4C01" w:rsidP="002B4C01">
      <w:pPr>
        <w:spacing w:line="240" w:lineRule="auto"/>
        <w:ind w:left="5760" w:firstLine="720"/>
        <w:rPr>
          <w:rFonts w:ascii="Arial" w:eastAsia="Arial" w:hAnsi="Arial" w:cs="Arial"/>
          <w:i/>
          <w:sz w:val="24"/>
          <w:szCs w:val="24"/>
          <w:u w:val="single"/>
        </w:rPr>
      </w:pPr>
      <w:r>
        <w:rPr>
          <w:rFonts w:ascii="Arial" w:eastAsia="Arial" w:hAnsi="Arial" w:cs="Arial"/>
          <w:sz w:val="24"/>
          <w:szCs w:val="24"/>
        </w:rPr>
        <w:t xml:space="preserve"> </w:t>
      </w:r>
      <w:r w:rsidR="003316ED">
        <w:rPr>
          <w:rFonts w:ascii="Arial" w:eastAsia="Arial" w:hAnsi="Arial" w:cs="Arial"/>
          <w:sz w:val="24"/>
          <w:szCs w:val="24"/>
        </w:rPr>
        <w:t xml:space="preserve"> </w:t>
      </w:r>
      <w:r>
        <w:rPr>
          <w:rFonts w:ascii="Arial" w:eastAsia="Arial" w:hAnsi="Arial" w:cs="Arial"/>
          <w:sz w:val="24"/>
          <w:szCs w:val="24"/>
        </w:rPr>
        <w:t xml:space="preserve">     </w:t>
      </w:r>
      <w:r w:rsidR="006A411D" w:rsidRPr="002B4C01">
        <w:rPr>
          <w:rFonts w:ascii="Arial" w:eastAsia="Arial" w:hAnsi="Arial" w:cs="Arial"/>
          <w:sz w:val="24"/>
          <w:szCs w:val="24"/>
        </w:rPr>
        <w:t>(Vicky 2</w:t>
      </w:r>
      <w:r w:rsidR="00DF41E4">
        <w:rPr>
          <w:rFonts w:ascii="Arial" w:eastAsia="Arial" w:hAnsi="Arial" w:cs="Arial"/>
          <w:sz w:val="24"/>
          <w:szCs w:val="24"/>
        </w:rPr>
        <w:t>:</w:t>
      </w:r>
      <w:r w:rsidR="006A411D" w:rsidRPr="002B4C01">
        <w:rPr>
          <w:rFonts w:ascii="Arial" w:eastAsia="Arial" w:hAnsi="Arial" w:cs="Arial"/>
          <w:sz w:val="24"/>
          <w:szCs w:val="24"/>
        </w:rPr>
        <w:t>438 - 445)</w:t>
      </w:r>
    </w:p>
    <w:p w14:paraId="4343BAF2" w14:textId="77777777" w:rsidR="006A411D" w:rsidRDefault="006A411D" w:rsidP="00C400CC">
      <w:pPr>
        <w:spacing w:line="480" w:lineRule="auto"/>
        <w:ind w:left="720"/>
        <w:jc w:val="both"/>
        <w:rPr>
          <w:rFonts w:ascii="Arial" w:eastAsia="Arial" w:hAnsi="Arial" w:cs="Arial"/>
          <w:i/>
          <w:sz w:val="24"/>
          <w:szCs w:val="24"/>
        </w:rPr>
      </w:pPr>
    </w:p>
    <w:p w14:paraId="3E30D232" w14:textId="77777777" w:rsidR="00DA0BB2" w:rsidRPr="00C400CC" w:rsidRDefault="00DA0BB2" w:rsidP="00C400CC">
      <w:pPr>
        <w:spacing w:line="480" w:lineRule="auto"/>
        <w:ind w:left="720"/>
        <w:jc w:val="both"/>
        <w:rPr>
          <w:rFonts w:ascii="Arial" w:eastAsia="Arial" w:hAnsi="Arial" w:cs="Arial"/>
          <w:i/>
          <w:sz w:val="24"/>
          <w:szCs w:val="24"/>
        </w:rPr>
      </w:pPr>
    </w:p>
    <w:bookmarkEnd w:id="38"/>
    <w:p w14:paraId="1867B17B" w14:textId="77777777" w:rsidR="006A411D" w:rsidRPr="00DF41E4" w:rsidRDefault="006A411D" w:rsidP="00C400CC">
      <w:pPr>
        <w:spacing w:line="480" w:lineRule="auto"/>
        <w:jc w:val="both"/>
        <w:rPr>
          <w:rFonts w:ascii="Arial" w:eastAsia="Arial" w:hAnsi="Arial" w:cs="Arial"/>
          <w:b/>
          <w:i/>
          <w:sz w:val="24"/>
          <w:szCs w:val="24"/>
        </w:rPr>
      </w:pPr>
      <w:r w:rsidRPr="00DF41E4">
        <w:rPr>
          <w:rFonts w:ascii="Arial" w:eastAsia="Arial" w:hAnsi="Arial" w:cs="Arial"/>
          <w:b/>
          <w:i/>
          <w:sz w:val="24"/>
          <w:szCs w:val="24"/>
        </w:rPr>
        <w:t xml:space="preserve">Theme 4 – Promoting school readiness </w:t>
      </w:r>
    </w:p>
    <w:p w14:paraId="5D106DCF" w14:textId="645CC2E5" w:rsidR="006A411D"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This theme highlights the key person’s understanding that a pivotal aspect of their role is to prepare their key children to be ready to transition to primary school. As discussed in the pen portraits, all participants work with preschool aged children, which could</w:t>
      </w:r>
      <w:r w:rsidR="00DF41E4">
        <w:rPr>
          <w:rFonts w:ascii="Arial" w:eastAsia="Arial" w:hAnsi="Arial" w:cs="Arial"/>
          <w:sz w:val="24"/>
          <w:szCs w:val="24"/>
        </w:rPr>
        <w:t xml:space="preserve"> have</w:t>
      </w:r>
      <w:r w:rsidRPr="00C400CC">
        <w:rPr>
          <w:rFonts w:ascii="Arial" w:eastAsia="Arial" w:hAnsi="Arial" w:cs="Arial"/>
          <w:sz w:val="24"/>
          <w:szCs w:val="24"/>
        </w:rPr>
        <w:t xml:space="preserve"> influence</w:t>
      </w:r>
      <w:r w:rsidR="00DF41E4">
        <w:rPr>
          <w:rFonts w:ascii="Arial" w:eastAsia="Arial" w:hAnsi="Arial" w:cs="Arial"/>
          <w:sz w:val="24"/>
          <w:szCs w:val="24"/>
        </w:rPr>
        <w:t>d</w:t>
      </w:r>
      <w:r w:rsidRPr="00C400CC">
        <w:rPr>
          <w:rFonts w:ascii="Arial" w:eastAsia="Arial" w:hAnsi="Arial" w:cs="Arial"/>
          <w:sz w:val="24"/>
          <w:szCs w:val="24"/>
        </w:rPr>
        <w:t xml:space="preserve"> the prevalence of this theme in their narratives. This theme also refers to the need for children to experience noticeable success in relation to developmental expectations. From a psychoanalytic perspective, the key person may employ a range of defence mechanisms (which have been identified in purple on the thematic map) to protect themselves from feelings of loss or failure in relation to the child’s transition. These include splitting</w:t>
      </w:r>
      <w:r w:rsidR="00DF41E4">
        <w:rPr>
          <w:rFonts w:ascii="Arial" w:eastAsia="Arial" w:hAnsi="Arial" w:cs="Arial"/>
          <w:sz w:val="24"/>
          <w:szCs w:val="24"/>
        </w:rPr>
        <w:t>,</w:t>
      </w:r>
      <w:r w:rsidRPr="00C400CC">
        <w:rPr>
          <w:rFonts w:ascii="Arial" w:eastAsia="Arial" w:hAnsi="Arial" w:cs="Arial"/>
          <w:sz w:val="24"/>
          <w:szCs w:val="24"/>
        </w:rPr>
        <w:t xml:space="preserve"> idealisation and avoiding close relationships with children, which I will discuss further below.</w:t>
      </w:r>
    </w:p>
    <w:p w14:paraId="517369F8" w14:textId="4ADF132D" w:rsidR="00DF41E4" w:rsidRDefault="00DF41E4" w:rsidP="00B649E6">
      <w:pPr>
        <w:spacing w:line="480" w:lineRule="auto"/>
        <w:ind w:firstLine="284"/>
        <w:rPr>
          <w:rFonts w:ascii="Arial" w:eastAsia="Arial" w:hAnsi="Arial" w:cs="Arial"/>
          <w:sz w:val="24"/>
          <w:szCs w:val="24"/>
        </w:rPr>
      </w:pPr>
    </w:p>
    <w:p w14:paraId="642D2781" w14:textId="77777777" w:rsidR="00373C2F" w:rsidRDefault="00373C2F" w:rsidP="00D1326D">
      <w:pPr>
        <w:spacing w:line="480" w:lineRule="auto"/>
        <w:jc w:val="both"/>
        <w:rPr>
          <w:rFonts w:ascii="Arial" w:eastAsia="Arial" w:hAnsi="Arial" w:cs="Arial"/>
          <w:b/>
          <w:iCs/>
          <w:sz w:val="24"/>
          <w:szCs w:val="24"/>
        </w:rPr>
      </w:pPr>
    </w:p>
    <w:p w14:paraId="55974148" w14:textId="77777777" w:rsidR="00373C2F" w:rsidRDefault="00373C2F" w:rsidP="00D1326D">
      <w:pPr>
        <w:spacing w:line="480" w:lineRule="auto"/>
        <w:jc w:val="both"/>
        <w:rPr>
          <w:rFonts w:ascii="Arial" w:eastAsia="Arial" w:hAnsi="Arial" w:cs="Arial"/>
          <w:b/>
          <w:iCs/>
          <w:sz w:val="24"/>
          <w:szCs w:val="24"/>
        </w:rPr>
      </w:pPr>
    </w:p>
    <w:p w14:paraId="55272C60" w14:textId="77777777" w:rsidR="00373C2F" w:rsidRDefault="00373C2F" w:rsidP="00D1326D">
      <w:pPr>
        <w:spacing w:line="480" w:lineRule="auto"/>
        <w:jc w:val="both"/>
        <w:rPr>
          <w:rFonts w:ascii="Arial" w:eastAsia="Arial" w:hAnsi="Arial" w:cs="Arial"/>
          <w:b/>
          <w:iCs/>
          <w:sz w:val="24"/>
          <w:szCs w:val="24"/>
        </w:rPr>
      </w:pPr>
    </w:p>
    <w:p w14:paraId="18F66462" w14:textId="77777777" w:rsidR="00373C2F" w:rsidRDefault="00373C2F" w:rsidP="00D1326D">
      <w:pPr>
        <w:spacing w:line="480" w:lineRule="auto"/>
        <w:jc w:val="both"/>
        <w:rPr>
          <w:rFonts w:ascii="Arial" w:eastAsia="Arial" w:hAnsi="Arial" w:cs="Arial"/>
          <w:b/>
          <w:iCs/>
          <w:sz w:val="24"/>
          <w:szCs w:val="24"/>
        </w:rPr>
      </w:pPr>
    </w:p>
    <w:p w14:paraId="20DDD8DF" w14:textId="77777777" w:rsidR="00373C2F" w:rsidRDefault="00373C2F" w:rsidP="00D1326D">
      <w:pPr>
        <w:spacing w:line="480" w:lineRule="auto"/>
        <w:jc w:val="both"/>
        <w:rPr>
          <w:rFonts w:ascii="Arial" w:eastAsia="Arial" w:hAnsi="Arial" w:cs="Arial"/>
          <w:b/>
          <w:iCs/>
          <w:sz w:val="24"/>
          <w:szCs w:val="24"/>
        </w:rPr>
      </w:pPr>
    </w:p>
    <w:p w14:paraId="162E1AB8" w14:textId="77777777" w:rsidR="00373C2F" w:rsidRDefault="00373C2F" w:rsidP="00D1326D">
      <w:pPr>
        <w:spacing w:line="480" w:lineRule="auto"/>
        <w:jc w:val="both"/>
        <w:rPr>
          <w:rFonts w:ascii="Arial" w:eastAsia="Arial" w:hAnsi="Arial" w:cs="Arial"/>
          <w:b/>
          <w:iCs/>
          <w:sz w:val="24"/>
          <w:szCs w:val="24"/>
        </w:rPr>
      </w:pPr>
    </w:p>
    <w:p w14:paraId="54F26F55" w14:textId="44453653" w:rsidR="00D1326D" w:rsidRPr="00D1326D" w:rsidRDefault="00D1326D" w:rsidP="00D1326D">
      <w:pPr>
        <w:spacing w:line="480" w:lineRule="auto"/>
        <w:jc w:val="both"/>
        <w:rPr>
          <w:rFonts w:ascii="Arial" w:eastAsia="Arial" w:hAnsi="Arial" w:cs="Arial"/>
          <w:b/>
          <w:iCs/>
          <w:sz w:val="24"/>
          <w:szCs w:val="24"/>
        </w:rPr>
      </w:pPr>
      <w:r w:rsidRPr="00D1326D">
        <w:rPr>
          <w:rFonts w:ascii="Arial" w:eastAsia="Arial" w:hAnsi="Arial" w:cs="Arial"/>
          <w:b/>
          <w:iCs/>
          <w:sz w:val="24"/>
          <w:szCs w:val="24"/>
        </w:rPr>
        <w:lastRenderedPageBreak/>
        <w:t xml:space="preserve">Figure 5 </w:t>
      </w:r>
    </w:p>
    <w:p w14:paraId="31C979CB" w14:textId="2E41D88F" w:rsidR="00D1326D" w:rsidRPr="00C400CC" w:rsidRDefault="00373C2F" w:rsidP="00D1326D">
      <w:pPr>
        <w:spacing w:line="480" w:lineRule="auto"/>
        <w:jc w:val="both"/>
        <w:rPr>
          <w:rFonts w:ascii="Arial" w:eastAsia="Arial" w:hAnsi="Arial" w:cs="Arial"/>
          <w:bCs/>
          <w:iCs/>
          <w:sz w:val="24"/>
          <w:szCs w:val="24"/>
        </w:rPr>
      </w:pPr>
      <w:r w:rsidRPr="00C400CC">
        <w:rPr>
          <w:rFonts w:ascii="Arial" w:hAnsi="Arial" w:cs="Arial"/>
          <w:noProof/>
          <w:sz w:val="24"/>
          <w:szCs w:val="24"/>
        </w:rPr>
        <w:drawing>
          <wp:anchor distT="0" distB="0" distL="114300" distR="114300" simplePos="0" relativeHeight="251658246" behindDoc="0" locked="0" layoutInCell="1" allowOverlap="1" wp14:anchorId="62AD440D" wp14:editId="6B72896C">
            <wp:simplePos x="0" y="0"/>
            <wp:positionH relativeFrom="margin">
              <wp:posOffset>-121920</wp:posOffset>
            </wp:positionH>
            <wp:positionV relativeFrom="margin">
              <wp:posOffset>708660</wp:posOffset>
            </wp:positionV>
            <wp:extent cx="4754880" cy="2896235"/>
            <wp:effectExtent l="0" t="0" r="7620" b="0"/>
            <wp:wrapTopAndBottom/>
            <wp:docPr id="1471538065" name="Picture 147153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38065" name=""/>
                    <pic:cNvPicPr/>
                  </pic:nvPicPr>
                  <pic:blipFill rotWithShape="1">
                    <a:blip r:embed="rId14">
                      <a:extLst>
                        <a:ext uri="{28A0092B-C50C-407E-A947-70E740481C1C}">
                          <a14:useLocalDpi xmlns:a14="http://schemas.microsoft.com/office/drawing/2010/main" val="0"/>
                        </a:ext>
                      </a:extLst>
                    </a:blip>
                    <a:srcRect l="36561" t="27418" r="23288" b="29092"/>
                    <a:stretch/>
                  </pic:blipFill>
                  <pic:spPr bwMode="auto">
                    <a:xfrm>
                      <a:off x="0" y="0"/>
                      <a:ext cx="4754880" cy="2896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326D" w:rsidRPr="00C400CC">
        <w:rPr>
          <w:rFonts w:ascii="Arial" w:eastAsia="Arial" w:hAnsi="Arial" w:cs="Arial"/>
          <w:bCs/>
          <w:iCs/>
          <w:sz w:val="24"/>
          <w:szCs w:val="24"/>
        </w:rPr>
        <w:t>The thematic map for codes for the theme ‘promoting school readiness’</w:t>
      </w:r>
    </w:p>
    <w:p w14:paraId="67AE0665" w14:textId="77777777" w:rsidR="007674F8" w:rsidRPr="007674F8" w:rsidRDefault="007674F8" w:rsidP="007674F8">
      <w:pPr>
        <w:pStyle w:val="Heading1"/>
        <w:spacing w:line="480" w:lineRule="auto"/>
        <w:rPr>
          <w:rFonts w:ascii="Arial" w:eastAsia="Arial" w:hAnsi="Arial" w:cs="Arial"/>
          <w:i/>
          <w:iCs/>
          <w:color w:val="7030A0"/>
          <w:sz w:val="24"/>
          <w:szCs w:val="24"/>
        </w:rPr>
      </w:pPr>
      <w:r>
        <w:rPr>
          <w:rFonts w:ascii="Arial" w:eastAsia="Arial" w:hAnsi="Arial" w:cs="Arial"/>
          <w:i/>
          <w:iCs/>
          <w:color w:val="auto"/>
          <w:sz w:val="24"/>
          <w:szCs w:val="24"/>
        </w:rPr>
        <w:t>Key: Black =semantic codes</w:t>
      </w:r>
      <w:r>
        <w:rPr>
          <w:rFonts w:ascii="Arial" w:eastAsia="Arial" w:hAnsi="Arial" w:cs="Arial"/>
          <w:i/>
          <w:iCs/>
          <w:color w:val="auto"/>
          <w:sz w:val="24"/>
          <w:szCs w:val="24"/>
        </w:rPr>
        <w:tab/>
        <w:t xml:space="preserve"> </w:t>
      </w:r>
      <w:r>
        <w:rPr>
          <w:rFonts w:ascii="Arial" w:eastAsia="Arial" w:hAnsi="Arial" w:cs="Arial"/>
          <w:i/>
          <w:iCs/>
          <w:color w:val="7030A0"/>
          <w:sz w:val="24"/>
          <w:szCs w:val="24"/>
        </w:rPr>
        <w:t>Purple= latent codes</w:t>
      </w:r>
    </w:p>
    <w:p w14:paraId="0570A70A" w14:textId="7A41FBF5" w:rsidR="006A411D" w:rsidRPr="00C400CC" w:rsidRDefault="006A411D" w:rsidP="00C400CC">
      <w:pPr>
        <w:spacing w:line="480" w:lineRule="auto"/>
        <w:jc w:val="both"/>
        <w:rPr>
          <w:rFonts w:ascii="Arial" w:eastAsia="Arial" w:hAnsi="Arial" w:cs="Arial"/>
          <w:b/>
          <w:i/>
          <w:sz w:val="24"/>
          <w:szCs w:val="24"/>
          <w:u w:val="single"/>
        </w:rPr>
      </w:pPr>
    </w:p>
    <w:p w14:paraId="76E245A5" w14:textId="4B88A710" w:rsidR="006A411D" w:rsidRPr="00C400CC" w:rsidRDefault="006A411D" w:rsidP="00B649E6">
      <w:pPr>
        <w:spacing w:line="480" w:lineRule="auto"/>
        <w:ind w:firstLine="284"/>
        <w:jc w:val="both"/>
        <w:rPr>
          <w:rFonts w:ascii="Arial" w:eastAsia="Arial" w:hAnsi="Arial" w:cs="Arial"/>
          <w:sz w:val="24"/>
          <w:szCs w:val="24"/>
        </w:rPr>
      </w:pPr>
      <w:r w:rsidRPr="00C400CC">
        <w:rPr>
          <w:rFonts w:ascii="Arial" w:eastAsia="Arial" w:hAnsi="Arial" w:cs="Arial"/>
          <w:bCs/>
          <w:iCs/>
          <w:sz w:val="24"/>
          <w:szCs w:val="24"/>
        </w:rPr>
        <w:t>The key people all discussed the purpose of their role to support the child to transition to primary school to “</w:t>
      </w:r>
      <w:r w:rsidRPr="00C400CC">
        <w:rPr>
          <w:rFonts w:ascii="Arial" w:eastAsia="Arial" w:hAnsi="Arial" w:cs="Arial"/>
          <w:sz w:val="24"/>
          <w:szCs w:val="24"/>
        </w:rPr>
        <w:t>be able ta feel comfortable goin into a bigger setting an moving on” (</w:t>
      </w:r>
      <w:r w:rsidRPr="00C400CC">
        <w:rPr>
          <w:rFonts w:ascii="Arial" w:eastAsia="Arial" w:hAnsi="Arial" w:cs="Arial"/>
          <w:i/>
          <w:sz w:val="24"/>
          <w:szCs w:val="24"/>
        </w:rPr>
        <w:t>Helen 1: 535</w:t>
      </w:r>
      <w:r w:rsidRPr="00C400CC">
        <w:rPr>
          <w:rFonts w:ascii="Arial" w:eastAsia="Arial" w:hAnsi="Arial" w:cs="Arial"/>
          <w:sz w:val="24"/>
          <w:szCs w:val="24"/>
        </w:rPr>
        <w:t>). Throughout all of the transcripts, it was evident that when close relationships are developed with children, it can be difficult to imagine the inevitable ending of these when they need to transition to school.</w:t>
      </w:r>
      <w:r w:rsidR="002B4C01">
        <w:rPr>
          <w:rFonts w:ascii="Arial" w:eastAsia="Arial" w:hAnsi="Arial" w:cs="Arial"/>
          <w:sz w:val="24"/>
          <w:szCs w:val="24"/>
        </w:rPr>
        <w:t xml:space="preserve"> </w:t>
      </w:r>
      <w:r w:rsidR="00DF41E4">
        <w:rPr>
          <w:rFonts w:ascii="Arial" w:eastAsia="Arial" w:hAnsi="Arial" w:cs="Arial"/>
          <w:sz w:val="24"/>
          <w:szCs w:val="24"/>
        </w:rPr>
        <w:t>Helen described how she feels about this in this quote:</w:t>
      </w:r>
      <w:r w:rsidR="002B4C01">
        <w:rPr>
          <w:rFonts w:ascii="Arial" w:eastAsia="Arial" w:hAnsi="Arial" w:cs="Arial"/>
          <w:sz w:val="24"/>
          <w:szCs w:val="24"/>
        </w:rPr>
        <w:t xml:space="preserve"> “Aw it breaks my heart. It does (I: yeah). It’s so hard at the end of the year to let them go cos it is like your own kid” (Helen 1:547-548).</w:t>
      </w:r>
    </w:p>
    <w:p w14:paraId="38E6FCB8" w14:textId="64528BD3"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For Lisa and Vicky, these narratives of transition were occasionally discussed with laughter. </w:t>
      </w:r>
      <w:r w:rsidR="000B28FC" w:rsidRPr="00C400CC">
        <w:rPr>
          <w:rFonts w:ascii="Arial" w:eastAsia="Arial" w:hAnsi="Arial" w:cs="Arial"/>
          <w:sz w:val="24"/>
          <w:szCs w:val="24"/>
        </w:rPr>
        <w:t xml:space="preserve">I interpreted this as a </w:t>
      </w:r>
      <w:r w:rsidR="006002D2" w:rsidRPr="00C400CC">
        <w:rPr>
          <w:rFonts w:ascii="Arial" w:eastAsia="Arial" w:hAnsi="Arial" w:cs="Arial"/>
          <w:sz w:val="24"/>
          <w:szCs w:val="24"/>
        </w:rPr>
        <w:t>means for them to defend against (and keep at a distance) t</w:t>
      </w:r>
      <w:r w:rsidRPr="00C400CC">
        <w:rPr>
          <w:rFonts w:ascii="Arial" w:eastAsia="Arial" w:hAnsi="Arial" w:cs="Arial"/>
          <w:sz w:val="24"/>
          <w:szCs w:val="24"/>
        </w:rPr>
        <w:t>heir uncomfortable feelings in grieving the end of these relationships</w:t>
      </w:r>
      <w:r w:rsidR="002B4C01">
        <w:rPr>
          <w:rFonts w:ascii="Arial" w:eastAsia="Arial" w:hAnsi="Arial" w:cs="Arial"/>
          <w:sz w:val="24"/>
          <w:szCs w:val="24"/>
        </w:rPr>
        <w:t>:</w:t>
      </w:r>
    </w:p>
    <w:p w14:paraId="4E60B45E" w14:textId="77777777" w:rsidR="002B4C01" w:rsidRDefault="006A411D" w:rsidP="002B4C01">
      <w:pPr>
        <w:spacing w:line="240" w:lineRule="auto"/>
        <w:ind w:left="720"/>
        <w:rPr>
          <w:rFonts w:ascii="Arial" w:eastAsia="Arial" w:hAnsi="Arial" w:cs="Arial"/>
          <w:sz w:val="24"/>
          <w:szCs w:val="24"/>
        </w:rPr>
      </w:pPr>
      <w:r w:rsidRPr="00C400CC">
        <w:rPr>
          <w:rFonts w:ascii="Arial" w:eastAsia="Arial" w:hAnsi="Arial" w:cs="Arial"/>
          <w:sz w:val="24"/>
          <w:szCs w:val="24"/>
        </w:rPr>
        <w:t xml:space="preserve">So, he didn’t get to stay with us full time. An he was really upset he wanted to take me with him (laughter)…. I wan I wanaa go with him (laughs) </w:t>
      </w:r>
      <w:r w:rsidRPr="00C400CC">
        <w:rPr>
          <w:rFonts w:ascii="Arial" w:eastAsia="Arial" w:hAnsi="Arial" w:cs="Arial"/>
          <w:i/>
          <w:sz w:val="24"/>
          <w:szCs w:val="24"/>
        </w:rPr>
        <w:t xml:space="preserve">to make sure that he is ok </w:t>
      </w:r>
      <w:r w:rsidRPr="00C400CC">
        <w:rPr>
          <w:rFonts w:ascii="Arial" w:eastAsia="Arial" w:hAnsi="Arial" w:cs="Arial"/>
          <w:sz w:val="24"/>
          <w:szCs w:val="24"/>
        </w:rPr>
        <w:t>((laughter)). But ya can’t can you</w:t>
      </w:r>
      <w:r w:rsidR="001F3E72" w:rsidRPr="00C400CC">
        <w:rPr>
          <w:rFonts w:ascii="Arial" w:eastAsia="Arial" w:hAnsi="Arial" w:cs="Arial"/>
          <w:sz w:val="24"/>
          <w:szCs w:val="24"/>
        </w:rPr>
        <w:t>?</w:t>
      </w:r>
      <w:r w:rsidRPr="00C400CC">
        <w:rPr>
          <w:rFonts w:ascii="Arial" w:eastAsia="Arial" w:hAnsi="Arial" w:cs="Arial"/>
          <w:sz w:val="24"/>
          <w:szCs w:val="24"/>
        </w:rPr>
        <w:t xml:space="preserve"> </w:t>
      </w:r>
    </w:p>
    <w:p w14:paraId="1079FD2F" w14:textId="54C97653" w:rsidR="006A411D" w:rsidRDefault="002B4C01" w:rsidP="002B4C01">
      <w:pPr>
        <w:spacing w:line="240" w:lineRule="auto"/>
        <w:ind w:left="5760" w:firstLine="720"/>
        <w:rPr>
          <w:rFonts w:ascii="Arial" w:eastAsia="Arial" w:hAnsi="Arial" w:cs="Arial"/>
          <w:iCs/>
          <w:sz w:val="24"/>
          <w:szCs w:val="24"/>
        </w:rPr>
      </w:pPr>
      <w:r>
        <w:rPr>
          <w:rFonts w:ascii="Arial" w:eastAsia="Arial" w:hAnsi="Arial" w:cs="Arial"/>
          <w:sz w:val="24"/>
          <w:szCs w:val="24"/>
        </w:rPr>
        <w:lastRenderedPageBreak/>
        <w:t xml:space="preserve">       </w:t>
      </w:r>
      <w:r w:rsidR="00DF41E4">
        <w:rPr>
          <w:rFonts w:ascii="Arial" w:eastAsia="Arial" w:hAnsi="Arial" w:cs="Arial"/>
          <w:sz w:val="24"/>
          <w:szCs w:val="24"/>
        </w:rPr>
        <w:t xml:space="preserve"> </w:t>
      </w:r>
      <w:r>
        <w:rPr>
          <w:rFonts w:ascii="Arial" w:eastAsia="Arial" w:hAnsi="Arial" w:cs="Arial"/>
          <w:sz w:val="24"/>
          <w:szCs w:val="24"/>
        </w:rPr>
        <w:t xml:space="preserve">   </w:t>
      </w:r>
      <w:r w:rsidR="006A411D" w:rsidRPr="002B4C01">
        <w:rPr>
          <w:rFonts w:ascii="Arial" w:eastAsia="Arial" w:hAnsi="Arial" w:cs="Arial"/>
          <w:iCs/>
          <w:sz w:val="24"/>
          <w:szCs w:val="24"/>
        </w:rPr>
        <w:t>(Lisa 1:264-272)</w:t>
      </w:r>
    </w:p>
    <w:p w14:paraId="0E1C3A96" w14:textId="77777777" w:rsidR="00DF41E4" w:rsidRPr="00C400CC" w:rsidRDefault="00DF41E4" w:rsidP="002B4C01">
      <w:pPr>
        <w:spacing w:line="240" w:lineRule="auto"/>
        <w:ind w:left="5760" w:firstLine="720"/>
        <w:rPr>
          <w:rFonts w:ascii="Arial" w:eastAsia="Arial" w:hAnsi="Arial" w:cs="Arial"/>
          <w:sz w:val="24"/>
          <w:szCs w:val="24"/>
        </w:rPr>
      </w:pPr>
    </w:p>
    <w:p w14:paraId="7557913F" w14:textId="77777777" w:rsidR="002B4C01" w:rsidRDefault="006A411D" w:rsidP="002B4C01">
      <w:pPr>
        <w:spacing w:line="240" w:lineRule="auto"/>
        <w:ind w:left="720"/>
        <w:rPr>
          <w:rFonts w:ascii="Arial" w:eastAsia="Arial" w:hAnsi="Arial" w:cs="Arial"/>
          <w:i/>
          <w:sz w:val="24"/>
          <w:szCs w:val="24"/>
        </w:rPr>
      </w:pPr>
      <w:r w:rsidRPr="00C400CC">
        <w:rPr>
          <w:rFonts w:ascii="Arial" w:eastAsia="Arial" w:hAnsi="Arial" w:cs="Arial"/>
          <w:sz w:val="24"/>
          <w:szCs w:val="24"/>
        </w:rPr>
        <w:t xml:space="preserve">So it’s just constantly getting to know them more yano like before they go to school </w:t>
      </w:r>
      <w:r w:rsidRPr="00C400CC">
        <w:rPr>
          <w:rFonts w:ascii="Arial" w:eastAsia="Arial" w:hAnsi="Arial" w:cs="Arial"/>
          <w:i/>
          <w:sz w:val="24"/>
          <w:szCs w:val="24"/>
        </w:rPr>
        <w:t>(laughter)</w:t>
      </w:r>
      <w:r w:rsidR="002B4C01">
        <w:rPr>
          <w:rFonts w:ascii="Arial" w:eastAsia="Arial" w:hAnsi="Arial" w:cs="Arial"/>
          <w:i/>
          <w:sz w:val="24"/>
          <w:szCs w:val="24"/>
        </w:rPr>
        <w:t>.</w:t>
      </w:r>
      <w:r w:rsidRPr="00C400CC">
        <w:rPr>
          <w:rFonts w:ascii="Arial" w:eastAsia="Arial" w:hAnsi="Arial" w:cs="Arial"/>
          <w:i/>
          <w:sz w:val="24"/>
          <w:szCs w:val="24"/>
        </w:rPr>
        <w:t xml:space="preserve"> </w:t>
      </w:r>
    </w:p>
    <w:p w14:paraId="32F29B7D" w14:textId="0B6662BB" w:rsidR="006A411D" w:rsidRDefault="002B4C01" w:rsidP="002B4C01">
      <w:pPr>
        <w:spacing w:line="240" w:lineRule="auto"/>
        <w:ind w:left="5760" w:firstLine="720"/>
        <w:rPr>
          <w:rFonts w:ascii="Arial" w:eastAsia="Arial" w:hAnsi="Arial" w:cs="Arial"/>
          <w:iCs/>
          <w:sz w:val="24"/>
          <w:szCs w:val="24"/>
        </w:rPr>
      </w:pPr>
      <w:r>
        <w:rPr>
          <w:rFonts w:ascii="Arial" w:eastAsia="Arial" w:hAnsi="Arial" w:cs="Arial"/>
          <w:i/>
          <w:sz w:val="24"/>
          <w:szCs w:val="24"/>
        </w:rPr>
        <w:t xml:space="preserve">     </w:t>
      </w:r>
      <w:r w:rsidR="00DF41E4">
        <w:rPr>
          <w:rFonts w:ascii="Arial" w:eastAsia="Arial" w:hAnsi="Arial" w:cs="Arial"/>
          <w:i/>
          <w:sz w:val="24"/>
          <w:szCs w:val="24"/>
        </w:rPr>
        <w:t xml:space="preserve"> </w:t>
      </w:r>
      <w:r>
        <w:rPr>
          <w:rFonts w:ascii="Arial" w:eastAsia="Arial" w:hAnsi="Arial" w:cs="Arial"/>
          <w:i/>
          <w:sz w:val="24"/>
          <w:szCs w:val="24"/>
        </w:rPr>
        <w:t xml:space="preserve">  </w:t>
      </w:r>
      <w:r w:rsidR="006A411D" w:rsidRPr="002B4C01">
        <w:rPr>
          <w:rFonts w:ascii="Arial" w:eastAsia="Arial" w:hAnsi="Arial" w:cs="Arial"/>
          <w:iCs/>
          <w:sz w:val="24"/>
          <w:szCs w:val="24"/>
        </w:rPr>
        <w:t>(Vicky 2:544 -545)</w:t>
      </w:r>
    </w:p>
    <w:p w14:paraId="2E2B9D06" w14:textId="77777777" w:rsidR="00DF41E4" w:rsidRPr="002B4C01" w:rsidRDefault="00DF41E4" w:rsidP="002B4C01">
      <w:pPr>
        <w:spacing w:line="240" w:lineRule="auto"/>
        <w:ind w:left="5760" w:firstLine="720"/>
        <w:rPr>
          <w:rFonts w:ascii="Arial" w:eastAsia="Arial" w:hAnsi="Arial" w:cs="Arial"/>
          <w:iCs/>
          <w:sz w:val="24"/>
          <w:szCs w:val="24"/>
        </w:rPr>
      </w:pPr>
    </w:p>
    <w:p w14:paraId="64F79B2F" w14:textId="464F9947" w:rsidR="006A411D" w:rsidRPr="00C400CC" w:rsidRDefault="001F3E72" w:rsidP="00B649E6">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I wondered whether </w:t>
      </w:r>
      <w:r w:rsidR="006A411D" w:rsidRPr="00C400CC">
        <w:rPr>
          <w:rFonts w:ascii="Arial" w:eastAsia="Arial" w:hAnsi="Arial" w:cs="Arial"/>
          <w:sz w:val="24"/>
          <w:szCs w:val="24"/>
        </w:rPr>
        <w:t xml:space="preserve">Helen </w:t>
      </w:r>
      <w:r w:rsidRPr="00C400CC">
        <w:rPr>
          <w:rFonts w:ascii="Arial" w:eastAsia="Arial" w:hAnsi="Arial" w:cs="Arial"/>
          <w:sz w:val="24"/>
          <w:szCs w:val="24"/>
        </w:rPr>
        <w:t xml:space="preserve">could have </w:t>
      </w:r>
      <w:r w:rsidR="006A411D" w:rsidRPr="00C400CC">
        <w:rPr>
          <w:rFonts w:ascii="Arial" w:eastAsia="Arial" w:hAnsi="Arial" w:cs="Arial"/>
          <w:sz w:val="24"/>
          <w:szCs w:val="24"/>
        </w:rPr>
        <w:t xml:space="preserve">also been defending </w:t>
      </w:r>
      <w:r w:rsidR="00DF41E4">
        <w:rPr>
          <w:rFonts w:ascii="Arial" w:eastAsia="Arial" w:hAnsi="Arial" w:cs="Arial"/>
          <w:sz w:val="24"/>
          <w:szCs w:val="24"/>
        </w:rPr>
        <w:t xml:space="preserve">against </w:t>
      </w:r>
      <w:r w:rsidR="006A411D" w:rsidRPr="00C400CC">
        <w:rPr>
          <w:rFonts w:ascii="Arial" w:eastAsia="Arial" w:hAnsi="Arial" w:cs="Arial"/>
          <w:sz w:val="24"/>
          <w:szCs w:val="24"/>
        </w:rPr>
        <w:t>her feelings by promoting her key children’s emotional independence</w:t>
      </w:r>
      <w:r w:rsidR="00DF41E4">
        <w:rPr>
          <w:rFonts w:ascii="Arial" w:eastAsia="Arial" w:hAnsi="Arial" w:cs="Arial"/>
          <w:sz w:val="24"/>
          <w:szCs w:val="24"/>
        </w:rPr>
        <w:t xml:space="preserve"> to keep them at a distance and </w:t>
      </w:r>
      <w:r w:rsidR="006A411D" w:rsidRPr="00C400CC">
        <w:rPr>
          <w:rFonts w:ascii="Arial" w:eastAsia="Arial" w:hAnsi="Arial" w:cs="Arial"/>
          <w:sz w:val="24"/>
          <w:szCs w:val="24"/>
        </w:rPr>
        <w:t xml:space="preserve">protect herself from getting </w:t>
      </w:r>
      <w:r w:rsidR="00B7055C" w:rsidRPr="00C400CC">
        <w:rPr>
          <w:rFonts w:ascii="Arial" w:eastAsia="Arial" w:hAnsi="Arial" w:cs="Arial"/>
          <w:sz w:val="24"/>
          <w:szCs w:val="24"/>
        </w:rPr>
        <w:t>too</w:t>
      </w:r>
      <w:r w:rsidR="006A411D" w:rsidRPr="00C400CC">
        <w:rPr>
          <w:rFonts w:ascii="Arial" w:eastAsia="Arial" w:hAnsi="Arial" w:cs="Arial"/>
          <w:sz w:val="24"/>
          <w:szCs w:val="24"/>
        </w:rPr>
        <w:t xml:space="preserve"> close: </w:t>
      </w:r>
    </w:p>
    <w:p w14:paraId="39E6FB7C" w14:textId="77777777" w:rsidR="002B4C01" w:rsidRDefault="006A411D" w:rsidP="002B4C01">
      <w:pPr>
        <w:spacing w:line="240" w:lineRule="auto"/>
        <w:ind w:left="720"/>
        <w:rPr>
          <w:rFonts w:ascii="Arial" w:eastAsia="Arial" w:hAnsi="Arial" w:cs="Arial"/>
          <w:sz w:val="24"/>
          <w:szCs w:val="24"/>
        </w:rPr>
      </w:pPr>
      <w:r w:rsidRPr="00C400CC">
        <w:rPr>
          <w:rFonts w:ascii="Arial" w:eastAsia="Arial" w:hAnsi="Arial" w:cs="Arial"/>
          <w:sz w:val="24"/>
          <w:szCs w:val="24"/>
        </w:rPr>
        <w:t>You do feel like sometimes because you are really close [..]. Cos obviously ya want the independence thing (I: hmm) that’s what our job is ta do we’ve got to make them independent (I: hmm hmm). But I know a few have struggled with over the years with that (I: hmm hmm) close bond. Then to go to a teacher who like won’t hug ya or (I: yeah) yano or be that kind with ya even at Reception age [..]. So you do feel a bit like that as well. God should I be doin this cos you’ve got to get them ready for the big like. If you’ve got one or two teachers and 30 kids it’s not going to be all about you anymore</w:t>
      </w:r>
      <w:r w:rsidR="002B4C01">
        <w:rPr>
          <w:rFonts w:ascii="Arial" w:eastAsia="Arial" w:hAnsi="Arial" w:cs="Arial"/>
          <w:sz w:val="24"/>
          <w:szCs w:val="24"/>
        </w:rPr>
        <w:t>.</w:t>
      </w:r>
      <w:r w:rsidRPr="00C400CC">
        <w:rPr>
          <w:rFonts w:ascii="Arial" w:eastAsia="Arial" w:hAnsi="Arial" w:cs="Arial"/>
          <w:sz w:val="24"/>
          <w:szCs w:val="24"/>
        </w:rPr>
        <w:t xml:space="preserve"> </w:t>
      </w:r>
    </w:p>
    <w:p w14:paraId="1ED16168" w14:textId="1F916B9E" w:rsidR="006A411D" w:rsidRDefault="002B4C01" w:rsidP="002B4C01">
      <w:pPr>
        <w:spacing w:line="240" w:lineRule="auto"/>
        <w:ind w:left="6480"/>
        <w:rPr>
          <w:rFonts w:ascii="Arial" w:eastAsia="Arial" w:hAnsi="Arial" w:cs="Arial"/>
          <w:iCs/>
          <w:sz w:val="24"/>
          <w:szCs w:val="24"/>
        </w:rPr>
      </w:pPr>
      <w:r>
        <w:rPr>
          <w:rFonts w:ascii="Arial" w:eastAsia="Arial" w:hAnsi="Arial" w:cs="Arial"/>
          <w:sz w:val="24"/>
          <w:szCs w:val="24"/>
        </w:rPr>
        <w:t xml:space="preserve">     </w:t>
      </w:r>
      <w:r w:rsidR="00DF41E4">
        <w:rPr>
          <w:rFonts w:ascii="Arial" w:eastAsia="Arial" w:hAnsi="Arial" w:cs="Arial"/>
          <w:sz w:val="24"/>
          <w:szCs w:val="24"/>
        </w:rPr>
        <w:t xml:space="preserve"> </w:t>
      </w:r>
      <w:r>
        <w:rPr>
          <w:rFonts w:ascii="Arial" w:eastAsia="Arial" w:hAnsi="Arial" w:cs="Arial"/>
          <w:sz w:val="24"/>
          <w:szCs w:val="24"/>
        </w:rPr>
        <w:t xml:space="preserve">   </w:t>
      </w:r>
      <w:r w:rsidR="006A411D" w:rsidRPr="002B4C01">
        <w:rPr>
          <w:rFonts w:ascii="Arial" w:eastAsia="Arial" w:hAnsi="Arial" w:cs="Arial"/>
          <w:iCs/>
          <w:sz w:val="24"/>
          <w:szCs w:val="24"/>
        </w:rPr>
        <w:t>(Helen 1:263-265)</w:t>
      </w:r>
    </w:p>
    <w:p w14:paraId="0F97BB0F" w14:textId="77777777" w:rsidR="002B4C01" w:rsidRPr="00C400CC" w:rsidRDefault="002B4C01" w:rsidP="002B4C01">
      <w:pPr>
        <w:spacing w:line="240" w:lineRule="auto"/>
        <w:ind w:left="6480"/>
        <w:rPr>
          <w:rFonts w:ascii="Arial" w:eastAsia="Arial" w:hAnsi="Arial" w:cs="Arial"/>
          <w:sz w:val="24"/>
          <w:szCs w:val="24"/>
        </w:rPr>
      </w:pPr>
    </w:p>
    <w:p w14:paraId="61928A9A" w14:textId="26350902"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The key people understand the assessment of </w:t>
      </w:r>
      <w:r w:rsidR="00EB6AA1" w:rsidRPr="00C400CC">
        <w:rPr>
          <w:rFonts w:ascii="Arial" w:eastAsia="Arial" w:hAnsi="Arial" w:cs="Arial"/>
          <w:sz w:val="24"/>
          <w:szCs w:val="24"/>
        </w:rPr>
        <w:t xml:space="preserve">key </w:t>
      </w:r>
      <w:r w:rsidRPr="00C400CC">
        <w:rPr>
          <w:rFonts w:ascii="Arial" w:eastAsia="Arial" w:hAnsi="Arial" w:cs="Arial"/>
          <w:sz w:val="24"/>
          <w:szCs w:val="24"/>
        </w:rPr>
        <w:t xml:space="preserve">children’s development as a vital component of their role, which informs their planning of structured activities to </w:t>
      </w:r>
      <w:r w:rsidR="00DF41E4">
        <w:rPr>
          <w:rFonts w:ascii="Arial" w:eastAsia="Arial" w:hAnsi="Arial" w:cs="Arial"/>
          <w:sz w:val="24"/>
          <w:szCs w:val="24"/>
        </w:rPr>
        <w:t>enable</w:t>
      </w:r>
      <w:r w:rsidRPr="00C400CC">
        <w:rPr>
          <w:rFonts w:ascii="Arial" w:eastAsia="Arial" w:hAnsi="Arial" w:cs="Arial"/>
          <w:sz w:val="24"/>
          <w:szCs w:val="24"/>
        </w:rPr>
        <w:t xml:space="preserve"> progress. Despite a slight reduction in the Ofsted requirements in the </w:t>
      </w:r>
      <w:r w:rsidR="005F08B3">
        <w:rPr>
          <w:rFonts w:ascii="Arial" w:eastAsia="Arial" w:hAnsi="Arial" w:cs="Arial"/>
          <w:sz w:val="24"/>
          <w:szCs w:val="24"/>
        </w:rPr>
        <w:t>number of a</w:t>
      </w:r>
      <w:r w:rsidRPr="00C400CC">
        <w:rPr>
          <w:rFonts w:ascii="Arial" w:eastAsia="Arial" w:hAnsi="Arial" w:cs="Arial"/>
          <w:sz w:val="24"/>
          <w:szCs w:val="24"/>
        </w:rPr>
        <w:t>ssessments each year, this continues to be experienced as pressure in the role. It was also understood that these processes m</w:t>
      </w:r>
      <w:r w:rsidR="005F08B3">
        <w:rPr>
          <w:rFonts w:ascii="Arial" w:eastAsia="Arial" w:hAnsi="Arial" w:cs="Arial"/>
          <w:sz w:val="24"/>
          <w:szCs w:val="24"/>
        </w:rPr>
        <w:t>ight</w:t>
      </w:r>
      <w:r w:rsidRPr="00C400CC">
        <w:rPr>
          <w:rFonts w:ascii="Arial" w:eastAsia="Arial" w:hAnsi="Arial" w:cs="Arial"/>
          <w:sz w:val="24"/>
          <w:szCs w:val="24"/>
        </w:rPr>
        <w:t xml:space="preserve"> create some distance within the key person and child relationship. </w:t>
      </w:r>
      <w:r w:rsidRPr="00C400CC">
        <w:rPr>
          <w:rFonts w:ascii="Arial" w:hAnsi="Arial" w:cs="Arial"/>
          <w:sz w:val="24"/>
          <w:szCs w:val="24"/>
        </w:rPr>
        <w:t xml:space="preserve">This was discussed by Lisa, who feels when interacting with her </w:t>
      </w:r>
      <w:r w:rsidR="001F3E72" w:rsidRPr="00C400CC">
        <w:rPr>
          <w:rFonts w:ascii="Arial" w:hAnsi="Arial" w:cs="Arial"/>
          <w:sz w:val="24"/>
          <w:szCs w:val="24"/>
        </w:rPr>
        <w:t xml:space="preserve">key </w:t>
      </w:r>
      <w:r w:rsidRPr="00C400CC">
        <w:rPr>
          <w:rFonts w:ascii="Arial" w:hAnsi="Arial" w:cs="Arial"/>
          <w:sz w:val="24"/>
          <w:szCs w:val="24"/>
        </w:rPr>
        <w:t>children, her mind is often consumed with thinking about what they can do for their chronological age</w:t>
      </w:r>
      <w:r w:rsidR="00DF41E4">
        <w:rPr>
          <w:rFonts w:ascii="Arial" w:hAnsi="Arial" w:cs="Arial"/>
          <w:sz w:val="24"/>
          <w:szCs w:val="24"/>
        </w:rPr>
        <w:t>,</w:t>
      </w:r>
      <w:r w:rsidRPr="00C400CC">
        <w:rPr>
          <w:rFonts w:ascii="Arial" w:hAnsi="Arial" w:cs="Arial"/>
          <w:sz w:val="24"/>
          <w:szCs w:val="24"/>
        </w:rPr>
        <w:t xml:space="preserve"> rather than her enjoying the interaction</w:t>
      </w:r>
      <w:r w:rsidR="002B4C01">
        <w:rPr>
          <w:rFonts w:ascii="Arial" w:hAnsi="Arial" w:cs="Arial"/>
          <w:sz w:val="24"/>
          <w:szCs w:val="24"/>
        </w:rPr>
        <w:t>:</w:t>
      </w:r>
    </w:p>
    <w:p w14:paraId="6E8E4B29" w14:textId="77777777" w:rsidR="002B4C01" w:rsidRDefault="006A411D" w:rsidP="002B4C01">
      <w:pPr>
        <w:spacing w:afterLines="200" w:after="480" w:line="240" w:lineRule="auto"/>
        <w:ind w:left="720"/>
        <w:rPr>
          <w:rFonts w:ascii="Arial" w:hAnsi="Arial" w:cs="Arial"/>
          <w:sz w:val="24"/>
          <w:szCs w:val="24"/>
        </w:rPr>
      </w:pPr>
      <w:r w:rsidRPr="00C400CC">
        <w:rPr>
          <w:rFonts w:ascii="Arial" w:hAnsi="Arial" w:cs="Arial"/>
          <w:sz w:val="24"/>
          <w:szCs w:val="24"/>
        </w:rPr>
        <w:t xml:space="preserve">You’ve just haven’t missed anything (I: hmm) like av av can the do that? Can the do that? Can the do that? An all the while you’re playing and you’re having a great time you just think (.) can the do that? (laughs) yeah they can do that. </w:t>
      </w:r>
    </w:p>
    <w:p w14:paraId="4DDC1C26" w14:textId="15799561" w:rsidR="006A411D" w:rsidRPr="00C400CC" w:rsidRDefault="002B4C01" w:rsidP="002B4C01">
      <w:pPr>
        <w:spacing w:afterLines="200" w:after="480" w:line="240" w:lineRule="auto"/>
        <w:ind w:left="5760" w:firstLine="720"/>
        <w:rPr>
          <w:rFonts w:ascii="Arial" w:hAnsi="Arial" w:cs="Arial"/>
          <w:sz w:val="24"/>
          <w:szCs w:val="24"/>
        </w:rPr>
      </w:pPr>
      <w:r>
        <w:rPr>
          <w:rFonts w:ascii="Arial" w:hAnsi="Arial" w:cs="Arial"/>
          <w:sz w:val="24"/>
          <w:szCs w:val="24"/>
        </w:rPr>
        <w:t xml:space="preserve">      </w:t>
      </w:r>
      <w:r w:rsidR="00DF41E4">
        <w:rPr>
          <w:rFonts w:ascii="Arial" w:hAnsi="Arial" w:cs="Arial"/>
          <w:sz w:val="24"/>
          <w:szCs w:val="24"/>
        </w:rPr>
        <w:t xml:space="preserve"> </w:t>
      </w:r>
      <w:r>
        <w:rPr>
          <w:rFonts w:ascii="Arial" w:hAnsi="Arial" w:cs="Arial"/>
          <w:sz w:val="24"/>
          <w:szCs w:val="24"/>
        </w:rPr>
        <w:t xml:space="preserve">    </w:t>
      </w:r>
      <w:r w:rsidR="006A411D" w:rsidRPr="002B4C01">
        <w:rPr>
          <w:rFonts w:ascii="Arial" w:hAnsi="Arial" w:cs="Arial"/>
          <w:sz w:val="24"/>
          <w:szCs w:val="24"/>
        </w:rPr>
        <w:t>(Lisa 1:312-316)</w:t>
      </w:r>
    </w:p>
    <w:p w14:paraId="1030AE5B" w14:textId="608D9D4F" w:rsidR="006A411D" w:rsidRPr="00C400CC" w:rsidRDefault="006A411D" w:rsidP="00B649E6">
      <w:pPr>
        <w:spacing w:afterLines="200" w:after="480" w:line="480" w:lineRule="auto"/>
        <w:ind w:firstLine="284"/>
        <w:jc w:val="both"/>
        <w:rPr>
          <w:rFonts w:ascii="Arial" w:hAnsi="Arial" w:cs="Arial"/>
          <w:sz w:val="24"/>
          <w:szCs w:val="24"/>
        </w:rPr>
      </w:pPr>
      <w:r w:rsidRPr="00C400CC">
        <w:rPr>
          <w:rFonts w:ascii="Arial" w:hAnsi="Arial" w:cs="Arial"/>
          <w:sz w:val="24"/>
          <w:szCs w:val="24"/>
        </w:rPr>
        <w:lastRenderedPageBreak/>
        <w:t xml:space="preserve">Vicky </w:t>
      </w:r>
      <w:r w:rsidR="001F3E72" w:rsidRPr="00C400CC">
        <w:rPr>
          <w:rFonts w:ascii="Arial" w:hAnsi="Arial" w:cs="Arial"/>
          <w:sz w:val="24"/>
          <w:szCs w:val="24"/>
        </w:rPr>
        <w:t xml:space="preserve">also </w:t>
      </w:r>
      <w:r w:rsidRPr="00C400CC">
        <w:rPr>
          <w:rFonts w:ascii="Arial" w:hAnsi="Arial" w:cs="Arial"/>
          <w:sz w:val="24"/>
          <w:szCs w:val="24"/>
        </w:rPr>
        <w:t>refers to the impact of not getting to know her key children as well she would like to when there is lots of paperwork to complete</w:t>
      </w:r>
      <w:r w:rsidR="002B4C01">
        <w:rPr>
          <w:rFonts w:ascii="Arial" w:hAnsi="Arial" w:cs="Arial"/>
          <w:sz w:val="24"/>
          <w:szCs w:val="24"/>
        </w:rPr>
        <w:t>:</w:t>
      </w:r>
    </w:p>
    <w:p w14:paraId="3834E374" w14:textId="77777777" w:rsidR="002B4C01" w:rsidRDefault="006A411D" w:rsidP="002B4C01">
      <w:pPr>
        <w:spacing w:afterLines="200" w:after="480" w:line="240" w:lineRule="auto"/>
        <w:ind w:left="720"/>
        <w:jc w:val="both"/>
        <w:rPr>
          <w:rFonts w:ascii="Arial" w:hAnsi="Arial" w:cs="Arial"/>
          <w:sz w:val="24"/>
          <w:szCs w:val="24"/>
        </w:rPr>
      </w:pPr>
      <w:r w:rsidRPr="00C400CC">
        <w:rPr>
          <w:rFonts w:ascii="Arial" w:hAnsi="Arial" w:cs="Arial"/>
          <w:sz w:val="24"/>
          <w:szCs w:val="24"/>
        </w:rPr>
        <w:t>It was just like a lot cos ya feel like right well what’s next an ya like. Instead of spending the time with the children to get to know them an then ya doing the paperwork ya thinkin oh do I know them as well as I should be</w:t>
      </w:r>
      <w:r w:rsidR="002B4C01">
        <w:rPr>
          <w:rFonts w:ascii="Arial" w:hAnsi="Arial" w:cs="Arial"/>
          <w:sz w:val="24"/>
          <w:szCs w:val="24"/>
        </w:rPr>
        <w:t>.</w:t>
      </w:r>
    </w:p>
    <w:p w14:paraId="369D96A7" w14:textId="23AA74BF" w:rsidR="006A411D" w:rsidRPr="002B4C01" w:rsidRDefault="002B4C01" w:rsidP="002B4C01">
      <w:pPr>
        <w:spacing w:afterLines="200" w:after="480" w:line="240" w:lineRule="auto"/>
        <w:ind w:left="5760" w:firstLine="720"/>
        <w:jc w:val="both"/>
        <w:rPr>
          <w:rFonts w:ascii="Arial" w:hAnsi="Arial" w:cs="Arial"/>
          <w:sz w:val="24"/>
          <w:szCs w:val="24"/>
        </w:rPr>
      </w:pPr>
      <w:r>
        <w:rPr>
          <w:rFonts w:ascii="Arial" w:hAnsi="Arial" w:cs="Arial"/>
          <w:sz w:val="24"/>
          <w:szCs w:val="24"/>
        </w:rPr>
        <w:t xml:space="preserve">        </w:t>
      </w:r>
      <w:r w:rsidR="00DF41E4">
        <w:rPr>
          <w:rFonts w:ascii="Arial" w:hAnsi="Arial" w:cs="Arial"/>
          <w:sz w:val="24"/>
          <w:szCs w:val="24"/>
        </w:rPr>
        <w:t xml:space="preserve"> </w:t>
      </w:r>
      <w:r w:rsidR="006A411D" w:rsidRPr="002B4C01">
        <w:rPr>
          <w:rFonts w:ascii="Arial" w:hAnsi="Arial" w:cs="Arial"/>
          <w:sz w:val="24"/>
          <w:szCs w:val="24"/>
        </w:rPr>
        <w:t xml:space="preserve"> (Vicky 2:578-582)</w:t>
      </w:r>
    </w:p>
    <w:p w14:paraId="56A943FB" w14:textId="3E9EAEC8"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In order to prepare for </w:t>
      </w:r>
      <w:r w:rsidR="004E4E30">
        <w:rPr>
          <w:rFonts w:ascii="Arial" w:eastAsia="Arial" w:hAnsi="Arial" w:cs="Arial"/>
          <w:sz w:val="24"/>
          <w:szCs w:val="24"/>
        </w:rPr>
        <w:t>R</w:t>
      </w:r>
      <w:r w:rsidRPr="00C400CC">
        <w:rPr>
          <w:rFonts w:ascii="Arial" w:eastAsia="Arial" w:hAnsi="Arial" w:cs="Arial"/>
          <w:sz w:val="24"/>
          <w:szCs w:val="24"/>
        </w:rPr>
        <w:t>eception, key children were expected to make progress and show achievement in relation to developmental progress that could be monitored through structured activities.</w:t>
      </w:r>
      <w:r w:rsidR="002B4C01">
        <w:rPr>
          <w:rFonts w:ascii="Arial" w:eastAsia="Arial" w:hAnsi="Arial" w:cs="Arial"/>
          <w:sz w:val="24"/>
          <w:szCs w:val="24"/>
        </w:rPr>
        <w:t xml:space="preserve"> Helen states</w:t>
      </w:r>
      <w:r w:rsidR="00DF41E4">
        <w:rPr>
          <w:rFonts w:ascii="Arial" w:eastAsia="Arial" w:hAnsi="Arial" w:cs="Arial"/>
          <w:sz w:val="24"/>
          <w:szCs w:val="24"/>
        </w:rPr>
        <w:t xml:space="preserve"> that:</w:t>
      </w:r>
      <w:r w:rsidR="002B4C01">
        <w:rPr>
          <w:rFonts w:ascii="Arial" w:eastAsia="Arial" w:hAnsi="Arial" w:cs="Arial"/>
          <w:sz w:val="24"/>
          <w:szCs w:val="24"/>
        </w:rPr>
        <w:t xml:space="preserve"> “You’ve still got ta do some kind of they can’t just be a free for all. (I: yeah) it’s got ta be some kind of structure otherwise they’d go ta school an be like wow what is this? (Helen 1:440-442).</w:t>
      </w:r>
    </w:p>
    <w:p w14:paraId="46F0BC5C" w14:textId="61263F25"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When participants were asked about a memorable key child from their career</w:t>
      </w:r>
      <w:r w:rsidR="001F3E72" w:rsidRPr="00C400CC">
        <w:rPr>
          <w:rFonts w:ascii="Arial" w:eastAsia="Arial" w:hAnsi="Arial" w:cs="Arial"/>
          <w:sz w:val="24"/>
          <w:szCs w:val="24"/>
        </w:rPr>
        <w:t xml:space="preserve">, </w:t>
      </w:r>
      <w:r w:rsidRPr="00C400CC">
        <w:rPr>
          <w:rFonts w:ascii="Arial" w:eastAsia="Arial" w:hAnsi="Arial" w:cs="Arial"/>
          <w:sz w:val="24"/>
          <w:szCs w:val="24"/>
        </w:rPr>
        <w:t>they all chose children where noticeable progress had been made. Vicky discussed a key child who she engaged in a speech and language intervention to develop their expressive language</w:t>
      </w:r>
      <w:r w:rsidR="002B4C01">
        <w:rPr>
          <w:rFonts w:ascii="Arial" w:eastAsia="Arial" w:hAnsi="Arial" w:cs="Arial"/>
          <w:sz w:val="24"/>
          <w:szCs w:val="24"/>
        </w:rPr>
        <w:t>:</w:t>
      </w:r>
    </w:p>
    <w:p w14:paraId="1F1AB1E1" w14:textId="77777777" w:rsidR="002B4C01" w:rsidRDefault="006A411D" w:rsidP="002B4C01">
      <w:pPr>
        <w:spacing w:line="240" w:lineRule="auto"/>
        <w:ind w:left="720"/>
        <w:rPr>
          <w:rFonts w:ascii="Arial" w:eastAsia="Arial" w:hAnsi="Arial" w:cs="Arial"/>
          <w:sz w:val="24"/>
          <w:szCs w:val="24"/>
        </w:rPr>
      </w:pPr>
      <w:r w:rsidRPr="00C400CC">
        <w:rPr>
          <w:rFonts w:ascii="Arial" w:eastAsia="Arial" w:hAnsi="Arial" w:cs="Arial"/>
          <w:sz w:val="24"/>
          <w:szCs w:val="24"/>
        </w:rPr>
        <w:t>ya could see him like (I: yeah) learning pickin up things an it was like good (I: hmm) it was a nice feeling to know like that’s helpin him an that’s (I: yeah) an yano he’s developing well an it’s it’s improving an it’s helpin him with his communication an speech with with other people an children in the room</w:t>
      </w:r>
      <w:r w:rsidR="002B4C01">
        <w:rPr>
          <w:rFonts w:ascii="Arial" w:eastAsia="Arial" w:hAnsi="Arial" w:cs="Arial"/>
          <w:sz w:val="24"/>
          <w:szCs w:val="24"/>
        </w:rPr>
        <w:t xml:space="preserve">. </w:t>
      </w:r>
    </w:p>
    <w:p w14:paraId="1C76F45C" w14:textId="5DAE7774" w:rsidR="006A411D" w:rsidRPr="002B4C01" w:rsidRDefault="002B4C01" w:rsidP="002B4C01">
      <w:pPr>
        <w:spacing w:line="240" w:lineRule="auto"/>
        <w:ind w:left="5760" w:firstLine="720"/>
        <w:rPr>
          <w:rFonts w:ascii="Arial" w:eastAsia="Arial" w:hAnsi="Arial" w:cs="Arial"/>
          <w:iCs/>
          <w:sz w:val="24"/>
          <w:szCs w:val="24"/>
        </w:rPr>
      </w:pPr>
      <w:r>
        <w:rPr>
          <w:rFonts w:ascii="Arial" w:eastAsia="Arial" w:hAnsi="Arial" w:cs="Arial"/>
          <w:sz w:val="24"/>
          <w:szCs w:val="24"/>
        </w:rPr>
        <w:t xml:space="preserve">   </w:t>
      </w:r>
      <w:r w:rsidR="00DF41E4">
        <w:rPr>
          <w:rFonts w:ascii="Arial" w:eastAsia="Arial" w:hAnsi="Arial" w:cs="Arial"/>
          <w:sz w:val="24"/>
          <w:szCs w:val="24"/>
        </w:rPr>
        <w:t xml:space="preserve"> </w:t>
      </w:r>
      <w:r>
        <w:rPr>
          <w:rFonts w:ascii="Arial" w:eastAsia="Arial" w:hAnsi="Arial" w:cs="Arial"/>
          <w:sz w:val="24"/>
          <w:szCs w:val="24"/>
        </w:rPr>
        <w:t xml:space="preserve">     </w:t>
      </w:r>
      <w:r w:rsidR="006A411D" w:rsidRPr="002B4C01">
        <w:rPr>
          <w:rFonts w:ascii="Arial" w:eastAsia="Arial" w:hAnsi="Arial" w:cs="Arial"/>
          <w:iCs/>
          <w:sz w:val="24"/>
          <w:szCs w:val="24"/>
        </w:rPr>
        <w:t>(Vicky 2:171-175)</w:t>
      </w:r>
    </w:p>
    <w:p w14:paraId="1A8C000C" w14:textId="765A5091"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Helen referred to some of her previous key children who were interested in learning</w:t>
      </w:r>
      <w:r w:rsidR="00D76164">
        <w:rPr>
          <w:rFonts w:ascii="Arial" w:eastAsia="Arial" w:hAnsi="Arial" w:cs="Arial"/>
          <w:sz w:val="24"/>
          <w:szCs w:val="24"/>
        </w:rPr>
        <w:t xml:space="preserve"> and </w:t>
      </w:r>
      <w:r w:rsidRPr="00C400CC">
        <w:rPr>
          <w:rFonts w:ascii="Arial" w:eastAsia="Arial" w:hAnsi="Arial" w:cs="Arial"/>
          <w:sz w:val="24"/>
          <w:szCs w:val="24"/>
        </w:rPr>
        <w:t>she felt satisfaction in her job</w:t>
      </w:r>
      <w:r w:rsidR="002B4C01">
        <w:rPr>
          <w:rFonts w:ascii="Arial" w:eastAsia="Arial" w:hAnsi="Arial" w:cs="Arial"/>
          <w:sz w:val="24"/>
          <w:szCs w:val="24"/>
        </w:rPr>
        <w:t>:</w:t>
      </w:r>
    </w:p>
    <w:p w14:paraId="3CA06495" w14:textId="77777777" w:rsidR="002B4C01" w:rsidRDefault="006A411D" w:rsidP="002B4C01">
      <w:pPr>
        <w:spacing w:line="240" w:lineRule="auto"/>
        <w:ind w:left="720"/>
        <w:rPr>
          <w:rFonts w:ascii="Arial" w:eastAsia="Arial" w:hAnsi="Arial" w:cs="Arial"/>
          <w:iCs/>
          <w:sz w:val="24"/>
          <w:szCs w:val="24"/>
        </w:rPr>
      </w:pPr>
      <w:r w:rsidRPr="00C400CC">
        <w:rPr>
          <w:rFonts w:ascii="Arial" w:eastAsia="Arial" w:hAnsi="Arial" w:cs="Arial"/>
          <w:sz w:val="24"/>
          <w:szCs w:val="24"/>
        </w:rPr>
        <w:t>Loved them to death [..] couldn’t wait to get in (I: yeah). Cos I could see the progress each week [..] I love seein their excitement (I: yeah) of wantin ta learn an yano they come out an one of the little boys. He left reading. Being able to read cos he was that interested in things he was (I: hmm) reading sentences an everythin by the time he left […] Erm just seein their excitement really (I: yeah) that’s what means a lot to me.</w:t>
      </w:r>
      <w:r w:rsidRPr="002B4C01">
        <w:rPr>
          <w:rFonts w:ascii="Arial" w:eastAsia="Arial" w:hAnsi="Arial" w:cs="Arial"/>
          <w:iCs/>
          <w:sz w:val="24"/>
          <w:szCs w:val="24"/>
        </w:rPr>
        <w:t xml:space="preserve"> </w:t>
      </w:r>
    </w:p>
    <w:p w14:paraId="07EA8DB3" w14:textId="1B6ADC00" w:rsidR="006A411D" w:rsidRDefault="002B4C01" w:rsidP="002B4C01">
      <w:pPr>
        <w:spacing w:line="240" w:lineRule="auto"/>
        <w:ind w:left="6480"/>
        <w:rPr>
          <w:rFonts w:ascii="Arial" w:eastAsia="Arial" w:hAnsi="Arial" w:cs="Arial"/>
          <w:iCs/>
          <w:sz w:val="24"/>
          <w:szCs w:val="24"/>
        </w:rPr>
      </w:pPr>
      <w:r>
        <w:rPr>
          <w:rFonts w:ascii="Arial" w:eastAsia="Arial" w:hAnsi="Arial" w:cs="Arial"/>
          <w:iCs/>
          <w:sz w:val="24"/>
          <w:szCs w:val="24"/>
        </w:rPr>
        <w:lastRenderedPageBreak/>
        <w:t xml:space="preserve">    </w:t>
      </w:r>
      <w:r w:rsidR="00DF41E4">
        <w:rPr>
          <w:rFonts w:ascii="Arial" w:eastAsia="Arial" w:hAnsi="Arial" w:cs="Arial"/>
          <w:iCs/>
          <w:sz w:val="24"/>
          <w:szCs w:val="24"/>
        </w:rPr>
        <w:t xml:space="preserve"> </w:t>
      </w:r>
      <w:r>
        <w:rPr>
          <w:rFonts w:ascii="Arial" w:eastAsia="Arial" w:hAnsi="Arial" w:cs="Arial"/>
          <w:iCs/>
          <w:sz w:val="24"/>
          <w:szCs w:val="24"/>
        </w:rPr>
        <w:t xml:space="preserve">   </w:t>
      </w:r>
      <w:r w:rsidR="006A411D" w:rsidRPr="002B4C01">
        <w:rPr>
          <w:rFonts w:ascii="Arial" w:eastAsia="Arial" w:hAnsi="Arial" w:cs="Arial"/>
          <w:iCs/>
          <w:sz w:val="24"/>
          <w:szCs w:val="24"/>
        </w:rPr>
        <w:t>(Helen 2:345- 355)</w:t>
      </w:r>
    </w:p>
    <w:p w14:paraId="6016E333" w14:textId="77777777" w:rsidR="00DF41E4" w:rsidRPr="00C400CC" w:rsidRDefault="00DF41E4" w:rsidP="002B4C01">
      <w:pPr>
        <w:spacing w:line="240" w:lineRule="auto"/>
        <w:ind w:left="6480"/>
        <w:rPr>
          <w:rFonts w:ascii="Arial" w:eastAsia="Arial" w:hAnsi="Arial" w:cs="Arial"/>
          <w:i/>
          <w:sz w:val="24"/>
          <w:szCs w:val="24"/>
        </w:rPr>
      </w:pPr>
    </w:p>
    <w:p w14:paraId="6CE06FAB" w14:textId="0E7478FF" w:rsidR="006A411D" w:rsidRPr="00C400CC" w:rsidRDefault="006A411D" w:rsidP="00B649E6">
      <w:pPr>
        <w:spacing w:line="480" w:lineRule="auto"/>
        <w:ind w:firstLine="284"/>
        <w:rPr>
          <w:rFonts w:ascii="Arial" w:eastAsia="Arial" w:hAnsi="Arial" w:cs="Arial"/>
          <w:sz w:val="24"/>
          <w:szCs w:val="24"/>
        </w:rPr>
      </w:pPr>
      <w:r w:rsidRPr="00C400CC">
        <w:rPr>
          <w:rFonts w:ascii="Arial" w:eastAsia="Arial" w:hAnsi="Arial" w:cs="Arial"/>
          <w:sz w:val="24"/>
          <w:szCs w:val="24"/>
        </w:rPr>
        <w:t xml:space="preserve">Lisa offered a slightly different memorable experience of working with a child </w:t>
      </w:r>
      <w:r w:rsidR="00DF41E4">
        <w:rPr>
          <w:rFonts w:ascii="Arial" w:eastAsia="Arial" w:hAnsi="Arial" w:cs="Arial"/>
          <w:sz w:val="24"/>
          <w:szCs w:val="24"/>
        </w:rPr>
        <w:t>and she had come</w:t>
      </w:r>
      <w:r w:rsidRPr="00C400CC">
        <w:rPr>
          <w:rFonts w:ascii="Arial" w:eastAsia="Arial" w:hAnsi="Arial" w:cs="Arial"/>
          <w:sz w:val="24"/>
          <w:szCs w:val="24"/>
        </w:rPr>
        <w:t xml:space="preserve"> away from her structured planned activities and noticed increased engagement in play from one of her key children</w:t>
      </w:r>
      <w:r w:rsidR="002B4C01">
        <w:rPr>
          <w:rFonts w:ascii="Arial" w:eastAsia="Arial" w:hAnsi="Arial" w:cs="Arial"/>
          <w:sz w:val="24"/>
          <w:szCs w:val="24"/>
        </w:rPr>
        <w:t>:</w:t>
      </w:r>
    </w:p>
    <w:p w14:paraId="46471D87" w14:textId="77777777" w:rsidR="002B4C01" w:rsidRDefault="006A411D" w:rsidP="002B4C01">
      <w:pPr>
        <w:spacing w:line="240" w:lineRule="auto"/>
        <w:ind w:left="720"/>
        <w:rPr>
          <w:rFonts w:ascii="Arial" w:eastAsia="Arial" w:hAnsi="Arial" w:cs="Arial"/>
          <w:sz w:val="24"/>
          <w:szCs w:val="24"/>
        </w:rPr>
      </w:pPr>
      <w:r w:rsidRPr="00C400CC">
        <w:rPr>
          <w:rFonts w:ascii="Arial" w:eastAsia="Arial" w:hAnsi="Arial" w:cs="Arial"/>
          <w:sz w:val="24"/>
          <w:szCs w:val="24"/>
        </w:rPr>
        <w:t xml:space="preserve">An it was something where we hadn’t gone right well we will try that sort of let’s do this and see what happens an it was the best idea ever for him an it was lovely to just see </w:t>
      </w:r>
      <w:r w:rsidRPr="00C400CC">
        <w:rPr>
          <w:rFonts w:ascii="Arial" w:eastAsia="Arial" w:hAnsi="Arial" w:cs="Arial"/>
          <w:sz w:val="24"/>
          <w:szCs w:val="24"/>
          <w:u w:val="single"/>
        </w:rPr>
        <w:t>his</w:t>
      </w:r>
      <w:r w:rsidRPr="00C400CC">
        <w:rPr>
          <w:rFonts w:ascii="Arial" w:eastAsia="Arial" w:hAnsi="Arial" w:cs="Arial"/>
          <w:sz w:val="24"/>
          <w:szCs w:val="24"/>
        </w:rPr>
        <w:t xml:space="preserve"> reaction an him to be able to come away from his quite structured play an av a little bit of fun really</w:t>
      </w:r>
      <w:r w:rsidR="002B4C01">
        <w:rPr>
          <w:rFonts w:ascii="Arial" w:eastAsia="Arial" w:hAnsi="Arial" w:cs="Arial"/>
          <w:sz w:val="24"/>
          <w:szCs w:val="24"/>
        </w:rPr>
        <w:t>.</w:t>
      </w:r>
    </w:p>
    <w:p w14:paraId="7928E04A" w14:textId="00C7F49F" w:rsidR="006A411D" w:rsidRDefault="002B4C01" w:rsidP="002B4C01">
      <w:pPr>
        <w:spacing w:line="240" w:lineRule="auto"/>
        <w:ind w:left="5760" w:firstLine="720"/>
        <w:rPr>
          <w:rFonts w:ascii="Arial" w:eastAsia="Arial" w:hAnsi="Arial" w:cs="Arial"/>
          <w:iCs/>
          <w:sz w:val="24"/>
          <w:szCs w:val="24"/>
        </w:rPr>
      </w:pPr>
      <w:r>
        <w:rPr>
          <w:rFonts w:ascii="Arial" w:eastAsia="Arial" w:hAnsi="Arial" w:cs="Arial"/>
          <w:sz w:val="24"/>
          <w:szCs w:val="24"/>
        </w:rPr>
        <w:t xml:space="preserve">       </w:t>
      </w:r>
      <w:r w:rsidR="00DF41E4">
        <w:rPr>
          <w:rFonts w:ascii="Arial" w:eastAsia="Arial" w:hAnsi="Arial" w:cs="Arial"/>
          <w:sz w:val="24"/>
          <w:szCs w:val="24"/>
        </w:rPr>
        <w:t xml:space="preserve"> </w:t>
      </w:r>
      <w:r>
        <w:rPr>
          <w:rFonts w:ascii="Arial" w:eastAsia="Arial" w:hAnsi="Arial" w:cs="Arial"/>
          <w:sz w:val="24"/>
          <w:szCs w:val="24"/>
        </w:rPr>
        <w:t xml:space="preserve">  </w:t>
      </w:r>
      <w:r w:rsidR="006A411D" w:rsidRPr="00C400CC">
        <w:rPr>
          <w:rFonts w:ascii="Arial" w:eastAsia="Arial" w:hAnsi="Arial" w:cs="Arial"/>
          <w:sz w:val="24"/>
          <w:szCs w:val="24"/>
        </w:rPr>
        <w:t xml:space="preserve"> </w:t>
      </w:r>
      <w:r w:rsidR="006A411D" w:rsidRPr="002B4C01">
        <w:rPr>
          <w:rFonts w:ascii="Arial" w:eastAsia="Arial" w:hAnsi="Arial" w:cs="Arial"/>
          <w:iCs/>
          <w:sz w:val="24"/>
          <w:szCs w:val="24"/>
        </w:rPr>
        <w:t>(Lisa 1:171-175)</w:t>
      </w:r>
    </w:p>
    <w:p w14:paraId="37DE9092" w14:textId="77777777" w:rsidR="002B4C01" w:rsidRPr="00C400CC" w:rsidRDefault="002B4C01" w:rsidP="002B4C01">
      <w:pPr>
        <w:spacing w:line="240" w:lineRule="auto"/>
        <w:ind w:left="5760" w:firstLine="720"/>
        <w:rPr>
          <w:rFonts w:ascii="Arial" w:eastAsia="Arial" w:hAnsi="Arial" w:cs="Arial"/>
          <w:i/>
          <w:sz w:val="24"/>
          <w:szCs w:val="24"/>
        </w:rPr>
      </w:pPr>
    </w:p>
    <w:p w14:paraId="72B2AFC2" w14:textId="367DB223" w:rsidR="006A411D" w:rsidRPr="00C400CC" w:rsidRDefault="00EB6AA1" w:rsidP="00B649E6">
      <w:pPr>
        <w:spacing w:line="480" w:lineRule="auto"/>
        <w:ind w:firstLine="284"/>
        <w:rPr>
          <w:rFonts w:ascii="Arial" w:hAnsi="Arial" w:cs="Arial"/>
          <w:sz w:val="24"/>
          <w:szCs w:val="24"/>
        </w:rPr>
      </w:pPr>
      <w:r w:rsidRPr="00C400CC">
        <w:rPr>
          <w:rFonts w:ascii="Arial" w:eastAsia="Arial" w:hAnsi="Arial" w:cs="Arial"/>
          <w:sz w:val="24"/>
          <w:szCs w:val="24"/>
        </w:rPr>
        <w:t>I sensed that</w:t>
      </w:r>
      <w:r w:rsidR="006A411D" w:rsidRPr="00C400CC">
        <w:rPr>
          <w:rFonts w:ascii="Arial" w:eastAsia="Arial" w:hAnsi="Arial" w:cs="Arial"/>
          <w:sz w:val="24"/>
          <w:szCs w:val="24"/>
        </w:rPr>
        <w:t xml:space="preserve"> a range of emotions may be experienced </w:t>
      </w:r>
      <w:r w:rsidR="006A411D" w:rsidRPr="00C400CC">
        <w:rPr>
          <w:rFonts w:ascii="Arial" w:hAnsi="Arial" w:cs="Arial"/>
          <w:sz w:val="24"/>
          <w:szCs w:val="24"/>
        </w:rPr>
        <w:t xml:space="preserve">(guilt, anxiety and helplessness) </w:t>
      </w:r>
      <w:r w:rsidR="00DF41E4">
        <w:rPr>
          <w:rFonts w:ascii="Arial" w:hAnsi="Arial" w:cs="Arial"/>
          <w:sz w:val="24"/>
          <w:szCs w:val="24"/>
        </w:rPr>
        <w:t xml:space="preserve">from the key person </w:t>
      </w:r>
      <w:r w:rsidR="006A411D" w:rsidRPr="00C400CC">
        <w:rPr>
          <w:rFonts w:ascii="Arial" w:hAnsi="Arial" w:cs="Arial"/>
          <w:sz w:val="24"/>
          <w:szCs w:val="24"/>
        </w:rPr>
        <w:t xml:space="preserve">when their children do not follow the 'normal' progression of development expected ahead of their school transition. </w:t>
      </w:r>
      <w:r w:rsidR="000B0BA9">
        <w:rPr>
          <w:rFonts w:ascii="Arial" w:hAnsi="Arial" w:cs="Arial"/>
          <w:sz w:val="24"/>
          <w:szCs w:val="24"/>
        </w:rPr>
        <w:t>Examples from Vicky and Helen are discussed below:</w:t>
      </w:r>
    </w:p>
    <w:p w14:paraId="41DBA4A8" w14:textId="77777777" w:rsidR="000B0BA9" w:rsidRDefault="006A411D" w:rsidP="000B0BA9">
      <w:pPr>
        <w:spacing w:afterLines="200" w:after="480" w:line="240" w:lineRule="auto"/>
        <w:ind w:left="720"/>
        <w:rPr>
          <w:rFonts w:ascii="Arial" w:hAnsi="Arial" w:cs="Arial"/>
          <w:sz w:val="24"/>
          <w:szCs w:val="24"/>
        </w:rPr>
      </w:pPr>
      <w:r w:rsidRPr="00C400CC">
        <w:rPr>
          <w:rFonts w:ascii="Arial" w:hAnsi="Arial" w:cs="Arial"/>
          <w:sz w:val="24"/>
          <w:szCs w:val="24"/>
        </w:rPr>
        <w:t>Ya don’t want them ta ya don’t want them to feel (I: hmm hmm) like you’re failing them in a way but yeah no we do what we can here</w:t>
      </w:r>
      <w:r w:rsidR="000B0BA9">
        <w:rPr>
          <w:rFonts w:ascii="Arial" w:hAnsi="Arial" w:cs="Arial"/>
          <w:sz w:val="24"/>
          <w:szCs w:val="24"/>
        </w:rPr>
        <w:t>.</w:t>
      </w:r>
      <w:r w:rsidRPr="00C400CC">
        <w:rPr>
          <w:rFonts w:ascii="Arial" w:hAnsi="Arial" w:cs="Arial"/>
          <w:sz w:val="24"/>
          <w:szCs w:val="24"/>
        </w:rPr>
        <w:t xml:space="preserve"> </w:t>
      </w:r>
    </w:p>
    <w:p w14:paraId="4C0D8A7B" w14:textId="09A7E67F" w:rsidR="006A411D" w:rsidRPr="000B0BA9" w:rsidRDefault="000B0BA9" w:rsidP="000B0BA9">
      <w:pPr>
        <w:spacing w:afterLines="200" w:after="480" w:line="240" w:lineRule="auto"/>
        <w:ind w:left="6480"/>
        <w:rPr>
          <w:rFonts w:ascii="Arial" w:hAnsi="Arial" w:cs="Arial"/>
          <w:sz w:val="24"/>
          <w:szCs w:val="24"/>
        </w:rPr>
      </w:pPr>
      <w:r w:rsidRPr="000B0BA9">
        <w:rPr>
          <w:rFonts w:ascii="Arial" w:hAnsi="Arial" w:cs="Arial"/>
          <w:sz w:val="24"/>
          <w:szCs w:val="24"/>
        </w:rPr>
        <w:t xml:space="preserve">     </w:t>
      </w:r>
      <w:r w:rsidR="00DF41E4">
        <w:rPr>
          <w:rFonts w:ascii="Arial" w:hAnsi="Arial" w:cs="Arial"/>
          <w:sz w:val="24"/>
          <w:szCs w:val="24"/>
        </w:rPr>
        <w:t xml:space="preserve"> </w:t>
      </w:r>
      <w:r w:rsidRPr="000B0BA9">
        <w:rPr>
          <w:rFonts w:ascii="Arial" w:hAnsi="Arial" w:cs="Arial"/>
          <w:sz w:val="24"/>
          <w:szCs w:val="24"/>
        </w:rPr>
        <w:t xml:space="preserve">   </w:t>
      </w:r>
      <w:r w:rsidR="006A411D" w:rsidRPr="000B0BA9">
        <w:rPr>
          <w:rFonts w:ascii="Arial" w:hAnsi="Arial" w:cs="Arial"/>
          <w:sz w:val="24"/>
          <w:szCs w:val="24"/>
        </w:rPr>
        <w:t>(Vicky 2:448-449)</w:t>
      </w:r>
    </w:p>
    <w:p w14:paraId="1A0867B0" w14:textId="3525233B" w:rsidR="000B0BA9" w:rsidRDefault="006A411D" w:rsidP="000B0BA9">
      <w:pPr>
        <w:spacing w:afterLines="200" w:after="480" w:line="240" w:lineRule="auto"/>
        <w:ind w:left="720"/>
        <w:rPr>
          <w:rFonts w:ascii="Arial" w:hAnsi="Arial" w:cs="Arial"/>
          <w:sz w:val="24"/>
          <w:szCs w:val="24"/>
        </w:rPr>
      </w:pPr>
      <w:r w:rsidRPr="00C400CC">
        <w:rPr>
          <w:rFonts w:ascii="Arial" w:hAnsi="Arial" w:cs="Arial"/>
          <w:sz w:val="24"/>
          <w:szCs w:val="24"/>
        </w:rPr>
        <w:t xml:space="preserve">That that guilt of could I have done a bit more could they have could they have known more phonics. </w:t>
      </w:r>
      <w:r w:rsidR="000B0BA9">
        <w:rPr>
          <w:rFonts w:ascii="Arial" w:hAnsi="Arial" w:cs="Arial"/>
          <w:sz w:val="24"/>
          <w:szCs w:val="24"/>
        </w:rPr>
        <w:t xml:space="preserve">   </w:t>
      </w:r>
    </w:p>
    <w:p w14:paraId="3E8664D4" w14:textId="7B6EE121" w:rsidR="006A411D" w:rsidRPr="00C400CC" w:rsidRDefault="00DF41E4" w:rsidP="000B0BA9">
      <w:pPr>
        <w:spacing w:afterLines="200" w:after="480" w:line="240" w:lineRule="auto"/>
        <w:ind w:left="6480"/>
        <w:rPr>
          <w:rFonts w:ascii="Arial" w:hAnsi="Arial" w:cs="Arial"/>
          <w:i/>
          <w:iCs/>
          <w:sz w:val="24"/>
          <w:szCs w:val="24"/>
        </w:rPr>
      </w:pPr>
      <w:r>
        <w:rPr>
          <w:rFonts w:ascii="Arial" w:hAnsi="Arial" w:cs="Arial"/>
          <w:sz w:val="24"/>
          <w:szCs w:val="24"/>
        </w:rPr>
        <w:t xml:space="preserve"> </w:t>
      </w:r>
      <w:r w:rsidR="000B0BA9">
        <w:rPr>
          <w:rFonts w:ascii="Arial" w:hAnsi="Arial" w:cs="Arial"/>
          <w:sz w:val="24"/>
          <w:szCs w:val="24"/>
        </w:rPr>
        <w:t xml:space="preserve">     </w:t>
      </w:r>
      <w:r w:rsidR="006A411D" w:rsidRPr="000B0BA9">
        <w:rPr>
          <w:rFonts w:ascii="Arial" w:hAnsi="Arial" w:cs="Arial"/>
          <w:sz w:val="24"/>
          <w:szCs w:val="24"/>
        </w:rPr>
        <w:t>(Helen 1:520 – 521)</w:t>
      </w:r>
    </w:p>
    <w:p w14:paraId="44D6F22E" w14:textId="40079BF3" w:rsidR="006A411D" w:rsidRPr="00C400CC" w:rsidRDefault="006A411D" w:rsidP="00B649E6">
      <w:pPr>
        <w:spacing w:afterLines="200" w:after="480" w:line="480" w:lineRule="auto"/>
        <w:ind w:firstLine="284"/>
        <w:rPr>
          <w:rFonts w:ascii="Arial" w:hAnsi="Arial" w:cs="Arial"/>
          <w:sz w:val="24"/>
          <w:szCs w:val="24"/>
        </w:rPr>
      </w:pPr>
      <w:r w:rsidRPr="00C400CC">
        <w:rPr>
          <w:rFonts w:ascii="Arial" w:hAnsi="Arial" w:cs="Arial"/>
          <w:sz w:val="24"/>
          <w:szCs w:val="24"/>
        </w:rPr>
        <w:t xml:space="preserve">To defend against these emotions, </w:t>
      </w:r>
      <w:r w:rsidR="001F3E72" w:rsidRPr="00C400CC">
        <w:rPr>
          <w:rFonts w:ascii="Arial" w:hAnsi="Arial" w:cs="Arial"/>
          <w:sz w:val="24"/>
          <w:szCs w:val="24"/>
        </w:rPr>
        <w:t xml:space="preserve">I wondered whether </w:t>
      </w:r>
      <w:r w:rsidRPr="00C400CC">
        <w:rPr>
          <w:rFonts w:ascii="Arial" w:hAnsi="Arial" w:cs="Arial"/>
          <w:sz w:val="24"/>
          <w:szCs w:val="24"/>
        </w:rPr>
        <w:t>the key person may employ the defence mechanism of splitting by projecting these feelings into the children. This may have been seen by the</w:t>
      </w:r>
      <w:r w:rsidR="00300F9B">
        <w:rPr>
          <w:rFonts w:ascii="Arial" w:hAnsi="Arial" w:cs="Arial"/>
          <w:sz w:val="24"/>
          <w:szCs w:val="24"/>
        </w:rPr>
        <w:t xml:space="preserve"> key person </w:t>
      </w:r>
      <w:r w:rsidRPr="00C400CC">
        <w:rPr>
          <w:rFonts w:ascii="Arial" w:hAnsi="Arial" w:cs="Arial"/>
          <w:sz w:val="24"/>
          <w:szCs w:val="24"/>
        </w:rPr>
        <w:t>positioning children who have not made progress as having needs</w:t>
      </w:r>
      <w:r w:rsidR="00EB6AA1" w:rsidRPr="00C400CC">
        <w:rPr>
          <w:rFonts w:ascii="Arial" w:hAnsi="Arial" w:cs="Arial"/>
          <w:sz w:val="24"/>
          <w:szCs w:val="24"/>
        </w:rPr>
        <w:t xml:space="preserve"> and</w:t>
      </w:r>
      <w:r w:rsidRPr="00C400CC">
        <w:rPr>
          <w:rFonts w:ascii="Arial" w:hAnsi="Arial" w:cs="Arial"/>
          <w:sz w:val="24"/>
          <w:szCs w:val="24"/>
        </w:rPr>
        <w:t xml:space="preserve"> subsequently idealising their </w:t>
      </w:r>
      <w:r w:rsidR="00300F9B">
        <w:rPr>
          <w:rFonts w:ascii="Arial" w:hAnsi="Arial" w:cs="Arial"/>
          <w:sz w:val="24"/>
          <w:szCs w:val="24"/>
        </w:rPr>
        <w:t xml:space="preserve">own </w:t>
      </w:r>
      <w:r w:rsidRPr="00C400CC">
        <w:rPr>
          <w:rFonts w:ascii="Arial" w:hAnsi="Arial" w:cs="Arial"/>
          <w:sz w:val="24"/>
          <w:szCs w:val="24"/>
        </w:rPr>
        <w:t xml:space="preserve">skills and children who are making progress. By doing this, the key person is relieved of any </w:t>
      </w:r>
      <w:r w:rsidRPr="00C400CC">
        <w:rPr>
          <w:rFonts w:ascii="Arial" w:hAnsi="Arial" w:cs="Arial"/>
          <w:sz w:val="24"/>
          <w:szCs w:val="24"/>
        </w:rPr>
        <w:lastRenderedPageBreak/>
        <w:t>feelings of anxiety, guilt, failure or incompetence in relation to their skills and their professional identity remains.</w:t>
      </w:r>
    </w:p>
    <w:p w14:paraId="613E9A93" w14:textId="77777777" w:rsidR="000B0BA9" w:rsidRDefault="006A411D" w:rsidP="000B0BA9">
      <w:pPr>
        <w:spacing w:afterLines="200" w:after="480" w:line="240" w:lineRule="auto"/>
        <w:ind w:left="720"/>
        <w:rPr>
          <w:rFonts w:ascii="Arial" w:hAnsi="Arial" w:cs="Arial"/>
          <w:sz w:val="24"/>
          <w:szCs w:val="24"/>
        </w:rPr>
      </w:pPr>
      <w:r w:rsidRPr="00C400CC">
        <w:rPr>
          <w:rFonts w:ascii="Arial" w:hAnsi="Arial" w:cs="Arial"/>
          <w:sz w:val="24"/>
          <w:szCs w:val="24"/>
        </w:rPr>
        <w:t>Well obviously ya have circumstances where it is because ya have got speech and language problems and I think (I: yeah) an you can take that into account (I: yeah) that they are not where they should be</w:t>
      </w:r>
      <w:r w:rsidR="000B0BA9">
        <w:rPr>
          <w:rFonts w:ascii="Arial" w:hAnsi="Arial" w:cs="Arial"/>
          <w:sz w:val="24"/>
          <w:szCs w:val="24"/>
        </w:rPr>
        <w:t xml:space="preserve">. </w:t>
      </w:r>
    </w:p>
    <w:p w14:paraId="0515AE66" w14:textId="6A7DD70D" w:rsidR="006A411D" w:rsidRPr="00C400CC" w:rsidRDefault="00300F9B" w:rsidP="000B0BA9">
      <w:pPr>
        <w:spacing w:afterLines="200" w:after="480" w:line="240" w:lineRule="auto"/>
        <w:ind w:left="6480" w:firstLine="720"/>
        <w:rPr>
          <w:rFonts w:ascii="Arial" w:hAnsi="Arial" w:cs="Arial"/>
          <w:i/>
          <w:iCs/>
          <w:sz w:val="24"/>
          <w:szCs w:val="24"/>
        </w:rPr>
      </w:pPr>
      <w:r>
        <w:rPr>
          <w:rFonts w:ascii="Arial" w:hAnsi="Arial" w:cs="Arial"/>
          <w:sz w:val="24"/>
          <w:szCs w:val="24"/>
        </w:rPr>
        <w:t xml:space="preserve"> </w:t>
      </w:r>
      <w:r w:rsidR="006A411D" w:rsidRPr="000B0BA9">
        <w:rPr>
          <w:rFonts w:ascii="Arial" w:hAnsi="Arial" w:cs="Arial"/>
          <w:sz w:val="24"/>
          <w:szCs w:val="24"/>
        </w:rPr>
        <w:t>(Lisa 1:360-363)</w:t>
      </w:r>
    </w:p>
    <w:p w14:paraId="660C27CF" w14:textId="77777777" w:rsidR="000B0BA9" w:rsidRDefault="006A411D" w:rsidP="000B0BA9">
      <w:pPr>
        <w:spacing w:afterLines="200" w:after="480" w:line="240" w:lineRule="auto"/>
        <w:ind w:left="720"/>
        <w:rPr>
          <w:rFonts w:ascii="Arial" w:hAnsi="Arial" w:cs="Arial"/>
          <w:sz w:val="24"/>
          <w:szCs w:val="24"/>
        </w:rPr>
      </w:pPr>
      <w:r w:rsidRPr="00C400CC">
        <w:rPr>
          <w:rFonts w:ascii="Arial" w:hAnsi="Arial" w:cs="Arial"/>
          <w:sz w:val="24"/>
          <w:szCs w:val="24"/>
        </w:rPr>
        <w:t>There is a couple of children erm even in this nursery (I: hmm hmm) that have took longer to settle than others (I: oh okay) an it’s because of their needs sometimes</w:t>
      </w:r>
      <w:r w:rsidR="000B0BA9">
        <w:rPr>
          <w:rFonts w:ascii="Arial" w:hAnsi="Arial" w:cs="Arial"/>
          <w:sz w:val="24"/>
          <w:szCs w:val="24"/>
        </w:rPr>
        <w:t>.</w:t>
      </w:r>
      <w:r w:rsidRPr="00C400CC">
        <w:rPr>
          <w:rFonts w:ascii="Arial" w:hAnsi="Arial" w:cs="Arial"/>
          <w:sz w:val="24"/>
          <w:szCs w:val="24"/>
        </w:rPr>
        <w:t xml:space="preserve"> </w:t>
      </w:r>
    </w:p>
    <w:p w14:paraId="2BD030CF" w14:textId="5378C102" w:rsidR="006A411D" w:rsidRPr="00C400CC" w:rsidRDefault="000B0BA9" w:rsidP="000B0BA9">
      <w:pPr>
        <w:spacing w:afterLines="200" w:after="480" w:line="240" w:lineRule="auto"/>
        <w:ind w:left="5760" w:firstLine="720"/>
        <w:rPr>
          <w:rFonts w:ascii="Arial" w:hAnsi="Arial" w:cs="Arial"/>
          <w:i/>
          <w:iCs/>
          <w:sz w:val="24"/>
          <w:szCs w:val="24"/>
        </w:rPr>
      </w:pPr>
      <w:r>
        <w:rPr>
          <w:rFonts w:ascii="Arial" w:hAnsi="Arial" w:cs="Arial"/>
          <w:sz w:val="24"/>
          <w:szCs w:val="24"/>
        </w:rPr>
        <w:t xml:space="preserve">    </w:t>
      </w:r>
      <w:r w:rsidR="00300F9B">
        <w:rPr>
          <w:rFonts w:ascii="Arial" w:hAnsi="Arial" w:cs="Arial"/>
          <w:sz w:val="24"/>
          <w:szCs w:val="24"/>
        </w:rPr>
        <w:t xml:space="preserve"> </w:t>
      </w:r>
      <w:r>
        <w:rPr>
          <w:rFonts w:ascii="Arial" w:hAnsi="Arial" w:cs="Arial"/>
          <w:sz w:val="24"/>
          <w:szCs w:val="24"/>
        </w:rPr>
        <w:t xml:space="preserve">    </w:t>
      </w:r>
      <w:r w:rsidR="006A411D" w:rsidRPr="000B0BA9">
        <w:rPr>
          <w:rFonts w:ascii="Arial" w:hAnsi="Arial" w:cs="Arial"/>
          <w:sz w:val="24"/>
          <w:szCs w:val="24"/>
        </w:rPr>
        <w:t>(Vicky 1:311-315)</w:t>
      </w:r>
    </w:p>
    <w:bookmarkEnd w:id="34"/>
    <w:p w14:paraId="38105EBC" w14:textId="77777777" w:rsidR="001F3E72" w:rsidRDefault="001F3E72" w:rsidP="000B0BA9">
      <w:pPr>
        <w:spacing w:afterLines="200" w:after="480" w:line="240" w:lineRule="auto"/>
        <w:ind w:left="720"/>
        <w:rPr>
          <w:rFonts w:ascii="Arial" w:hAnsi="Arial" w:cs="Arial"/>
          <w:i/>
          <w:iCs/>
          <w:sz w:val="24"/>
          <w:szCs w:val="24"/>
        </w:rPr>
      </w:pPr>
    </w:p>
    <w:p w14:paraId="5A3C820D" w14:textId="77777777" w:rsidR="00373C2F" w:rsidRDefault="00373C2F" w:rsidP="000B0BA9">
      <w:pPr>
        <w:spacing w:afterLines="200" w:after="480" w:line="240" w:lineRule="auto"/>
        <w:ind w:left="720"/>
        <w:rPr>
          <w:rFonts w:ascii="Arial" w:hAnsi="Arial" w:cs="Arial"/>
          <w:i/>
          <w:iCs/>
          <w:sz w:val="24"/>
          <w:szCs w:val="24"/>
        </w:rPr>
      </w:pPr>
    </w:p>
    <w:p w14:paraId="103A5537" w14:textId="77777777" w:rsidR="00373C2F" w:rsidRDefault="00373C2F" w:rsidP="000B0BA9">
      <w:pPr>
        <w:spacing w:afterLines="200" w:after="480" w:line="240" w:lineRule="auto"/>
        <w:ind w:left="720"/>
        <w:rPr>
          <w:rFonts w:ascii="Arial" w:hAnsi="Arial" w:cs="Arial"/>
          <w:i/>
          <w:iCs/>
          <w:sz w:val="24"/>
          <w:szCs w:val="24"/>
        </w:rPr>
      </w:pPr>
    </w:p>
    <w:p w14:paraId="4904AD8B" w14:textId="77777777" w:rsidR="00373C2F" w:rsidRDefault="00373C2F" w:rsidP="000B0BA9">
      <w:pPr>
        <w:spacing w:afterLines="200" w:after="480" w:line="240" w:lineRule="auto"/>
        <w:ind w:left="720"/>
        <w:rPr>
          <w:rFonts w:ascii="Arial" w:hAnsi="Arial" w:cs="Arial"/>
          <w:i/>
          <w:iCs/>
          <w:sz w:val="24"/>
          <w:szCs w:val="24"/>
        </w:rPr>
      </w:pPr>
    </w:p>
    <w:p w14:paraId="52A5935E" w14:textId="77777777" w:rsidR="00373C2F" w:rsidRDefault="00373C2F" w:rsidP="000B0BA9">
      <w:pPr>
        <w:spacing w:afterLines="200" w:after="480" w:line="240" w:lineRule="auto"/>
        <w:ind w:left="720"/>
        <w:rPr>
          <w:rFonts w:ascii="Arial" w:hAnsi="Arial" w:cs="Arial"/>
          <w:i/>
          <w:iCs/>
          <w:sz w:val="24"/>
          <w:szCs w:val="24"/>
        </w:rPr>
      </w:pPr>
    </w:p>
    <w:p w14:paraId="454173F3" w14:textId="77777777" w:rsidR="00373C2F" w:rsidRDefault="00373C2F" w:rsidP="000B0BA9">
      <w:pPr>
        <w:spacing w:afterLines="200" w:after="480" w:line="240" w:lineRule="auto"/>
        <w:ind w:left="720"/>
        <w:rPr>
          <w:rFonts w:ascii="Arial" w:hAnsi="Arial" w:cs="Arial"/>
          <w:i/>
          <w:iCs/>
          <w:sz w:val="24"/>
          <w:szCs w:val="24"/>
        </w:rPr>
      </w:pPr>
    </w:p>
    <w:p w14:paraId="49C9C18C" w14:textId="77777777" w:rsidR="00373C2F" w:rsidRDefault="00373C2F" w:rsidP="000B0BA9">
      <w:pPr>
        <w:spacing w:afterLines="200" w:after="480" w:line="240" w:lineRule="auto"/>
        <w:ind w:left="720"/>
        <w:rPr>
          <w:rFonts w:ascii="Arial" w:hAnsi="Arial" w:cs="Arial"/>
          <w:i/>
          <w:iCs/>
          <w:sz w:val="24"/>
          <w:szCs w:val="24"/>
        </w:rPr>
      </w:pPr>
    </w:p>
    <w:p w14:paraId="5D5C36DF" w14:textId="77777777" w:rsidR="00373C2F" w:rsidRDefault="00373C2F" w:rsidP="000B0BA9">
      <w:pPr>
        <w:spacing w:afterLines="200" w:after="480" w:line="240" w:lineRule="auto"/>
        <w:ind w:left="720"/>
        <w:rPr>
          <w:rFonts w:ascii="Arial" w:hAnsi="Arial" w:cs="Arial"/>
          <w:i/>
          <w:iCs/>
          <w:sz w:val="24"/>
          <w:szCs w:val="24"/>
        </w:rPr>
      </w:pPr>
    </w:p>
    <w:p w14:paraId="05FC43FD" w14:textId="77777777" w:rsidR="00373C2F" w:rsidRDefault="00373C2F" w:rsidP="000B0BA9">
      <w:pPr>
        <w:spacing w:afterLines="200" w:after="480" w:line="240" w:lineRule="auto"/>
        <w:ind w:left="720"/>
        <w:rPr>
          <w:rFonts w:ascii="Arial" w:hAnsi="Arial" w:cs="Arial"/>
          <w:i/>
          <w:iCs/>
          <w:sz w:val="24"/>
          <w:szCs w:val="24"/>
        </w:rPr>
      </w:pPr>
    </w:p>
    <w:p w14:paraId="6F14B776" w14:textId="77777777" w:rsidR="00373C2F" w:rsidRPr="00C400CC" w:rsidRDefault="00373C2F" w:rsidP="000B0BA9">
      <w:pPr>
        <w:spacing w:afterLines="200" w:after="480" w:line="240" w:lineRule="auto"/>
        <w:ind w:left="720"/>
        <w:rPr>
          <w:rFonts w:ascii="Arial" w:hAnsi="Arial" w:cs="Arial"/>
          <w:i/>
          <w:iCs/>
          <w:sz w:val="24"/>
          <w:szCs w:val="24"/>
        </w:rPr>
      </w:pPr>
    </w:p>
    <w:p w14:paraId="4C1B9C7D" w14:textId="77777777" w:rsidR="001F3E72" w:rsidRPr="00C400CC" w:rsidRDefault="001F3E72" w:rsidP="00C400CC">
      <w:pPr>
        <w:spacing w:afterLines="200" w:after="480" w:line="480" w:lineRule="auto"/>
        <w:ind w:left="720"/>
        <w:rPr>
          <w:rFonts w:ascii="Arial" w:hAnsi="Arial" w:cs="Arial"/>
          <w:i/>
          <w:iCs/>
          <w:sz w:val="24"/>
          <w:szCs w:val="24"/>
        </w:rPr>
      </w:pPr>
    </w:p>
    <w:p w14:paraId="3410758C" w14:textId="0C8ACFD3" w:rsidR="00E106CF" w:rsidRPr="00C400CC" w:rsidRDefault="008D77FF" w:rsidP="00C400CC">
      <w:pPr>
        <w:spacing w:line="480" w:lineRule="auto"/>
        <w:jc w:val="center"/>
        <w:rPr>
          <w:rFonts w:ascii="Arial" w:hAnsi="Arial" w:cs="Arial"/>
          <w:b/>
          <w:bCs/>
          <w:sz w:val="24"/>
          <w:szCs w:val="24"/>
        </w:rPr>
      </w:pPr>
      <w:bookmarkStart w:id="40" w:name="_Hlk135407810"/>
      <w:bookmarkStart w:id="41" w:name="_Hlk134451295"/>
      <w:bookmarkStart w:id="42" w:name="_Hlk142309875"/>
      <w:r>
        <w:rPr>
          <w:rFonts w:ascii="Arial" w:hAnsi="Arial" w:cs="Arial"/>
          <w:b/>
          <w:bCs/>
          <w:sz w:val="24"/>
          <w:szCs w:val="24"/>
        </w:rPr>
        <w:lastRenderedPageBreak/>
        <w:t xml:space="preserve">5. </w:t>
      </w:r>
      <w:r w:rsidR="00300F9B">
        <w:rPr>
          <w:rFonts w:ascii="Arial" w:hAnsi="Arial" w:cs="Arial"/>
          <w:b/>
          <w:bCs/>
          <w:sz w:val="24"/>
          <w:szCs w:val="24"/>
        </w:rPr>
        <w:t>D</w:t>
      </w:r>
      <w:r w:rsidR="00E106CF" w:rsidRPr="00C400CC">
        <w:rPr>
          <w:rFonts w:ascii="Arial" w:hAnsi="Arial" w:cs="Arial"/>
          <w:b/>
          <w:bCs/>
          <w:sz w:val="24"/>
          <w:szCs w:val="24"/>
        </w:rPr>
        <w:t>iscussion</w:t>
      </w:r>
    </w:p>
    <w:p w14:paraId="767A522C" w14:textId="5AA0C455" w:rsidR="00E106CF" w:rsidRPr="00C400CC" w:rsidRDefault="00E106CF" w:rsidP="00B649E6">
      <w:pPr>
        <w:spacing w:line="480" w:lineRule="auto"/>
        <w:ind w:firstLine="284"/>
        <w:rPr>
          <w:rFonts w:ascii="Arial" w:hAnsi="Arial" w:cs="Arial"/>
          <w:sz w:val="24"/>
          <w:szCs w:val="24"/>
        </w:rPr>
      </w:pPr>
      <w:r w:rsidRPr="00C400CC">
        <w:rPr>
          <w:rFonts w:ascii="Arial" w:hAnsi="Arial" w:cs="Arial"/>
          <w:sz w:val="24"/>
          <w:szCs w:val="24"/>
        </w:rPr>
        <w:t xml:space="preserve">In this chapter, I will discuss the findings from the analysis in relation to my research questions </w:t>
      </w:r>
      <w:r w:rsidR="00B531E6" w:rsidRPr="00C400CC">
        <w:rPr>
          <w:rFonts w:ascii="Arial" w:hAnsi="Arial" w:cs="Arial"/>
          <w:sz w:val="24"/>
          <w:szCs w:val="24"/>
        </w:rPr>
        <w:t xml:space="preserve">and </w:t>
      </w:r>
      <w:r w:rsidRPr="00C400CC">
        <w:rPr>
          <w:rFonts w:ascii="Arial" w:hAnsi="Arial" w:cs="Arial"/>
          <w:sz w:val="24"/>
          <w:szCs w:val="24"/>
        </w:rPr>
        <w:t xml:space="preserve">relevant existing literature. Further consideration will be given </w:t>
      </w:r>
      <w:r w:rsidR="005F08B3">
        <w:rPr>
          <w:rFonts w:ascii="Arial" w:hAnsi="Arial" w:cs="Arial"/>
          <w:sz w:val="24"/>
          <w:szCs w:val="24"/>
        </w:rPr>
        <w:t>to</w:t>
      </w:r>
      <w:r w:rsidRPr="00C400CC">
        <w:rPr>
          <w:rFonts w:ascii="Arial" w:hAnsi="Arial" w:cs="Arial"/>
          <w:sz w:val="24"/>
          <w:szCs w:val="24"/>
        </w:rPr>
        <w:t xml:space="preserve"> EP practice and suggestions for future research. I will then present my personal reflections and the reflections of each participant </w:t>
      </w:r>
      <w:r w:rsidR="005F08B3">
        <w:rPr>
          <w:rFonts w:ascii="Arial" w:hAnsi="Arial" w:cs="Arial"/>
          <w:sz w:val="24"/>
          <w:szCs w:val="24"/>
        </w:rPr>
        <w:t>based upon</w:t>
      </w:r>
      <w:r w:rsidRPr="00C400CC">
        <w:rPr>
          <w:rFonts w:ascii="Arial" w:hAnsi="Arial" w:cs="Arial"/>
          <w:sz w:val="24"/>
          <w:szCs w:val="24"/>
        </w:rPr>
        <w:t xml:space="preserve"> their engagement in the whole interview process. I will conclude this chapter by discussing the potential strengths and limitations of the research and how I plan to disseminate it.</w:t>
      </w:r>
    </w:p>
    <w:p w14:paraId="1A01F549" w14:textId="77777777" w:rsidR="00B531E6" w:rsidRPr="00C400CC" w:rsidRDefault="00B531E6" w:rsidP="00C400CC">
      <w:pPr>
        <w:spacing w:line="480" w:lineRule="auto"/>
        <w:rPr>
          <w:rFonts w:ascii="Arial" w:hAnsi="Arial" w:cs="Arial"/>
          <w:sz w:val="24"/>
          <w:szCs w:val="24"/>
        </w:rPr>
      </w:pPr>
    </w:p>
    <w:p w14:paraId="4DAF6BC7" w14:textId="77777777" w:rsidR="00E106CF" w:rsidRPr="008E3968" w:rsidRDefault="00E106CF" w:rsidP="00C400CC">
      <w:pPr>
        <w:spacing w:line="480" w:lineRule="auto"/>
        <w:rPr>
          <w:rFonts w:ascii="Arial" w:hAnsi="Arial" w:cs="Arial"/>
          <w:b/>
          <w:bCs/>
          <w:sz w:val="24"/>
          <w:szCs w:val="24"/>
        </w:rPr>
      </w:pPr>
      <w:r w:rsidRPr="008E3968">
        <w:rPr>
          <w:rFonts w:ascii="Arial" w:hAnsi="Arial" w:cs="Arial"/>
          <w:b/>
          <w:bCs/>
          <w:sz w:val="24"/>
          <w:szCs w:val="24"/>
        </w:rPr>
        <w:t>Summary of research questions, purpose and aims</w:t>
      </w:r>
    </w:p>
    <w:p w14:paraId="5DC68CA1" w14:textId="54212731" w:rsidR="00E106CF" w:rsidRPr="00C400CC" w:rsidRDefault="00036ED8" w:rsidP="00B649E6">
      <w:pPr>
        <w:spacing w:line="480" w:lineRule="auto"/>
        <w:ind w:firstLine="284"/>
        <w:rPr>
          <w:rFonts w:ascii="Arial" w:hAnsi="Arial" w:cs="Arial"/>
          <w:sz w:val="24"/>
          <w:szCs w:val="24"/>
        </w:rPr>
      </w:pPr>
      <w:r>
        <w:rPr>
          <w:rFonts w:ascii="Arial" w:hAnsi="Arial" w:cs="Arial"/>
          <w:sz w:val="24"/>
          <w:szCs w:val="24"/>
        </w:rPr>
        <w:t>The</w:t>
      </w:r>
      <w:r w:rsidR="00E106CF" w:rsidRPr="00C400CC">
        <w:rPr>
          <w:rFonts w:ascii="Arial" w:hAnsi="Arial" w:cs="Arial"/>
          <w:sz w:val="24"/>
          <w:szCs w:val="24"/>
        </w:rPr>
        <w:t xml:space="preserve"> purpose of this study was to explore the under researched context of the EY PVI sector</w:t>
      </w:r>
      <w:r w:rsidR="00166877" w:rsidRPr="00C400CC">
        <w:rPr>
          <w:rFonts w:ascii="Arial" w:hAnsi="Arial" w:cs="Arial"/>
          <w:sz w:val="24"/>
          <w:szCs w:val="24"/>
        </w:rPr>
        <w:t>,</w:t>
      </w:r>
      <w:r w:rsidR="00E106CF" w:rsidRPr="00C400CC">
        <w:rPr>
          <w:rFonts w:ascii="Arial" w:hAnsi="Arial" w:cs="Arial"/>
          <w:sz w:val="24"/>
          <w:szCs w:val="24"/>
        </w:rPr>
        <w:t xml:space="preserve"> to understand how three early years practitioners make sense of their subjective experiences in implementing a key person approach. It aimed to inform and extend the knowledge base for EP practice in EY</w:t>
      </w:r>
      <w:r w:rsidR="00B81EE3">
        <w:rPr>
          <w:rFonts w:ascii="Arial" w:hAnsi="Arial" w:cs="Arial"/>
          <w:sz w:val="24"/>
          <w:szCs w:val="24"/>
        </w:rPr>
        <w:t>,</w:t>
      </w:r>
      <w:r w:rsidR="00E106CF" w:rsidRPr="00C400CC">
        <w:rPr>
          <w:rFonts w:ascii="Arial" w:hAnsi="Arial" w:cs="Arial"/>
          <w:sz w:val="24"/>
          <w:szCs w:val="24"/>
        </w:rPr>
        <w:t xml:space="preserve"> </w:t>
      </w:r>
      <w:r w:rsidR="00FA6DCB">
        <w:rPr>
          <w:rFonts w:ascii="Arial" w:hAnsi="Arial" w:cs="Arial"/>
          <w:sz w:val="24"/>
          <w:szCs w:val="24"/>
        </w:rPr>
        <w:t>that</w:t>
      </w:r>
      <w:r w:rsidR="00E106CF" w:rsidRPr="00C400CC">
        <w:rPr>
          <w:rFonts w:ascii="Arial" w:hAnsi="Arial" w:cs="Arial"/>
          <w:sz w:val="24"/>
          <w:szCs w:val="24"/>
        </w:rPr>
        <w:t xml:space="preserve"> is reflective of the current context of the PVI sector. This research is underpinned by psychoanalytic theory and has utilised FANI (Hollway &amp; Jefferson, 2013) and </w:t>
      </w:r>
      <w:r w:rsidR="00166877" w:rsidRPr="00C400CC">
        <w:rPr>
          <w:rFonts w:ascii="Arial" w:hAnsi="Arial" w:cs="Arial"/>
          <w:sz w:val="24"/>
          <w:szCs w:val="24"/>
        </w:rPr>
        <w:t xml:space="preserve">the </w:t>
      </w:r>
      <w:r w:rsidR="00E106CF" w:rsidRPr="00C400CC">
        <w:rPr>
          <w:rFonts w:ascii="Arial" w:hAnsi="Arial" w:cs="Arial"/>
          <w:sz w:val="24"/>
          <w:szCs w:val="24"/>
        </w:rPr>
        <w:t>GEM (</w:t>
      </w:r>
      <w:r w:rsidR="00E106CF" w:rsidRPr="00C400CC">
        <w:rPr>
          <w:rFonts w:ascii="Arial" w:eastAsia="Arial" w:hAnsi="Arial" w:cs="Arial"/>
          <w:color w:val="000000"/>
          <w:sz w:val="24"/>
          <w:szCs w:val="24"/>
        </w:rPr>
        <w:t>Joffe &amp; Elsey, 2014</w:t>
      </w:r>
      <w:r w:rsidR="00E106CF" w:rsidRPr="00C400CC">
        <w:rPr>
          <w:rFonts w:ascii="Arial" w:hAnsi="Arial" w:cs="Arial"/>
          <w:sz w:val="24"/>
          <w:szCs w:val="24"/>
        </w:rPr>
        <w:t xml:space="preserve">) to explore </w:t>
      </w:r>
      <w:r w:rsidR="00B81EE3">
        <w:rPr>
          <w:rFonts w:ascii="Arial" w:hAnsi="Arial" w:cs="Arial"/>
          <w:sz w:val="24"/>
          <w:szCs w:val="24"/>
        </w:rPr>
        <w:t xml:space="preserve">both </w:t>
      </w:r>
      <w:r w:rsidR="00E106CF" w:rsidRPr="00C400CC">
        <w:rPr>
          <w:rFonts w:ascii="Arial" w:hAnsi="Arial" w:cs="Arial"/>
          <w:sz w:val="24"/>
          <w:szCs w:val="24"/>
        </w:rPr>
        <w:t xml:space="preserve">the conscious and unconscious </w:t>
      </w:r>
      <w:r w:rsidR="00166877" w:rsidRPr="00C400CC">
        <w:rPr>
          <w:rFonts w:ascii="Arial" w:hAnsi="Arial" w:cs="Arial"/>
          <w:sz w:val="24"/>
          <w:szCs w:val="24"/>
        </w:rPr>
        <w:t>processes</w:t>
      </w:r>
      <w:r w:rsidR="00E106CF" w:rsidRPr="00C400CC">
        <w:rPr>
          <w:rFonts w:ascii="Arial" w:hAnsi="Arial" w:cs="Arial"/>
          <w:sz w:val="24"/>
          <w:szCs w:val="24"/>
        </w:rPr>
        <w:t xml:space="preserve"> through the </w:t>
      </w:r>
      <w:r w:rsidR="00166877" w:rsidRPr="00C400CC">
        <w:rPr>
          <w:rFonts w:ascii="Arial" w:hAnsi="Arial" w:cs="Arial"/>
          <w:sz w:val="24"/>
          <w:szCs w:val="24"/>
        </w:rPr>
        <w:t>“</w:t>
      </w:r>
      <w:r w:rsidR="00E106CF" w:rsidRPr="00C400CC">
        <w:rPr>
          <w:rFonts w:ascii="Arial" w:hAnsi="Arial" w:cs="Arial"/>
          <w:sz w:val="24"/>
          <w:szCs w:val="24"/>
        </w:rPr>
        <w:t>research-interviewee dyad</w:t>
      </w:r>
      <w:r w:rsidR="00166877" w:rsidRPr="00C400CC">
        <w:rPr>
          <w:rFonts w:ascii="Arial" w:hAnsi="Arial" w:cs="Arial"/>
          <w:sz w:val="24"/>
          <w:szCs w:val="24"/>
        </w:rPr>
        <w:t>”</w:t>
      </w:r>
      <w:r w:rsidR="00E106CF" w:rsidRPr="00C400CC">
        <w:rPr>
          <w:rFonts w:ascii="Arial" w:hAnsi="Arial" w:cs="Arial"/>
          <w:sz w:val="24"/>
          <w:szCs w:val="24"/>
        </w:rPr>
        <w:t xml:space="preserve"> (Holmes, 2013, p. 169). This study sought to answer the following research questions from the data:</w:t>
      </w:r>
    </w:p>
    <w:p w14:paraId="250DE670" w14:textId="07BED30D" w:rsidR="00E106CF" w:rsidRPr="00C400CC" w:rsidRDefault="00E106CF" w:rsidP="00C400CC">
      <w:pPr>
        <w:pStyle w:val="ListParagraph"/>
        <w:numPr>
          <w:ilvl w:val="0"/>
          <w:numId w:val="7"/>
        </w:numPr>
        <w:spacing w:line="480" w:lineRule="auto"/>
        <w:rPr>
          <w:rFonts w:ascii="Arial" w:hAnsi="Arial" w:cs="Arial"/>
          <w:sz w:val="24"/>
          <w:szCs w:val="24"/>
        </w:rPr>
      </w:pPr>
      <w:r w:rsidRPr="00C400CC">
        <w:rPr>
          <w:rFonts w:ascii="Arial" w:hAnsi="Arial" w:cs="Arial"/>
          <w:sz w:val="24"/>
          <w:szCs w:val="24"/>
        </w:rPr>
        <w:t>How can the emotional experience of the key person</w:t>
      </w:r>
      <w:r w:rsidR="00C439F9">
        <w:rPr>
          <w:rFonts w:ascii="Arial" w:hAnsi="Arial" w:cs="Arial"/>
          <w:sz w:val="24"/>
          <w:szCs w:val="24"/>
        </w:rPr>
        <w:t xml:space="preserve"> </w:t>
      </w:r>
      <w:r w:rsidR="00C439F9" w:rsidRPr="00C400CC">
        <w:rPr>
          <w:rFonts w:ascii="Arial" w:hAnsi="Arial" w:cs="Arial"/>
          <w:sz w:val="24"/>
          <w:szCs w:val="24"/>
        </w:rPr>
        <w:t>be understood</w:t>
      </w:r>
      <w:r w:rsidRPr="00C400CC">
        <w:rPr>
          <w:rFonts w:ascii="Arial" w:hAnsi="Arial" w:cs="Arial"/>
          <w:sz w:val="24"/>
          <w:szCs w:val="24"/>
        </w:rPr>
        <w:t xml:space="preserve"> (through conscious and unconscious processes) within a PVI context?</w:t>
      </w:r>
    </w:p>
    <w:p w14:paraId="214E2A62" w14:textId="7C661541" w:rsidR="00E106CF" w:rsidRPr="00C400CC" w:rsidRDefault="00E106CF" w:rsidP="00C400CC">
      <w:pPr>
        <w:pStyle w:val="ListParagraph"/>
        <w:numPr>
          <w:ilvl w:val="0"/>
          <w:numId w:val="7"/>
        </w:numPr>
        <w:spacing w:line="480" w:lineRule="auto"/>
        <w:rPr>
          <w:rFonts w:ascii="Arial" w:hAnsi="Arial" w:cs="Arial"/>
          <w:sz w:val="24"/>
          <w:szCs w:val="24"/>
        </w:rPr>
      </w:pPr>
      <w:r w:rsidRPr="00C400CC">
        <w:rPr>
          <w:rFonts w:ascii="Arial" w:hAnsi="Arial" w:cs="Arial"/>
          <w:sz w:val="24"/>
          <w:szCs w:val="24"/>
        </w:rPr>
        <w:t xml:space="preserve">How do </w:t>
      </w:r>
      <w:r w:rsidR="00300F9B">
        <w:rPr>
          <w:rFonts w:ascii="Arial" w:hAnsi="Arial" w:cs="Arial"/>
          <w:sz w:val="24"/>
          <w:szCs w:val="24"/>
        </w:rPr>
        <w:t>e</w:t>
      </w:r>
      <w:r w:rsidRPr="00C400CC">
        <w:rPr>
          <w:rFonts w:ascii="Arial" w:hAnsi="Arial" w:cs="Arial"/>
          <w:sz w:val="24"/>
          <w:szCs w:val="24"/>
        </w:rPr>
        <w:t xml:space="preserve">arly </w:t>
      </w:r>
      <w:r w:rsidR="00300F9B">
        <w:rPr>
          <w:rFonts w:ascii="Arial" w:hAnsi="Arial" w:cs="Arial"/>
          <w:sz w:val="24"/>
          <w:szCs w:val="24"/>
        </w:rPr>
        <w:t>y</w:t>
      </w:r>
      <w:r w:rsidRPr="00C400CC">
        <w:rPr>
          <w:rFonts w:ascii="Arial" w:hAnsi="Arial" w:cs="Arial"/>
          <w:sz w:val="24"/>
          <w:szCs w:val="24"/>
        </w:rPr>
        <w:t xml:space="preserve">ears </w:t>
      </w:r>
      <w:r w:rsidR="00300F9B">
        <w:rPr>
          <w:rFonts w:ascii="Arial" w:hAnsi="Arial" w:cs="Arial"/>
          <w:sz w:val="24"/>
          <w:szCs w:val="24"/>
        </w:rPr>
        <w:t>p</w:t>
      </w:r>
      <w:r w:rsidRPr="00C400CC">
        <w:rPr>
          <w:rFonts w:ascii="Arial" w:hAnsi="Arial" w:cs="Arial"/>
          <w:sz w:val="24"/>
          <w:szCs w:val="24"/>
        </w:rPr>
        <w:t xml:space="preserve">ractitioners in PVI settings conceptualise their role as </w:t>
      </w:r>
      <w:r w:rsidR="00166877" w:rsidRPr="00C400CC">
        <w:rPr>
          <w:rFonts w:ascii="Arial" w:hAnsi="Arial" w:cs="Arial"/>
          <w:sz w:val="24"/>
          <w:szCs w:val="24"/>
        </w:rPr>
        <w:t xml:space="preserve">a </w:t>
      </w:r>
      <w:r w:rsidRPr="00C400CC">
        <w:rPr>
          <w:rFonts w:ascii="Arial" w:hAnsi="Arial" w:cs="Arial"/>
          <w:sz w:val="24"/>
          <w:szCs w:val="24"/>
        </w:rPr>
        <w:t>key person?</w:t>
      </w:r>
    </w:p>
    <w:p w14:paraId="4EBCC752" w14:textId="77777777" w:rsidR="00E106CF" w:rsidRDefault="00E106CF" w:rsidP="00C400CC">
      <w:pPr>
        <w:pStyle w:val="ListParagraph"/>
        <w:numPr>
          <w:ilvl w:val="0"/>
          <w:numId w:val="7"/>
        </w:numPr>
        <w:spacing w:line="480" w:lineRule="auto"/>
        <w:rPr>
          <w:rFonts w:ascii="Arial" w:hAnsi="Arial" w:cs="Arial"/>
          <w:sz w:val="24"/>
          <w:szCs w:val="24"/>
        </w:rPr>
      </w:pPr>
      <w:r w:rsidRPr="00C400CC">
        <w:rPr>
          <w:rFonts w:ascii="Arial" w:hAnsi="Arial" w:cs="Arial"/>
          <w:sz w:val="24"/>
          <w:szCs w:val="24"/>
        </w:rPr>
        <w:lastRenderedPageBreak/>
        <w:t>How might the findings of this research inform EP practice in the EY in PVI settings?</w:t>
      </w:r>
    </w:p>
    <w:p w14:paraId="4ECD48B2" w14:textId="77777777" w:rsidR="00D146AC" w:rsidRPr="00C400CC" w:rsidRDefault="00D146AC" w:rsidP="00D146AC">
      <w:pPr>
        <w:pStyle w:val="ListParagraph"/>
        <w:spacing w:line="480" w:lineRule="auto"/>
        <w:rPr>
          <w:rFonts w:ascii="Arial" w:hAnsi="Arial" w:cs="Arial"/>
          <w:sz w:val="24"/>
          <w:szCs w:val="24"/>
        </w:rPr>
      </w:pPr>
    </w:p>
    <w:p w14:paraId="5770F59C" w14:textId="5438E8D6" w:rsidR="00E106CF" w:rsidRPr="008E3968" w:rsidRDefault="00B531E6" w:rsidP="00C400CC">
      <w:pPr>
        <w:spacing w:line="480" w:lineRule="auto"/>
        <w:rPr>
          <w:rFonts w:ascii="Arial" w:hAnsi="Arial" w:cs="Arial"/>
          <w:b/>
          <w:bCs/>
          <w:sz w:val="24"/>
          <w:szCs w:val="24"/>
        </w:rPr>
      </w:pPr>
      <w:r w:rsidRPr="008E3968">
        <w:rPr>
          <w:rFonts w:ascii="Arial" w:hAnsi="Arial" w:cs="Arial"/>
          <w:b/>
          <w:bCs/>
          <w:sz w:val="24"/>
          <w:szCs w:val="24"/>
        </w:rPr>
        <w:t>Summary</w:t>
      </w:r>
      <w:r w:rsidR="00E106CF" w:rsidRPr="008E3968">
        <w:rPr>
          <w:rFonts w:ascii="Arial" w:hAnsi="Arial" w:cs="Arial"/>
          <w:b/>
          <w:bCs/>
          <w:sz w:val="24"/>
          <w:szCs w:val="24"/>
        </w:rPr>
        <w:t xml:space="preserve"> of the findings of the study </w:t>
      </w:r>
    </w:p>
    <w:p w14:paraId="306297A9" w14:textId="024DB6FC" w:rsidR="00E106CF" w:rsidRPr="00C400CC" w:rsidRDefault="00E106CF" w:rsidP="00B649E6">
      <w:pPr>
        <w:spacing w:line="480" w:lineRule="auto"/>
        <w:ind w:firstLine="284"/>
        <w:rPr>
          <w:rFonts w:ascii="Arial" w:hAnsi="Arial" w:cs="Arial"/>
          <w:sz w:val="24"/>
          <w:szCs w:val="24"/>
        </w:rPr>
      </w:pPr>
      <w:r w:rsidRPr="00C400CC">
        <w:rPr>
          <w:rFonts w:ascii="Arial" w:hAnsi="Arial" w:cs="Arial"/>
          <w:sz w:val="24"/>
          <w:szCs w:val="24"/>
        </w:rPr>
        <w:t xml:space="preserve">Through utilising a Reflexive Thematic Analysis (RTA) (Braun &amp; Clarke, 2022), four overarching themes were identified: </w:t>
      </w:r>
      <w:r w:rsidRPr="00300F9B">
        <w:rPr>
          <w:rFonts w:ascii="Arial" w:hAnsi="Arial" w:cs="Arial"/>
          <w:i/>
          <w:iCs/>
          <w:sz w:val="24"/>
          <w:szCs w:val="24"/>
        </w:rPr>
        <w:t xml:space="preserve">emotional labour; knowing to </w:t>
      </w:r>
      <w:r w:rsidR="00B531E6" w:rsidRPr="00300F9B">
        <w:rPr>
          <w:rFonts w:ascii="Arial" w:hAnsi="Arial" w:cs="Arial"/>
          <w:i/>
          <w:iCs/>
          <w:sz w:val="24"/>
          <w:szCs w:val="24"/>
        </w:rPr>
        <w:t>seek</w:t>
      </w:r>
      <w:r w:rsidRPr="00300F9B">
        <w:rPr>
          <w:rFonts w:ascii="Arial" w:hAnsi="Arial" w:cs="Arial"/>
          <w:i/>
          <w:iCs/>
          <w:sz w:val="24"/>
          <w:szCs w:val="24"/>
        </w:rPr>
        <w:t xml:space="preserve"> certainty; working within a network of </w:t>
      </w:r>
      <w:r w:rsidR="0088005C" w:rsidRPr="00300F9B">
        <w:rPr>
          <w:rFonts w:ascii="Arial" w:hAnsi="Arial" w:cs="Arial"/>
          <w:i/>
          <w:iCs/>
          <w:sz w:val="24"/>
          <w:szCs w:val="24"/>
        </w:rPr>
        <w:t>relationships</w:t>
      </w:r>
      <w:r w:rsidRPr="00300F9B">
        <w:rPr>
          <w:rFonts w:ascii="Arial" w:hAnsi="Arial" w:cs="Arial"/>
          <w:i/>
          <w:iCs/>
          <w:sz w:val="24"/>
          <w:szCs w:val="24"/>
        </w:rPr>
        <w:t xml:space="preserve"> around the child</w:t>
      </w:r>
      <w:r w:rsidRPr="00C400CC">
        <w:rPr>
          <w:rFonts w:ascii="Arial" w:hAnsi="Arial" w:cs="Arial"/>
          <w:sz w:val="24"/>
          <w:szCs w:val="24"/>
        </w:rPr>
        <w:t xml:space="preserve">; and </w:t>
      </w:r>
      <w:r w:rsidRPr="00300F9B">
        <w:rPr>
          <w:rFonts w:ascii="Arial" w:hAnsi="Arial" w:cs="Arial"/>
          <w:i/>
          <w:iCs/>
          <w:sz w:val="24"/>
          <w:szCs w:val="24"/>
        </w:rPr>
        <w:t>promoting school readiness</w:t>
      </w:r>
      <w:r w:rsidRPr="00C400CC">
        <w:rPr>
          <w:rFonts w:ascii="Arial" w:hAnsi="Arial" w:cs="Arial"/>
          <w:sz w:val="24"/>
          <w:szCs w:val="24"/>
        </w:rPr>
        <w:t xml:space="preserve">. </w:t>
      </w:r>
      <w:r w:rsidR="005F08B3">
        <w:rPr>
          <w:rFonts w:ascii="Arial" w:hAnsi="Arial" w:cs="Arial"/>
          <w:sz w:val="24"/>
          <w:szCs w:val="24"/>
        </w:rPr>
        <w:t xml:space="preserve">I </w:t>
      </w:r>
      <w:r w:rsidRPr="00C400CC">
        <w:rPr>
          <w:rFonts w:ascii="Arial" w:hAnsi="Arial" w:cs="Arial"/>
          <w:sz w:val="24"/>
          <w:szCs w:val="24"/>
        </w:rPr>
        <w:t xml:space="preserve">identified </w:t>
      </w:r>
      <w:r w:rsidR="005F08B3">
        <w:rPr>
          <w:rFonts w:ascii="Arial" w:hAnsi="Arial" w:cs="Arial"/>
          <w:sz w:val="24"/>
          <w:szCs w:val="24"/>
        </w:rPr>
        <w:t xml:space="preserve">the themes </w:t>
      </w:r>
      <w:r w:rsidRPr="00C400CC">
        <w:rPr>
          <w:rFonts w:ascii="Arial" w:hAnsi="Arial" w:cs="Arial"/>
          <w:sz w:val="24"/>
          <w:szCs w:val="24"/>
        </w:rPr>
        <w:t>using a number of sources of data</w:t>
      </w:r>
      <w:r w:rsidR="00166877" w:rsidRPr="00C400CC">
        <w:rPr>
          <w:rFonts w:ascii="Arial" w:hAnsi="Arial" w:cs="Arial"/>
          <w:sz w:val="24"/>
          <w:szCs w:val="24"/>
        </w:rPr>
        <w:t>,</w:t>
      </w:r>
      <w:r w:rsidRPr="00C400CC">
        <w:rPr>
          <w:rFonts w:ascii="Arial" w:hAnsi="Arial" w:cs="Arial"/>
          <w:sz w:val="24"/>
          <w:szCs w:val="24"/>
        </w:rPr>
        <w:t xml:space="preserve"> </w:t>
      </w:r>
      <w:r w:rsidR="00000B4C">
        <w:rPr>
          <w:rFonts w:ascii="Arial" w:hAnsi="Arial" w:cs="Arial"/>
          <w:sz w:val="24"/>
          <w:szCs w:val="24"/>
        </w:rPr>
        <w:t>which included t</w:t>
      </w:r>
      <w:r w:rsidRPr="00C400CC">
        <w:rPr>
          <w:rFonts w:ascii="Arial" w:hAnsi="Arial" w:cs="Arial"/>
          <w:sz w:val="24"/>
          <w:szCs w:val="24"/>
        </w:rPr>
        <w:t>he interview transcripts, reflexive entries</w:t>
      </w:r>
      <w:r w:rsidR="00FA6DCB">
        <w:rPr>
          <w:rFonts w:ascii="Arial" w:hAnsi="Arial" w:cs="Arial"/>
          <w:sz w:val="24"/>
          <w:szCs w:val="24"/>
        </w:rPr>
        <w:t xml:space="preserve"> and</w:t>
      </w:r>
      <w:r w:rsidRPr="00C400CC">
        <w:rPr>
          <w:rFonts w:ascii="Arial" w:hAnsi="Arial" w:cs="Arial"/>
          <w:sz w:val="24"/>
          <w:szCs w:val="24"/>
        </w:rPr>
        <w:t xml:space="preserve"> the GEM task</w:t>
      </w:r>
      <w:r w:rsidR="00000B4C">
        <w:rPr>
          <w:rFonts w:ascii="Arial" w:hAnsi="Arial" w:cs="Arial"/>
          <w:sz w:val="24"/>
          <w:szCs w:val="24"/>
        </w:rPr>
        <w:t>,</w:t>
      </w:r>
      <w:r w:rsidRPr="00C400CC">
        <w:rPr>
          <w:rFonts w:ascii="Arial" w:hAnsi="Arial" w:cs="Arial"/>
          <w:sz w:val="24"/>
          <w:szCs w:val="24"/>
        </w:rPr>
        <w:t xml:space="preserve"> alongside a consideration of the individual’s gestalt in keeping with the psychosocial methodology (Hollway &amp; Jefferson, 2013). </w:t>
      </w:r>
    </w:p>
    <w:p w14:paraId="417601FC" w14:textId="41D8D263" w:rsidR="00B531E6" w:rsidRPr="00C400CC" w:rsidRDefault="00E106CF" w:rsidP="00B649E6">
      <w:pPr>
        <w:spacing w:line="480" w:lineRule="auto"/>
        <w:ind w:firstLine="284"/>
        <w:rPr>
          <w:rFonts w:ascii="Arial" w:hAnsi="Arial" w:cs="Arial"/>
          <w:sz w:val="24"/>
          <w:szCs w:val="24"/>
        </w:rPr>
      </w:pPr>
      <w:r w:rsidRPr="00C400CC">
        <w:rPr>
          <w:rFonts w:ascii="Arial" w:hAnsi="Arial" w:cs="Arial"/>
          <w:sz w:val="24"/>
          <w:szCs w:val="24"/>
        </w:rPr>
        <w:t>The findings have illuminated a number of conscious and unconscious factors that may have shaped (and continue to</w:t>
      </w:r>
      <w:r w:rsidR="00FA6DCB">
        <w:rPr>
          <w:rFonts w:ascii="Arial" w:hAnsi="Arial" w:cs="Arial"/>
          <w:sz w:val="24"/>
          <w:szCs w:val="24"/>
        </w:rPr>
        <w:t xml:space="preserve"> shape</w:t>
      </w:r>
      <w:r w:rsidRPr="00C400CC">
        <w:rPr>
          <w:rFonts w:ascii="Arial" w:hAnsi="Arial" w:cs="Arial"/>
          <w:sz w:val="24"/>
          <w:szCs w:val="24"/>
        </w:rPr>
        <w:t xml:space="preserve">) the key people’s understanding of their role. Across the participant’s narratives, there appeared to be a range of emotions experienced in </w:t>
      </w:r>
      <w:r w:rsidR="00166877" w:rsidRPr="00C400CC">
        <w:rPr>
          <w:rFonts w:ascii="Arial" w:hAnsi="Arial" w:cs="Arial"/>
          <w:sz w:val="24"/>
          <w:szCs w:val="24"/>
        </w:rPr>
        <w:t xml:space="preserve">doing </w:t>
      </w:r>
      <w:r w:rsidRPr="00C400CC">
        <w:rPr>
          <w:rFonts w:ascii="Arial" w:hAnsi="Arial" w:cs="Arial"/>
          <w:sz w:val="24"/>
          <w:szCs w:val="24"/>
        </w:rPr>
        <w:t>the key person role that were defended against alongside anxiety; such as</w:t>
      </w:r>
      <w:r w:rsidR="00166877" w:rsidRPr="00C400CC">
        <w:rPr>
          <w:rFonts w:ascii="Arial" w:hAnsi="Arial" w:cs="Arial"/>
          <w:sz w:val="24"/>
          <w:szCs w:val="24"/>
        </w:rPr>
        <w:t>,</w:t>
      </w:r>
      <w:r w:rsidRPr="00C400CC">
        <w:rPr>
          <w:rFonts w:ascii="Arial" w:hAnsi="Arial" w:cs="Arial"/>
          <w:sz w:val="24"/>
          <w:szCs w:val="24"/>
        </w:rPr>
        <w:t xml:space="preserve"> shame, guilt, inadequacy, frustration and helplessness. This research therefore supports Tucker</w:t>
      </w:r>
      <w:r w:rsidR="00994F3A">
        <w:rPr>
          <w:rFonts w:ascii="Arial" w:hAnsi="Arial" w:cs="Arial"/>
          <w:sz w:val="24"/>
          <w:szCs w:val="24"/>
        </w:rPr>
        <w:t>’</w:t>
      </w:r>
      <w:r w:rsidRPr="00C400CC">
        <w:rPr>
          <w:rFonts w:ascii="Arial" w:hAnsi="Arial" w:cs="Arial"/>
          <w:sz w:val="24"/>
          <w:szCs w:val="24"/>
        </w:rPr>
        <w:t xml:space="preserve">s (2015) view that “we defend ourselves not just against anxiety but against any experience that threatens to overwhelm us” (p. 58). There was evidence to suggest that the participants may </w:t>
      </w:r>
      <w:r w:rsidR="00000B4C">
        <w:rPr>
          <w:rFonts w:ascii="Arial" w:hAnsi="Arial" w:cs="Arial"/>
          <w:sz w:val="24"/>
          <w:szCs w:val="24"/>
        </w:rPr>
        <w:t xml:space="preserve">have </w:t>
      </w:r>
      <w:r w:rsidRPr="00C400CC">
        <w:rPr>
          <w:rFonts w:ascii="Arial" w:hAnsi="Arial" w:cs="Arial"/>
          <w:sz w:val="24"/>
          <w:szCs w:val="24"/>
        </w:rPr>
        <w:t>mobilised a range of defence mechanisms in their work</w:t>
      </w:r>
      <w:r w:rsidR="00FA6DCB">
        <w:rPr>
          <w:rFonts w:ascii="Arial" w:hAnsi="Arial" w:cs="Arial"/>
          <w:sz w:val="24"/>
          <w:szCs w:val="24"/>
        </w:rPr>
        <w:t>,</w:t>
      </w:r>
      <w:r w:rsidRPr="00C400CC">
        <w:rPr>
          <w:rFonts w:ascii="Arial" w:hAnsi="Arial" w:cs="Arial"/>
          <w:sz w:val="24"/>
          <w:szCs w:val="24"/>
        </w:rPr>
        <w:t xml:space="preserve"> both on an individual level and through social defences, which will be explored in this discussion. </w:t>
      </w:r>
    </w:p>
    <w:p w14:paraId="6BC1AF9C" w14:textId="689F6397" w:rsidR="00E106CF" w:rsidRPr="00C400CC" w:rsidRDefault="00E106CF" w:rsidP="00B649E6">
      <w:pPr>
        <w:spacing w:line="480" w:lineRule="auto"/>
        <w:ind w:firstLine="284"/>
        <w:rPr>
          <w:rFonts w:ascii="Arial" w:hAnsi="Arial" w:cs="Arial"/>
          <w:sz w:val="24"/>
          <w:szCs w:val="24"/>
        </w:rPr>
      </w:pPr>
      <w:r w:rsidRPr="00C400CC">
        <w:rPr>
          <w:rFonts w:ascii="Arial" w:hAnsi="Arial" w:cs="Arial"/>
          <w:sz w:val="24"/>
          <w:szCs w:val="24"/>
        </w:rPr>
        <w:t>This research has also highlighted how those within the</w:t>
      </w:r>
      <w:r w:rsidR="003C28D3">
        <w:rPr>
          <w:rFonts w:ascii="Arial" w:hAnsi="Arial" w:cs="Arial"/>
          <w:sz w:val="24"/>
          <w:szCs w:val="24"/>
        </w:rPr>
        <w:t xml:space="preserve"> caring</w:t>
      </w:r>
      <w:r w:rsidRPr="00C400CC">
        <w:rPr>
          <w:rFonts w:ascii="Arial" w:hAnsi="Arial" w:cs="Arial"/>
          <w:sz w:val="24"/>
          <w:szCs w:val="24"/>
        </w:rPr>
        <w:t xml:space="preserve"> triangle (Hohmann, 2007), may be subject to projections from the other parties through projective identification (Klein, 1946). This has been explored in a limited way in EY literature </w:t>
      </w:r>
      <w:r w:rsidRPr="00C400CC">
        <w:rPr>
          <w:rFonts w:ascii="Arial" w:hAnsi="Arial" w:cs="Arial"/>
          <w:sz w:val="24"/>
          <w:szCs w:val="24"/>
        </w:rPr>
        <w:lastRenderedPageBreak/>
        <w:t xml:space="preserve">so far. There </w:t>
      </w:r>
      <w:r w:rsidRPr="00EC212A">
        <w:rPr>
          <w:rFonts w:ascii="Arial" w:hAnsi="Arial" w:cs="Arial"/>
          <w:sz w:val="24"/>
          <w:szCs w:val="24"/>
        </w:rPr>
        <w:t xml:space="preserve">were a number of commonalities in the experiences of the participants that have been evidenced through the themes of the study. Although it was not explored to a significant degree (due to the </w:t>
      </w:r>
      <w:r w:rsidR="00FE200E" w:rsidRPr="00EC212A">
        <w:rPr>
          <w:rFonts w:ascii="Arial" w:hAnsi="Arial" w:cs="Arial"/>
          <w:sz w:val="24"/>
          <w:szCs w:val="24"/>
        </w:rPr>
        <w:t xml:space="preserve">process </w:t>
      </w:r>
      <w:r w:rsidRPr="00EC212A">
        <w:rPr>
          <w:rFonts w:ascii="Arial" w:hAnsi="Arial" w:cs="Arial"/>
          <w:sz w:val="24"/>
          <w:szCs w:val="24"/>
        </w:rPr>
        <w:t xml:space="preserve">of the </w:t>
      </w:r>
      <w:r w:rsidR="009B2E50" w:rsidRPr="00EC212A">
        <w:rPr>
          <w:rFonts w:ascii="Arial" w:hAnsi="Arial" w:cs="Arial"/>
          <w:sz w:val="24"/>
          <w:szCs w:val="24"/>
        </w:rPr>
        <w:t>RTA</w:t>
      </w:r>
      <w:r w:rsidRPr="00EC212A">
        <w:rPr>
          <w:rFonts w:ascii="Arial" w:hAnsi="Arial" w:cs="Arial"/>
          <w:sz w:val="24"/>
          <w:szCs w:val="24"/>
        </w:rPr>
        <w:t>), there did appear to be</w:t>
      </w:r>
      <w:r w:rsidR="00300F9B" w:rsidRPr="00EC212A">
        <w:rPr>
          <w:rFonts w:ascii="Arial" w:hAnsi="Arial" w:cs="Arial"/>
          <w:sz w:val="24"/>
          <w:szCs w:val="24"/>
        </w:rPr>
        <w:t xml:space="preserve"> some</w:t>
      </w:r>
      <w:r w:rsidRPr="00EC212A">
        <w:rPr>
          <w:rFonts w:ascii="Arial" w:hAnsi="Arial" w:cs="Arial"/>
          <w:sz w:val="24"/>
          <w:szCs w:val="24"/>
        </w:rPr>
        <w:t xml:space="preserve"> individual differences in how they conceptualised the key person role due to their personal experiences</w:t>
      </w:r>
      <w:r w:rsidR="00000B4C" w:rsidRPr="00EC212A">
        <w:rPr>
          <w:rFonts w:ascii="Arial" w:hAnsi="Arial" w:cs="Arial"/>
          <w:sz w:val="24"/>
          <w:szCs w:val="24"/>
        </w:rPr>
        <w:t xml:space="preserve">. This </w:t>
      </w:r>
      <w:r w:rsidR="00300F9B" w:rsidRPr="00EC212A">
        <w:rPr>
          <w:rFonts w:ascii="Arial" w:hAnsi="Arial" w:cs="Arial"/>
          <w:sz w:val="24"/>
          <w:szCs w:val="24"/>
        </w:rPr>
        <w:t>meant that</w:t>
      </w:r>
      <w:r w:rsidR="00166877" w:rsidRPr="00EC212A">
        <w:rPr>
          <w:rFonts w:ascii="Arial" w:hAnsi="Arial" w:cs="Arial"/>
          <w:sz w:val="24"/>
          <w:szCs w:val="24"/>
        </w:rPr>
        <w:t xml:space="preserve"> </w:t>
      </w:r>
      <w:r w:rsidR="00000B4C" w:rsidRPr="00EC212A">
        <w:rPr>
          <w:rFonts w:ascii="Arial" w:hAnsi="Arial" w:cs="Arial"/>
          <w:sz w:val="24"/>
          <w:szCs w:val="24"/>
        </w:rPr>
        <w:t>at times</w:t>
      </w:r>
      <w:r w:rsidR="00FA6DCB" w:rsidRPr="00EC212A">
        <w:rPr>
          <w:rFonts w:ascii="Arial" w:hAnsi="Arial" w:cs="Arial"/>
          <w:sz w:val="24"/>
          <w:szCs w:val="24"/>
        </w:rPr>
        <w:t>,</w:t>
      </w:r>
      <w:r w:rsidR="00000B4C" w:rsidRPr="00EC212A">
        <w:rPr>
          <w:rFonts w:ascii="Arial" w:hAnsi="Arial" w:cs="Arial"/>
          <w:sz w:val="24"/>
          <w:szCs w:val="24"/>
        </w:rPr>
        <w:t xml:space="preserve"> </w:t>
      </w:r>
      <w:r w:rsidRPr="00EC212A">
        <w:rPr>
          <w:rFonts w:ascii="Arial" w:hAnsi="Arial" w:cs="Arial"/>
          <w:sz w:val="24"/>
          <w:szCs w:val="24"/>
        </w:rPr>
        <w:t>there was some variation in the defence mechanisms that were employed</w:t>
      </w:r>
      <w:r w:rsidRPr="00C400CC">
        <w:rPr>
          <w:rFonts w:ascii="Arial" w:hAnsi="Arial" w:cs="Arial"/>
          <w:sz w:val="24"/>
          <w:szCs w:val="24"/>
        </w:rPr>
        <w:t>. I will address the</w:t>
      </w:r>
      <w:r w:rsidR="00000B4C">
        <w:rPr>
          <w:rFonts w:ascii="Arial" w:hAnsi="Arial" w:cs="Arial"/>
          <w:sz w:val="24"/>
          <w:szCs w:val="24"/>
        </w:rPr>
        <w:t xml:space="preserve"> </w:t>
      </w:r>
      <w:r w:rsidRPr="00C400CC">
        <w:rPr>
          <w:rFonts w:ascii="Arial" w:hAnsi="Arial" w:cs="Arial"/>
          <w:sz w:val="24"/>
          <w:szCs w:val="24"/>
        </w:rPr>
        <w:t>findings in relation to the three research questions</w:t>
      </w:r>
      <w:r w:rsidR="00000B4C">
        <w:rPr>
          <w:rFonts w:ascii="Arial" w:hAnsi="Arial" w:cs="Arial"/>
          <w:sz w:val="24"/>
          <w:szCs w:val="24"/>
        </w:rPr>
        <w:t xml:space="preserve"> below.</w:t>
      </w:r>
      <w:r w:rsidRPr="00C400CC">
        <w:rPr>
          <w:rFonts w:ascii="Arial" w:hAnsi="Arial" w:cs="Arial"/>
          <w:sz w:val="24"/>
          <w:szCs w:val="24"/>
        </w:rPr>
        <w:t xml:space="preserve"> </w:t>
      </w:r>
    </w:p>
    <w:p w14:paraId="444A2CF6" w14:textId="77777777" w:rsidR="00B531E6" w:rsidRPr="00C400CC" w:rsidRDefault="00B531E6" w:rsidP="00C400CC">
      <w:pPr>
        <w:spacing w:line="480" w:lineRule="auto"/>
        <w:rPr>
          <w:rFonts w:ascii="Arial" w:hAnsi="Arial" w:cs="Arial"/>
          <w:sz w:val="24"/>
          <w:szCs w:val="24"/>
        </w:rPr>
      </w:pPr>
    </w:p>
    <w:p w14:paraId="007AD4B5" w14:textId="7255D200" w:rsidR="00E106CF" w:rsidRPr="008E3968" w:rsidRDefault="00E106CF" w:rsidP="00C400CC">
      <w:pPr>
        <w:spacing w:line="480" w:lineRule="auto"/>
        <w:rPr>
          <w:rFonts w:ascii="Arial" w:hAnsi="Arial" w:cs="Arial"/>
          <w:b/>
          <w:bCs/>
          <w:sz w:val="24"/>
          <w:szCs w:val="24"/>
        </w:rPr>
      </w:pPr>
      <w:r w:rsidRPr="008E3968">
        <w:rPr>
          <w:rFonts w:ascii="Arial" w:hAnsi="Arial" w:cs="Arial"/>
          <w:b/>
          <w:bCs/>
          <w:sz w:val="24"/>
          <w:szCs w:val="24"/>
        </w:rPr>
        <w:t>R</w:t>
      </w:r>
      <w:r w:rsidR="00166877" w:rsidRPr="008E3968">
        <w:rPr>
          <w:rFonts w:ascii="Arial" w:hAnsi="Arial" w:cs="Arial"/>
          <w:b/>
          <w:bCs/>
          <w:sz w:val="24"/>
          <w:szCs w:val="24"/>
        </w:rPr>
        <w:t>Q1</w:t>
      </w:r>
      <w:r w:rsidRPr="008E3968">
        <w:rPr>
          <w:rFonts w:ascii="Arial" w:hAnsi="Arial" w:cs="Arial"/>
          <w:b/>
          <w:bCs/>
          <w:sz w:val="24"/>
          <w:szCs w:val="24"/>
        </w:rPr>
        <w:t xml:space="preserve"> - How can the emotional experience of the key person</w:t>
      </w:r>
      <w:r w:rsidR="00C439F9">
        <w:rPr>
          <w:rFonts w:ascii="Arial" w:hAnsi="Arial" w:cs="Arial"/>
          <w:b/>
          <w:bCs/>
          <w:sz w:val="24"/>
          <w:szCs w:val="24"/>
        </w:rPr>
        <w:t xml:space="preserve"> </w:t>
      </w:r>
      <w:r w:rsidR="00C439F9" w:rsidRPr="008E3968">
        <w:rPr>
          <w:rFonts w:ascii="Arial" w:hAnsi="Arial" w:cs="Arial"/>
          <w:b/>
          <w:bCs/>
          <w:sz w:val="24"/>
          <w:szCs w:val="24"/>
        </w:rPr>
        <w:t>be understood</w:t>
      </w:r>
      <w:r w:rsidRPr="008E3968">
        <w:rPr>
          <w:rFonts w:ascii="Arial" w:hAnsi="Arial" w:cs="Arial"/>
          <w:b/>
          <w:bCs/>
          <w:sz w:val="24"/>
          <w:szCs w:val="24"/>
        </w:rPr>
        <w:t xml:space="preserve"> (through conscious and unconscious processes) within a PVI context?</w:t>
      </w:r>
    </w:p>
    <w:p w14:paraId="4A1EC3AD" w14:textId="77777777" w:rsidR="00166877" w:rsidRPr="008E3968" w:rsidRDefault="00166877" w:rsidP="00C400CC">
      <w:pPr>
        <w:spacing w:line="480" w:lineRule="auto"/>
        <w:rPr>
          <w:rFonts w:ascii="Arial" w:hAnsi="Arial" w:cs="Arial"/>
          <w:b/>
          <w:bCs/>
          <w:i/>
          <w:iCs/>
          <w:sz w:val="24"/>
          <w:szCs w:val="24"/>
        </w:rPr>
      </w:pPr>
    </w:p>
    <w:p w14:paraId="7AFF2003" w14:textId="3FCA2CA0" w:rsidR="00E106CF" w:rsidRPr="008E3968" w:rsidRDefault="00E106CF" w:rsidP="00C400CC">
      <w:pPr>
        <w:spacing w:line="480" w:lineRule="auto"/>
        <w:rPr>
          <w:rFonts w:ascii="Arial" w:hAnsi="Arial" w:cs="Arial"/>
          <w:b/>
          <w:bCs/>
          <w:i/>
          <w:iCs/>
          <w:sz w:val="24"/>
          <w:szCs w:val="24"/>
        </w:rPr>
      </w:pPr>
      <w:r w:rsidRPr="008E3968">
        <w:rPr>
          <w:rFonts w:ascii="Arial" w:hAnsi="Arial" w:cs="Arial"/>
          <w:b/>
          <w:bCs/>
          <w:i/>
          <w:iCs/>
          <w:sz w:val="24"/>
          <w:szCs w:val="24"/>
        </w:rPr>
        <w:t xml:space="preserve">The application of Emotional Labour in the key person role </w:t>
      </w:r>
    </w:p>
    <w:p w14:paraId="287C046C" w14:textId="61664149" w:rsidR="00E106CF" w:rsidRPr="00C400CC" w:rsidRDefault="00E106CF" w:rsidP="00B649E6">
      <w:pPr>
        <w:spacing w:line="480" w:lineRule="auto"/>
        <w:ind w:firstLine="284"/>
        <w:rPr>
          <w:rFonts w:ascii="Arial" w:hAnsi="Arial" w:cs="Arial"/>
          <w:sz w:val="24"/>
          <w:szCs w:val="24"/>
        </w:rPr>
      </w:pPr>
      <w:r w:rsidRPr="00C400CC">
        <w:rPr>
          <w:rFonts w:ascii="Arial" w:hAnsi="Arial" w:cs="Arial"/>
          <w:sz w:val="24"/>
          <w:szCs w:val="24"/>
        </w:rPr>
        <w:t xml:space="preserve">Emotional Labour “requires one to induce or suppress feelings in order to sustain the outward countenance that produces the proper state of mind in others” (Hochschild, 2003, p. 7). The findings of this research suggest an “emotive dissonance” (Hochschild, 2003, p. 90) in how the key people feel about their role and the outward emotions they display within their relationships </w:t>
      </w:r>
      <w:r w:rsidR="00024E57">
        <w:rPr>
          <w:rFonts w:ascii="Arial" w:hAnsi="Arial" w:cs="Arial"/>
          <w:sz w:val="24"/>
          <w:szCs w:val="24"/>
        </w:rPr>
        <w:t>at</w:t>
      </w:r>
      <w:r w:rsidRPr="00C400CC">
        <w:rPr>
          <w:rFonts w:ascii="Arial" w:hAnsi="Arial" w:cs="Arial"/>
          <w:sz w:val="24"/>
          <w:szCs w:val="24"/>
        </w:rPr>
        <w:t xml:space="preserve"> work. The key people could talk with a level of awareness about concealing their </w:t>
      </w:r>
      <w:r w:rsidR="002F7B67">
        <w:rPr>
          <w:rFonts w:ascii="Arial" w:hAnsi="Arial" w:cs="Arial"/>
          <w:sz w:val="24"/>
          <w:szCs w:val="24"/>
        </w:rPr>
        <w:t xml:space="preserve">genuine </w:t>
      </w:r>
      <w:r w:rsidRPr="00C400CC">
        <w:rPr>
          <w:rFonts w:ascii="Arial" w:hAnsi="Arial" w:cs="Arial"/>
          <w:sz w:val="24"/>
          <w:szCs w:val="24"/>
        </w:rPr>
        <w:t xml:space="preserve">emotions and feigning another emotion in order to fulfil their role. </w:t>
      </w:r>
      <w:r w:rsidR="0070463B" w:rsidRPr="00C400CC">
        <w:rPr>
          <w:rFonts w:ascii="Arial" w:hAnsi="Arial" w:cs="Arial"/>
          <w:sz w:val="24"/>
          <w:szCs w:val="24"/>
        </w:rPr>
        <w:t xml:space="preserve">These findings correspond with previous research from </w:t>
      </w:r>
      <w:r w:rsidRPr="00C400CC">
        <w:rPr>
          <w:rFonts w:ascii="Arial" w:hAnsi="Arial" w:cs="Arial"/>
          <w:sz w:val="24"/>
          <w:szCs w:val="24"/>
        </w:rPr>
        <w:t>Boyer et al.</w:t>
      </w:r>
      <w:r w:rsidR="00B531E6" w:rsidRPr="00C400CC">
        <w:rPr>
          <w:rFonts w:ascii="Arial" w:hAnsi="Arial" w:cs="Arial"/>
          <w:sz w:val="24"/>
          <w:szCs w:val="24"/>
        </w:rPr>
        <w:t xml:space="preserve"> </w:t>
      </w:r>
      <w:r w:rsidRPr="00C400CC">
        <w:rPr>
          <w:rFonts w:ascii="Arial" w:hAnsi="Arial" w:cs="Arial"/>
          <w:sz w:val="24"/>
          <w:szCs w:val="24"/>
        </w:rPr>
        <w:t>(2013)</w:t>
      </w:r>
      <w:r w:rsidR="00024E57">
        <w:rPr>
          <w:rFonts w:ascii="Arial" w:hAnsi="Arial" w:cs="Arial"/>
          <w:sz w:val="24"/>
          <w:szCs w:val="24"/>
        </w:rPr>
        <w:t>,</w:t>
      </w:r>
      <w:r w:rsidRPr="00C400CC">
        <w:rPr>
          <w:rFonts w:ascii="Arial" w:hAnsi="Arial" w:cs="Arial"/>
          <w:sz w:val="24"/>
          <w:szCs w:val="24"/>
        </w:rPr>
        <w:t xml:space="preserve"> who</w:t>
      </w:r>
      <w:r w:rsidR="0070463B" w:rsidRPr="00C400CC">
        <w:rPr>
          <w:rFonts w:ascii="Arial" w:hAnsi="Arial" w:cs="Arial"/>
          <w:sz w:val="24"/>
          <w:szCs w:val="24"/>
        </w:rPr>
        <w:t xml:space="preserve"> also</w:t>
      </w:r>
      <w:r w:rsidRPr="00C400CC">
        <w:rPr>
          <w:rFonts w:ascii="Arial" w:hAnsi="Arial" w:cs="Arial"/>
          <w:sz w:val="24"/>
          <w:szCs w:val="24"/>
        </w:rPr>
        <w:t xml:space="preserve"> </w:t>
      </w:r>
      <w:r w:rsidR="0070463B" w:rsidRPr="00C400CC">
        <w:rPr>
          <w:rFonts w:ascii="Arial" w:hAnsi="Arial" w:cs="Arial"/>
          <w:sz w:val="24"/>
          <w:szCs w:val="24"/>
        </w:rPr>
        <w:t>found t</w:t>
      </w:r>
      <w:r w:rsidRPr="00C400CC">
        <w:rPr>
          <w:rFonts w:ascii="Arial" w:hAnsi="Arial" w:cs="Arial"/>
          <w:sz w:val="24"/>
          <w:szCs w:val="24"/>
        </w:rPr>
        <w:t>hat early years practitioners held the view that children were “sensitive to the moods of others” (p. 527)</w:t>
      </w:r>
      <w:r w:rsidR="00FA77D4" w:rsidRPr="00C400CC">
        <w:rPr>
          <w:rFonts w:ascii="Arial" w:hAnsi="Arial" w:cs="Arial"/>
          <w:sz w:val="24"/>
          <w:szCs w:val="24"/>
        </w:rPr>
        <w:t>;</w:t>
      </w:r>
      <w:r w:rsidR="0070463B" w:rsidRPr="00C400CC">
        <w:rPr>
          <w:rFonts w:ascii="Arial" w:hAnsi="Arial" w:cs="Arial"/>
          <w:sz w:val="24"/>
          <w:szCs w:val="24"/>
        </w:rPr>
        <w:t xml:space="preserve"> </w:t>
      </w:r>
      <w:r w:rsidRPr="00C400CC">
        <w:rPr>
          <w:rFonts w:ascii="Arial" w:hAnsi="Arial" w:cs="Arial"/>
          <w:sz w:val="24"/>
          <w:szCs w:val="24"/>
        </w:rPr>
        <w:t>particularly</w:t>
      </w:r>
      <w:r w:rsidR="00FA77D4" w:rsidRPr="00C400CC">
        <w:rPr>
          <w:rFonts w:ascii="Arial" w:hAnsi="Arial" w:cs="Arial"/>
          <w:sz w:val="24"/>
          <w:szCs w:val="24"/>
        </w:rPr>
        <w:t xml:space="preserve"> that of</w:t>
      </w:r>
      <w:r w:rsidRPr="00C400CC">
        <w:rPr>
          <w:rFonts w:ascii="Arial" w:hAnsi="Arial" w:cs="Arial"/>
          <w:sz w:val="24"/>
          <w:szCs w:val="24"/>
        </w:rPr>
        <w:t xml:space="preserve"> adults, which they felt had the potential to </w:t>
      </w:r>
      <w:r w:rsidR="00FA77D4" w:rsidRPr="00C400CC">
        <w:rPr>
          <w:rFonts w:ascii="Arial" w:hAnsi="Arial" w:cs="Arial"/>
          <w:sz w:val="24"/>
          <w:szCs w:val="24"/>
        </w:rPr>
        <w:t>lead</w:t>
      </w:r>
      <w:r w:rsidRPr="00C400CC">
        <w:rPr>
          <w:rFonts w:ascii="Arial" w:hAnsi="Arial" w:cs="Arial"/>
          <w:sz w:val="24"/>
          <w:szCs w:val="24"/>
        </w:rPr>
        <w:t xml:space="preserve"> children</w:t>
      </w:r>
      <w:r w:rsidR="00FA77D4" w:rsidRPr="00C400CC">
        <w:rPr>
          <w:rFonts w:ascii="Arial" w:hAnsi="Arial" w:cs="Arial"/>
          <w:sz w:val="24"/>
          <w:szCs w:val="24"/>
        </w:rPr>
        <w:t xml:space="preserve"> to</w:t>
      </w:r>
      <w:r w:rsidRPr="00C400CC">
        <w:rPr>
          <w:rFonts w:ascii="Arial" w:hAnsi="Arial" w:cs="Arial"/>
          <w:sz w:val="24"/>
          <w:szCs w:val="24"/>
        </w:rPr>
        <w:t xml:space="preserve"> </w:t>
      </w:r>
      <w:r w:rsidR="00300F9B">
        <w:rPr>
          <w:rFonts w:ascii="Arial" w:hAnsi="Arial" w:cs="Arial"/>
          <w:sz w:val="24"/>
          <w:szCs w:val="24"/>
        </w:rPr>
        <w:t>become</w:t>
      </w:r>
      <w:r w:rsidRPr="00C400CC">
        <w:rPr>
          <w:rFonts w:ascii="Arial" w:hAnsi="Arial" w:cs="Arial"/>
          <w:sz w:val="24"/>
          <w:szCs w:val="24"/>
        </w:rPr>
        <w:t xml:space="preserve"> overwhelmed. In the interview</w:t>
      </w:r>
      <w:r w:rsidR="00C439F9">
        <w:rPr>
          <w:rFonts w:ascii="Arial" w:hAnsi="Arial" w:cs="Arial"/>
          <w:sz w:val="24"/>
          <w:szCs w:val="24"/>
        </w:rPr>
        <w:t>s</w:t>
      </w:r>
      <w:r w:rsidRPr="00C400CC">
        <w:rPr>
          <w:rFonts w:ascii="Arial" w:hAnsi="Arial" w:cs="Arial"/>
          <w:sz w:val="24"/>
          <w:szCs w:val="24"/>
        </w:rPr>
        <w:t xml:space="preserve"> and the GEM exercise, it was </w:t>
      </w:r>
      <w:r w:rsidR="0070463B" w:rsidRPr="00C400CC">
        <w:rPr>
          <w:rFonts w:ascii="Arial" w:hAnsi="Arial" w:cs="Arial"/>
          <w:sz w:val="24"/>
          <w:szCs w:val="24"/>
        </w:rPr>
        <w:t>discussed</w:t>
      </w:r>
      <w:r w:rsidRPr="00C400CC">
        <w:rPr>
          <w:rFonts w:ascii="Arial" w:hAnsi="Arial" w:cs="Arial"/>
          <w:sz w:val="24"/>
          <w:szCs w:val="24"/>
        </w:rPr>
        <w:t xml:space="preserve"> </w:t>
      </w:r>
      <w:r w:rsidRPr="00C400CC">
        <w:rPr>
          <w:rFonts w:ascii="Arial" w:hAnsi="Arial" w:cs="Arial"/>
          <w:sz w:val="24"/>
          <w:szCs w:val="24"/>
        </w:rPr>
        <w:lastRenderedPageBreak/>
        <w:t>how children need to be calm and settled at all times. According to Brace (2020)</w:t>
      </w:r>
      <w:r w:rsidR="00024E57">
        <w:rPr>
          <w:rFonts w:ascii="Arial" w:hAnsi="Arial" w:cs="Arial"/>
          <w:sz w:val="24"/>
          <w:szCs w:val="24"/>
        </w:rPr>
        <w:t>,</w:t>
      </w:r>
      <w:r w:rsidRPr="00C400CC">
        <w:rPr>
          <w:rFonts w:ascii="Arial" w:hAnsi="Arial" w:cs="Arial"/>
          <w:sz w:val="24"/>
          <w:szCs w:val="24"/>
        </w:rPr>
        <w:t xml:space="preserve"> the word </w:t>
      </w:r>
      <w:r w:rsidRPr="0073065C">
        <w:rPr>
          <w:rFonts w:ascii="Arial" w:hAnsi="Arial" w:cs="Arial"/>
          <w:i/>
          <w:iCs/>
          <w:sz w:val="24"/>
          <w:szCs w:val="24"/>
        </w:rPr>
        <w:t>settled</w:t>
      </w:r>
      <w:r w:rsidRPr="00C400CC">
        <w:rPr>
          <w:rFonts w:ascii="Arial" w:hAnsi="Arial" w:cs="Arial"/>
          <w:sz w:val="24"/>
          <w:szCs w:val="24"/>
        </w:rPr>
        <w:t xml:space="preserve"> in early years practice can be problematic, as it can:</w:t>
      </w:r>
    </w:p>
    <w:p w14:paraId="38C25FB4" w14:textId="0B8749CF" w:rsidR="00E106CF" w:rsidRPr="00C400CC" w:rsidRDefault="00E106CF" w:rsidP="00923445">
      <w:pPr>
        <w:spacing w:line="480" w:lineRule="auto"/>
        <w:ind w:left="284"/>
        <w:rPr>
          <w:rFonts w:ascii="Arial" w:hAnsi="Arial" w:cs="Arial"/>
          <w:sz w:val="24"/>
          <w:szCs w:val="24"/>
        </w:rPr>
      </w:pPr>
      <w:r w:rsidRPr="00C400CC">
        <w:rPr>
          <w:rFonts w:ascii="Arial" w:hAnsi="Arial" w:cs="Arial"/>
          <w:sz w:val="24"/>
          <w:szCs w:val="24"/>
        </w:rPr>
        <w:t>Generalise about the behaviour, its meaning, and its management, seem to act like a stop sign to open dialogue and thinking with parents and it obstructs taking a more reflective stance where the unique meaning behind the distress of an individual child can be considered together.</w:t>
      </w:r>
      <w:r w:rsidR="00923445">
        <w:rPr>
          <w:rFonts w:ascii="Arial" w:hAnsi="Arial" w:cs="Arial"/>
          <w:sz w:val="24"/>
          <w:szCs w:val="24"/>
        </w:rPr>
        <w:t xml:space="preserve"> (p. 134)</w:t>
      </w:r>
    </w:p>
    <w:p w14:paraId="0A21393E" w14:textId="77777777" w:rsidR="00373C2F" w:rsidRDefault="00E106CF" w:rsidP="00B649E6">
      <w:pPr>
        <w:spacing w:line="480" w:lineRule="auto"/>
        <w:ind w:firstLine="284"/>
        <w:rPr>
          <w:rFonts w:ascii="Arial" w:hAnsi="Arial" w:cs="Arial"/>
          <w:sz w:val="24"/>
          <w:szCs w:val="24"/>
        </w:rPr>
      </w:pPr>
      <w:r w:rsidRPr="00C400CC">
        <w:rPr>
          <w:rFonts w:ascii="Arial" w:hAnsi="Arial" w:cs="Arial"/>
          <w:sz w:val="24"/>
          <w:szCs w:val="24"/>
        </w:rPr>
        <w:t>This study has also demonstrated how emotional labour was experienced in relationships with parents by</w:t>
      </w:r>
      <w:r w:rsidR="0070463B" w:rsidRPr="00C400CC">
        <w:rPr>
          <w:rFonts w:ascii="Arial" w:hAnsi="Arial" w:cs="Arial"/>
          <w:sz w:val="24"/>
          <w:szCs w:val="24"/>
        </w:rPr>
        <w:t xml:space="preserve"> early years practitioners</w:t>
      </w:r>
      <w:r w:rsidRPr="00C400CC">
        <w:rPr>
          <w:rFonts w:ascii="Arial" w:hAnsi="Arial" w:cs="Arial"/>
          <w:sz w:val="24"/>
          <w:szCs w:val="24"/>
        </w:rPr>
        <w:t xml:space="preserve"> actively encouraging parents not to worry</w:t>
      </w:r>
      <w:r w:rsidR="002F7B67">
        <w:rPr>
          <w:rFonts w:ascii="Arial" w:hAnsi="Arial" w:cs="Arial"/>
          <w:sz w:val="24"/>
          <w:szCs w:val="24"/>
        </w:rPr>
        <w:t>;</w:t>
      </w:r>
      <w:r w:rsidRPr="00C400CC">
        <w:rPr>
          <w:rFonts w:ascii="Arial" w:hAnsi="Arial" w:cs="Arial"/>
          <w:sz w:val="24"/>
          <w:szCs w:val="24"/>
        </w:rPr>
        <w:t xml:space="preserve"> </w:t>
      </w:r>
      <w:r w:rsidR="0070463B" w:rsidRPr="00C400CC">
        <w:rPr>
          <w:rFonts w:ascii="Arial" w:hAnsi="Arial" w:cs="Arial"/>
          <w:sz w:val="24"/>
          <w:szCs w:val="24"/>
        </w:rPr>
        <w:t>so that they too</w:t>
      </w:r>
      <w:r w:rsidR="00024E57">
        <w:rPr>
          <w:rFonts w:ascii="Arial" w:hAnsi="Arial" w:cs="Arial"/>
          <w:sz w:val="24"/>
          <w:szCs w:val="24"/>
        </w:rPr>
        <w:t>,</w:t>
      </w:r>
      <w:r w:rsidR="0070463B" w:rsidRPr="00C400CC">
        <w:rPr>
          <w:rFonts w:ascii="Arial" w:hAnsi="Arial" w:cs="Arial"/>
          <w:sz w:val="24"/>
          <w:szCs w:val="24"/>
        </w:rPr>
        <w:t xml:space="preserve"> d</w:t>
      </w:r>
      <w:r w:rsidR="00FA77D4" w:rsidRPr="00C400CC">
        <w:rPr>
          <w:rFonts w:ascii="Arial" w:hAnsi="Arial" w:cs="Arial"/>
          <w:sz w:val="24"/>
          <w:szCs w:val="24"/>
        </w:rPr>
        <w:t>id</w:t>
      </w:r>
      <w:r w:rsidR="0070463B" w:rsidRPr="00C400CC">
        <w:rPr>
          <w:rFonts w:ascii="Arial" w:hAnsi="Arial" w:cs="Arial"/>
          <w:sz w:val="24"/>
          <w:szCs w:val="24"/>
        </w:rPr>
        <w:t xml:space="preserve"> not become </w:t>
      </w:r>
      <w:r w:rsidRPr="00C400CC">
        <w:rPr>
          <w:rFonts w:ascii="Arial" w:hAnsi="Arial" w:cs="Arial"/>
          <w:sz w:val="24"/>
          <w:szCs w:val="24"/>
        </w:rPr>
        <w:t xml:space="preserve">overwhelmed. </w:t>
      </w:r>
      <w:r w:rsidR="0070463B" w:rsidRPr="00C400CC">
        <w:rPr>
          <w:rFonts w:ascii="Arial" w:hAnsi="Arial" w:cs="Arial"/>
          <w:sz w:val="24"/>
          <w:szCs w:val="24"/>
        </w:rPr>
        <w:t>I felt that there</w:t>
      </w:r>
      <w:r w:rsidRPr="00C400CC">
        <w:rPr>
          <w:rFonts w:ascii="Arial" w:hAnsi="Arial" w:cs="Arial"/>
          <w:sz w:val="24"/>
          <w:szCs w:val="24"/>
        </w:rPr>
        <w:t xml:space="preserve"> was evidence in the study of the key pe</w:t>
      </w:r>
      <w:r w:rsidR="0070463B" w:rsidRPr="00C400CC">
        <w:rPr>
          <w:rFonts w:ascii="Arial" w:hAnsi="Arial" w:cs="Arial"/>
          <w:sz w:val="24"/>
          <w:szCs w:val="24"/>
        </w:rPr>
        <w:t>ople</w:t>
      </w:r>
      <w:r w:rsidRPr="00C400CC">
        <w:rPr>
          <w:rFonts w:ascii="Arial" w:hAnsi="Arial" w:cs="Arial"/>
          <w:sz w:val="24"/>
          <w:szCs w:val="24"/>
        </w:rPr>
        <w:t xml:space="preserve"> using the emotional regulation strategy </w:t>
      </w:r>
      <w:r w:rsidR="00FA77D4" w:rsidRPr="00C400CC">
        <w:rPr>
          <w:rFonts w:ascii="Arial" w:hAnsi="Arial" w:cs="Arial"/>
          <w:sz w:val="24"/>
          <w:szCs w:val="24"/>
        </w:rPr>
        <w:t xml:space="preserve">of </w:t>
      </w:r>
      <w:r w:rsidRPr="0073065C">
        <w:rPr>
          <w:rFonts w:ascii="Arial" w:hAnsi="Arial" w:cs="Arial"/>
          <w:i/>
          <w:iCs/>
          <w:sz w:val="24"/>
          <w:szCs w:val="24"/>
        </w:rPr>
        <w:t>surface acting</w:t>
      </w:r>
      <w:r w:rsidRPr="00C400CC">
        <w:rPr>
          <w:rFonts w:ascii="Arial" w:hAnsi="Arial" w:cs="Arial"/>
          <w:sz w:val="24"/>
          <w:szCs w:val="24"/>
        </w:rPr>
        <w:t>, which involved the chang</w:t>
      </w:r>
      <w:r w:rsidR="00FA77D4" w:rsidRPr="00C400CC">
        <w:rPr>
          <w:rFonts w:ascii="Arial" w:hAnsi="Arial" w:cs="Arial"/>
          <w:sz w:val="24"/>
          <w:szCs w:val="24"/>
        </w:rPr>
        <w:t xml:space="preserve">e </w:t>
      </w:r>
      <w:r w:rsidR="00C439F9">
        <w:rPr>
          <w:rFonts w:ascii="Arial" w:hAnsi="Arial" w:cs="Arial"/>
          <w:sz w:val="24"/>
          <w:szCs w:val="24"/>
        </w:rPr>
        <w:t>in</w:t>
      </w:r>
      <w:r w:rsidR="001158F9" w:rsidRPr="00C400CC">
        <w:rPr>
          <w:rFonts w:ascii="Arial" w:hAnsi="Arial" w:cs="Arial"/>
          <w:sz w:val="24"/>
          <w:szCs w:val="24"/>
        </w:rPr>
        <w:t xml:space="preserve"> body</w:t>
      </w:r>
      <w:r w:rsidRPr="00C400CC">
        <w:rPr>
          <w:rFonts w:ascii="Arial" w:hAnsi="Arial" w:cs="Arial"/>
          <w:sz w:val="24"/>
          <w:szCs w:val="24"/>
        </w:rPr>
        <w:t xml:space="preserve"> language and facial expressions to portray an outwardly desirable emotion to others in their role. This may have also been demonstrated in the interview by the key people occasionally communicating their feelings nonverbally</w:t>
      </w:r>
      <w:r w:rsidR="002F7B67">
        <w:rPr>
          <w:rFonts w:ascii="Arial" w:hAnsi="Arial" w:cs="Arial"/>
          <w:sz w:val="24"/>
          <w:szCs w:val="24"/>
        </w:rPr>
        <w:t xml:space="preserve">, </w:t>
      </w:r>
      <w:r w:rsidRPr="00C400CC">
        <w:rPr>
          <w:rFonts w:ascii="Arial" w:hAnsi="Arial" w:cs="Arial"/>
          <w:sz w:val="24"/>
          <w:szCs w:val="24"/>
        </w:rPr>
        <w:t>which they may have become accustomed to doing at work. I</w:t>
      </w:r>
      <w:r w:rsidR="00300F9B">
        <w:rPr>
          <w:rFonts w:ascii="Arial" w:hAnsi="Arial" w:cs="Arial"/>
          <w:sz w:val="24"/>
          <w:szCs w:val="24"/>
        </w:rPr>
        <w:t xml:space="preserve"> wondered whether </w:t>
      </w:r>
      <w:r w:rsidRPr="00C400CC">
        <w:rPr>
          <w:rFonts w:ascii="Arial" w:hAnsi="Arial" w:cs="Arial"/>
          <w:sz w:val="24"/>
          <w:szCs w:val="24"/>
        </w:rPr>
        <w:t xml:space="preserve">the key people in this study </w:t>
      </w:r>
      <w:r w:rsidR="002F7B67">
        <w:rPr>
          <w:rFonts w:ascii="Arial" w:hAnsi="Arial" w:cs="Arial"/>
          <w:sz w:val="24"/>
          <w:szCs w:val="24"/>
        </w:rPr>
        <w:t xml:space="preserve">use </w:t>
      </w:r>
      <w:r w:rsidRPr="00C400CC">
        <w:rPr>
          <w:rFonts w:ascii="Arial" w:hAnsi="Arial" w:cs="Arial"/>
          <w:sz w:val="24"/>
          <w:szCs w:val="24"/>
        </w:rPr>
        <w:t xml:space="preserve">this strategy to preserve their relationships with children and families and maintain a stable emotional environment. </w:t>
      </w:r>
    </w:p>
    <w:p w14:paraId="08437A1D" w14:textId="08CF0C8D" w:rsidR="0070463B" w:rsidRPr="00C400CC" w:rsidRDefault="0070463B" w:rsidP="00B649E6">
      <w:pPr>
        <w:spacing w:line="480" w:lineRule="auto"/>
        <w:ind w:firstLine="284"/>
        <w:rPr>
          <w:rFonts w:ascii="Arial" w:hAnsi="Arial" w:cs="Arial"/>
          <w:sz w:val="24"/>
          <w:szCs w:val="24"/>
        </w:rPr>
      </w:pPr>
      <w:r w:rsidRPr="00C400CC">
        <w:rPr>
          <w:rFonts w:ascii="Arial" w:hAnsi="Arial" w:cs="Arial"/>
          <w:sz w:val="24"/>
          <w:szCs w:val="24"/>
        </w:rPr>
        <w:t>The</w:t>
      </w:r>
      <w:r w:rsidR="00E106CF" w:rsidRPr="00C400CC">
        <w:rPr>
          <w:rFonts w:ascii="Arial" w:hAnsi="Arial" w:cs="Arial"/>
          <w:sz w:val="24"/>
          <w:szCs w:val="24"/>
        </w:rPr>
        <w:t xml:space="preserve"> key people appeared to have some level of awareness of the dissonance in how they experience their emotions</w:t>
      </w:r>
      <w:r w:rsidRPr="00C400CC">
        <w:rPr>
          <w:rFonts w:ascii="Arial" w:hAnsi="Arial" w:cs="Arial"/>
          <w:sz w:val="24"/>
          <w:szCs w:val="24"/>
        </w:rPr>
        <w:t xml:space="preserve">. However, the </w:t>
      </w:r>
      <w:r w:rsidR="00E106CF" w:rsidRPr="00C400CC">
        <w:rPr>
          <w:rFonts w:ascii="Arial" w:hAnsi="Arial" w:cs="Arial"/>
          <w:sz w:val="24"/>
          <w:szCs w:val="24"/>
        </w:rPr>
        <w:t xml:space="preserve">findings </w:t>
      </w:r>
      <w:r w:rsidR="00300F9B">
        <w:rPr>
          <w:rFonts w:ascii="Arial" w:hAnsi="Arial" w:cs="Arial"/>
          <w:sz w:val="24"/>
          <w:szCs w:val="24"/>
        </w:rPr>
        <w:t>from</w:t>
      </w:r>
      <w:r w:rsidR="00E106CF" w:rsidRPr="00C400CC">
        <w:rPr>
          <w:rFonts w:ascii="Arial" w:hAnsi="Arial" w:cs="Arial"/>
          <w:sz w:val="24"/>
          <w:szCs w:val="24"/>
        </w:rPr>
        <w:t xml:space="preserve"> this study suggest that </w:t>
      </w:r>
      <w:r w:rsidRPr="00C400CC">
        <w:rPr>
          <w:rFonts w:ascii="Arial" w:hAnsi="Arial" w:cs="Arial"/>
          <w:sz w:val="24"/>
          <w:szCs w:val="24"/>
        </w:rPr>
        <w:t xml:space="preserve">they </w:t>
      </w:r>
      <w:r w:rsidR="00E106CF" w:rsidRPr="00C400CC">
        <w:rPr>
          <w:rFonts w:ascii="Arial" w:hAnsi="Arial" w:cs="Arial"/>
          <w:sz w:val="24"/>
          <w:szCs w:val="24"/>
        </w:rPr>
        <w:t>may also modify their feelings unconsciously</w:t>
      </w:r>
      <w:r w:rsidR="00FA77D4" w:rsidRPr="00C400CC">
        <w:rPr>
          <w:rFonts w:ascii="Arial" w:hAnsi="Arial" w:cs="Arial"/>
          <w:sz w:val="24"/>
          <w:szCs w:val="24"/>
        </w:rPr>
        <w:t>, by</w:t>
      </w:r>
      <w:r w:rsidR="00E106CF" w:rsidRPr="00C400CC">
        <w:rPr>
          <w:rFonts w:ascii="Arial" w:hAnsi="Arial" w:cs="Arial"/>
          <w:sz w:val="24"/>
          <w:szCs w:val="24"/>
        </w:rPr>
        <w:t xml:space="preserve"> employing defence mechanisms</w:t>
      </w:r>
      <w:r w:rsidR="00FA77D4" w:rsidRPr="00C400CC">
        <w:rPr>
          <w:rFonts w:ascii="Arial" w:hAnsi="Arial" w:cs="Arial"/>
          <w:sz w:val="24"/>
          <w:szCs w:val="24"/>
        </w:rPr>
        <w:t xml:space="preserve"> to suppress their genuine emotions to prevent them from </w:t>
      </w:r>
      <w:r w:rsidRPr="00C400CC">
        <w:rPr>
          <w:rFonts w:ascii="Arial" w:hAnsi="Arial" w:cs="Arial"/>
          <w:sz w:val="24"/>
          <w:szCs w:val="24"/>
        </w:rPr>
        <w:t>becoming overwhelmed</w:t>
      </w:r>
      <w:r w:rsidR="00FA77D4" w:rsidRPr="00C400CC">
        <w:rPr>
          <w:rFonts w:ascii="Arial" w:hAnsi="Arial" w:cs="Arial"/>
          <w:sz w:val="24"/>
          <w:szCs w:val="24"/>
        </w:rPr>
        <w:t xml:space="preserve"> in their role</w:t>
      </w:r>
      <w:r w:rsidR="00E106CF" w:rsidRPr="00C400CC">
        <w:rPr>
          <w:rFonts w:ascii="Arial" w:hAnsi="Arial" w:cs="Arial"/>
          <w:sz w:val="24"/>
          <w:szCs w:val="24"/>
        </w:rPr>
        <w:t>. This was identified across their narratives in several ways; however, some defence mechanisms were used specifically within the interview encounter to suppress how they fe</w:t>
      </w:r>
      <w:r w:rsidR="00024E57">
        <w:rPr>
          <w:rFonts w:ascii="Arial" w:hAnsi="Arial" w:cs="Arial"/>
          <w:sz w:val="24"/>
          <w:szCs w:val="24"/>
        </w:rPr>
        <w:t>lt</w:t>
      </w:r>
      <w:r w:rsidR="00E106CF" w:rsidRPr="00C400CC">
        <w:rPr>
          <w:rFonts w:ascii="Arial" w:hAnsi="Arial" w:cs="Arial"/>
          <w:sz w:val="24"/>
          <w:szCs w:val="24"/>
        </w:rPr>
        <w:t xml:space="preserve"> about an emotive topi</w:t>
      </w:r>
      <w:r w:rsidR="002F7B67">
        <w:rPr>
          <w:rFonts w:ascii="Arial" w:hAnsi="Arial" w:cs="Arial"/>
          <w:sz w:val="24"/>
          <w:szCs w:val="24"/>
        </w:rPr>
        <w:t>c</w:t>
      </w:r>
      <w:r w:rsidR="00E106CF" w:rsidRPr="00C400CC">
        <w:rPr>
          <w:rFonts w:ascii="Arial" w:hAnsi="Arial" w:cs="Arial"/>
          <w:sz w:val="24"/>
          <w:szCs w:val="24"/>
        </w:rPr>
        <w:t xml:space="preserve">. In Lisa’s narratives, she </w:t>
      </w:r>
      <w:r w:rsidR="00E106CF" w:rsidRPr="00C400CC">
        <w:rPr>
          <w:rFonts w:ascii="Arial" w:hAnsi="Arial" w:cs="Arial"/>
          <w:sz w:val="24"/>
          <w:szCs w:val="24"/>
        </w:rPr>
        <w:lastRenderedPageBreak/>
        <w:t>often used laughter</w:t>
      </w:r>
      <w:r w:rsidR="00FA77D4" w:rsidRPr="00C400CC">
        <w:rPr>
          <w:rFonts w:ascii="Arial" w:hAnsi="Arial" w:cs="Arial"/>
          <w:sz w:val="24"/>
          <w:szCs w:val="24"/>
        </w:rPr>
        <w:t xml:space="preserve"> and </w:t>
      </w:r>
      <w:r w:rsidR="002F7B67">
        <w:rPr>
          <w:rFonts w:ascii="Arial" w:hAnsi="Arial" w:cs="Arial"/>
          <w:sz w:val="24"/>
          <w:szCs w:val="24"/>
        </w:rPr>
        <w:t xml:space="preserve">there were times when I noticed that she may have adopted a childlike </w:t>
      </w:r>
      <w:r w:rsidR="00E106CF" w:rsidRPr="00C400CC">
        <w:rPr>
          <w:rFonts w:ascii="Arial" w:hAnsi="Arial" w:cs="Arial"/>
          <w:sz w:val="24"/>
          <w:szCs w:val="24"/>
        </w:rPr>
        <w:t>state</w:t>
      </w:r>
      <w:r w:rsidR="00FA77D4" w:rsidRPr="00C400CC">
        <w:rPr>
          <w:rFonts w:ascii="Arial" w:hAnsi="Arial" w:cs="Arial"/>
          <w:sz w:val="24"/>
          <w:szCs w:val="24"/>
        </w:rPr>
        <w:t xml:space="preserve">, which I interpreted as regression. </w:t>
      </w:r>
      <w:r w:rsidR="00E106CF" w:rsidRPr="00C400CC">
        <w:rPr>
          <w:rFonts w:ascii="Arial" w:hAnsi="Arial" w:cs="Arial"/>
          <w:sz w:val="24"/>
          <w:szCs w:val="24"/>
        </w:rPr>
        <w:t>Curtis (2015)</w:t>
      </w:r>
      <w:r w:rsidR="00FA77D4" w:rsidRPr="00C400CC">
        <w:rPr>
          <w:rFonts w:ascii="Arial" w:hAnsi="Arial" w:cs="Arial"/>
          <w:sz w:val="24"/>
          <w:szCs w:val="24"/>
        </w:rPr>
        <w:t xml:space="preserve"> states that regression may </w:t>
      </w:r>
      <w:r w:rsidR="00E106CF" w:rsidRPr="00C400CC">
        <w:rPr>
          <w:rFonts w:ascii="Arial" w:hAnsi="Arial" w:cs="Arial"/>
          <w:sz w:val="24"/>
          <w:szCs w:val="24"/>
        </w:rPr>
        <w:t xml:space="preserve">be </w:t>
      </w:r>
      <w:r w:rsidR="00FA77D4" w:rsidRPr="00C400CC">
        <w:rPr>
          <w:rFonts w:ascii="Arial" w:hAnsi="Arial" w:cs="Arial"/>
          <w:sz w:val="24"/>
          <w:szCs w:val="24"/>
        </w:rPr>
        <w:t>“</w:t>
      </w:r>
      <w:r w:rsidR="00E106CF" w:rsidRPr="00C400CC">
        <w:rPr>
          <w:rFonts w:ascii="Arial" w:hAnsi="Arial" w:cs="Arial"/>
          <w:sz w:val="24"/>
          <w:szCs w:val="24"/>
        </w:rPr>
        <w:t>an unconscious attempt to become someone who does not have to behave in an adult way, and is excused from doing so” (p. 51). In Helen’s narrative, she may have employed the defence mechanism of repression</w:t>
      </w:r>
      <w:r w:rsidRPr="00C400CC">
        <w:rPr>
          <w:rFonts w:ascii="Arial" w:hAnsi="Arial" w:cs="Arial"/>
          <w:sz w:val="24"/>
          <w:szCs w:val="24"/>
        </w:rPr>
        <w:t>,</w:t>
      </w:r>
      <w:r w:rsidR="00E106CF" w:rsidRPr="00C400CC">
        <w:rPr>
          <w:rFonts w:ascii="Arial" w:hAnsi="Arial" w:cs="Arial"/>
          <w:sz w:val="24"/>
          <w:szCs w:val="24"/>
        </w:rPr>
        <w:t xml:space="preserve"> to avoid her early memories of the key person role at a time when she may not have felt as competent. </w:t>
      </w:r>
    </w:p>
    <w:p w14:paraId="13DE4646" w14:textId="1D5C6B3E" w:rsidR="00E106CF" w:rsidRPr="00C400CC" w:rsidRDefault="00E106CF" w:rsidP="00B649E6">
      <w:pPr>
        <w:spacing w:line="480" w:lineRule="auto"/>
        <w:ind w:firstLine="284"/>
        <w:rPr>
          <w:rFonts w:ascii="Arial" w:hAnsi="Arial" w:cs="Arial"/>
          <w:sz w:val="24"/>
          <w:szCs w:val="24"/>
        </w:rPr>
      </w:pPr>
      <w:r w:rsidRPr="00C400CC">
        <w:rPr>
          <w:rFonts w:ascii="Arial" w:hAnsi="Arial" w:cs="Arial"/>
          <w:sz w:val="24"/>
          <w:szCs w:val="24"/>
        </w:rPr>
        <w:t>One</w:t>
      </w:r>
      <w:r w:rsidR="0070463B" w:rsidRPr="00C400CC">
        <w:rPr>
          <w:rFonts w:ascii="Arial" w:hAnsi="Arial" w:cs="Arial"/>
          <w:sz w:val="24"/>
          <w:szCs w:val="24"/>
        </w:rPr>
        <w:t xml:space="preserve"> of the</w:t>
      </w:r>
      <w:r w:rsidRPr="00C400CC">
        <w:rPr>
          <w:rFonts w:ascii="Arial" w:hAnsi="Arial" w:cs="Arial"/>
          <w:sz w:val="24"/>
          <w:szCs w:val="24"/>
        </w:rPr>
        <w:t xml:space="preserve"> limitation</w:t>
      </w:r>
      <w:r w:rsidR="0070463B" w:rsidRPr="00C400CC">
        <w:rPr>
          <w:rFonts w:ascii="Arial" w:hAnsi="Arial" w:cs="Arial"/>
          <w:sz w:val="24"/>
          <w:szCs w:val="24"/>
        </w:rPr>
        <w:t xml:space="preserve">s </w:t>
      </w:r>
      <w:r w:rsidR="00024E57">
        <w:rPr>
          <w:rFonts w:ascii="Arial" w:hAnsi="Arial" w:cs="Arial"/>
          <w:sz w:val="24"/>
          <w:szCs w:val="24"/>
        </w:rPr>
        <w:t>of</w:t>
      </w:r>
      <w:r w:rsidR="0070463B" w:rsidRPr="00C400CC">
        <w:rPr>
          <w:rFonts w:ascii="Arial" w:hAnsi="Arial" w:cs="Arial"/>
          <w:sz w:val="24"/>
          <w:szCs w:val="24"/>
        </w:rPr>
        <w:t xml:space="preserve"> </w:t>
      </w:r>
      <w:r w:rsidRPr="00C400CC">
        <w:rPr>
          <w:rFonts w:ascii="Arial" w:hAnsi="Arial" w:cs="Arial"/>
          <w:sz w:val="24"/>
          <w:szCs w:val="24"/>
        </w:rPr>
        <w:t>utilising defence mechanisms is how they can enable key people to maintain emotional distance from children. This was particularly evident when the</w:t>
      </w:r>
      <w:r w:rsidR="00E244E3">
        <w:rPr>
          <w:rFonts w:ascii="Arial" w:hAnsi="Arial" w:cs="Arial"/>
          <w:sz w:val="24"/>
          <w:szCs w:val="24"/>
        </w:rPr>
        <w:t xml:space="preserve">y </w:t>
      </w:r>
      <w:r w:rsidRPr="00C400CC">
        <w:rPr>
          <w:rFonts w:ascii="Arial" w:hAnsi="Arial" w:cs="Arial"/>
          <w:sz w:val="24"/>
          <w:szCs w:val="24"/>
        </w:rPr>
        <w:t xml:space="preserve">discussed children transitioning to school. </w:t>
      </w:r>
      <w:r w:rsidR="003E3BD9" w:rsidRPr="00C400CC">
        <w:rPr>
          <w:rFonts w:ascii="Arial" w:hAnsi="Arial" w:cs="Arial"/>
          <w:sz w:val="24"/>
          <w:szCs w:val="24"/>
        </w:rPr>
        <w:t xml:space="preserve">Youell (2006) </w:t>
      </w:r>
      <w:r w:rsidR="00E244E3">
        <w:rPr>
          <w:rFonts w:ascii="Arial" w:hAnsi="Arial" w:cs="Arial"/>
          <w:sz w:val="24"/>
          <w:szCs w:val="24"/>
        </w:rPr>
        <w:t>claims</w:t>
      </w:r>
      <w:r w:rsidR="003E3BD9" w:rsidRPr="00C400CC">
        <w:rPr>
          <w:rFonts w:ascii="Arial" w:hAnsi="Arial" w:cs="Arial"/>
          <w:sz w:val="24"/>
          <w:szCs w:val="24"/>
        </w:rPr>
        <w:t xml:space="preserve"> that experiences of transition and loss in work can evoke painful experiences of loss that have occurred in earlier life. </w:t>
      </w:r>
      <w:r w:rsidRPr="00C400CC">
        <w:rPr>
          <w:rFonts w:ascii="Arial" w:hAnsi="Arial" w:cs="Arial"/>
          <w:sz w:val="24"/>
          <w:szCs w:val="24"/>
        </w:rPr>
        <w:t xml:space="preserve">Throughout both Lisa’s and Vicky’s narratives, laughter was used to potentially keep their uncomfortable feelings of grief at a distance. Helen also discussed promoting </w:t>
      </w:r>
      <w:r w:rsidR="00FA77D4" w:rsidRPr="00C400CC">
        <w:rPr>
          <w:rFonts w:ascii="Arial" w:hAnsi="Arial" w:cs="Arial"/>
          <w:sz w:val="24"/>
          <w:szCs w:val="24"/>
        </w:rPr>
        <w:t xml:space="preserve">the </w:t>
      </w:r>
      <w:r w:rsidRPr="00C400CC">
        <w:rPr>
          <w:rFonts w:ascii="Arial" w:hAnsi="Arial" w:cs="Arial"/>
          <w:sz w:val="24"/>
          <w:szCs w:val="24"/>
        </w:rPr>
        <w:t>independence</w:t>
      </w:r>
      <w:r w:rsidR="00FA77D4" w:rsidRPr="00C400CC">
        <w:rPr>
          <w:rFonts w:ascii="Arial" w:hAnsi="Arial" w:cs="Arial"/>
          <w:sz w:val="24"/>
          <w:szCs w:val="24"/>
        </w:rPr>
        <w:t xml:space="preserve"> of children</w:t>
      </w:r>
      <w:r w:rsidRPr="00C400CC">
        <w:rPr>
          <w:rFonts w:ascii="Arial" w:hAnsi="Arial" w:cs="Arial"/>
          <w:sz w:val="24"/>
          <w:szCs w:val="24"/>
        </w:rPr>
        <w:t xml:space="preserve"> </w:t>
      </w:r>
      <w:r w:rsidR="0071415D" w:rsidRPr="00C400CC">
        <w:rPr>
          <w:rFonts w:ascii="Arial" w:hAnsi="Arial" w:cs="Arial"/>
          <w:sz w:val="24"/>
          <w:szCs w:val="24"/>
        </w:rPr>
        <w:t xml:space="preserve">in a way </w:t>
      </w:r>
      <w:r w:rsidR="00024E57">
        <w:rPr>
          <w:rFonts w:ascii="Arial" w:hAnsi="Arial" w:cs="Arial"/>
          <w:sz w:val="24"/>
          <w:szCs w:val="24"/>
        </w:rPr>
        <w:t>that</w:t>
      </w:r>
      <w:r w:rsidR="0071415D" w:rsidRPr="00C400CC">
        <w:rPr>
          <w:rFonts w:ascii="Arial" w:hAnsi="Arial" w:cs="Arial"/>
          <w:sz w:val="24"/>
          <w:szCs w:val="24"/>
        </w:rPr>
        <w:t xml:space="preserve"> required her to </w:t>
      </w:r>
      <w:r w:rsidRPr="00C400CC">
        <w:rPr>
          <w:rFonts w:ascii="Arial" w:hAnsi="Arial" w:cs="Arial"/>
          <w:sz w:val="24"/>
          <w:szCs w:val="24"/>
        </w:rPr>
        <w:t>avoi</w:t>
      </w:r>
      <w:r w:rsidR="0071415D" w:rsidRPr="00C400CC">
        <w:rPr>
          <w:rFonts w:ascii="Arial" w:hAnsi="Arial" w:cs="Arial"/>
          <w:sz w:val="24"/>
          <w:szCs w:val="24"/>
        </w:rPr>
        <w:t>d</w:t>
      </w:r>
      <w:r w:rsidRPr="00C400CC">
        <w:rPr>
          <w:rFonts w:ascii="Arial" w:hAnsi="Arial" w:cs="Arial"/>
          <w:sz w:val="24"/>
          <w:szCs w:val="24"/>
        </w:rPr>
        <w:t xml:space="preserve"> close relationships. </w:t>
      </w:r>
      <w:bookmarkStart w:id="43" w:name="_Hlk133574205"/>
      <w:r w:rsidRPr="00C400CC">
        <w:rPr>
          <w:rFonts w:ascii="Arial" w:hAnsi="Arial" w:cs="Arial"/>
          <w:sz w:val="24"/>
          <w:szCs w:val="24"/>
        </w:rPr>
        <w:t>This evidence</w:t>
      </w:r>
      <w:r w:rsidR="00E244E3">
        <w:rPr>
          <w:rFonts w:ascii="Arial" w:hAnsi="Arial" w:cs="Arial"/>
          <w:sz w:val="24"/>
          <w:szCs w:val="24"/>
        </w:rPr>
        <w:t xml:space="preserve"> </w:t>
      </w:r>
      <w:r w:rsidR="003E3BD9" w:rsidRPr="00C400CC">
        <w:rPr>
          <w:rFonts w:ascii="Arial" w:hAnsi="Arial" w:cs="Arial"/>
          <w:sz w:val="24"/>
          <w:szCs w:val="24"/>
        </w:rPr>
        <w:t>suggest</w:t>
      </w:r>
      <w:r w:rsidR="00E244E3">
        <w:rPr>
          <w:rFonts w:ascii="Arial" w:hAnsi="Arial" w:cs="Arial"/>
          <w:sz w:val="24"/>
          <w:szCs w:val="24"/>
        </w:rPr>
        <w:t>s</w:t>
      </w:r>
      <w:r w:rsidRPr="00C400CC">
        <w:rPr>
          <w:rFonts w:ascii="Arial" w:hAnsi="Arial" w:cs="Arial"/>
          <w:sz w:val="24"/>
          <w:szCs w:val="24"/>
        </w:rPr>
        <w:t xml:space="preserve"> that there </w:t>
      </w:r>
      <w:r w:rsidR="003E3BD9" w:rsidRPr="00C400CC">
        <w:rPr>
          <w:rFonts w:ascii="Arial" w:hAnsi="Arial" w:cs="Arial"/>
          <w:sz w:val="24"/>
          <w:szCs w:val="24"/>
        </w:rPr>
        <w:t xml:space="preserve">might be </w:t>
      </w:r>
      <w:r w:rsidRPr="00C400CC">
        <w:rPr>
          <w:rFonts w:ascii="Arial" w:hAnsi="Arial" w:cs="Arial"/>
          <w:sz w:val="24"/>
          <w:szCs w:val="24"/>
        </w:rPr>
        <w:t>unconscious processes involved in the emotional labour of key people</w:t>
      </w:r>
      <w:r w:rsidR="0071415D" w:rsidRPr="00C400CC">
        <w:rPr>
          <w:rFonts w:ascii="Arial" w:hAnsi="Arial" w:cs="Arial"/>
          <w:sz w:val="24"/>
          <w:szCs w:val="24"/>
        </w:rPr>
        <w:t>, in order</w:t>
      </w:r>
      <w:r w:rsidRPr="00C400CC">
        <w:rPr>
          <w:rFonts w:ascii="Arial" w:hAnsi="Arial" w:cs="Arial"/>
          <w:sz w:val="24"/>
          <w:szCs w:val="24"/>
        </w:rPr>
        <w:t xml:space="preserve"> to suppress their own emotions and maintain a positive emotional climate.</w:t>
      </w:r>
      <w:bookmarkEnd w:id="43"/>
    </w:p>
    <w:p w14:paraId="513AA2A7" w14:textId="77777777" w:rsidR="00E106CF" w:rsidRPr="00C400CC" w:rsidRDefault="00E106CF" w:rsidP="00C400CC">
      <w:pPr>
        <w:spacing w:line="480" w:lineRule="auto"/>
        <w:rPr>
          <w:rFonts w:ascii="Arial" w:hAnsi="Arial" w:cs="Arial"/>
          <w:sz w:val="24"/>
          <w:szCs w:val="24"/>
        </w:rPr>
      </w:pPr>
    </w:p>
    <w:p w14:paraId="517EB57C" w14:textId="77777777" w:rsidR="00E106CF" w:rsidRPr="008E3968" w:rsidRDefault="00E106CF" w:rsidP="00C400CC">
      <w:pPr>
        <w:spacing w:line="480" w:lineRule="auto"/>
        <w:rPr>
          <w:rFonts w:ascii="Arial" w:hAnsi="Arial" w:cs="Arial"/>
          <w:b/>
          <w:bCs/>
          <w:i/>
          <w:iCs/>
          <w:sz w:val="24"/>
          <w:szCs w:val="24"/>
        </w:rPr>
      </w:pPr>
      <w:r w:rsidRPr="008E3968">
        <w:rPr>
          <w:rFonts w:ascii="Arial" w:hAnsi="Arial" w:cs="Arial"/>
          <w:b/>
          <w:bCs/>
          <w:i/>
          <w:iCs/>
          <w:sz w:val="24"/>
          <w:szCs w:val="24"/>
        </w:rPr>
        <w:t>The emotional impact of parenting experiences on the key person role</w:t>
      </w:r>
    </w:p>
    <w:p w14:paraId="3447C825" w14:textId="77777777" w:rsidR="00A317CF" w:rsidRDefault="00E106CF" w:rsidP="00B649E6">
      <w:pPr>
        <w:spacing w:line="480" w:lineRule="auto"/>
        <w:ind w:firstLine="284"/>
        <w:rPr>
          <w:rFonts w:ascii="Arial" w:hAnsi="Arial" w:cs="Arial"/>
          <w:sz w:val="24"/>
          <w:szCs w:val="24"/>
        </w:rPr>
      </w:pPr>
      <w:r w:rsidRPr="00C400CC">
        <w:rPr>
          <w:rFonts w:ascii="Arial" w:hAnsi="Arial" w:cs="Arial"/>
          <w:sz w:val="24"/>
          <w:szCs w:val="24"/>
        </w:rPr>
        <w:t xml:space="preserve">This research </w:t>
      </w:r>
      <w:r w:rsidR="003E3BD9" w:rsidRPr="00C400CC">
        <w:rPr>
          <w:rFonts w:ascii="Arial" w:hAnsi="Arial" w:cs="Arial"/>
          <w:sz w:val="24"/>
          <w:szCs w:val="24"/>
        </w:rPr>
        <w:t xml:space="preserve">has </w:t>
      </w:r>
      <w:r w:rsidRPr="00C400CC">
        <w:rPr>
          <w:rFonts w:ascii="Arial" w:hAnsi="Arial" w:cs="Arial"/>
          <w:sz w:val="24"/>
          <w:szCs w:val="24"/>
        </w:rPr>
        <w:t xml:space="preserve">highlighted the interlink between the professional and personal identities of key people, which </w:t>
      </w:r>
      <w:r w:rsidR="00024E57">
        <w:rPr>
          <w:rFonts w:ascii="Arial" w:hAnsi="Arial" w:cs="Arial"/>
          <w:sz w:val="24"/>
          <w:szCs w:val="24"/>
        </w:rPr>
        <w:t>is</w:t>
      </w:r>
      <w:r w:rsidRPr="00C400CC">
        <w:rPr>
          <w:rFonts w:ascii="Arial" w:hAnsi="Arial" w:cs="Arial"/>
          <w:sz w:val="24"/>
          <w:szCs w:val="24"/>
        </w:rPr>
        <w:t xml:space="preserve"> a</w:t>
      </w:r>
      <w:r w:rsidR="002F7B67">
        <w:rPr>
          <w:rFonts w:ascii="Arial" w:hAnsi="Arial" w:cs="Arial"/>
          <w:sz w:val="24"/>
          <w:szCs w:val="24"/>
        </w:rPr>
        <w:t>lso a</w:t>
      </w:r>
      <w:r w:rsidRPr="00C400CC">
        <w:rPr>
          <w:rFonts w:ascii="Arial" w:hAnsi="Arial" w:cs="Arial"/>
          <w:sz w:val="24"/>
          <w:szCs w:val="24"/>
        </w:rPr>
        <w:t xml:space="preserve"> key finding in </w:t>
      </w:r>
      <w:r w:rsidR="0071415D" w:rsidRPr="00C400CC">
        <w:rPr>
          <w:rFonts w:ascii="Arial" w:hAnsi="Arial" w:cs="Arial"/>
          <w:sz w:val="24"/>
          <w:szCs w:val="24"/>
        </w:rPr>
        <w:t>previous research</w:t>
      </w:r>
      <w:r w:rsidRPr="00C400CC">
        <w:rPr>
          <w:rFonts w:ascii="Arial" w:hAnsi="Arial" w:cs="Arial"/>
          <w:sz w:val="24"/>
          <w:szCs w:val="24"/>
        </w:rPr>
        <w:t xml:space="preserve"> (Morris, 2018; Seaman &amp; Giles, 2021). All of the key people in the study </w:t>
      </w:r>
      <w:r w:rsidR="0071415D" w:rsidRPr="00C400CC">
        <w:rPr>
          <w:rFonts w:ascii="Arial" w:hAnsi="Arial" w:cs="Arial"/>
          <w:sz w:val="24"/>
          <w:szCs w:val="24"/>
        </w:rPr>
        <w:t>were</w:t>
      </w:r>
      <w:r w:rsidRPr="00C400CC">
        <w:rPr>
          <w:rFonts w:ascii="Arial" w:hAnsi="Arial" w:cs="Arial"/>
          <w:sz w:val="24"/>
          <w:szCs w:val="24"/>
        </w:rPr>
        <w:t xml:space="preserve"> parents, and it was clear that their subjective experiences</w:t>
      </w:r>
      <w:r w:rsidR="00024E57">
        <w:rPr>
          <w:rFonts w:ascii="Arial" w:hAnsi="Arial" w:cs="Arial"/>
          <w:sz w:val="24"/>
          <w:szCs w:val="24"/>
        </w:rPr>
        <w:t xml:space="preserve"> </w:t>
      </w:r>
      <w:r w:rsidRPr="00C400CC">
        <w:rPr>
          <w:rFonts w:ascii="Arial" w:hAnsi="Arial" w:cs="Arial"/>
          <w:sz w:val="24"/>
          <w:szCs w:val="24"/>
        </w:rPr>
        <w:t>impact on their work. Hochschild (1989) refers to this as continuously being on duty, by doing the first shift of motherhood</w:t>
      </w:r>
      <w:r w:rsidR="00E244E3">
        <w:rPr>
          <w:rFonts w:ascii="Arial" w:hAnsi="Arial" w:cs="Arial"/>
          <w:sz w:val="24"/>
          <w:szCs w:val="24"/>
        </w:rPr>
        <w:t>,</w:t>
      </w:r>
      <w:r w:rsidRPr="00C400CC">
        <w:rPr>
          <w:rFonts w:ascii="Arial" w:hAnsi="Arial" w:cs="Arial"/>
          <w:sz w:val="24"/>
          <w:szCs w:val="24"/>
        </w:rPr>
        <w:t xml:space="preserve"> </w:t>
      </w:r>
      <w:r w:rsidR="002F7B67">
        <w:rPr>
          <w:rFonts w:ascii="Arial" w:hAnsi="Arial" w:cs="Arial"/>
          <w:sz w:val="24"/>
          <w:szCs w:val="24"/>
        </w:rPr>
        <w:lastRenderedPageBreak/>
        <w:t xml:space="preserve">and </w:t>
      </w:r>
      <w:r w:rsidRPr="00C400CC">
        <w:rPr>
          <w:rFonts w:ascii="Arial" w:hAnsi="Arial" w:cs="Arial"/>
          <w:sz w:val="24"/>
          <w:szCs w:val="24"/>
        </w:rPr>
        <w:t>then the second shift as an early years practitioner. Th</w:t>
      </w:r>
      <w:r w:rsidR="00024E57">
        <w:rPr>
          <w:rFonts w:ascii="Arial" w:hAnsi="Arial" w:cs="Arial"/>
          <w:sz w:val="24"/>
          <w:szCs w:val="24"/>
        </w:rPr>
        <w:t>erefore</w:t>
      </w:r>
      <w:r w:rsidR="002F7B67">
        <w:rPr>
          <w:rFonts w:ascii="Arial" w:hAnsi="Arial" w:cs="Arial"/>
          <w:sz w:val="24"/>
          <w:szCs w:val="24"/>
        </w:rPr>
        <w:t>,</w:t>
      </w:r>
      <w:r w:rsidR="00024E57">
        <w:rPr>
          <w:rFonts w:ascii="Arial" w:hAnsi="Arial" w:cs="Arial"/>
          <w:sz w:val="24"/>
          <w:szCs w:val="24"/>
        </w:rPr>
        <w:t xml:space="preserve"> th</w:t>
      </w:r>
      <w:r w:rsidRPr="00C400CC">
        <w:rPr>
          <w:rFonts w:ascii="Arial" w:hAnsi="Arial" w:cs="Arial"/>
          <w:sz w:val="24"/>
          <w:szCs w:val="24"/>
        </w:rPr>
        <w:t>is interlink of identities can mean that maintaining an emotional boundary between work and home can be challeng</w:t>
      </w:r>
      <w:r w:rsidR="003E3BD9" w:rsidRPr="00C400CC">
        <w:rPr>
          <w:rFonts w:ascii="Arial" w:hAnsi="Arial" w:cs="Arial"/>
          <w:sz w:val="24"/>
          <w:szCs w:val="24"/>
        </w:rPr>
        <w:t>ing</w:t>
      </w:r>
      <w:r w:rsidRPr="00C400CC">
        <w:rPr>
          <w:rFonts w:ascii="Arial" w:hAnsi="Arial" w:cs="Arial"/>
          <w:sz w:val="24"/>
          <w:szCs w:val="24"/>
        </w:rPr>
        <w:t xml:space="preserve"> and requires “emotional work of the highest calibre” (Elfer et al., 2003, p. 27). According to Hochschild (1983), having a strong identification with work can </w:t>
      </w:r>
      <w:r w:rsidR="00A317CF">
        <w:rPr>
          <w:rFonts w:ascii="Arial" w:hAnsi="Arial" w:cs="Arial"/>
          <w:sz w:val="24"/>
          <w:szCs w:val="24"/>
        </w:rPr>
        <w:t xml:space="preserve">also </w:t>
      </w:r>
      <w:r w:rsidRPr="00C400CC">
        <w:rPr>
          <w:rFonts w:ascii="Arial" w:hAnsi="Arial" w:cs="Arial"/>
          <w:sz w:val="24"/>
          <w:szCs w:val="24"/>
        </w:rPr>
        <w:t xml:space="preserve">contribute to increased anxiety, burnout and fatigue (Colley, 2006). </w:t>
      </w:r>
    </w:p>
    <w:p w14:paraId="05054791" w14:textId="0407A4BE" w:rsidR="00E106CF" w:rsidRPr="00C400CC" w:rsidRDefault="00E106CF" w:rsidP="00B649E6">
      <w:pPr>
        <w:spacing w:line="480" w:lineRule="auto"/>
        <w:ind w:firstLine="284"/>
        <w:rPr>
          <w:rFonts w:ascii="Arial" w:hAnsi="Arial" w:cs="Arial"/>
          <w:sz w:val="24"/>
          <w:szCs w:val="24"/>
        </w:rPr>
      </w:pPr>
      <w:r w:rsidRPr="00C400CC">
        <w:rPr>
          <w:rFonts w:ascii="Arial" w:hAnsi="Arial" w:cs="Arial"/>
          <w:sz w:val="24"/>
          <w:szCs w:val="24"/>
        </w:rPr>
        <w:t>Although this was not explored to a significant degree</w:t>
      </w:r>
      <w:r w:rsidR="003E3BD9" w:rsidRPr="00C400CC">
        <w:rPr>
          <w:rFonts w:ascii="Arial" w:hAnsi="Arial" w:cs="Arial"/>
          <w:sz w:val="24"/>
          <w:szCs w:val="24"/>
        </w:rPr>
        <w:t>,</w:t>
      </w:r>
      <w:r w:rsidRPr="00C400CC">
        <w:rPr>
          <w:rFonts w:ascii="Arial" w:hAnsi="Arial" w:cs="Arial"/>
          <w:sz w:val="24"/>
          <w:szCs w:val="24"/>
        </w:rPr>
        <w:t xml:space="preserve"> the psychoanalytic concept of transference could be applied to this research</w:t>
      </w:r>
      <w:r w:rsidR="003E3BD9" w:rsidRPr="00C400CC">
        <w:rPr>
          <w:rFonts w:ascii="Arial" w:hAnsi="Arial" w:cs="Arial"/>
          <w:sz w:val="24"/>
          <w:szCs w:val="24"/>
        </w:rPr>
        <w:t>;</w:t>
      </w:r>
      <w:r w:rsidRPr="00C400CC">
        <w:rPr>
          <w:rFonts w:ascii="Arial" w:hAnsi="Arial" w:cs="Arial"/>
          <w:sz w:val="24"/>
          <w:szCs w:val="24"/>
        </w:rPr>
        <w:t xml:space="preserve"> as the key people drew upon personal relationships to make sense of and navigate their role. This is unsurprising given the historical view of </w:t>
      </w:r>
      <w:r w:rsidR="0071415D" w:rsidRPr="00C400CC">
        <w:rPr>
          <w:rFonts w:ascii="Arial" w:hAnsi="Arial" w:cs="Arial"/>
          <w:sz w:val="24"/>
          <w:szCs w:val="24"/>
        </w:rPr>
        <w:t>EY</w:t>
      </w:r>
      <w:r w:rsidRPr="00C400CC">
        <w:rPr>
          <w:rFonts w:ascii="Arial" w:hAnsi="Arial" w:cs="Arial"/>
          <w:sz w:val="24"/>
          <w:szCs w:val="24"/>
        </w:rPr>
        <w:t xml:space="preserve"> work as an extension of motherhood (Smith, 1992). Sikes (1998) proposes that the reason for this could be due to the “profound emotions that many people experience when they become parents” and that “once they had their own children their professional knowledge, consciousness and practice was, to some extent, altered” (p. 92). </w:t>
      </w:r>
      <w:bookmarkStart w:id="44" w:name="_Hlk133574317"/>
      <w:r w:rsidRPr="00C400CC">
        <w:rPr>
          <w:rFonts w:ascii="Arial" w:hAnsi="Arial" w:cs="Arial"/>
          <w:sz w:val="24"/>
          <w:szCs w:val="24"/>
        </w:rPr>
        <w:t xml:space="preserve">This research therefore suggests that the emotional experiences that key people have </w:t>
      </w:r>
      <w:r w:rsidR="003E3BD9" w:rsidRPr="00C400CC">
        <w:rPr>
          <w:rFonts w:ascii="Arial" w:hAnsi="Arial" w:cs="Arial"/>
          <w:sz w:val="24"/>
          <w:szCs w:val="24"/>
        </w:rPr>
        <w:t>in their</w:t>
      </w:r>
      <w:r w:rsidRPr="00C400CC">
        <w:rPr>
          <w:rFonts w:ascii="Arial" w:hAnsi="Arial" w:cs="Arial"/>
          <w:sz w:val="24"/>
          <w:szCs w:val="24"/>
        </w:rPr>
        <w:t xml:space="preserve"> personal relationships cannot be separated from their experiences in relationships </w:t>
      </w:r>
      <w:r w:rsidR="00024E57">
        <w:rPr>
          <w:rFonts w:ascii="Arial" w:hAnsi="Arial" w:cs="Arial"/>
          <w:sz w:val="24"/>
          <w:szCs w:val="24"/>
        </w:rPr>
        <w:t>at</w:t>
      </w:r>
      <w:r w:rsidRPr="00C400CC">
        <w:rPr>
          <w:rFonts w:ascii="Arial" w:hAnsi="Arial" w:cs="Arial"/>
          <w:sz w:val="24"/>
          <w:szCs w:val="24"/>
        </w:rPr>
        <w:t xml:space="preserve"> work.</w:t>
      </w:r>
      <w:bookmarkEnd w:id="44"/>
    </w:p>
    <w:p w14:paraId="36974045" w14:textId="77777777" w:rsidR="00E106CF" w:rsidRPr="00C400CC" w:rsidRDefault="00E106CF" w:rsidP="00C400CC">
      <w:pPr>
        <w:spacing w:line="480" w:lineRule="auto"/>
        <w:rPr>
          <w:rFonts w:ascii="Arial" w:hAnsi="Arial" w:cs="Arial"/>
          <w:sz w:val="24"/>
          <w:szCs w:val="24"/>
          <w:u w:val="single"/>
        </w:rPr>
      </w:pPr>
    </w:p>
    <w:p w14:paraId="6389728D" w14:textId="77777777" w:rsidR="00E106CF" w:rsidRPr="008E3968" w:rsidRDefault="00E106CF" w:rsidP="00C400CC">
      <w:pPr>
        <w:spacing w:line="480" w:lineRule="auto"/>
        <w:rPr>
          <w:rFonts w:ascii="Arial" w:hAnsi="Arial" w:cs="Arial"/>
          <w:b/>
          <w:bCs/>
          <w:i/>
          <w:iCs/>
          <w:sz w:val="24"/>
          <w:szCs w:val="24"/>
        </w:rPr>
      </w:pPr>
      <w:r w:rsidRPr="008E3968">
        <w:rPr>
          <w:rFonts w:ascii="Arial" w:hAnsi="Arial" w:cs="Arial"/>
          <w:b/>
          <w:bCs/>
          <w:i/>
          <w:iCs/>
          <w:sz w:val="24"/>
          <w:szCs w:val="24"/>
        </w:rPr>
        <w:t>The key person’s need to know the child</w:t>
      </w:r>
    </w:p>
    <w:p w14:paraId="24CBEF6C" w14:textId="77777777" w:rsidR="00373C2F" w:rsidRDefault="00E106CF" w:rsidP="00B649E6">
      <w:pPr>
        <w:spacing w:line="480" w:lineRule="auto"/>
        <w:ind w:firstLine="284"/>
        <w:rPr>
          <w:rFonts w:ascii="Arial" w:hAnsi="Arial" w:cs="Arial"/>
          <w:sz w:val="24"/>
          <w:szCs w:val="24"/>
        </w:rPr>
      </w:pPr>
      <w:r w:rsidRPr="00EC212A">
        <w:rPr>
          <w:rFonts w:ascii="Arial" w:hAnsi="Arial" w:cs="Arial"/>
          <w:sz w:val="24"/>
          <w:szCs w:val="24"/>
        </w:rPr>
        <w:t>The subtheme</w:t>
      </w:r>
      <w:r w:rsidR="00024E57" w:rsidRPr="00EC212A">
        <w:rPr>
          <w:rFonts w:ascii="Arial" w:hAnsi="Arial" w:cs="Arial"/>
          <w:sz w:val="24"/>
          <w:szCs w:val="24"/>
        </w:rPr>
        <w:t xml:space="preserve"> of</w:t>
      </w:r>
      <w:r w:rsidRPr="00EC212A">
        <w:rPr>
          <w:rFonts w:ascii="Arial" w:hAnsi="Arial" w:cs="Arial"/>
          <w:sz w:val="24"/>
          <w:szCs w:val="24"/>
        </w:rPr>
        <w:t xml:space="preserve"> </w:t>
      </w:r>
      <w:r w:rsidRPr="00EC212A">
        <w:rPr>
          <w:rFonts w:ascii="Arial" w:hAnsi="Arial" w:cs="Arial"/>
          <w:i/>
          <w:iCs/>
          <w:sz w:val="24"/>
          <w:szCs w:val="24"/>
        </w:rPr>
        <w:t>knowing the child</w:t>
      </w:r>
      <w:r w:rsidR="0073065C" w:rsidRPr="00EC212A">
        <w:rPr>
          <w:rFonts w:ascii="Arial" w:hAnsi="Arial" w:cs="Arial"/>
          <w:sz w:val="24"/>
          <w:szCs w:val="24"/>
        </w:rPr>
        <w:t xml:space="preserve"> </w:t>
      </w:r>
      <w:r w:rsidRPr="00EC212A">
        <w:rPr>
          <w:rFonts w:ascii="Arial" w:hAnsi="Arial" w:cs="Arial"/>
          <w:sz w:val="24"/>
          <w:szCs w:val="24"/>
        </w:rPr>
        <w:t xml:space="preserve">was highlighted in relation to </w:t>
      </w:r>
      <w:r w:rsidR="00C27032" w:rsidRPr="00EC212A">
        <w:rPr>
          <w:rFonts w:ascii="Arial" w:hAnsi="Arial" w:cs="Arial"/>
          <w:sz w:val="24"/>
          <w:szCs w:val="24"/>
        </w:rPr>
        <w:t xml:space="preserve">the </w:t>
      </w:r>
      <w:r w:rsidRPr="00EC212A">
        <w:rPr>
          <w:rFonts w:ascii="Arial" w:hAnsi="Arial" w:cs="Arial"/>
          <w:sz w:val="24"/>
          <w:szCs w:val="24"/>
        </w:rPr>
        <w:t>key people</w:t>
      </w:r>
      <w:r w:rsidR="00C27032" w:rsidRPr="00EC212A">
        <w:rPr>
          <w:rFonts w:ascii="Arial" w:hAnsi="Arial" w:cs="Arial"/>
          <w:sz w:val="24"/>
          <w:szCs w:val="24"/>
        </w:rPr>
        <w:t xml:space="preserve">’s need to </w:t>
      </w:r>
      <w:r w:rsidRPr="00EC212A">
        <w:rPr>
          <w:rFonts w:ascii="Arial" w:hAnsi="Arial" w:cs="Arial"/>
          <w:sz w:val="24"/>
          <w:szCs w:val="24"/>
        </w:rPr>
        <w:t xml:space="preserve">seek out </w:t>
      </w:r>
      <w:r w:rsidR="00373C2F" w:rsidRPr="00EC212A">
        <w:rPr>
          <w:rFonts w:ascii="Arial" w:hAnsi="Arial" w:cs="Arial"/>
          <w:sz w:val="24"/>
          <w:szCs w:val="24"/>
        </w:rPr>
        <w:t>knowledge about the child to reduce feelings of uncertainty. This was seen through factual information abou</w:t>
      </w:r>
      <w:r w:rsidR="00402EF3" w:rsidRPr="00EC212A">
        <w:rPr>
          <w:rFonts w:ascii="Arial" w:hAnsi="Arial" w:cs="Arial"/>
          <w:sz w:val="24"/>
          <w:szCs w:val="24"/>
        </w:rPr>
        <w:t>t the child</w:t>
      </w:r>
      <w:r w:rsidRPr="00EC212A">
        <w:rPr>
          <w:rFonts w:ascii="Arial" w:hAnsi="Arial" w:cs="Arial"/>
          <w:sz w:val="24"/>
          <w:szCs w:val="24"/>
        </w:rPr>
        <w:t xml:space="preserve"> (e.g., emotional triggers, likes/dislikes, home context)</w:t>
      </w:r>
      <w:r w:rsidR="00373C2F" w:rsidRPr="00EC212A">
        <w:rPr>
          <w:rFonts w:ascii="Arial" w:hAnsi="Arial" w:cs="Arial"/>
          <w:sz w:val="24"/>
          <w:szCs w:val="24"/>
        </w:rPr>
        <w:t xml:space="preserve"> rather than through knowledge that emerges from their intersubjective relationship</w:t>
      </w:r>
      <w:r w:rsidRPr="00EC212A">
        <w:rPr>
          <w:rFonts w:ascii="Arial" w:hAnsi="Arial" w:cs="Arial"/>
          <w:sz w:val="24"/>
          <w:szCs w:val="24"/>
        </w:rPr>
        <w:t xml:space="preserve">. </w:t>
      </w:r>
      <w:r w:rsidR="00C27032" w:rsidRPr="00EC212A">
        <w:rPr>
          <w:rFonts w:ascii="Arial" w:hAnsi="Arial" w:cs="Arial"/>
          <w:sz w:val="24"/>
          <w:szCs w:val="24"/>
        </w:rPr>
        <w:t xml:space="preserve">This </w:t>
      </w:r>
      <w:r w:rsidR="00C27032" w:rsidRPr="00C400CC">
        <w:rPr>
          <w:rFonts w:ascii="Arial" w:hAnsi="Arial" w:cs="Arial"/>
          <w:sz w:val="24"/>
          <w:szCs w:val="24"/>
        </w:rPr>
        <w:t xml:space="preserve">could </w:t>
      </w:r>
      <w:r w:rsidR="00AC7FF1">
        <w:rPr>
          <w:rFonts w:ascii="Arial" w:hAnsi="Arial" w:cs="Arial"/>
          <w:sz w:val="24"/>
          <w:szCs w:val="24"/>
        </w:rPr>
        <w:t xml:space="preserve">also </w:t>
      </w:r>
      <w:r w:rsidR="00C27032" w:rsidRPr="00C400CC">
        <w:rPr>
          <w:rFonts w:ascii="Arial" w:hAnsi="Arial" w:cs="Arial"/>
          <w:sz w:val="24"/>
          <w:szCs w:val="24"/>
        </w:rPr>
        <w:t>explain why the key people preferred to work with children in the preschool room</w:t>
      </w:r>
      <w:r w:rsidR="007F36B5" w:rsidRPr="00C400CC">
        <w:rPr>
          <w:rFonts w:ascii="Arial" w:hAnsi="Arial" w:cs="Arial"/>
          <w:sz w:val="24"/>
          <w:szCs w:val="24"/>
        </w:rPr>
        <w:t>,</w:t>
      </w:r>
      <w:r w:rsidR="00C27032" w:rsidRPr="00C400CC">
        <w:rPr>
          <w:rFonts w:ascii="Arial" w:hAnsi="Arial" w:cs="Arial"/>
          <w:sz w:val="24"/>
          <w:szCs w:val="24"/>
        </w:rPr>
        <w:t xml:space="preserve"> who were more likely to verbally express their needs to adults. </w:t>
      </w:r>
      <w:r w:rsidR="00E97A5D" w:rsidRPr="00C400CC">
        <w:rPr>
          <w:rFonts w:ascii="Arial" w:hAnsi="Arial" w:cs="Arial"/>
          <w:sz w:val="24"/>
          <w:szCs w:val="24"/>
        </w:rPr>
        <w:t xml:space="preserve">The key people found it difficult to hold an integrated view of </w:t>
      </w:r>
      <w:r w:rsidR="00E97A5D" w:rsidRPr="00C400CC">
        <w:rPr>
          <w:rFonts w:ascii="Arial" w:hAnsi="Arial" w:cs="Arial"/>
          <w:sz w:val="24"/>
          <w:szCs w:val="24"/>
        </w:rPr>
        <w:lastRenderedPageBreak/>
        <w:t>the child’s behaviour (across home and nursery)</w:t>
      </w:r>
      <w:r w:rsidR="002F7B67">
        <w:rPr>
          <w:rFonts w:ascii="Arial" w:hAnsi="Arial" w:cs="Arial"/>
          <w:sz w:val="24"/>
          <w:szCs w:val="24"/>
        </w:rPr>
        <w:t xml:space="preserve"> </w:t>
      </w:r>
      <w:r w:rsidR="00E97A5D" w:rsidRPr="00C400CC">
        <w:rPr>
          <w:rFonts w:ascii="Arial" w:hAnsi="Arial" w:cs="Arial"/>
          <w:sz w:val="24"/>
          <w:szCs w:val="24"/>
        </w:rPr>
        <w:t xml:space="preserve">and to manage feelings of uncertainty about the child, they may have employed defence mechanisms. I wondered whether the key people utilised rationalisation to provide more logical </w:t>
      </w:r>
      <w:r w:rsidR="00AC7FF1">
        <w:rPr>
          <w:rFonts w:ascii="Arial" w:hAnsi="Arial" w:cs="Arial"/>
          <w:sz w:val="24"/>
          <w:szCs w:val="24"/>
        </w:rPr>
        <w:t xml:space="preserve">theoretical </w:t>
      </w:r>
      <w:r w:rsidR="00E97A5D" w:rsidRPr="00C400CC">
        <w:rPr>
          <w:rFonts w:ascii="Arial" w:hAnsi="Arial" w:cs="Arial"/>
          <w:sz w:val="24"/>
          <w:szCs w:val="24"/>
        </w:rPr>
        <w:t xml:space="preserve">explanations about </w:t>
      </w:r>
      <w:r w:rsidR="0045620E" w:rsidRPr="00C400CC">
        <w:rPr>
          <w:rFonts w:ascii="Arial" w:hAnsi="Arial" w:cs="Arial"/>
          <w:sz w:val="24"/>
          <w:szCs w:val="24"/>
        </w:rPr>
        <w:t>their interactions with the child to reduce feelings of anxiety</w:t>
      </w:r>
      <w:r w:rsidR="00E97A5D" w:rsidRPr="00C400CC">
        <w:rPr>
          <w:rFonts w:ascii="Arial" w:hAnsi="Arial" w:cs="Arial"/>
          <w:sz w:val="24"/>
          <w:szCs w:val="24"/>
        </w:rPr>
        <w:t xml:space="preserve">. </w:t>
      </w:r>
      <w:r w:rsidR="00402EF3" w:rsidRPr="00C400CC">
        <w:rPr>
          <w:rFonts w:ascii="Arial" w:hAnsi="Arial" w:cs="Arial"/>
          <w:sz w:val="24"/>
          <w:szCs w:val="24"/>
        </w:rPr>
        <w:t xml:space="preserve">There </w:t>
      </w:r>
      <w:r w:rsidR="00C439F9">
        <w:rPr>
          <w:rFonts w:ascii="Arial" w:hAnsi="Arial" w:cs="Arial"/>
          <w:sz w:val="24"/>
          <w:szCs w:val="24"/>
        </w:rPr>
        <w:t>was</w:t>
      </w:r>
      <w:r w:rsidR="00E244E3">
        <w:rPr>
          <w:rFonts w:ascii="Arial" w:hAnsi="Arial" w:cs="Arial"/>
          <w:sz w:val="24"/>
          <w:szCs w:val="24"/>
        </w:rPr>
        <w:t xml:space="preserve"> </w:t>
      </w:r>
      <w:r w:rsidR="00402EF3" w:rsidRPr="00C400CC">
        <w:rPr>
          <w:rFonts w:ascii="Arial" w:hAnsi="Arial" w:cs="Arial"/>
          <w:sz w:val="24"/>
          <w:szCs w:val="24"/>
        </w:rPr>
        <w:t xml:space="preserve">a need for a clear explanation for </w:t>
      </w:r>
      <w:r w:rsidR="0045620E" w:rsidRPr="00C400CC">
        <w:rPr>
          <w:rFonts w:ascii="Arial" w:hAnsi="Arial" w:cs="Arial"/>
          <w:sz w:val="24"/>
          <w:szCs w:val="24"/>
        </w:rPr>
        <w:t xml:space="preserve">a </w:t>
      </w:r>
      <w:r w:rsidR="00402EF3" w:rsidRPr="00C400CC">
        <w:rPr>
          <w:rFonts w:ascii="Arial" w:hAnsi="Arial" w:cs="Arial"/>
          <w:sz w:val="24"/>
          <w:szCs w:val="24"/>
        </w:rPr>
        <w:t xml:space="preserve">child’s behaviour in relation to </w:t>
      </w:r>
      <w:r w:rsidR="0071415D" w:rsidRPr="00C400CC">
        <w:rPr>
          <w:rFonts w:ascii="Arial" w:hAnsi="Arial" w:cs="Arial"/>
          <w:sz w:val="24"/>
          <w:szCs w:val="24"/>
        </w:rPr>
        <w:t xml:space="preserve">either </w:t>
      </w:r>
      <w:r w:rsidR="00402EF3" w:rsidRPr="00C400CC">
        <w:rPr>
          <w:rFonts w:ascii="Arial" w:hAnsi="Arial" w:cs="Arial"/>
          <w:sz w:val="24"/>
          <w:szCs w:val="24"/>
        </w:rPr>
        <w:t>a diagnosis cat</w:t>
      </w:r>
      <w:r w:rsidR="00C27032" w:rsidRPr="00C400CC">
        <w:rPr>
          <w:rFonts w:ascii="Arial" w:hAnsi="Arial" w:cs="Arial"/>
          <w:sz w:val="24"/>
          <w:szCs w:val="24"/>
        </w:rPr>
        <w:t xml:space="preserve">egory or </w:t>
      </w:r>
      <w:r w:rsidR="0071415D" w:rsidRPr="00C400CC">
        <w:rPr>
          <w:rFonts w:ascii="Arial" w:hAnsi="Arial" w:cs="Arial"/>
          <w:sz w:val="24"/>
          <w:szCs w:val="24"/>
        </w:rPr>
        <w:t xml:space="preserve">a </w:t>
      </w:r>
      <w:r w:rsidR="00C27032" w:rsidRPr="00C400CC">
        <w:rPr>
          <w:rFonts w:ascii="Arial" w:hAnsi="Arial" w:cs="Arial"/>
          <w:sz w:val="24"/>
          <w:szCs w:val="24"/>
        </w:rPr>
        <w:t>parenting</w:t>
      </w:r>
      <w:r w:rsidR="00402EF3" w:rsidRPr="00C400CC">
        <w:rPr>
          <w:rFonts w:ascii="Arial" w:hAnsi="Arial" w:cs="Arial"/>
          <w:sz w:val="24"/>
          <w:szCs w:val="24"/>
        </w:rPr>
        <w:t xml:space="preserve"> issue</w:t>
      </w:r>
      <w:r w:rsidR="00C27032" w:rsidRPr="00C400CC">
        <w:rPr>
          <w:rFonts w:ascii="Arial" w:hAnsi="Arial" w:cs="Arial"/>
          <w:sz w:val="24"/>
          <w:szCs w:val="24"/>
        </w:rPr>
        <w:t xml:space="preserve"> to manage their uncertainty</w:t>
      </w:r>
      <w:r w:rsidR="00024E57">
        <w:rPr>
          <w:rFonts w:ascii="Arial" w:hAnsi="Arial" w:cs="Arial"/>
          <w:sz w:val="24"/>
          <w:szCs w:val="24"/>
        </w:rPr>
        <w:t xml:space="preserve">, </w:t>
      </w:r>
      <w:r w:rsidR="00C27032" w:rsidRPr="00C400CC">
        <w:rPr>
          <w:rFonts w:ascii="Arial" w:hAnsi="Arial" w:cs="Arial"/>
          <w:sz w:val="24"/>
          <w:szCs w:val="24"/>
        </w:rPr>
        <w:t>which has also</w:t>
      </w:r>
      <w:r w:rsidR="0071415D" w:rsidRPr="00C400CC">
        <w:rPr>
          <w:rFonts w:ascii="Arial" w:hAnsi="Arial" w:cs="Arial"/>
          <w:sz w:val="24"/>
          <w:szCs w:val="24"/>
        </w:rPr>
        <w:t xml:space="preserve"> been</w:t>
      </w:r>
      <w:r w:rsidR="00C27032" w:rsidRPr="00C400CC">
        <w:rPr>
          <w:rFonts w:ascii="Arial" w:hAnsi="Arial" w:cs="Arial"/>
          <w:sz w:val="24"/>
          <w:szCs w:val="24"/>
        </w:rPr>
        <w:t xml:space="preserve"> </w:t>
      </w:r>
      <w:r w:rsidR="0045620E" w:rsidRPr="00C400CC">
        <w:rPr>
          <w:rFonts w:ascii="Arial" w:hAnsi="Arial" w:cs="Arial"/>
          <w:sz w:val="24"/>
          <w:szCs w:val="24"/>
        </w:rPr>
        <w:t xml:space="preserve">noted </w:t>
      </w:r>
      <w:r w:rsidR="00C27032" w:rsidRPr="00C400CC">
        <w:rPr>
          <w:rFonts w:ascii="Arial" w:hAnsi="Arial" w:cs="Arial"/>
          <w:sz w:val="24"/>
          <w:szCs w:val="24"/>
        </w:rPr>
        <w:t>in</w:t>
      </w:r>
      <w:r w:rsidR="0045620E" w:rsidRPr="00C400CC">
        <w:rPr>
          <w:rFonts w:ascii="Arial" w:hAnsi="Arial" w:cs="Arial"/>
          <w:sz w:val="24"/>
          <w:szCs w:val="24"/>
        </w:rPr>
        <w:t xml:space="preserve"> previous</w:t>
      </w:r>
      <w:r w:rsidR="00C27032" w:rsidRPr="00C400CC">
        <w:rPr>
          <w:rFonts w:ascii="Arial" w:hAnsi="Arial" w:cs="Arial"/>
          <w:sz w:val="24"/>
          <w:szCs w:val="24"/>
        </w:rPr>
        <w:t xml:space="preserve"> research </w:t>
      </w:r>
      <w:r w:rsidR="0045620E" w:rsidRPr="00C400CC">
        <w:rPr>
          <w:rFonts w:ascii="Arial" w:hAnsi="Arial" w:cs="Arial"/>
          <w:sz w:val="24"/>
          <w:szCs w:val="24"/>
        </w:rPr>
        <w:t>in s</w:t>
      </w:r>
      <w:r w:rsidR="0071415D" w:rsidRPr="00C400CC">
        <w:rPr>
          <w:rFonts w:ascii="Arial" w:hAnsi="Arial" w:cs="Arial"/>
          <w:sz w:val="24"/>
          <w:szCs w:val="24"/>
        </w:rPr>
        <w:t>chools</w:t>
      </w:r>
      <w:r w:rsidR="0045620E" w:rsidRPr="00C400CC">
        <w:rPr>
          <w:rFonts w:ascii="Arial" w:hAnsi="Arial" w:cs="Arial"/>
          <w:sz w:val="24"/>
          <w:szCs w:val="24"/>
        </w:rPr>
        <w:t xml:space="preserve"> (</w:t>
      </w:r>
      <w:r w:rsidR="00C27032" w:rsidRPr="00C400CC">
        <w:rPr>
          <w:rFonts w:ascii="Arial" w:hAnsi="Arial" w:cs="Arial"/>
          <w:sz w:val="24"/>
          <w:szCs w:val="24"/>
        </w:rPr>
        <w:t>Burton</w:t>
      </w:r>
      <w:r w:rsidR="0045620E" w:rsidRPr="00C400CC">
        <w:rPr>
          <w:rFonts w:ascii="Arial" w:hAnsi="Arial" w:cs="Arial"/>
          <w:sz w:val="24"/>
          <w:szCs w:val="24"/>
        </w:rPr>
        <w:t xml:space="preserve">, </w:t>
      </w:r>
      <w:r w:rsidR="00C27032" w:rsidRPr="00C400CC">
        <w:rPr>
          <w:rFonts w:ascii="Arial" w:hAnsi="Arial" w:cs="Arial"/>
          <w:sz w:val="24"/>
          <w:szCs w:val="24"/>
        </w:rPr>
        <w:t>202</w:t>
      </w:r>
      <w:r w:rsidR="00031589" w:rsidRPr="00C400CC">
        <w:rPr>
          <w:rFonts w:ascii="Arial" w:hAnsi="Arial" w:cs="Arial"/>
          <w:sz w:val="24"/>
          <w:szCs w:val="24"/>
        </w:rPr>
        <w:t>0</w:t>
      </w:r>
      <w:r w:rsidR="0045620E" w:rsidRPr="00C400CC">
        <w:rPr>
          <w:rFonts w:ascii="Arial" w:hAnsi="Arial" w:cs="Arial"/>
          <w:sz w:val="24"/>
          <w:szCs w:val="24"/>
        </w:rPr>
        <w:t>; Keaney, 2017</w:t>
      </w:r>
      <w:r w:rsidR="00C27032" w:rsidRPr="00C400CC">
        <w:rPr>
          <w:rFonts w:ascii="Arial" w:hAnsi="Arial" w:cs="Arial"/>
          <w:sz w:val="24"/>
          <w:szCs w:val="24"/>
        </w:rPr>
        <w:t xml:space="preserve">). </w:t>
      </w:r>
      <w:r w:rsidR="00E45120" w:rsidRPr="00C400CC">
        <w:rPr>
          <w:rFonts w:ascii="Arial" w:hAnsi="Arial" w:cs="Arial"/>
          <w:sz w:val="24"/>
          <w:szCs w:val="24"/>
        </w:rPr>
        <w:t xml:space="preserve">Billington (2006) suggests that the need </w:t>
      </w:r>
      <w:r w:rsidR="00583A1E">
        <w:rPr>
          <w:rFonts w:ascii="Arial" w:hAnsi="Arial" w:cs="Arial"/>
          <w:sz w:val="24"/>
          <w:szCs w:val="24"/>
        </w:rPr>
        <w:t>for a</w:t>
      </w:r>
      <w:r w:rsidR="00E45120" w:rsidRPr="00C400CC">
        <w:rPr>
          <w:rFonts w:ascii="Arial" w:hAnsi="Arial" w:cs="Arial"/>
          <w:sz w:val="24"/>
          <w:szCs w:val="24"/>
        </w:rPr>
        <w:t xml:space="preserve"> diagnostic label could be a</w:t>
      </w:r>
      <w:r w:rsidR="0071415D" w:rsidRPr="00C400CC">
        <w:rPr>
          <w:rFonts w:ascii="Arial" w:hAnsi="Arial" w:cs="Arial"/>
          <w:sz w:val="24"/>
          <w:szCs w:val="24"/>
        </w:rPr>
        <w:t xml:space="preserve"> way for adults to </w:t>
      </w:r>
      <w:r w:rsidR="00E45120" w:rsidRPr="00C400CC">
        <w:rPr>
          <w:rFonts w:ascii="Arial" w:hAnsi="Arial" w:cs="Arial"/>
          <w:sz w:val="24"/>
          <w:szCs w:val="24"/>
        </w:rPr>
        <w:t>seek out a form of containment</w:t>
      </w:r>
      <w:r w:rsidR="0071415D" w:rsidRPr="00C400CC">
        <w:rPr>
          <w:rFonts w:ascii="Arial" w:hAnsi="Arial" w:cs="Arial"/>
          <w:sz w:val="24"/>
          <w:szCs w:val="24"/>
        </w:rPr>
        <w:t xml:space="preserve"> and</w:t>
      </w:r>
      <w:r w:rsidR="00E45120" w:rsidRPr="00C400CC">
        <w:rPr>
          <w:rFonts w:ascii="Arial" w:hAnsi="Arial" w:cs="Arial"/>
          <w:sz w:val="24"/>
          <w:szCs w:val="24"/>
        </w:rPr>
        <w:t xml:space="preserve"> “to provide a reasoned account for feelings of distress being experienced” (p. 74). </w:t>
      </w:r>
    </w:p>
    <w:p w14:paraId="1ABAF94E" w14:textId="3684EEDA" w:rsidR="007F36B5" w:rsidRPr="00C400CC" w:rsidRDefault="00E45120" w:rsidP="00B649E6">
      <w:pPr>
        <w:spacing w:line="480" w:lineRule="auto"/>
        <w:ind w:firstLine="284"/>
        <w:rPr>
          <w:rFonts w:ascii="Arial" w:hAnsi="Arial" w:cs="Arial"/>
          <w:sz w:val="24"/>
          <w:szCs w:val="24"/>
        </w:rPr>
      </w:pPr>
      <w:r w:rsidRPr="00C400CC">
        <w:rPr>
          <w:rFonts w:ascii="Arial" w:hAnsi="Arial" w:cs="Arial"/>
          <w:sz w:val="24"/>
          <w:szCs w:val="24"/>
        </w:rPr>
        <w:t>T</w:t>
      </w:r>
      <w:r w:rsidR="00E106CF" w:rsidRPr="00C400CC">
        <w:rPr>
          <w:rFonts w:ascii="Arial" w:hAnsi="Arial" w:cs="Arial"/>
          <w:sz w:val="24"/>
          <w:szCs w:val="24"/>
        </w:rPr>
        <w:t>h</w:t>
      </w:r>
      <w:r w:rsidR="00C27032" w:rsidRPr="00C400CC">
        <w:rPr>
          <w:rFonts w:ascii="Arial" w:hAnsi="Arial" w:cs="Arial"/>
          <w:sz w:val="24"/>
          <w:szCs w:val="24"/>
        </w:rPr>
        <w:t>e</w:t>
      </w:r>
      <w:r w:rsidR="0045620E" w:rsidRPr="00C400CC">
        <w:rPr>
          <w:rFonts w:ascii="Arial" w:hAnsi="Arial" w:cs="Arial"/>
          <w:sz w:val="24"/>
          <w:szCs w:val="24"/>
        </w:rPr>
        <w:t xml:space="preserve">se </w:t>
      </w:r>
      <w:r w:rsidR="00C27032" w:rsidRPr="00C400CC">
        <w:rPr>
          <w:rFonts w:ascii="Arial" w:hAnsi="Arial" w:cs="Arial"/>
          <w:sz w:val="24"/>
          <w:szCs w:val="24"/>
        </w:rPr>
        <w:t>findings</w:t>
      </w:r>
      <w:r w:rsidR="00E106CF" w:rsidRPr="00C400CC">
        <w:rPr>
          <w:rFonts w:ascii="Arial" w:hAnsi="Arial" w:cs="Arial"/>
          <w:sz w:val="24"/>
          <w:szCs w:val="24"/>
        </w:rPr>
        <w:t xml:space="preserve"> could be further explained through the work of Bion (1962, 1967), who </w:t>
      </w:r>
      <w:r w:rsidR="0071415D" w:rsidRPr="00C400CC">
        <w:rPr>
          <w:rFonts w:ascii="Arial" w:hAnsi="Arial" w:cs="Arial"/>
          <w:sz w:val="24"/>
          <w:szCs w:val="24"/>
        </w:rPr>
        <w:t>proposed</w:t>
      </w:r>
      <w:r w:rsidR="00E106CF" w:rsidRPr="00C400CC">
        <w:rPr>
          <w:rFonts w:ascii="Arial" w:hAnsi="Arial" w:cs="Arial"/>
          <w:sz w:val="24"/>
          <w:szCs w:val="24"/>
        </w:rPr>
        <w:t xml:space="preserve"> that for someone to </w:t>
      </w:r>
      <w:r w:rsidR="00E106CF" w:rsidRPr="0073065C">
        <w:rPr>
          <w:rFonts w:ascii="Arial" w:hAnsi="Arial" w:cs="Arial"/>
          <w:i/>
          <w:iCs/>
          <w:sz w:val="24"/>
          <w:szCs w:val="24"/>
        </w:rPr>
        <w:t>know</w:t>
      </w:r>
      <w:r w:rsidR="00024E57">
        <w:rPr>
          <w:rFonts w:ascii="Arial" w:hAnsi="Arial" w:cs="Arial"/>
          <w:i/>
          <w:iCs/>
          <w:sz w:val="24"/>
          <w:szCs w:val="24"/>
        </w:rPr>
        <w:t>,</w:t>
      </w:r>
      <w:r w:rsidR="0073065C">
        <w:rPr>
          <w:rFonts w:ascii="Arial" w:hAnsi="Arial" w:cs="Arial"/>
          <w:sz w:val="24"/>
          <w:szCs w:val="24"/>
        </w:rPr>
        <w:t xml:space="preserve"> t</w:t>
      </w:r>
      <w:r w:rsidR="00E106CF" w:rsidRPr="00C400CC">
        <w:rPr>
          <w:rFonts w:ascii="Arial" w:hAnsi="Arial" w:cs="Arial"/>
          <w:sz w:val="24"/>
          <w:szCs w:val="24"/>
        </w:rPr>
        <w:t xml:space="preserve">hey need to experience </w:t>
      </w:r>
      <w:r w:rsidR="00E106CF" w:rsidRPr="0073065C">
        <w:rPr>
          <w:rFonts w:ascii="Arial" w:hAnsi="Arial" w:cs="Arial"/>
          <w:i/>
          <w:iCs/>
          <w:sz w:val="24"/>
          <w:szCs w:val="24"/>
        </w:rPr>
        <w:t>not knowing</w:t>
      </w:r>
      <w:r w:rsidR="00583A1E">
        <w:rPr>
          <w:rFonts w:ascii="Arial" w:hAnsi="Arial" w:cs="Arial"/>
          <w:sz w:val="24"/>
          <w:szCs w:val="24"/>
        </w:rPr>
        <w:t xml:space="preserve">; </w:t>
      </w:r>
      <w:r w:rsidR="007F36B5" w:rsidRPr="00C400CC">
        <w:rPr>
          <w:rFonts w:ascii="Arial" w:hAnsi="Arial" w:cs="Arial"/>
          <w:sz w:val="24"/>
          <w:szCs w:val="24"/>
        </w:rPr>
        <w:t>which involves drawing upon one’s emotional experiences as a way of knowing</w:t>
      </w:r>
      <w:r w:rsidR="00E106CF" w:rsidRPr="00C400CC">
        <w:rPr>
          <w:rFonts w:ascii="Arial" w:hAnsi="Arial" w:cs="Arial"/>
          <w:sz w:val="24"/>
          <w:szCs w:val="24"/>
        </w:rPr>
        <w:t>.</w:t>
      </w:r>
      <w:r w:rsidR="007F36B5" w:rsidRPr="00C400CC">
        <w:rPr>
          <w:rFonts w:ascii="Arial" w:hAnsi="Arial" w:cs="Arial"/>
          <w:sz w:val="24"/>
          <w:szCs w:val="24"/>
        </w:rPr>
        <w:t xml:space="preserve"> Sapiuntzis (2018) discusses Bion’s work in the context of education</w:t>
      </w:r>
      <w:r w:rsidR="0071415D" w:rsidRPr="00C400CC">
        <w:rPr>
          <w:rFonts w:ascii="Arial" w:hAnsi="Arial" w:cs="Arial"/>
          <w:sz w:val="24"/>
          <w:szCs w:val="24"/>
        </w:rPr>
        <w:t xml:space="preserve">; </w:t>
      </w:r>
      <w:r w:rsidR="007F36B5" w:rsidRPr="00C400CC">
        <w:rPr>
          <w:rFonts w:ascii="Arial" w:hAnsi="Arial" w:cs="Arial"/>
          <w:sz w:val="24"/>
          <w:szCs w:val="24"/>
        </w:rPr>
        <w:t>as for adults to make sense of a child’s needs and experiences</w:t>
      </w:r>
      <w:r w:rsidR="0045620E" w:rsidRPr="00C400CC">
        <w:rPr>
          <w:rFonts w:ascii="Arial" w:hAnsi="Arial" w:cs="Arial"/>
          <w:sz w:val="24"/>
          <w:szCs w:val="24"/>
        </w:rPr>
        <w:t>,</w:t>
      </w:r>
      <w:r w:rsidR="007F36B5" w:rsidRPr="00C400CC">
        <w:rPr>
          <w:rFonts w:ascii="Arial" w:hAnsi="Arial" w:cs="Arial"/>
          <w:sz w:val="24"/>
          <w:szCs w:val="24"/>
        </w:rPr>
        <w:t xml:space="preserve"> they </w:t>
      </w:r>
      <w:r w:rsidR="0071415D" w:rsidRPr="00C400CC">
        <w:rPr>
          <w:rFonts w:ascii="Arial" w:hAnsi="Arial" w:cs="Arial"/>
          <w:sz w:val="24"/>
          <w:szCs w:val="24"/>
        </w:rPr>
        <w:t xml:space="preserve">first </w:t>
      </w:r>
      <w:r w:rsidR="007F36B5" w:rsidRPr="00C400CC">
        <w:rPr>
          <w:rFonts w:ascii="Arial" w:hAnsi="Arial" w:cs="Arial"/>
          <w:sz w:val="24"/>
          <w:szCs w:val="24"/>
        </w:rPr>
        <w:t xml:space="preserve">need to “be able to tolerate the frustration and uncertainty a symptomatic child can create in oneself and be willing to reflect on one’s own experiences and the experiences of the child” (p. 90). Bibby </w:t>
      </w:r>
      <w:r w:rsidR="0045620E" w:rsidRPr="00C400CC">
        <w:rPr>
          <w:rFonts w:ascii="Arial" w:hAnsi="Arial" w:cs="Arial"/>
          <w:sz w:val="24"/>
          <w:szCs w:val="24"/>
        </w:rPr>
        <w:t xml:space="preserve">(2009) however </w:t>
      </w:r>
      <w:r w:rsidR="007F36B5" w:rsidRPr="00C400CC">
        <w:rPr>
          <w:rFonts w:ascii="Arial" w:hAnsi="Arial" w:cs="Arial"/>
          <w:sz w:val="24"/>
          <w:szCs w:val="24"/>
        </w:rPr>
        <w:t>reminds us that “uncertainty inevitably carries risk” (p. 44)</w:t>
      </w:r>
      <w:r w:rsidR="0071415D" w:rsidRPr="00C400CC">
        <w:rPr>
          <w:rFonts w:ascii="Arial" w:hAnsi="Arial" w:cs="Arial"/>
          <w:sz w:val="24"/>
          <w:szCs w:val="24"/>
        </w:rPr>
        <w:t>;</w:t>
      </w:r>
      <w:r w:rsidR="007F36B5" w:rsidRPr="00C400CC">
        <w:rPr>
          <w:rFonts w:ascii="Arial" w:hAnsi="Arial" w:cs="Arial"/>
          <w:sz w:val="24"/>
          <w:szCs w:val="24"/>
        </w:rPr>
        <w:t xml:space="preserve"> </w:t>
      </w:r>
      <w:r w:rsidR="0045620E" w:rsidRPr="00C400CC">
        <w:rPr>
          <w:rFonts w:ascii="Arial" w:hAnsi="Arial" w:cs="Arial"/>
          <w:sz w:val="24"/>
          <w:szCs w:val="24"/>
        </w:rPr>
        <w:t>therefore</w:t>
      </w:r>
      <w:r w:rsidR="0071415D" w:rsidRPr="00C400CC">
        <w:rPr>
          <w:rFonts w:ascii="Arial" w:hAnsi="Arial" w:cs="Arial"/>
          <w:sz w:val="24"/>
          <w:szCs w:val="24"/>
        </w:rPr>
        <w:t>,</w:t>
      </w:r>
      <w:r w:rsidR="0045620E" w:rsidRPr="00C400CC">
        <w:rPr>
          <w:rFonts w:ascii="Arial" w:hAnsi="Arial" w:cs="Arial"/>
          <w:sz w:val="24"/>
          <w:szCs w:val="24"/>
        </w:rPr>
        <w:t xml:space="preserve"> for </w:t>
      </w:r>
      <w:r w:rsidR="00E106CF" w:rsidRPr="00C400CC">
        <w:rPr>
          <w:rFonts w:ascii="Arial" w:hAnsi="Arial" w:cs="Arial"/>
          <w:sz w:val="24"/>
          <w:szCs w:val="24"/>
        </w:rPr>
        <w:t xml:space="preserve">some, feelings of frustration and uncertainty can be too painful to acknowledge, which can lead </w:t>
      </w:r>
      <w:r w:rsidR="0071415D" w:rsidRPr="00C400CC">
        <w:rPr>
          <w:rFonts w:ascii="Arial" w:hAnsi="Arial" w:cs="Arial"/>
          <w:sz w:val="24"/>
          <w:szCs w:val="24"/>
        </w:rPr>
        <w:t xml:space="preserve">one to seek </w:t>
      </w:r>
      <w:r w:rsidR="00E106CF" w:rsidRPr="00C400CC">
        <w:rPr>
          <w:rFonts w:ascii="Arial" w:hAnsi="Arial" w:cs="Arial"/>
          <w:sz w:val="24"/>
          <w:szCs w:val="24"/>
        </w:rPr>
        <w:t>out other ways of finding certainty in their experience</w:t>
      </w:r>
      <w:r w:rsidR="007F36B5" w:rsidRPr="00C400CC">
        <w:rPr>
          <w:rFonts w:ascii="Arial" w:hAnsi="Arial" w:cs="Arial"/>
          <w:sz w:val="24"/>
          <w:szCs w:val="24"/>
        </w:rPr>
        <w:t>.</w:t>
      </w:r>
    </w:p>
    <w:p w14:paraId="5FD89497" w14:textId="77777777" w:rsidR="00E106CF" w:rsidRDefault="00E106CF" w:rsidP="00C400CC">
      <w:pPr>
        <w:spacing w:line="480" w:lineRule="auto"/>
        <w:rPr>
          <w:rFonts w:ascii="Arial" w:hAnsi="Arial" w:cs="Arial"/>
          <w:sz w:val="24"/>
          <w:szCs w:val="24"/>
        </w:rPr>
      </w:pPr>
    </w:p>
    <w:p w14:paraId="394B8450" w14:textId="77777777" w:rsidR="00C011D2" w:rsidRDefault="00C011D2" w:rsidP="00C400CC">
      <w:pPr>
        <w:spacing w:line="480" w:lineRule="auto"/>
        <w:rPr>
          <w:rFonts w:ascii="Arial" w:hAnsi="Arial" w:cs="Arial"/>
          <w:sz w:val="24"/>
          <w:szCs w:val="24"/>
        </w:rPr>
      </w:pPr>
    </w:p>
    <w:p w14:paraId="5A78BFF2" w14:textId="77777777" w:rsidR="00C011D2" w:rsidRPr="00C400CC" w:rsidRDefault="00C011D2" w:rsidP="00C400CC">
      <w:pPr>
        <w:spacing w:line="480" w:lineRule="auto"/>
        <w:rPr>
          <w:rFonts w:ascii="Arial" w:hAnsi="Arial" w:cs="Arial"/>
          <w:sz w:val="24"/>
          <w:szCs w:val="24"/>
        </w:rPr>
      </w:pPr>
    </w:p>
    <w:p w14:paraId="12C9563A" w14:textId="77777777" w:rsidR="00E106CF" w:rsidRPr="008E3968" w:rsidRDefault="00E106CF" w:rsidP="00C400CC">
      <w:pPr>
        <w:spacing w:line="480" w:lineRule="auto"/>
        <w:rPr>
          <w:rFonts w:ascii="Arial" w:hAnsi="Arial" w:cs="Arial"/>
          <w:b/>
          <w:bCs/>
          <w:i/>
          <w:iCs/>
          <w:sz w:val="24"/>
          <w:szCs w:val="24"/>
        </w:rPr>
      </w:pPr>
      <w:r w:rsidRPr="008E3968">
        <w:rPr>
          <w:rFonts w:ascii="Arial" w:hAnsi="Arial" w:cs="Arial"/>
          <w:b/>
          <w:bCs/>
          <w:i/>
          <w:iCs/>
          <w:sz w:val="24"/>
          <w:szCs w:val="24"/>
        </w:rPr>
        <w:lastRenderedPageBreak/>
        <w:t xml:space="preserve">Defending against feelings of inadequacy in the key person role </w:t>
      </w:r>
    </w:p>
    <w:p w14:paraId="50FD9BBA" w14:textId="39459A9A" w:rsidR="00E106CF" w:rsidRPr="00C400CC" w:rsidRDefault="00E106CF" w:rsidP="00B649E6">
      <w:pPr>
        <w:spacing w:line="480" w:lineRule="auto"/>
        <w:ind w:firstLine="284"/>
        <w:rPr>
          <w:rFonts w:ascii="Arial" w:hAnsi="Arial" w:cs="Arial"/>
          <w:sz w:val="24"/>
          <w:szCs w:val="24"/>
        </w:rPr>
      </w:pPr>
      <w:r w:rsidRPr="00C400CC">
        <w:rPr>
          <w:rFonts w:ascii="Arial" w:hAnsi="Arial" w:cs="Arial"/>
          <w:sz w:val="24"/>
          <w:szCs w:val="24"/>
        </w:rPr>
        <w:t xml:space="preserve">The findings of this study correspond with </w:t>
      </w:r>
      <w:r w:rsidR="0071415D" w:rsidRPr="00C400CC">
        <w:rPr>
          <w:rFonts w:ascii="Arial" w:hAnsi="Arial" w:cs="Arial"/>
          <w:sz w:val="24"/>
          <w:szCs w:val="24"/>
        </w:rPr>
        <w:t xml:space="preserve">previous </w:t>
      </w:r>
      <w:r w:rsidRPr="00C400CC">
        <w:rPr>
          <w:rFonts w:ascii="Arial" w:hAnsi="Arial" w:cs="Arial"/>
          <w:sz w:val="24"/>
          <w:szCs w:val="24"/>
        </w:rPr>
        <w:t>research</w:t>
      </w:r>
      <w:r w:rsidR="0071415D" w:rsidRPr="00C400CC">
        <w:rPr>
          <w:rFonts w:ascii="Arial" w:hAnsi="Arial" w:cs="Arial"/>
          <w:sz w:val="24"/>
          <w:szCs w:val="24"/>
        </w:rPr>
        <w:t xml:space="preserve"> </w:t>
      </w:r>
      <w:r w:rsidR="00024E57">
        <w:rPr>
          <w:rFonts w:ascii="Arial" w:hAnsi="Arial" w:cs="Arial"/>
          <w:sz w:val="24"/>
          <w:szCs w:val="24"/>
        </w:rPr>
        <w:t xml:space="preserve">that </w:t>
      </w:r>
      <w:r w:rsidRPr="00C400CC">
        <w:rPr>
          <w:rFonts w:ascii="Arial" w:hAnsi="Arial" w:cs="Arial"/>
          <w:sz w:val="24"/>
          <w:szCs w:val="24"/>
        </w:rPr>
        <w:t>suggests that early years practitioners need to be seen as professional in their role (Morris, 2018; Seaman &amp; Giles, 2021). The key people in the study needed clear feedback from those they work with (managers, children, parents) that they are doing a good job, which was evidenced through the subtheme</w:t>
      </w:r>
      <w:r w:rsidR="00E244E3">
        <w:rPr>
          <w:rFonts w:ascii="Arial" w:hAnsi="Arial" w:cs="Arial"/>
          <w:sz w:val="24"/>
          <w:szCs w:val="24"/>
        </w:rPr>
        <w:t xml:space="preserve"> of</w:t>
      </w:r>
      <w:r w:rsidRPr="00C400CC">
        <w:rPr>
          <w:rFonts w:ascii="Arial" w:hAnsi="Arial" w:cs="Arial"/>
          <w:sz w:val="24"/>
          <w:szCs w:val="24"/>
        </w:rPr>
        <w:t xml:space="preserve"> </w:t>
      </w:r>
      <w:r w:rsidRPr="0073065C">
        <w:rPr>
          <w:rFonts w:ascii="Arial" w:hAnsi="Arial" w:cs="Arial"/>
          <w:i/>
          <w:iCs/>
          <w:sz w:val="24"/>
          <w:szCs w:val="24"/>
        </w:rPr>
        <w:t>seeking certainty of self</w:t>
      </w:r>
      <w:r w:rsidRPr="00C400CC">
        <w:rPr>
          <w:rFonts w:ascii="Arial" w:hAnsi="Arial" w:cs="Arial"/>
          <w:sz w:val="24"/>
          <w:szCs w:val="24"/>
        </w:rPr>
        <w:t xml:space="preserve">. I </w:t>
      </w:r>
      <w:r w:rsidR="0045620E" w:rsidRPr="00C400CC">
        <w:rPr>
          <w:rFonts w:ascii="Arial" w:hAnsi="Arial" w:cs="Arial"/>
          <w:sz w:val="24"/>
          <w:szCs w:val="24"/>
        </w:rPr>
        <w:t xml:space="preserve">identified </w:t>
      </w:r>
      <w:r w:rsidRPr="00C400CC">
        <w:rPr>
          <w:rFonts w:ascii="Arial" w:hAnsi="Arial" w:cs="Arial"/>
          <w:sz w:val="24"/>
          <w:szCs w:val="24"/>
        </w:rPr>
        <w:t>different defence mechanisms that may have been employed to defend against feelings of inadequacy</w:t>
      </w:r>
      <w:r w:rsidR="00D4372C" w:rsidRPr="00C400CC">
        <w:rPr>
          <w:rFonts w:ascii="Arial" w:hAnsi="Arial" w:cs="Arial"/>
          <w:sz w:val="24"/>
          <w:szCs w:val="24"/>
        </w:rPr>
        <w:t>, failure</w:t>
      </w:r>
      <w:r w:rsidRPr="00C400CC">
        <w:rPr>
          <w:rFonts w:ascii="Arial" w:hAnsi="Arial" w:cs="Arial"/>
          <w:sz w:val="24"/>
          <w:szCs w:val="24"/>
        </w:rPr>
        <w:t xml:space="preserve"> and incompetence in the key person role</w:t>
      </w:r>
      <w:r w:rsidR="005805CB">
        <w:rPr>
          <w:rFonts w:ascii="Arial" w:hAnsi="Arial" w:cs="Arial"/>
          <w:sz w:val="24"/>
          <w:szCs w:val="24"/>
        </w:rPr>
        <w:t>, which will be discussed below</w:t>
      </w:r>
      <w:r w:rsidR="0071415D" w:rsidRPr="00C400CC">
        <w:rPr>
          <w:rFonts w:ascii="Arial" w:hAnsi="Arial" w:cs="Arial"/>
          <w:sz w:val="24"/>
          <w:szCs w:val="24"/>
        </w:rPr>
        <w:t>.</w:t>
      </w:r>
    </w:p>
    <w:p w14:paraId="749EE39A" w14:textId="77777777" w:rsidR="00C011D2" w:rsidRDefault="00E106CF" w:rsidP="00B649E6">
      <w:pPr>
        <w:spacing w:line="480" w:lineRule="auto"/>
        <w:ind w:firstLine="284"/>
        <w:rPr>
          <w:rFonts w:ascii="Arial" w:hAnsi="Arial" w:cs="Arial"/>
          <w:sz w:val="24"/>
          <w:szCs w:val="24"/>
        </w:rPr>
      </w:pPr>
      <w:r w:rsidRPr="00C400CC">
        <w:rPr>
          <w:rFonts w:ascii="Arial" w:hAnsi="Arial" w:cs="Arial"/>
          <w:sz w:val="24"/>
          <w:szCs w:val="24"/>
        </w:rPr>
        <w:t>The key people often discussed the joy and satisfaction they experience in their role, as noted in other studies (Morris, 201</w:t>
      </w:r>
      <w:r w:rsidR="0089262D">
        <w:rPr>
          <w:rFonts w:ascii="Arial" w:hAnsi="Arial" w:cs="Arial"/>
          <w:sz w:val="24"/>
          <w:szCs w:val="24"/>
        </w:rPr>
        <w:t>8</w:t>
      </w:r>
      <w:r w:rsidRPr="00C400CC">
        <w:rPr>
          <w:rFonts w:ascii="Arial" w:hAnsi="Arial" w:cs="Arial"/>
          <w:sz w:val="24"/>
          <w:szCs w:val="24"/>
        </w:rPr>
        <w:t xml:space="preserve">; Page, 2011). </w:t>
      </w:r>
      <w:r w:rsidR="0045620E" w:rsidRPr="00C400CC">
        <w:rPr>
          <w:rFonts w:ascii="Arial" w:hAnsi="Arial" w:cs="Arial"/>
          <w:sz w:val="24"/>
          <w:szCs w:val="24"/>
        </w:rPr>
        <w:t>I got a sense that the key people may have employed idealisation</w:t>
      </w:r>
      <w:r w:rsidR="00C439F9">
        <w:rPr>
          <w:rFonts w:ascii="Arial" w:hAnsi="Arial" w:cs="Arial"/>
          <w:sz w:val="24"/>
          <w:szCs w:val="24"/>
        </w:rPr>
        <w:t>,</w:t>
      </w:r>
      <w:r w:rsidR="0045620E" w:rsidRPr="00C400CC">
        <w:rPr>
          <w:rFonts w:ascii="Arial" w:hAnsi="Arial" w:cs="Arial"/>
          <w:sz w:val="24"/>
          <w:szCs w:val="24"/>
        </w:rPr>
        <w:t xml:space="preserve"> </w:t>
      </w:r>
      <w:r w:rsidR="006956CC">
        <w:rPr>
          <w:rFonts w:ascii="Arial" w:hAnsi="Arial" w:cs="Arial"/>
          <w:sz w:val="24"/>
          <w:szCs w:val="24"/>
        </w:rPr>
        <w:t>through</w:t>
      </w:r>
      <w:r w:rsidR="0045620E" w:rsidRPr="00C400CC">
        <w:rPr>
          <w:rFonts w:ascii="Arial" w:hAnsi="Arial" w:cs="Arial"/>
          <w:sz w:val="24"/>
          <w:szCs w:val="24"/>
        </w:rPr>
        <w:t xml:space="preserve"> their </w:t>
      </w:r>
      <w:r w:rsidRPr="00C400CC">
        <w:rPr>
          <w:rFonts w:ascii="Arial" w:hAnsi="Arial" w:cs="Arial"/>
          <w:sz w:val="24"/>
          <w:szCs w:val="24"/>
        </w:rPr>
        <w:t>over emphasis</w:t>
      </w:r>
      <w:r w:rsidR="0045620E" w:rsidRPr="00C400CC">
        <w:rPr>
          <w:rFonts w:ascii="Arial" w:hAnsi="Arial" w:cs="Arial"/>
          <w:sz w:val="24"/>
          <w:szCs w:val="24"/>
        </w:rPr>
        <w:t xml:space="preserve"> of</w:t>
      </w:r>
      <w:r w:rsidRPr="00C400CC">
        <w:rPr>
          <w:rFonts w:ascii="Arial" w:hAnsi="Arial" w:cs="Arial"/>
          <w:sz w:val="24"/>
          <w:szCs w:val="24"/>
        </w:rPr>
        <w:t xml:space="preserve"> love for their role and</w:t>
      </w:r>
      <w:r w:rsidR="006956CC">
        <w:rPr>
          <w:rFonts w:ascii="Arial" w:hAnsi="Arial" w:cs="Arial"/>
          <w:sz w:val="24"/>
          <w:szCs w:val="24"/>
        </w:rPr>
        <w:t xml:space="preserve"> their</w:t>
      </w:r>
      <w:r w:rsidRPr="00C400CC">
        <w:rPr>
          <w:rFonts w:ascii="Arial" w:hAnsi="Arial" w:cs="Arial"/>
          <w:sz w:val="24"/>
          <w:szCs w:val="24"/>
        </w:rPr>
        <w:t xml:space="preserve"> own abilities</w:t>
      </w:r>
      <w:r w:rsidR="0045620E" w:rsidRPr="00C400CC">
        <w:rPr>
          <w:rFonts w:ascii="Arial" w:hAnsi="Arial" w:cs="Arial"/>
          <w:sz w:val="24"/>
          <w:szCs w:val="24"/>
        </w:rPr>
        <w:t xml:space="preserve"> to </w:t>
      </w:r>
      <w:r w:rsidRPr="00C400CC">
        <w:rPr>
          <w:rFonts w:ascii="Arial" w:hAnsi="Arial" w:cs="Arial"/>
          <w:sz w:val="24"/>
          <w:szCs w:val="24"/>
        </w:rPr>
        <w:t xml:space="preserve">protect the ego from the persecutory bad aspects of the role (Klein, 1952). This finding is important because it highlights that for some key people, these unconscious factors and motivations against anxiety could be mobilised in ways that mean they have unrealistic expectations about their role. </w:t>
      </w:r>
    </w:p>
    <w:p w14:paraId="6F6245E1" w14:textId="65687D61" w:rsidR="00E106CF" w:rsidRPr="00C400CC" w:rsidRDefault="00E106CF" w:rsidP="00B649E6">
      <w:pPr>
        <w:spacing w:line="480" w:lineRule="auto"/>
        <w:ind w:firstLine="284"/>
        <w:rPr>
          <w:rFonts w:ascii="Arial" w:hAnsi="Arial" w:cs="Arial"/>
          <w:sz w:val="24"/>
          <w:szCs w:val="24"/>
        </w:rPr>
      </w:pPr>
      <w:r w:rsidRPr="00C400CC">
        <w:rPr>
          <w:rFonts w:ascii="Arial" w:hAnsi="Arial" w:cs="Arial"/>
          <w:sz w:val="24"/>
          <w:szCs w:val="24"/>
        </w:rPr>
        <w:t xml:space="preserve">This study corresponds with psychosocial research by Dashtipour, Frost and Traynor (2021), who </w:t>
      </w:r>
      <w:r w:rsidR="0045620E" w:rsidRPr="00C400CC">
        <w:rPr>
          <w:rFonts w:ascii="Arial" w:hAnsi="Arial" w:cs="Arial"/>
          <w:sz w:val="24"/>
          <w:szCs w:val="24"/>
        </w:rPr>
        <w:t>also i</w:t>
      </w:r>
      <w:r w:rsidRPr="00C400CC">
        <w:rPr>
          <w:rFonts w:ascii="Arial" w:hAnsi="Arial" w:cs="Arial"/>
          <w:sz w:val="24"/>
          <w:szCs w:val="24"/>
        </w:rPr>
        <w:t>dentified idealisation in nurses by overemphasi</w:t>
      </w:r>
      <w:r w:rsidR="00583A1E">
        <w:rPr>
          <w:rFonts w:ascii="Arial" w:hAnsi="Arial" w:cs="Arial"/>
          <w:sz w:val="24"/>
          <w:szCs w:val="24"/>
        </w:rPr>
        <w:t>si</w:t>
      </w:r>
      <w:r w:rsidR="006956CC">
        <w:rPr>
          <w:rFonts w:ascii="Arial" w:hAnsi="Arial" w:cs="Arial"/>
          <w:sz w:val="24"/>
          <w:szCs w:val="24"/>
        </w:rPr>
        <w:t>ng</w:t>
      </w:r>
      <w:r w:rsidRPr="00C400CC">
        <w:rPr>
          <w:rFonts w:ascii="Arial" w:hAnsi="Arial" w:cs="Arial"/>
          <w:sz w:val="24"/>
          <w:szCs w:val="24"/>
        </w:rPr>
        <w:t xml:space="preserve"> their parenting qualities in their role. According to Vincent and Braun (2011), believing that the role requires intrinsic maternal qualities can be problematic</w:t>
      </w:r>
      <w:r w:rsidR="00583A1E">
        <w:rPr>
          <w:rFonts w:ascii="Arial" w:hAnsi="Arial" w:cs="Arial"/>
          <w:sz w:val="24"/>
          <w:szCs w:val="24"/>
        </w:rPr>
        <w:t>,</w:t>
      </w:r>
      <w:r w:rsidR="00D4372C" w:rsidRPr="00C400CC">
        <w:rPr>
          <w:rFonts w:ascii="Arial" w:hAnsi="Arial" w:cs="Arial"/>
          <w:sz w:val="24"/>
          <w:szCs w:val="24"/>
        </w:rPr>
        <w:t xml:space="preserve"> a</w:t>
      </w:r>
      <w:r w:rsidRPr="00C400CC">
        <w:rPr>
          <w:rFonts w:ascii="Arial" w:hAnsi="Arial" w:cs="Arial"/>
          <w:sz w:val="24"/>
          <w:szCs w:val="24"/>
        </w:rPr>
        <w:t xml:space="preserve">s it implies that little training is required </w:t>
      </w:r>
      <w:r w:rsidR="00D4372C" w:rsidRPr="00C400CC">
        <w:rPr>
          <w:rFonts w:ascii="Arial" w:hAnsi="Arial" w:cs="Arial"/>
          <w:sz w:val="24"/>
          <w:szCs w:val="24"/>
        </w:rPr>
        <w:t xml:space="preserve">for the role </w:t>
      </w:r>
      <w:r w:rsidRPr="00C400CC">
        <w:rPr>
          <w:rFonts w:ascii="Arial" w:hAnsi="Arial" w:cs="Arial"/>
          <w:sz w:val="24"/>
          <w:szCs w:val="24"/>
        </w:rPr>
        <w:t>and</w:t>
      </w:r>
      <w:r w:rsidR="00D4372C" w:rsidRPr="00C400CC">
        <w:rPr>
          <w:rFonts w:ascii="Arial" w:hAnsi="Arial" w:cs="Arial"/>
          <w:sz w:val="24"/>
          <w:szCs w:val="24"/>
        </w:rPr>
        <w:t xml:space="preserve"> </w:t>
      </w:r>
      <w:r w:rsidR="00FA6DCB">
        <w:rPr>
          <w:rFonts w:ascii="Arial" w:hAnsi="Arial" w:cs="Arial"/>
          <w:sz w:val="24"/>
          <w:szCs w:val="24"/>
        </w:rPr>
        <w:t xml:space="preserve">that </w:t>
      </w:r>
      <w:r w:rsidR="00D4372C" w:rsidRPr="00C400CC">
        <w:rPr>
          <w:rFonts w:ascii="Arial" w:hAnsi="Arial" w:cs="Arial"/>
          <w:sz w:val="24"/>
          <w:szCs w:val="24"/>
        </w:rPr>
        <w:t xml:space="preserve">it </w:t>
      </w:r>
      <w:r w:rsidRPr="00C400CC">
        <w:rPr>
          <w:rFonts w:ascii="Arial" w:hAnsi="Arial" w:cs="Arial"/>
          <w:sz w:val="24"/>
          <w:szCs w:val="24"/>
        </w:rPr>
        <w:t xml:space="preserve">can only be completed by women. Key people will therefore need to accept both the good and </w:t>
      </w:r>
      <w:r w:rsidR="00D4372C" w:rsidRPr="00C400CC">
        <w:rPr>
          <w:rFonts w:ascii="Arial" w:hAnsi="Arial" w:cs="Arial"/>
          <w:sz w:val="24"/>
          <w:szCs w:val="24"/>
        </w:rPr>
        <w:t xml:space="preserve">the </w:t>
      </w:r>
      <w:r w:rsidRPr="00C400CC">
        <w:rPr>
          <w:rFonts w:ascii="Arial" w:hAnsi="Arial" w:cs="Arial"/>
          <w:sz w:val="24"/>
          <w:szCs w:val="24"/>
        </w:rPr>
        <w:t>bad within their role, which could</w:t>
      </w:r>
      <w:r w:rsidR="00D4372C" w:rsidRPr="00C400CC">
        <w:rPr>
          <w:rFonts w:ascii="Arial" w:hAnsi="Arial" w:cs="Arial"/>
          <w:sz w:val="24"/>
          <w:szCs w:val="24"/>
        </w:rPr>
        <w:t xml:space="preserve"> </w:t>
      </w:r>
      <w:r w:rsidRPr="00C400CC">
        <w:rPr>
          <w:rFonts w:ascii="Arial" w:hAnsi="Arial" w:cs="Arial"/>
          <w:sz w:val="24"/>
          <w:szCs w:val="24"/>
        </w:rPr>
        <w:t xml:space="preserve">move them towards the </w:t>
      </w:r>
      <w:r w:rsidRPr="0073065C">
        <w:rPr>
          <w:rFonts w:ascii="Arial" w:hAnsi="Arial" w:cs="Arial"/>
          <w:i/>
          <w:iCs/>
          <w:sz w:val="24"/>
          <w:szCs w:val="24"/>
        </w:rPr>
        <w:t>good enough</w:t>
      </w:r>
      <w:r w:rsidR="0073065C">
        <w:rPr>
          <w:rFonts w:ascii="Arial" w:hAnsi="Arial" w:cs="Arial"/>
          <w:sz w:val="24"/>
          <w:szCs w:val="24"/>
        </w:rPr>
        <w:t xml:space="preserve"> </w:t>
      </w:r>
      <w:r w:rsidRPr="00C400CC">
        <w:rPr>
          <w:rFonts w:ascii="Arial" w:hAnsi="Arial" w:cs="Arial"/>
          <w:sz w:val="24"/>
          <w:szCs w:val="24"/>
        </w:rPr>
        <w:t>key person (Winnicott, 1953).</w:t>
      </w:r>
    </w:p>
    <w:p w14:paraId="281FC87E" w14:textId="67130D8D" w:rsidR="00E106CF" w:rsidRPr="00C400CC" w:rsidRDefault="0022715A" w:rsidP="00B649E6">
      <w:pPr>
        <w:spacing w:line="480" w:lineRule="auto"/>
        <w:ind w:firstLine="284"/>
        <w:rPr>
          <w:rFonts w:ascii="Arial" w:hAnsi="Arial" w:cs="Arial"/>
          <w:sz w:val="24"/>
          <w:szCs w:val="24"/>
        </w:rPr>
      </w:pPr>
      <w:r w:rsidRPr="00C400CC">
        <w:rPr>
          <w:rFonts w:ascii="Arial" w:hAnsi="Arial" w:cs="Arial"/>
          <w:sz w:val="24"/>
          <w:szCs w:val="24"/>
        </w:rPr>
        <w:lastRenderedPageBreak/>
        <w:t xml:space="preserve">I wondered whether the key people were </w:t>
      </w:r>
      <w:r w:rsidR="00E106CF" w:rsidRPr="00C400CC">
        <w:rPr>
          <w:rFonts w:ascii="Arial" w:hAnsi="Arial" w:cs="Arial"/>
          <w:sz w:val="24"/>
          <w:szCs w:val="24"/>
        </w:rPr>
        <w:t>project</w:t>
      </w:r>
      <w:r w:rsidRPr="00C400CC">
        <w:rPr>
          <w:rFonts w:ascii="Arial" w:hAnsi="Arial" w:cs="Arial"/>
          <w:sz w:val="24"/>
          <w:szCs w:val="24"/>
        </w:rPr>
        <w:t>ing</w:t>
      </w:r>
      <w:r w:rsidR="00E106CF" w:rsidRPr="00C400CC">
        <w:rPr>
          <w:rFonts w:ascii="Arial" w:hAnsi="Arial" w:cs="Arial"/>
          <w:sz w:val="24"/>
          <w:szCs w:val="24"/>
        </w:rPr>
        <w:t xml:space="preserve"> their feelings into children </w:t>
      </w:r>
      <w:r w:rsidR="00D4372C" w:rsidRPr="00C400CC">
        <w:rPr>
          <w:rFonts w:ascii="Arial" w:hAnsi="Arial" w:cs="Arial"/>
          <w:sz w:val="24"/>
          <w:szCs w:val="24"/>
        </w:rPr>
        <w:t>and</w:t>
      </w:r>
      <w:r w:rsidR="00E106CF" w:rsidRPr="00C400CC">
        <w:rPr>
          <w:rFonts w:ascii="Arial" w:hAnsi="Arial" w:cs="Arial"/>
          <w:sz w:val="24"/>
          <w:szCs w:val="24"/>
        </w:rPr>
        <w:t xml:space="preserve"> parents to preserve their idealised view of their role</w:t>
      </w:r>
      <w:r w:rsidR="00C439F9">
        <w:rPr>
          <w:rFonts w:ascii="Arial" w:hAnsi="Arial" w:cs="Arial"/>
          <w:sz w:val="24"/>
          <w:szCs w:val="24"/>
        </w:rPr>
        <w:t>,</w:t>
      </w:r>
      <w:r w:rsidR="00E106CF" w:rsidRPr="00C400CC">
        <w:rPr>
          <w:rFonts w:ascii="Arial" w:hAnsi="Arial" w:cs="Arial"/>
          <w:sz w:val="24"/>
          <w:szCs w:val="24"/>
        </w:rPr>
        <w:t xml:space="preserve"> </w:t>
      </w:r>
      <w:r w:rsidR="005805CB">
        <w:rPr>
          <w:rFonts w:ascii="Arial" w:hAnsi="Arial" w:cs="Arial"/>
          <w:sz w:val="24"/>
          <w:szCs w:val="24"/>
        </w:rPr>
        <w:t xml:space="preserve">in order </w:t>
      </w:r>
      <w:r w:rsidR="00E106CF" w:rsidRPr="00C400CC">
        <w:rPr>
          <w:rFonts w:ascii="Arial" w:hAnsi="Arial" w:cs="Arial"/>
          <w:sz w:val="24"/>
          <w:szCs w:val="24"/>
        </w:rPr>
        <w:t>to avoid feeling</w:t>
      </w:r>
      <w:r w:rsidR="006956CC">
        <w:rPr>
          <w:rFonts w:ascii="Arial" w:hAnsi="Arial" w:cs="Arial"/>
          <w:sz w:val="24"/>
          <w:szCs w:val="24"/>
        </w:rPr>
        <w:t>s</w:t>
      </w:r>
      <w:r w:rsidR="00E106CF" w:rsidRPr="00C400CC">
        <w:rPr>
          <w:rFonts w:ascii="Arial" w:hAnsi="Arial" w:cs="Arial"/>
          <w:sz w:val="24"/>
          <w:szCs w:val="24"/>
        </w:rPr>
        <w:t xml:space="preserve"> of inadequacy, failure and incompetence. This could be understood through Klein’s paranoid</w:t>
      </w:r>
      <w:r w:rsidR="00F36700">
        <w:rPr>
          <w:rFonts w:ascii="Arial" w:hAnsi="Arial" w:cs="Arial"/>
          <w:sz w:val="24"/>
          <w:szCs w:val="24"/>
        </w:rPr>
        <w:t>-</w:t>
      </w:r>
      <w:r w:rsidR="00E106CF" w:rsidRPr="00C400CC">
        <w:rPr>
          <w:rFonts w:ascii="Arial" w:hAnsi="Arial" w:cs="Arial"/>
          <w:sz w:val="24"/>
          <w:szCs w:val="24"/>
        </w:rPr>
        <w:t>schizoid position (1975), as children were split into those who wanted to learn and made observable progress, in comparison to those who did not. Finch and Schaub (2018) claim that in the educational context, there can be a tendency for educators to “internalise the student’s failure as their own", which</w:t>
      </w:r>
      <w:r w:rsidR="005805CB">
        <w:rPr>
          <w:rFonts w:ascii="Arial" w:hAnsi="Arial" w:cs="Arial"/>
          <w:sz w:val="24"/>
          <w:szCs w:val="24"/>
        </w:rPr>
        <w:t xml:space="preserve"> will</w:t>
      </w:r>
      <w:r w:rsidR="00E106CF" w:rsidRPr="00C400CC">
        <w:rPr>
          <w:rFonts w:ascii="Arial" w:hAnsi="Arial" w:cs="Arial"/>
          <w:sz w:val="24"/>
          <w:szCs w:val="24"/>
        </w:rPr>
        <w:t xml:space="preserve"> subsequently impact on how they respond. This could also be relevant for the EY sector, as children who were not making observable progress or had what felt like big emotions (that needed to be contained) were positioned as having </w:t>
      </w:r>
      <w:r w:rsidR="00583A1E">
        <w:rPr>
          <w:rFonts w:ascii="Arial" w:hAnsi="Arial" w:cs="Arial"/>
          <w:sz w:val="24"/>
          <w:szCs w:val="24"/>
        </w:rPr>
        <w:t>SEN.</w:t>
      </w:r>
      <w:r w:rsidR="00E106CF" w:rsidRPr="00C400CC">
        <w:rPr>
          <w:rFonts w:ascii="Arial" w:hAnsi="Arial" w:cs="Arial"/>
          <w:sz w:val="24"/>
          <w:szCs w:val="24"/>
        </w:rPr>
        <w:t xml:space="preserve"> By the key person locating </w:t>
      </w:r>
      <w:r w:rsidR="005805CB">
        <w:rPr>
          <w:rFonts w:ascii="Arial" w:hAnsi="Arial" w:cs="Arial"/>
          <w:sz w:val="24"/>
          <w:szCs w:val="24"/>
        </w:rPr>
        <w:t>these</w:t>
      </w:r>
      <w:r w:rsidR="00E106CF" w:rsidRPr="00C400CC">
        <w:rPr>
          <w:rFonts w:ascii="Arial" w:hAnsi="Arial" w:cs="Arial"/>
          <w:sz w:val="24"/>
          <w:szCs w:val="24"/>
        </w:rPr>
        <w:t xml:space="preserve"> feelings in the children, this</w:t>
      </w:r>
      <w:r w:rsidRPr="00C400CC">
        <w:rPr>
          <w:rFonts w:ascii="Arial" w:hAnsi="Arial" w:cs="Arial"/>
          <w:sz w:val="24"/>
          <w:szCs w:val="24"/>
        </w:rPr>
        <w:t xml:space="preserve"> may serve </w:t>
      </w:r>
      <w:r w:rsidR="00E106CF" w:rsidRPr="00C400CC">
        <w:rPr>
          <w:rFonts w:ascii="Arial" w:hAnsi="Arial" w:cs="Arial"/>
          <w:sz w:val="24"/>
          <w:szCs w:val="24"/>
        </w:rPr>
        <w:t>to relieve them of their feelings of incompetency. It was evident from the key person's accounts of memorable children throughout their career</w:t>
      </w:r>
      <w:r w:rsidR="00D4372C" w:rsidRPr="00C400CC">
        <w:rPr>
          <w:rFonts w:ascii="Arial" w:hAnsi="Arial" w:cs="Arial"/>
          <w:sz w:val="24"/>
          <w:szCs w:val="24"/>
        </w:rPr>
        <w:t>,</w:t>
      </w:r>
      <w:r w:rsidR="00E106CF" w:rsidRPr="00C400CC">
        <w:rPr>
          <w:rFonts w:ascii="Arial" w:hAnsi="Arial" w:cs="Arial"/>
          <w:sz w:val="24"/>
          <w:szCs w:val="24"/>
        </w:rPr>
        <w:t xml:space="preserve"> that </w:t>
      </w:r>
      <w:r w:rsidR="00583A1E">
        <w:rPr>
          <w:rFonts w:ascii="Arial" w:hAnsi="Arial" w:cs="Arial"/>
          <w:sz w:val="24"/>
          <w:szCs w:val="24"/>
        </w:rPr>
        <w:t>those</w:t>
      </w:r>
      <w:r w:rsidR="00E106CF" w:rsidRPr="00C400CC">
        <w:rPr>
          <w:rFonts w:ascii="Arial" w:hAnsi="Arial" w:cs="Arial"/>
          <w:sz w:val="24"/>
          <w:szCs w:val="24"/>
        </w:rPr>
        <w:t xml:space="preserve"> who </w:t>
      </w:r>
      <w:r w:rsidR="006956CC">
        <w:rPr>
          <w:rFonts w:ascii="Arial" w:hAnsi="Arial" w:cs="Arial"/>
          <w:sz w:val="24"/>
          <w:szCs w:val="24"/>
        </w:rPr>
        <w:t xml:space="preserve">made </w:t>
      </w:r>
      <w:r w:rsidR="00E106CF" w:rsidRPr="00C400CC">
        <w:rPr>
          <w:rFonts w:ascii="Arial" w:hAnsi="Arial" w:cs="Arial"/>
          <w:sz w:val="24"/>
          <w:szCs w:val="24"/>
        </w:rPr>
        <w:t>progress and were calm and regulated were idealised. The application of these defences would make sense, given the lower qualifications of the early years practitioners in the PVI sector. This could mean that these feelings may be even more intense and require the key person to work harder to experience success.</w:t>
      </w:r>
    </w:p>
    <w:p w14:paraId="665B5812" w14:textId="77777777" w:rsidR="00E106CF" w:rsidRPr="00C400CC" w:rsidRDefault="00E106CF" w:rsidP="00C400CC">
      <w:pPr>
        <w:spacing w:line="480" w:lineRule="auto"/>
        <w:rPr>
          <w:rFonts w:ascii="Arial" w:hAnsi="Arial" w:cs="Arial"/>
          <w:sz w:val="24"/>
          <w:szCs w:val="24"/>
        </w:rPr>
      </w:pPr>
    </w:p>
    <w:p w14:paraId="594EA39F" w14:textId="41A2CB19" w:rsidR="00E106CF" w:rsidRPr="008E3968" w:rsidRDefault="00E106CF" w:rsidP="00C400CC">
      <w:pPr>
        <w:spacing w:line="480" w:lineRule="auto"/>
        <w:rPr>
          <w:rFonts w:ascii="Arial" w:hAnsi="Arial" w:cs="Arial"/>
          <w:b/>
          <w:bCs/>
          <w:i/>
          <w:iCs/>
          <w:sz w:val="24"/>
          <w:szCs w:val="24"/>
        </w:rPr>
      </w:pPr>
      <w:r w:rsidRPr="008E3968">
        <w:rPr>
          <w:rFonts w:ascii="Arial" w:hAnsi="Arial" w:cs="Arial"/>
          <w:b/>
          <w:bCs/>
          <w:i/>
          <w:iCs/>
          <w:sz w:val="24"/>
          <w:szCs w:val="24"/>
        </w:rPr>
        <w:t>The key person’s emotional experience working with parents</w:t>
      </w:r>
    </w:p>
    <w:p w14:paraId="38E7F8FB" w14:textId="3B632F1C" w:rsidR="00E106CF" w:rsidRPr="00C400CC" w:rsidRDefault="00E106CF" w:rsidP="00B649E6">
      <w:pPr>
        <w:spacing w:line="480" w:lineRule="auto"/>
        <w:ind w:firstLine="284"/>
        <w:rPr>
          <w:rFonts w:ascii="Arial" w:hAnsi="Arial" w:cs="Arial"/>
          <w:sz w:val="24"/>
          <w:szCs w:val="24"/>
        </w:rPr>
      </w:pPr>
      <w:r w:rsidRPr="00C400CC">
        <w:rPr>
          <w:rFonts w:ascii="Arial" w:hAnsi="Arial" w:cs="Arial"/>
          <w:sz w:val="24"/>
          <w:szCs w:val="24"/>
        </w:rPr>
        <w:t xml:space="preserve">This study supports </w:t>
      </w:r>
      <w:r w:rsidR="00D4372C" w:rsidRPr="00C400CC">
        <w:rPr>
          <w:rFonts w:ascii="Arial" w:hAnsi="Arial" w:cs="Arial"/>
          <w:sz w:val="24"/>
          <w:szCs w:val="24"/>
        </w:rPr>
        <w:t>previous</w:t>
      </w:r>
      <w:r w:rsidRPr="00C400CC">
        <w:rPr>
          <w:rFonts w:ascii="Arial" w:hAnsi="Arial" w:cs="Arial"/>
          <w:sz w:val="24"/>
          <w:szCs w:val="24"/>
        </w:rPr>
        <w:t xml:space="preserve"> research that </w:t>
      </w:r>
      <w:r w:rsidR="005805CB">
        <w:rPr>
          <w:rFonts w:ascii="Arial" w:hAnsi="Arial" w:cs="Arial"/>
          <w:sz w:val="24"/>
          <w:szCs w:val="24"/>
        </w:rPr>
        <w:t>emphasise</w:t>
      </w:r>
      <w:r w:rsidR="006956CC">
        <w:rPr>
          <w:rFonts w:ascii="Arial" w:hAnsi="Arial" w:cs="Arial"/>
          <w:sz w:val="24"/>
          <w:szCs w:val="24"/>
        </w:rPr>
        <w:t>s</w:t>
      </w:r>
      <w:r w:rsidRPr="00C400CC">
        <w:rPr>
          <w:rFonts w:ascii="Arial" w:hAnsi="Arial" w:cs="Arial"/>
          <w:sz w:val="24"/>
          <w:szCs w:val="24"/>
        </w:rPr>
        <w:t xml:space="preserve"> that key people experience heightened anxiet</w:t>
      </w:r>
      <w:r w:rsidR="0022715A" w:rsidRPr="00C400CC">
        <w:rPr>
          <w:rFonts w:ascii="Arial" w:hAnsi="Arial" w:cs="Arial"/>
          <w:sz w:val="24"/>
          <w:szCs w:val="24"/>
        </w:rPr>
        <w:t>y</w:t>
      </w:r>
      <w:r w:rsidRPr="00C400CC">
        <w:rPr>
          <w:rFonts w:ascii="Arial" w:hAnsi="Arial" w:cs="Arial"/>
          <w:sz w:val="24"/>
          <w:szCs w:val="24"/>
        </w:rPr>
        <w:t xml:space="preserve"> when discussing concerns with parents about their children (Elfer &amp; Wilson, 2021; Seaman &amp; Giles, 2021). T</w:t>
      </w:r>
      <w:r w:rsidR="0022715A" w:rsidRPr="00C400CC">
        <w:rPr>
          <w:rFonts w:ascii="Arial" w:hAnsi="Arial" w:cs="Arial"/>
          <w:sz w:val="24"/>
          <w:szCs w:val="24"/>
        </w:rPr>
        <w:t xml:space="preserve">his was particularly evident </w:t>
      </w:r>
      <w:r w:rsidRPr="00C400CC">
        <w:rPr>
          <w:rFonts w:ascii="Arial" w:hAnsi="Arial" w:cs="Arial"/>
          <w:sz w:val="24"/>
          <w:szCs w:val="24"/>
        </w:rPr>
        <w:t>before a meeting with a parent</w:t>
      </w:r>
      <w:r w:rsidR="005805CB">
        <w:rPr>
          <w:rFonts w:ascii="Arial" w:hAnsi="Arial" w:cs="Arial"/>
          <w:sz w:val="24"/>
          <w:szCs w:val="24"/>
        </w:rPr>
        <w:t xml:space="preserve">, </w:t>
      </w:r>
      <w:r w:rsidR="0022715A" w:rsidRPr="00C400CC">
        <w:rPr>
          <w:rFonts w:ascii="Arial" w:hAnsi="Arial" w:cs="Arial"/>
          <w:sz w:val="24"/>
          <w:szCs w:val="24"/>
        </w:rPr>
        <w:t>a</w:t>
      </w:r>
      <w:r w:rsidR="00D4372C" w:rsidRPr="00C400CC">
        <w:rPr>
          <w:rFonts w:ascii="Arial" w:hAnsi="Arial" w:cs="Arial"/>
          <w:sz w:val="24"/>
          <w:szCs w:val="24"/>
        </w:rPr>
        <w:t>s it</w:t>
      </w:r>
      <w:r w:rsidR="0022715A" w:rsidRPr="00C400CC">
        <w:rPr>
          <w:rFonts w:ascii="Arial" w:hAnsi="Arial" w:cs="Arial"/>
          <w:sz w:val="24"/>
          <w:szCs w:val="24"/>
        </w:rPr>
        <w:t xml:space="preserve"> </w:t>
      </w:r>
      <w:r w:rsidRPr="00C400CC">
        <w:rPr>
          <w:rFonts w:ascii="Arial" w:hAnsi="Arial" w:cs="Arial"/>
          <w:sz w:val="24"/>
          <w:szCs w:val="24"/>
        </w:rPr>
        <w:t>consumed their thoughts even in their free time. The</w:t>
      </w:r>
      <w:r w:rsidR="0022715A" w:rsidRPr="00C400CC">
        <w:rPr>
          <w:rFonts w:ascii="Arial" w:hAnsi="Arial" w:cs="Arial"/>
          <w:sz w:val="24"/>
          <w:szCs w:val="24"/>
        </w:rPr>
        <w:t xml:space="preserve"> key people </w:t>
      </w:r>
      <w:r w:rsidRPr="00C400CC">
        <w:rPr>
          <w:rFonts w:ascii="Arial" w:hAnsi="Arial" w:cs="Arial"/>
          <w:sz w:val="24"/>
          <w:szCs w:val="24"/>
        </w:rPr>
        <w:t xml:space="preserve">found it extremely challenging to manage the uncertainty regarding </w:t>
      </w:r>
      <w:r w:rsidRPr="00C400CC">
        <w:rPr>
          <w:rFonts w:ascii="Arial" w:hAnsi="Arial" w:cs="Arial"/>
          <w:sz w:val="24"/>
          <w:szCs w:val="24"/>
        </w:rPr>
        <w:lastRenderedPageBreak/>
        <w:t xml:space="preserve">how the parents might respond to what they say. </w:t>
      </w:r>
      <w:r w:rsidR="0022715A" w:rsidRPr="00C400CC">
        <w:rPr>
          <w:rFonts w:ascii="Arial" w:hAnsi="Arial" w:cs="Arial"/>
          <w:sz w:val="24"/>
          <w:szCs w:val="24"/>
        </w:rPr>
        <w:t xml:space="preserve">I understood this through </w:t>
      </w:r>
      <w:r w:rsidRPr="00C400CC">
        <w:rPr>
          <w:rFonts w:ascii="Arial" w:hAnsi="Arial" w:cs="Arial"/>
          <w:sz w:val="24"/>
          <w:szCs w:val="24"/>
        </w:rPr>
        <w:t>Klein’s (1975) paranoid</w:t>
      </w:r>
      <w:r w:rsidR="00F36700">
        <w:rPr>
          <w:rFonts w:ascii="Arial" w:hAnsi="Arial" w:cs="Arial"/>
          <w:sz w:val="24"/>
          <w:szCs w:val="24"/>
        </w:rPr>
        <w:t>-</w:t>
      </w:r>
      <w:r w:rsidRPr="00C400CC">
        <w:rPr>
          <w:rFonts w:ascii="Arial" w:hAnsi="Arial" w:cs="Arial"/>
          <w:sz w:val="24"/>
          <w:szCs w:val="24"/>
        </w:rPr>
        <w:t>schizoid position</w:t>
      </w:r>
      <w:r w:rsidR="0022715A" w:rsidRPr="00C400CC">
        <w:rPr>
          <w:rFonts w:ascii="Arial" w:hAnsi="Arial" w:cs="Arial"/>
          <w:sz w:val="24"/>
          <w:szCs w:val="24"/>
        </w:rPr>
        <w:t xml:space="preserve">, as the key people </w:t>
      </w:r>
      <w:r w:rsidRPr="00C400CC">
        <w:rPr>
          <w:rFonts w:ascii="Arial" w:hAnsi="Arial" w:cs="Arial"/>
          <w:sz w:val="24"/>
          <w:szCs w:val="24"/>
        </w:rPr>
        <w:t>identif</w:t>
      </w:r>
      <w:r w:rsidR="0022715A" w:rsidRPr="00C400CC">
        <w:rPr>
          <w:rFonts w:ascii="Arial" w:hAnsi="Arial" w:cs="Arial"/>
          <w:sz w:val="24"/>
          <w:szCs w:val="24"/>
        </w:rPr>
        <w:t>ied</w:t>
      </w:r>
      <w:r w:rsidRPr="00C400CC">
        <w:rPr>
          <w:rFonts w:ascii="Arial" w:hAnsi="Arial" w:cs="Arial"/>
          <w:sz w:val="24"/>
          <w:szCs w:val="24"/>
        </w:rPr>
        <w:t xml:space="preserve"> parents w</w:t>
      </w:r>
      <w:r w:rsidR="0022715A" w:rsidRPr="00C400CC">
        <w:rPr>
          <w:rFonts w:ascii="Arial" w:hAnsi="Arial" w:cs="Arial"/>
          <w:sz w:val="24"/>
          <w:szCs w:val="24"/>
        </w:rPr>
        <w:t>ho might</w:t>
      </w:r>
      <w:r w:rsidRPr="00C400CC">
        <w:rPr>
          <w:rFonts w:ascii="Arial" w:hAnsi="Arial" w:cs="Arial"/>
          <w:sz w:val="24"/>
          <w:szCs w:val="24"/>
        </w:rPr>
        <w:t xml:space="preserve"> react in a good way or a bad way to provide them with certainty about potential emotive situations. The meeting itself also provoked a great deal of frustration and anxiety for the key person, particularly when the parents did not agree with their concerns. Although the theme of emotional labour </w:t>
      </w:r>
      <w:r w:rsidR="005805CB">
        <w:rPr>
          <w:rFonts w:ascii="Arial" w:hAnsi="Arial" w:cs="Arial"/>
          <w:sz w:val="24"/>
          <w:szCs w:val="24"/>
        </w:rPr>
        <w:t>suggests</w:t>
      </w:r>
      <w:r w:rsidRPr="00C400CC">
        <w:rPr>
          <w:rFonts w:ascii="Arial" w:hAnsi="Arial" w:cs="Arial"/>
          <w:sz w:val="24"/>
          <w:szCs w:val="24"/>
        </w:rPr>
        <w:t xml:space="preserve"> that key people can attempt to minimize </w:t>
      </w:r>
      <w:r w:rsidR="00583A1E">
        <w:rPr>
          <w:rFonts w:ascii="Arial" w:hAnsi="Arial" w:cs="Arial"/>
          <w:sz w:val="24"/>
          <w:szCs w:val="24"/>
        </w:rPr>
        <w:t>the feelings of parents</w:t>
      </w:r>
      <w:r w:rsidRPr="00C400CC">
        <w:rPr>
          <w:rFonts w:ascii="Arial" w:hAnsi="Arial" w:cs="Arial"/>
          <w:sz w:val="24"/>
          <w:szCs w:val="24"/>
        </w:rPr>
        <w:t xml:space="preserve">. There </w:t>
      </w:r>
      <w:r w:rsidR="005805CB">
        <w:rPr>
          <w:rFonts w:ascii="Arial" w:hAnsi="Arial" w:cs="Arial"/>
          <w:sz w:val="24"/>
          <w:szCs w:val="24"/>
        </w:rPr>
        <w:t>may be</w:t>
      </w:r>
      <w:r w:rsidRPr="00C400CC">
        <w:rPr>
          <w:rFonts w:ascii="Arial" w:hAnsi="Arial" w:cs="Arial"/>
          <w:sz w:val="24"/>
          <w:szCs w:val="24"/>
        </w:rPr>
        <w:t xml:space="preserve"> times when the key person </w:t>
      </w:r>
      <w:r w:rsidR="00C439F9">
        <w:rPr>
          <w:rFonts w:ascii="Arial" w:hAnsi="Arial" w:cs="Arial"/>
          <w:sz w:val="24"/>
          <w:szCs w:val="24"/>
        </w:rPr>
        <w:t>might</w:t>
      </w:r>
      <w:r w:rsidR="005805CB">
        <w:rPr>
          <w:rFonts w:ascii="Arial" w:hAnsi="Arial" w:cs="Arial"/>
          <w:sz w:val="24"/>
          <w:szCs w:val="24"/>
        </w:rPr>
        <w:t xml:space="preserve"> </w:t>
      </w:r>
      <w:r w:rsidRPr="00C400CC">
        <w:rPr>
          <w:rFonts w:ascii="Arial" w:hAnsi="Arial" w:cs="Arial"/>
          <w:sz w:val="24"/>
          <w:szCs w:val="24"/>
        </w:rPr>
        <w:t>need to experience some coherence in their internal feelings and outward expression of emotion</w:t>
      </w:r>
      <w:r w:rsidR="00D4372C" w:rsidRPr="00C400CC">
        <w:rPr>
          <w:rFonts w:ascii="Arial" w:hAnsi="Arial" w:cs="Arial"/>
          <w:sz w:val="24"/>
          <w:szCs w:val="24"/>
        </w:rPr>
        <w:t xml:space="preserve">. This </w:t>
      </w:r>
      <w:r w:rsidRPr="00C400CC">
        <w:rPr>
          <w:rFonts w:ascii="Arial" w:hAnsi="Arial" w:cs="Arial"/>
          <w:sz w:val="24"/>
          <w:szCs w:val="24"/>
        </w:rPr>
        <w:t>could mean that frustrations</w:t>
      </w:r>
      <w:r w:rsidR="00D4372C" w:rsidRPr="00C400CC">
        <w:rPr>
          <w:rFonts w:ascii="Arial" w:hAnsi="Arial" w:cs="Arial"/>
          <w:sz w:val="24"/>
          <w:szCs w:val="24"/>
        </w:rPr>
        <w:t xml:space="preserve"> </w:t>
      </w:r>
      <w:r w:rsidR="005805CB">
        <w:rPr>
          <w:rFonts w:ascii="Arial" w:hAnsi="Arial" w:cs="Arial"/>
          <w:sz w:val="24"/>
          <w:szCs w:val="24"/>
        </w:rPr>
        <w:t>are</w:t>
      </w:r>
      <w:r w:rsidRPr="00C400CC">
        <w:rPr>
          <w:rFonts w:ascii="Arial" w:hAnsi="Arial" w:cs="Arial"/>
          <w:sz w:val="24"/>
          <w:szCs w:val="24"/>
        </w:rPr>
        <w:t xml:space="preserve"> more easily expressed in heightened emotive situations. </w:t>
      </w:r>
    </w:p>
    <w:p w14:paraId="36479671" w14:textId="7C8E3847" w:rsidR="00E106CF" w:rsidRPr="00C400CC" w:rsidRDefault="0022715A" w:rsidP="00B649E6">
      <w:pPr>
        <w:spacing w:line="480" w:lineRule="auto"/>
        <w:ind w:firstLine="284"/>
        <w:rPr>
          <w:rFonts w:ascii="Arial" w:hAnsi="Arial" w:cs="Arial"/>
          <w:sz w:val="24"/>
          <w:szCs w:val="24"/>
        </w:rPr>
      </w:pPr>
      <w:r w:rsidRPr="00C400CC">
        <w:rPr>
          <w:rFonts w:ascii="Arial" w:hAnsi="Arial" w:cs="Arial"/>
          <w:sz w:val="24"/>
          <w:szCs w:val="24"/>
        </w:rPr>
        <w:t>I considered the key person and parent’s interactions through Klein’s (1946)</w:t>
      </w:r>
      <w:r w:rsidR="00E106CF" w:rsidRPr="00C400CC">
        <w:rPr>
          <w:rFonts w:ascii="Arial" w:hAnsi="Arial" w:cs="Arial"/>
          <w:sz w:val="24"/>
          <w:szCs w:val="24"/>
        </w:rPr>
        <w:t xml:space="preserve"> projective identificatio</w:t>
      </w:r>
      <w:r w:rsidRPr="00C400CC">
        <w:rPr>
          <w:rFonts w:ascii="Arial" w:hAnsi="Arial" w:cs="Arial"/>
          <w:sz w:val="24"/>
          <w:szCs w:val="24"/>
        </w:rPr>
        <w:t xml:space="preserve">n, which </w:t>
      </w:r>
      <w:r w:rsidR="00E106CF" w:rsidRPr="00C400CC">
        <w:rPr>
          <w:rFonts w:ascii="Arial" w:hAnsi="Arial" w:cs="Arial"/>
          <w:sz w:val="24"/>
          <w:szCs w:val="24"/>
        </w:rPr>
        <w:t>involve</w:t>
      </w:r>
      <w:r w:rsidR="005805CB">
        <w:rPr>
          <w:rFonts w:ascii="Arial" w:hAnsi="Arial" w:cs="Arial"/>
          <w:sz w:val="24"/>
          <w:szCs w:val="24"/>
        </w:rPr>
        <w:t>d</w:t>
      </w:r>
      <w:r w:rsidR="00E106CF" w:rsidRPr="00C400CC">
        <w:rPr>
          <w:rFonts w:ascii="Arial" w:hAnsi="Arial" w:cs="Arial"/>
          <w:sz w:val="24"/>
          <w:szCs w:val="24"/>
        </w:rPr>
        <w:t xml:space="preserve"> </w:t>
      </w:r>
      <w:r w:rsidR="005805CB">
        <w:rPr>
          <w:rFonts w:ascii="Arial" w:hAnsi="Arial" w:cs="Arial"/>
          <w:sz w:val="24"/>
          <w:szCs w:val="24"/>
        </w:rPr>
        <w:t xml:space="preserve">the </w:t>
      </w:r>
      <w:r w:rsidR="00E106CF" w:rsidRPr="00C400CC">
        <w:rPr>
          <w:rFonts w:ascii="Arial" w:hAnsi="Arial" w:cs="Arial"/>
          <w:sz w:val="24"/>
          <w:szCs w:val="24"/>
        </w:rPr>
        <w:t xml:space="preserve">splitting and projecting </w:t>
      </w:r>
      <w:r w:rsidR="005805CB">
        <w:rPr>
          <w:rFonts w:ascii="Arial" w:hAnsi="Arial" w:cs="Arial"/>
          <w:sz w:val="24"/>
          <w:szCs w:val="24"/>
        </w:rPr>
        <w:t xml:space="preserve">of </w:t>
      </w:r>
      <w:r w:rsidR="00E106CF" w:rsidRPr="00C400CC">
        <w:rPr>
          <w:rFonts w:ascii="Arial" w:hAnsi="Arial" w:cs="Arial"/>
          <w:sz w:val="24"/>
          <w:szCs w:val="24"/>
        </w:rPr>
        <w:t xml:space="preserve">parts of the self into the external object [the parent] so that they can become </w:t>
      </w:r>
      <w:r w:rsidR="00E106CF" w:rsidRPr="00C400CC">
        <w:rPr>
          <w:rFonts w:ascii="Arial" w:hAnsi="Arial" w:cs="Arial"/>
          <w:color w:val="000000" w:themeColor="text1"/>
          <w:sz w:val="24"/>
          <w:szCs w:val="24"/>
        </w:rPr>
        <w:t xml:space="preserve">"possessed by, controlled and identified with the projected parts" (Segal, 1973, p. 27). </w:t>
      </w:r>
      <w:r w:rsidR="00E106CF" w:rsidRPr="00C400CC">
        <w:rPr>
          <w:rFonts w:ascii="Arial" w:hAnsi="Arial" w:cs="Arial"/>
          <w:sz w:val="24"/>
          <w:szCs w:val="24"/>
        </w:rPr>
        <w:t>This defence mechanism</w:t>
      </w:r>
      <w:r w:rsidRPr="00C400CC">
        <w:rPr>
          <w:rFonts w:ascii="Arial" w:hAnsi="Arial" w:cs="Arial"/>
          <w:sz w:val="24"/>
          <w:szCs w:val="24"/>
        </w:rPr>
        <w:t xml:space="preserve"> could</w:t>
      </w:r>
      <w:r w:rsidR="00E106CF" w:rsidRPr="00C400CC">
        <w:rPr>
          <w:rFonts w:ascii="Arial" w:hAnsi="Arial" w:cs="Arial"/>
          <w:sz w:val="24"/>
          <w:szCs w:val="24"/>
        </w:rPr>
        <w:t xml:space="preserve"> serve to protect the key person from feelings of anxiety, uncertainty and incompetence by locating the problem within the child or the parent who is in need of support. </w:t>
      </w:r>
      <w:r w:rsidR="00E106CF" w:rsidRPr="00C400CC">
        <w:rPr>
          <w:rFonts w:ascii="Arial" w:hAnsi="Arial" w:cs="Arial"/>
          <w:color w:val="000000" w:themeColor="text1"/>
          <w:sz w:val="24"/>
          <w:szCs w:val="24"/>
        </w:rPr>
        <w:t>In the examples provided by the key people, it is the parent who appears to be identifying with the key person’s view of their parenting or perceived denial of their child’s needs.</w:t>
      </w:r>
      <w:r w:rsidR="00E106CF" w:rsidRPr="00C400CC">
        <w:rPr>
          <w:rFonts w:ascii="Arial" w:hAnsi="Arial" w:cs="Arial"/>
          <w:sz w:val="24"/>
          <w:szCs w:val="24"/>
        </w:rPr>
        <w:t xml:space="preserve"> These strong emotive reactions </w:t>
      </w:r>
      <w:r w:rsidRPr="00C400CC">
        <w:rPr>
          <w:rFonts w:ascii="Arial" w:hAnsi="Arial" w:cs="Arial"/>
          <w:sz w:val="24"/>
          <w:szCs w:val="24"/>
        </w:rPr>
        <w:t xml:space="preserve">from early years practitioners </w:t>
      </w:r>
      <w:r w:rsidR="00E106CF" w:rsidRPr="00C400CC">
        <w:rPr>
          <w:rFonts w:ascii="Arial" w:hAnsi="Arial" w:cs="Arial"/>
          <w:sz w:val="24"/>
          <w:szCs w:val="24"/>
        </w:rPr>
        <w:t xml:space="preserve">towards parents have also been </w:t>
      </w:r>
      <w:r w:rsidR="00400A54">
        <w:rPr>
          <w:rFonts w:ascii="Arial" w:hAnsi="Arial" w:cs="Arial"/>
          <w:sz w:val="24"/>
          <w:szCs w:val="24"/>
        </w:rPr>
        <w:t>noted</w:t>
      </w:r>
      <w:r w:rsidR="00E106CF" w:rsidRPr="00C400CC">
        <w:rPr>
          <w:rFonts w:ascii="Arial" w:hAnsi="Arial" w:cs="Arial"/>
          <w:sz w:val="24"/>
          <w:szCs w:val="24"/>
        </w:rPr>
        <w:t xml:space="preserve"> in </w:t>
      </w:r>
      <w:r w:rsidR="00D4372C" w:rsidRPr="00C400CC">
        <w:rPr>
          <w:rFonts w:ascii="Arial" w:hAnsi="Arial" w:cs="Arial"/>
          <w:sz w:val="24"/>
          <w:szCs w:val="24"/>
        </w:rPr>
        <w:t>previous r</w:t>
      </w:r>
      <w:r w:rsidR="00E106CF" w:rsidRPr="00C400CC">
        <w:rPr>
          <w:rFonts w:ascii="Arial" w:hAnsi="Arial" w:cs="Arial"/>
          <w:sz w:val="24"/>
          <w:szCs w:val="24"/>
        </w:rPr>
        <w:t>esearch (</w:t>
      </w:r>
      <w:r w:rsidR="00A76580" w:rsidRPr="00C400CC">
        <w:rPr>
          <w:rFonts w:ascii="Arial" w:hAnsi="Arial" w:cs="Arial"/>
          <w:sz w:val="24"/>
          <w:szCs w:val="24"/>
        </w:rPr>
        <w:t>e.g.,</w:t>
      </w:r>
      <w:r w:rsidRPr="00C400CC">
        <w:rPr>
          <w:rFonts w:ascii="Arial" w:hAnsi="Arial" w:cs="Arial"/>
          <w:sz w:val="24"/>
          <w:szCs w:val="24"/>
        </w:rPr>
        <w:t xml:space="preserve"> </w:t>
      </w:r>
      <w:r w:rsidR="00E106CF" w:rsidRPr="00C400CC">
        <w:rPr>
          <w:rFonts w:ascii="Arial" w:hAnsi="Arial" w:cs="Arial"/>
          <w:sz w:val="24"/>
          <w:szCs w:val="24"/>
        </w:rPr>
        <w:t>Boyer et al., 2013</w:t>
      </w:r>
      <w:r w:rsidRPr="00C400CC">
        <w:rPr>
          <w:rFonts w:ascii="Arial" w:hAnsi="Arial" w:cs="Arial"/>
          <w:sz w:val="24"/>
          <w:szCs w:val="24"/>
        </w:rPr>
        <w:t xml:space="preserve">; </w:t>
      </w:r>
      <w:r w:rsidR="00E106CF" w:rsidRPr="00C400CC">
        <w:rPr>
          <w:rFonts w:ascii="Arial" w:hAnsi="Arial" w:cs="Arial"/>
          <w:sz w:val="24"/>
          <w:szCs w:val="24"/>
        </w:rPr>
        <w:t>Cottle &amp; Alexander, 2014</w:t>
      </w:r>
      <w:r w:rsidRPr="00C400CC">
        <w:rPr>
          <w:rFonts w:ascii="Arial" w:hAnsi="Arial" w:cs="Arial"/>
          <w:sz w:val="24"/>
          <w:szCs w:val="24"/>
        </w:rPr>
        <w:t>;</w:t>
      </w:r>
      <w:r w:rsidR="00E106CF" w:rsidRPr="00C400CC">
        <w:rPr>
          <w:rFonts w:ascii="Arial" w:hAnsi="Arial" w:cs="Arial"/>
          <w:sz w:val="24"/>
          <w:szCs w:val="24"/>
        </w:rPr>
        <w:t xml:space="preserve"> Seaman &amp; Giles, 2021). </w:t>
      </w:r>
      <w:r w:rsidR="00D4372C" w:rsidRPr="00C400CC">
        <w:rPr>
          <w:rFonts w:ascii="Arial" w:hAnsi="Arial" w:cs="Arial"/>
          <w:sz w:val="24"/>
          <w:szCs w:val="24"/>
        </w:rPr>
        <w:t>Ps</w:t>
      </w:r>
      <w:r w:rsidR="00E106CF" w:rsidRPr="00C400CC">
        <w:rPr>
          <w:rFonts w:ascii="Arial" w:hAnsi="Arial" w:cs="Arial"/>
          <w:sz w:val="24"/>
          <w:szCs w:val="24"/>
        </w:rPr>
        <w:t>ychosocial research by Ross-Lonergan (2019) explored parents’ emotional experiences of transition in the EY</w:t>
      </w:r>
      <w:r w:rsidR="00D4372C" w:rsidRPr="00C400CC">
        <w:rPr>
          <w:rFonts w:ascii="Arial" w:hAnsi="Arial" w:cs="Arial"/>
          <w:sz w:val="24"/>
          <w:szCs w:val="24"/>
        </w:rPr>
        <w:t>,</w:t>
      </w:r>
      <w:r w:rsidR="00E106CF" w:rsidRPr="00C400CC">
        <w:rPr>
          <w:rFonts w:ascii="Arial" w:hAnsi="Arial" w:cs="Arial"/>
          <w:sz w:val="24"/>
          <w:szCs w:val="24"/>
        </w:rPr>
        <w:t xml:space="preserve"> and found </w:t>
      </w:r>
      <w:r w:rsidR="00400A54">
        <w:rPr>
          <w:rFonts w:ascii="Arial" w:hAnsi="Arial" w:cs="Arial"/>
          <w:sz w:val="24"/>
          <w:szCs w:val="24"/>
        </w:rPr>
        <w:t>how th</w:t>
      </w:r>
      <w:r w:rsidR="00E106CF" w:rsidRPr="00C400CC">
        <w:rPr>
          <w:rFonts w:ascii="Arial" w:hAnsi="Arial" w:cs="Arial"/>
          <w:sz w:val="24"/>
          <w:szCs w:val="24"/>
        </w:rPr>
        <w:t>ey also employed the defence mechanisms of sp</w:t>
      </w:r>
      <w:r w:rsidR="00061DD4">
        <w:rPr>
          <w:rFonts w:ascii="Arial" w:hAnsi="Arial" w:cs="Arial"/>
          <w:sz w:val="24"/>
          <w:szCs w:val="24"/>
        </w:rPr>
        <w:t>l</w:t>
      </w:r>
      <w:r w:rsidR="00E106CF" w:rsidRPr="00C400CC">
        <w:rPr>
          <w:rFonts w:ascii="Arial" w:hAnsi="Arial" w:cs="Arial"/>
          <w:sz w:val="24"/>
          <w:szCs w:val="24"/>
        </w:rPr>
        <w:t xml:space="preserve">itting and projection to remain “psychologically defended against feelings of inadequacy” (p. 121). This study and the findings </w:t>
      </w:r>
      <w:r w:rsidR="00A317CF">
        <w:rPr>
          <w:rFonts w:ascii="Arial" w:hAnsi="Arial" w:cs="Arial"/>
          <w:sz w:val="24"/>
          <w:szCs w:val="24"/>
        </w:rPr>
        <w:t>from</w:t>
      </w:r>
      <w:r w:rsidR="00E106CF" w:rsidRPr="00C400CC">
        <w:rPr>
          <w:rFonts w:ascii="Arial" w:hAnsi="Arial" w:cs="Arial"/>
          <w:sz w:val="24"/>
          <w:szCs w:val="24"/>
        </w:rPr>
        <w:t xml:space="preserve"> Ross-Lonergan (2019) </w:t>
      </w:r>
      <w:r w:rsidR="00E106CF" w:rsidRPr="00C400CC">
        <w:rPr>
          <w:rFonts w:ascii="Arial" w:hAnsi="Arial" w:cs="Arial"/>
          <w:sz w:val="24"/>
          <w:szCs w:val="24"/>
        </w:rPr>
        <w:lastRenderedPageBreak/>
        <w:t xml:space="preserve">highlight the potential </w:t>
      </w:r>
      <w:r w:rsidR="00400A54">
        <w:rPr>
          <w:rFonts w:ascii="Arial" w:hAnsi="Arial" w:cs="Arial"/>
          <w:sz w:val="24"/>
          <w:szCs w:val="24"/>
        </w:rPr>
        <w:t xml:space="preserve">unconscious </w:t>
      </w:r>
      <w:r w:rsidR="00E106CF" w:rsidRPr="00C400CC">
        <w:rPr>
          <w:rFonts w:ascii="Arial" w:hAnsi="Arial" w:cs="Arial"/>
          <w:sz w:val="24"/>
          <w:szCs w:val="24"/>
        </w:rPr>
        <w:t xml:space="preserve">intersubjective processes that </w:t>
      </w:r>
      <w:r w:rsidR="005805CB">
        <w:rPr>
          <w:rFonts w:ascii="Arial" w:hAnsi="Arial" w:cs="Arial"/>
          <w:sz w:val="24"/>
          <w:szCs w:val="24"/>
        </w:rPr>
        <w:t xml:space="preserve">can </w:t>
      </w:r>
      <w:r w:rsidR="00E106CF" w:rsidRPr="00C400CC">
        <w:rPr>
          <w:rFonts w:ascii="Arial" w:hAnsi="Arial" w:cs="Arial"/>
          <w:sz w:val="24"/>
          <w:szCs w:val="24"/>
        </w:rPr>
        <w:t>occur between parents and the key person in their interactions</w:t>
      </w:r>
      <w:r w:rsidR="00400A54">
        <w:rPr>
          <w:rFonts w:ascii="Arial" w:hAnsi="Arial" w:cs="Arial"/>
          <w:sz w:val="24"/>
          <w:szCs w:val="24"/>
        </w:rPr>
        <w:t>.</w:t>
      </w:r>
      <w:r w:rsidR="00E106CF" w:rsidRPr="00C400CC">
        <w:rPr>
          <w:rFonts w:ascii="Arial" w:hAnsi="Arial" w:cs="Arial"/>
          <w:sz w:val="24"/>
          <w:szCs w:val="24"/>
        </w:rPr>
        <w:t xml:space="preserve">  </w:t>
      </w:r>
    </w:p>
    <w:p w14:paraId="0F298276" w14:textId="77777777" w:rsidR="00D4372C" w:rsidRDefault="00D4372C" w:rsidP="00C400CC">
      <w:pPr>
        <w:spacing w:line="480" w:lineRule="auto"/>
        <w:rPr>
          <w:rFonts w:ascii="Arial" w:hAnsi="Arial" w:cs="Arial"/>
          <w:i/>
          <w:iCs/>
          <w:sz w:val="24"/>
          <w:szCs w:val="24"/>
          <w:u w:val="single"/>
        </w:rPr>
      </w:pPr>
    </w:p>
    <w:p w14:paraId="415039C3" w14:textId="68974B1D" w:rsidR="00E106CF" w:rsidRPr="008E3968" w:rsidRDefault="00E106CF" w:rsidP="00C400CC">
      <w:pPr>
        <w:spacing w:line="480" w:lineRule="auto"/>
        <w:rPr>
          <w:rFonts w:ascii="Arial" w:hAnsi="Arial" w:cs="Arial"/>
          <w:b/>
          <w:bCs/>
          <w:i/>
          <w:iCs/>
          <w:sz w:val="24"/>
          <w:szCs w:val="24"/>
        </w:rPr>
      </w:pPr>
      <w:r w:rsidRPr="008E3968">
        <w:rPr>
          <w:rFonts w:ascii="Arial" w:hAnsi="Arial" w:cs="Arial"/>
          <w:b/>
          <w:bCs/>
          <w:i/>
          <w:iCs/>
          <w:sz w:val="24"/>
          <w:szCs w:val="24"/>
        </w:rPr>
        <w:t xml:space="preserve">The key person’s emotional experience in working with external professionals </w:t>
      </w:r>
    </w:p>
    <w:p w14:paraId="4CA81275" w14:textId="7C693FAA" w:rsidR="003D6600" w:rsidRPr="00C400CC" w:rsidRDefault="00E106CF" w:rsidP="00B649E6">
      <w:pPr>
        <w:spacing w:line="480" w:lineRule="auto"/>
        <w:ind w:firstLine="284"/>
        <w:rPr>
          <w:rFonts w:ascii="Arial" w:hAnsi="Arial" w:cs="Arial"/>
          <w:sz w:val="24"/>
          <w:szCs w:val="24"/>
        </w:rPr>
      </w:pPr>
      <w:r w:rsidRPr="00C400CC">
        <w:rPr>
          <w:rFonts w:ascii="Arial" w:hAnsi="Arial" w:cs="Arial"/>
          <w:sz w:val="24"/>
          <w:szCs w:val="24"/>
        </w:rPr>
        <w:t>This research highlights the projective identification (Klein, 1946) that the key person may experience from their interactions with their key child</w:t>
      </w:r>
      <w:r w:rsidR="005805CB">
        <w:rPr>
          <w:rFonts w:ascii="Arial" w:hAnsi="Arial" w:cs="Arial"/>
          <w:sz w:val="24"/>
          <w:szCs w:val="24"/>
        </w:rPr>
        <w:t>;</w:t>
      </w:r>
      <w:r w:rsidRPr="00C400CC">
        <w:rPr>
          <w:rFonts w:ascii="Arial" w:hAnsi="Arial" w:cs="Arial"/>
          <w:sz w:val="24"/>
          <w:szCs w:val="24"/>
        </w:rPr>
        <w:t xml:space="preserve"> particularly</w:t>
      </w:r>
      <w:r w:rsidR="00D4372C" w:rsidRPr="00C400CC">
        <w:rPr>
          <w:rFonts w:ascii="Arial" w:hAnsi="Arial" w:cs="Arial"/>
          <w:sz w:val="24"/>
          <w:szCs w:val="24"/>
        </w:rPr>
        <w:t xml:space="preserve"> in relation to child</w:t>
      </w:r>
      <w:r w:rsidR="00400A54">
        <w:rPr>
          <w:rFonts w:ascii="Arial" w:hAnsi="Arial" w:cs="Arial"/>
          <w:sz w:val="24"/>
          <w:szCs w:val="24"/>
        </w:rPr>
        <w:t>ren</w:t>
      </w:r>
      <w:r w:rsidR="00D4372C" w:rsidRPr="00C400CC">
        <w:rPr>
          <w:rFonts w:ascii="Arial" w:hAnsi="Arial" w:cs="Arial"/>
          <w:sz w:val="24"/>
          <w:szCs w:val="24"/>
        </w:rPr>
        <w:t xml:space="preserve"> who need</w:t>
      </w:r>
      <w:r w:rsidR="00061DD4">
        <w:rPr>
          <w:rFonts w:ascii="Arial" w:hAnsi="Arial" w:cs="Arial"/>
          <w:sz w:val="24"/>
          <w:szCs w:val="24"/>
        </w:rPr>
        <w:t xml:space="preserve"> </w:t>
      </w:r>
      <w:r w:rsidR="00D4372C" w:rsidRPr="00C400CC">
        <w:rPr>
          <w:rFonts w:ascii="Arial" w:hAnsi="Arial" w:cs="Arial"/>
          <w:sz w:val="24"/>
          <w:szCs w:val="24"/>
        </w:rPr>
        <w:t>additional support with emot</w:t>
      </w:r>
      <w:r w:rsidRPr="00C400CC">
        <w:rPr>
          <w:rFonts w:ascii="Arial" w:hAnsi="Arial" w:cs="Arial"/>
          <w:sz w:val="24"/>
          <w:szCs w:val="24"/>
        </w:rPr>
        <w:t>ional regulation.</w:t>
      </w:r>
      <w:r w:rsidR="00031589" w:rsidRPr="00C400CC">
        <w:rPr>
          <w:rFonts w:ascii="Arial" w:hAnsi="Arial" w:cs="Arial"/>
          <w:sz w:val="24"/>
          <w:szCs w:val="24"/>
        </w:rPr>
        <w:t xml:space="preserve"> </w:t>
      </w:r>
      <w:r w:rsidRPr="00C400CC">
        <w:rPr>
          <w:rFonts w:ascii="Arial" w:hAnsi="Arial" w:cs="Arial"/>
          <w:sz w:val="24"/>
          <w:szCs w:val="24"/>
        </w:rPr>
        <w:t xml:space="preserve">The need for external agency involvement in this study appeared to be closely linked with feelings of shame, anxiety and incompetence </w:t>
      </w:r>
      <w:r w:rsidR="003D6600" w:rsidRPr="00C400CC">
        <w:rPr>
          <w:rFonts w:ascii="Arial" w:hAnsi="Arial" w:cs="Arial"/>
          <w:sz w:val="24"/>
          <w:szCs w:val="24"/>
        </w:rPr>
        <w:t xml:space="preserve">experienced </w:t>
      </w:r>
      <w:r w:rsidRPr="00C400CC">
        <w:rPr>
          <w:rFonts w:ascii="Arial" w:hAnsi="Arial" w:cs="Arial"/>
          <w:sz w:val="24"/>
          <w:szCs w:val="24"/>
        </w:rPr>
        <w:t xml:space="preserve">by the key person </w:t>
      </w:r>
      <w:r w:rsidR="00D3509D">
        <w:rPr>
          <w:rFonts w:ascii="Arial" w:hAnsi="Arial" w:cs="Arial"/>
          <w:sz w:val="24"/>
          <w:szCs w:val="24"/>
        </w:rPr>
        <w:t>for</w:t>
      </w:r>
      <w:r w:rsidRPr="00C400CC">
        <w:rPr>
          <w:rFonts w:ascii="Arial" w:hAnsi="Arial" w:cs="Arial"/>
          <w:sz w:val="24"/>
          <w:szCs w:val="24"/>
        </w:rPr>
        <w:t xml:space="preserve"> not being able to support the child within their skill set. This suggests that the emotional experiences of those within the </w:t>
      </w:r>
      <w:r w:rsidR="003C28D3">
        <w:rPr>
          <w:rFonts w:ascii="Arial" w:hAnsi="Arial" w:cs="Arial"/>
          <w:sz w:val="24"/>
          <w:szCs w:val="24"/>
        </w:rPr>
        <w:t>caring triangle</w:t>
      </w:r>
      <w:r w:rsidRPr="00C400CC">
        <w:rPr>
          <w:rFonts w:ascii="Arial" w:hAnsi="Arial" w:cs="Arial"/>
          <w:sz w:val="24"/>
          <w:szCs w:val="24"/>
        </w:rPr>
        <w:t xml:space="preserve"> (Hohmann, 2007) could extend beyond this</w:t>
      </w:r>
      <w:r w:rsidR="005805CB">
        <w:rPr>
          <w:rFonts w:ascii="Arial" w:hAnsi="Arial" w:cs="Arial"/>
          <w:sz w:val="24"/>
          <w:szCs w:val="24"/>
        </w:rPr>
        <w:t xml:space="preserve"> </w:t>
      </w:r>
      <w:r w:rsidRPr="00C400CC">
        <w:rPr>
          <w:rFonts w:ascii="Arial" w:hAnsi="Arial" w:cs="Arial"/>
          <w:sz w:val="24"/>
          <w:szCs w:val="24"/>
        </w:rPr>
        <w:t>into networks of other relationships (e.g., external professionals)</w:t>
      </w:r>
      <w:r w:rsidR="00400A54">
        <w:rPr>
          <w:rFonts w:ascii="Arial" w:hAnsi="Arial" w:cs="Arial"/>
          <w:sz w:val="24"/>
          <w:szCs w:val="24"/>
        </w:rPr>
        <w:t>,</w:t>
      </w:r>
      <w:r w:rsidRPr="00C400CC">
        <w:rPr>
          <w:rFonts w:ascii="Arial" w:hAnsi="Arial" w:cs="Arial"/>
          <w:sz w:val="24"/>
          <w:szCs w:val="24"/>
        </w:rPr>
        <w:t xml:space="preserve"> who could also be subject to</w:t>
      </w:r>
      <w:r w:rsidR="003D6600" w:rsidRPr="00C400CC">
        <w:rPr>
          <w:rFonts w:ascii="Arial" w:hAnsi="Arial" w:cs="Arial"/>
          <w:sz w:val="24"/>
          <w:szCs w:val="24"/>
        </w:rPr>
        <w:t xml:space="preserve"> these</w:t>
      </w:r>
      <w:r w:rsidRPr="00C400CC">
        <w:rPr>
          <w:rFonts w:ascii="Arial" w:hAnsi="Arial" w:cs="Arial"/>
          <w:sz w:val="24"/>
          <w:szCs w:val="24"/>
        </w:rPr>
        <w:t xml:space="preserve"> projective processes. </w:t>
      </w:r>
      <w:r w:rsidR="003D6600" w:rsidRPr="00C400CC">
        <w:rPr>
          <w:rFonts w:ascii="Arial" w:hAnsi="Arial" w:cs="Arial"/>
          <w:sz w:val="24"/>
          <w:szCs w:val="24"/>
        </w:rPr>
        <w:t>This research has identified how the referral process to external agencies may be a way for the key person to project out their feelings to potentially seek a form of containment. This</w:t>
      </w:r>
      <w:r w:rsidRPr="00C400CC">
        <w:rPr>
          <w:rFonts w:ascii="Arial" w:hAnsi="Arial" w:cs="Arial"/>
          <w:sz w:val="24"/>
          <w:szCs w:val="24"/>
        </w:rPr>
        <w:t xml:space="preserve"> </w:t>
      </w:r>
      <w:r w:rsidR="003D6600" w:rsidRPr="00C400CC">
        <w:rPr>
          <w:rFonts w:ascii="Arial" w:hAnsi="Arial" w:cs="Arial"/>
          <w:sz w:val="24"/>
          <w:szCs w:val="24"/>
        </w:rPr>
        <w:t xml:space="preserve">might explain </w:t>
      </w:r>
      <w:r w:rsidRPr="00C400CC">
        <w:rPr>
          <w:rFonts w:ascii="Arial" w:hAnsi="Arial" w:cs="Arial"/>
          <w:sz w:val="24"/>
          <w:szCs w:val="24"/>
        </w:rPr>
        <w:t>why</w:t>
      </w:r>
      <w:r w:rsidR="00D3509D">
        <w:rPr>
          <w:rFonts w:ascii="Arial" w:hAnsi="Arial" w:cs="Arial"/>
          <w:sz w:val="24"/>
          <w:szCs w:val="24"/>
        </w:rPr>
        <w:t>,</w:t>
      </w:r>
      <w:r w:rsidRPr="00C400CC">
        <w:rPr>
          <w:rFonts w:ascii="Arial" w:hAnsi="Arial" w:cs="Arial"/>
          <w:sz w:val="24"/>
          <w:szCs w:val="24"/>
        </w:rPr>
        <w:t xml:space="preserve"> in their discussions with parents, key people are often keen to make onward referrals to external agencies. This could be understood through Bion’s metaphor of the </w:t>
      </w:r>
      <w:r w:rsidRPr="00400A54">
        <w:rPr>
          <w:rFonts w:ascii="Arial" w:hAnsi="Arial" w:cs="Arial"/>
          <w:i/>
          <w:iCs/>
          <w:sz w:val="24"/>
          <w:szCs w:val="24"/>
        </w:rPr>
        <w:t>container-contained</w:t>
      </w:r>
      <w:r w:rsidRPr="00C400CC">
        <w:rPr>
          <w:rFonts w:ascii="Arial" w:hAnsi="Arial" w:cs="Arial"/>
          <w:sz w:val="24"/>
          <w:szCs w:val="24"/>
        </w:rPr>
        <w:t xml:space="preserve"> (196</w:t>
      </w:r>
      <w:r w:rsidR="009519AA">
        <w:rPr>
          <w:rFonts w:ascii="Arial" w:hAnsi="Arial" w:cs="Arial"/>
          <w:sz w:val="24"/>
          <w:szCs w:val="24"/>
        </w:rPr>
        <w:t>2</w:t>
      </w:r>
      <w:r w:rsidRPr="00C400CC">
        <w:rPr>
          <w:rFonts w:ascii="Arial" w:hAnsi="Arial" w:cs="Arial"/>
          <w:sz w:val="24"/>
          <w:szCs w:val="24"/>
        </w:rPr>
        <w:t>)</w:t>
      </w:r>
      <w:r w:rsidR="00400A54">
        <w:rPr>
          <w:rFonts w:ascii="Arial" w:hAnsi="Arial" w:cs="Arial"/>
          <w:sz w:val="24"/>
          <w:szCs w:val="24"/>
        </w:rPr>
        <w:t>;</w:t>
      </w:r>
      <w:r w:rsidRPr="00C400CC">
        <w:rPr>
          <w:rFonts w:ascii="Arial" w:hAnsi="Arial" w:cs="Arial"/>
          <w:sz w:val="24"/>
          <w:szCs w:val="24"/>
        </w:rPr>
        <w:t xml:space="preserve"> in that</w:t>
      </w:r>
      <w:r w:rsidR="00400A54">
        <w:rPr>
          <w:rFonts w:ascii="Arial" w:hAnsi="Arial" w:cs="Arial"/>
          <w:sz w:val="24"/>
          <w:szCs w:val="24"/>
        </w:rPr>
        <w:t>,</w:t>
      </w:r>
      <w:r w:rsidRPr="00C400CC">
        <w:rPr>
          <w:rFonts w:ascii="Arial" w:hAnsi="Arial" w:cs="Arial"/>
          <w:sz w:val="24"/>
          <w:szCs w:val="24"/>
        </w:rPr>
        <w:t xml:space="preserve"> there is a need for another to act as a container to enable information to be thought about. The external professional could therefore represent the container for the key person’s emotional experience</w:t>
      </w:r>
      <w:r w:rsidR="005805CB">
        <w:rPr>
          <w:rFonts w:ascii="Arial" w:hAnsi="Arial" w:cs="Arial"/>
          <w:sz w:val="24"/>
          <w:szCs w:val="24"/>
        </w:rPr>
        <w:t xml:space="preserve">, </w:t>
      </w:r>
      <w:r w:rsidR="003D6600" w:rsidRPr="00C400CC">
        <w:rPr>
          <w:rFonts w:ascii="Arial" w:hAnsi="Arial" w:cs="Arial"/>
          <w:sz w:val="24"/>
          <w:szCs w:val="24"/>
        </w:rPr>
        <w:t xml:space="preserve">so that </w:t>
      </w:r>
      <w:r w:rsidRPr="00C400CC">
        <w:rPr>
          <w:rFonts w:ascii="Arial" w:hAnsi="Arial" w:cs="Arial"/>
          <w:sz w:val="24"/>
          <w:szCs w:val="24"/>
        </w:rPr>
        <w:t xml:space="preserve">“the fears become manageable” (Bion, 1962, p. 115). </w:t>
      </w:r>
    </w:p>
    <w:p w14:paraId="3F3EC621" w14:textId="15067D9E" w:rsidR="00E106CF" w:rsidRPr="00C400CC" w:rsidRDefault="00E106CF" w:rsidP="00B649E6">
      <w:pPr>
        <w:spacing w:line="480" w:lineRule="auto"/>
        <w:ind w:firstLine="284"/>
        <w:rPr>
          <w:rFonts w:ascii="Arial" w:hAnsi="Arial" w:cs="Arial"/>
          <w:sz w:val="24"/>
          <w:szCs w:val="24"/>
        </w:rPr>
      </w:pPr>
      <w:r w:rsidRPr="00C400CC">
        <w:rPr>
          <w:rFonts w:ascii="Arial" w:hAnsi="Arial" w:cs="Arial"/>
          <w:sz w:val="24"/>
          <w:szCs w:val="24"/>
        </w:rPr>
        <w:t xml:space="preserve">Dunning, James and Jones (2005) suggest that defence mechanisms such as </w:t>
      </w:r>
      <w:r w:rsidRPr="0073065C">
        <w:rPr>
          <w:rFonts w:ascii="Arial" w:hAnsi="Arial" w:cs="Arial"/>
          <w:i/>
          <w:iCs/>
          <w:sz w:val="24"/>
          <w:szCs w:val="24"/>
        </w:rPr>
        <w:t>splitting</w:t>
      </w:r>
      <w:r w:rsidRPr="00C400CC">
        <w:rPr>
          <w:rFonts w:ascii="Arial" w:hAnsi="Arial" w:cs="Arial"/>
          <w:sz w:val="24"/>
          <w:szCs w:val="24"/>
        </w:rPr>
        <w:t xml:space="preserve"> and </w:t>
      </w:r>
      <w:r w:rsidRPr="0073065C">
        <w:rPr>
          <w:rFonts w:ascii="Arial" w:hAnsi="Arial" w:cs="Arial"/>
          <w:i/>
          <w:iCs/>
          <w:sz w:val="24"/>
          <w:szCs w:val="24"/>
        </w:rPr>
        <w:t>projection</w:t>
      </w:r>
      <w:r w:rsidR="00FF4D95">
        <w:rPr>
          <w:rFonts w:ascii="Arial" w:hAnsi="Arial" w:cs="Arial"/>
          <w:i/>
          <w:iCs/>
          <w:sz w:val="24"/>
          <w:szCs w:val="24"/>
        </w:rPr>
        <w:t>,</w:t>
      </w:r>
      <w:r w:rsidRPr="0073065C">
        <w:rPr>
          <w:rFonts w:ascii="Arial" w:hAnsi="Arial" w:cs="Arial"/>
          <w:i/>
          <w:iCs/>
          <w:sz w:val="24"/>
          <w:szCs w:val="24"/>
        </w:rPr>
        <w:t xml:space="preserve"> </w:t>
      </w:r>
      <w:r w:rsidRPr="00C400CC">
        <w:rPr>
          <w:rFonts w:ascii="Arial" w:hAnsi="Arial" w:cs="Arial"/>
          <w:sz w:val="24"/>
          <w:szCs w:val="24"/>
        </w:rPr>
        <w:t xml:space="preserve">are more likely to occur when individuals do not feel contained themselves. </w:t>
      </w:r>
      <w:r w:rsidR="003D6600" w:rsidRPr="00C400CC">
        <w:rPr>
          <w:rFonts w:ascii="Arial" w:hAnsi="Arial" w:cs="Arial"/>
          <w:sz w:val="24"/>
          <w:szCs w:val="24"/>
        </w:rPr>
        <w:t xml:space="preserve">I understood the </w:t>
      </w:r>
      <w:r w:rsidRPr="00C400CC">
        <w:rPr>
          <w:rFonts w:ascii="Arial" w:hAnsi="Arial" w:cs="Arial"/>
          <w:sz w:val="24"/>
          <w:szCs w:val="24"/>
        </w:rPr>
        <w:t xml:space="preserve">discourses that the key people had </w:t>
      </w:r>
      <w:r w:rsidRPr="00C400CC">
        <w:rPr>
          <w:rFonts w:ascii="Arial" w:hAnsi="Arial" w:cs="Arial"/>
          <w:sz w:val="24"/>
          <w:szCs w:val="24"/>
        </w:rPr>
        <w:lastRenderedPageBreak/>
        <w:t>regarding external professionals through Klein’s paranoid</w:t>
      </w:r>
      <w:r w:rsidR="00F36700">
        <w:rPr>
          <w:rFonts w:ascii="Arial" w:hAnsi="Arial" w:cs="Arial"/>
          <w:sz w:val="24"/>
          <w:szCs w:val="24"/>
        </w:rPr>
        <w:t>-</w:t>
      </w:r>
      <w:r w:rsidRPr="00C400CC">
        <w:rPr>
          <w:rFonts w:ascii="Arial" w:hAnsi="Arial" w:cs="Arial"/>
          <w:sz w:val="24"/>
          <w:szCs w:val="24"/>
        </w:rPr>
        <w:t xml:space="preserve">schizoid position, </w:t>
      </w:r>
      <w:r w:rsidR="003D6600" w:rsidRPr="00C400CC">
        <w:rPr>
          <w:rFonts w:ascii="Arial" w:hAnsi="Arial" w:cs="Arial"/>
          <w:sz w:val="24"/>
          <w:szCs w:val="24"/>
        </w:rPr>
        <w:t xml:space="preserve">in order </w:t>
      </w:r>
      <w:r w:rsidRPr="00C400CC">
        <w:rPr>
          <w:rFonts w:ascii="Arial" w:hAnsi="Arial" w:cs="Arial"/>
          <w:sz w:val="24"/>
          <w:szCs w:val="24"/>
        </w:rPr>
        <w:t>to protect their ego from the overwhelming feelings they have in relation to supporting a child (Klein, 1975). The key people therefore presented an idealised view of external professionals</w:t>
      </w:r>
      <w:r w:rsidR="006636E4">
        <w:rPr>
          <w:rFonts w:ascii="Arial" w:hAnsi="Arial" w:cs="Arial"/>
          <w:sz w:val="24"/>
          <w:szCs w:val="24"/>
        </w:rPr>
        <w:t xml:space="preserve"> </w:t>
      </w:r>
      <w:r w:rsidRPr="00C400CC">
        <w:rPr>
          <w:rFonts w:ascii="Arial" w:hAnsi="Arial" w:cs="Arial"/>
          <w:sz w:val="24"/>
          <w:szCs w:val="24"/>
        </w:rPr>
        <w:t xml:space="preserve">as possessing all of the good and themselves as unskilled or lacking in knowledge. Ellis (2021) </w:t>
      </w:r>
      <w:r w:rsidR="00FF4D95">
        <w:rPr>
          <w:rFonts w:ascii="Arial" w:hAnsi="Arial" w:cs="Arial"/>
          <w:sz w:val="24"/>
          <w:szCs w:val="24"/>
        </w:rPr>
        <w:t>states</w:t>
      </w:r>
      <w:r w:rsidRPr="00C400CC">
        <w:rPr>
          <w:rFonts w:ascii="Arial" w:hAnsi="Arial" w:cs="Arial"/>
          <w:sz w:val="24"/>
          <w:szCs w:val="24"/>
        </w:rPr>
        <w:t xml:space="preserve"> that it is very common in EP work to be idealised as the expert, particularly when others feel inadequate or useless. These idealised notions of external professionals can however be problematic</w:t>
      </w:r>
      <w:r w:rsidR="00D4372C" w:rsidRPr="00C400CC">
        <w:rPr>
          <w:rFonts w:ascii="Arial" w:hAnsi="Arial" w:cs="Arial"/>
          <w:sz w:val="24"/>
          <w:szCs w:val="24"/>
        </w:rPr>
        <w:t xml:space="preserve">; </w:t>
      </w:r>
      <w:r w:rsidRPr="00C400CC">
        <w:rPr>
          <w:rFonts w:ascii="Arial" w:hAnsi="Arial" w:cs="Arial"/>
          <w:sz w:val="24"/>
          <w:szCs w:val="24"/>
        </w:rPr>
        <w:t>as Trevithick (2011) claims that: “it is often when idealisation breaks down that i</w:t>
      </w:r>
      <w:r w:rsidR="00FA6DCB">
        <w:rPr>
          <w:rFonts w:ascii="Arial" w:hAnsi="Arial" w:cs="Arial"/>
          <w:sz w:val="24"/>
          <w:szCs w:val="24"/>
        </w:rPr>
        <w:t>t</w:t>
      </w:r>
      <w:r w:rsidRPr="00C400CC">
        <w:rPr>
          <w:rFonts w:ascii="Arial" w:hAnsi="Arial" w:cs="Arial"/>
          <w:sz w:val="24"/>
          <w:szCs w:val="24"/>
        </w:rPr>
        <w:t xml:space="preserve"> becomes possible to realise the intense feelings that have been invested, and the unbearable disappointment and despair that this can lead to” (p. 398). </w:t>
      </w:r>
      <w:r w:rsidR="00D4372C" w:rsidRPr="00C400CC">
        <w:rPr>
          <w:rFonts w:ascii="Arial" w:hAnsi="Arial" w:cs="Arial"/>
          <w:sz w:val="24"/>
          <w:szCs w:val="24"/>
        </w:rPr>
        <w:t>This was applicable to this study, as when the e</w:t>
      </w:r>
      <w:r w:rsidRPr="00C400CC">
        <w:rPr>
          <w:rFonts w:ascii="Arial" w:hAnsi="Arial" w:cs="Arial"/>
          <w:sz w:val="24"/>
          <w:szCs w:val="24"/>
        </w:rPr>
        <w:t>xternal professional did</w:t>
      </w:r>
      <w:r w:rsidR="003D6600" w:rsidRPr="00C400CC">
        <w:rPr>
          <w:rFonts w:ascii="Arial" w:hAnsi="Arial" w:cs="Arial"/>
          <w:sz w:val="24"/>
          <w:szCs w:val="24"/>
        </w:rPr>
        <w:t xml:space="preserve"> not</w:t>
      </w:r>
      <w:r w:rsidRPr="00C400CC">
        <w:rPr>
          <w:rFonts w:ascii="Arial" w:hAnsi="Arial" w:cs="Arial"/>
          <w:sz w:val="24"/>
          <w:szCs w:val="24"/>
        </w:rPr>
        <w:t xml:space="preserve"> contain the problem for the</w:t>
      </w:r>
      <w:r w:rsidR="00031589" w:rsidRPr="00C400CC">
        <w:rPr>
          <w:rFonts w:ascii="Arial" w:hAnsi="Arial" w:cs="Arial"/>
          <w:sz w:val="24"/>
          <w:szCs w:val="24"/>
        </w:rPr>
        <w:t xml:space="preserve"> key person</w:t>
      </w:r>
      <w:r w:rsidRPr="00C400CC">
        <w:rPr>
          <w:rFonts w:ascii="Arial" w:hAnsi="Arial" w:cs="Arial"/>
          <w:sz w:val="24"/>
          <w:szCs w:val="24"/>
        </w:rPr>
        <w:t xml:space="preserve"> in the way they needed</w:t>
      </w:r>
      <w:r w:rsidR="00FF4D95">
        <w:rPr>
          <w:rFonts w:ascii="Arial" w:hAnsi="Arial" w:cs="Arial"/>
          <w:sz w:val="24"/>
          <w:szCs w:val="24"/>
        </w:rPr>
        <w:t>,</w:t>
      </w:r>
      <w:r w:rsidR="00031589" w:rsidRPr="00C400CC">
        <w:rPr>
          <w:rFonts w:ascii="Arial" w:hAnsi="Arial" w:cs="Arial"/>
          <w:sz w:val="24"/>
          <w:szCs w:val="24"/>
        </w:rPr>
        <w:t xml:space="preserve"> this led to an increase in anxiety. </w:t>
      </w:r>
      <w:r w:rsidRPr="00C400CC">
        <w:rPr>
          <w:rFonts w:ascii="Arial" w:hAnsi="Arial" w:cs="Arial"/>
          <w:sz w:val="24"/>
          <w:szCs w:val="24"/>
        </w:rPr>
        <w:t>Bion (1962) de</w:t>
      </w:r>
      <w:r w:rsidR="00400A54">
        <w:rPr>
          <w:rFonts w:ascii="Arial" w:hAnsi="Arial" w:cs="Arial"/>
          <w:sz w:val="24"/>
          <w:szCs w:val="24"/>
        </w:rPr>
        <w:t xml:space="preserve">scribes </w:t>
      </w:r>
      <w:r w:rsidRPr="00C400CC">
        <w:rPr>
          <w:rFonts w:ascii="Arial" w:hAnsi="Arial" w:cs="Arial"/>
          <w:sz w:val="24"/>
          <w:szCs w:val="24"/>
        </w:rPr>
        <w:t xml:space="preserve">this as “the nameless dread” and </w:t>
      </w:r>
      <w:r w:rsidR="00FF4D95">
        <w:rPr>
          <w:rFonts w:ascii="Arial" w:hAnsi="Arial" w:cs="Arial"/>
          <w:sz w:val="24"/>
          <w:szCs w:val="24"/>
        </w:rPr>
        <w:t>proposes</w:t>
      </w:r>
      <w:r w:rsidRPr="00C400CC">
        <w:rPr>
          <w:rFonts w:ascii="Arial" w:hAnsi="Arial" w:cs="Arial"/>
          <w:sz w:val="24"/>
          <w:szCs w:val="24"/>
        </w:rPr>
        <w:t xml:space="preserve"> that if the mother </w:t>
      </w:r>
      <w:r w:rsidR="000639FF">
        <w:rPr>
          <w:rFonts w:ascii="Arial" w:hAnsi="Arial" w:cs="Arial"/>
          <w:sz w:val="24"/>
          <w:szCs w:val="24"/>
        </w:rPr>
        <w:t>(</w:t>
      </w:r>
      <w:r w:rsidRPr="00C400CC">
        <w:rPr>
          <w:rFonts w:ascii="Arial" w:hAnsi="Arial" w:cs="Arial"/>
          <w:sz w:val="24"/>
          <w:szCs w:val="24"/>
        </w:rPr>
        <w:t>or external professional) cannot tolerate the</w:t>
      </w:r>
      <w:r w:rsidR="000639FF">
        <w:rPr>
          <w:rFonts w:ascii="Arial" w:hAnsi="Arial" w:cs="Arial"/>
          <w:sz w:val="24"/>
          <w:szCs w:val="24"/>
        </w:rPr>
        <w:t xml:space="preserve"> child’s (or key person’s) </w:t>
      </w:r>
      <w:r w:rsidRPr="00C400CC">
        <w:rPr>
          <w:rFonts w:ascii="Arial" w:hAnsi="Arial" w:cs="Arial"/>
          <w:sz w:val="24"/>
          <w:szCs w:val="24"/>
        </w:rPr>
        <w:t xml:space="preserve">emotions and provide a containing presence, “then projective identification is carried out with increasing force and frequency” (p. 115-116). </w:t>
      </w:r>
      <w:r w:rsidR="000639FF">
        <w:rPr>
          <w:rFonts w:ascii="Arial" w:hAnsi="Arial" w:cs="Arial"/>
          <w:sz w:val="24"/>
          <w:szCs w:val="24"/>
        </w:rPr>
        <w:t>T</w:t>
      </w:r>
      <w:r w:rsidR="00821DC6" w:rsidRPr="00C400CC">
        <w:rPr>
          <w:rFonts w:ascii="Arial" w:hAnsi="Arial" w:cs="Arial"/>
          <w:sz w:val="24"/>
          <w:szCs w:val="24"/>
        </w:rPr>
        <w:t xml:space="preserve">his appeared to lead the key person </w:t>
      </w:r>
      <w:r w:rsidR="000639FF">
        <w:rPr>
          <w:rFonts w:ascii="Arial" w:hAnsi="Arial" w:cs="Arial"/>
          <w:sz w:val="24"/>
          <w:szCs w:val="24"/>
        </w:rPr>
        <w:t xml:space="preserve">to </w:t>
      </w:r>
      <w:r w:rsidR="00821DC6" w:rsidRPr="00C400CC">
        <w:rPr>
          <w:rFonts w:ascii="Arial" w:hAnsi="Arial" w:cs="Arial"/>
          <w:sz w:val="24"/>
          <w:szCs w:val="24"/>
        </w:rPr>
        <w:t>project their feelings into the external professional</w:t>
      </w:r>
      <w:r w:rsidR="000639FF">
        <w:rPr>
          <w:rFonts w:ascii="Arial" w:hAnsi="Arial" w:cs="Arial"/>
          <w:sz w:val="24"/>
          <w:szCs w:val="24"/>
        </w:rPr>
        <w:t>,</w:t>
      </w:r>
      <w:r w:rsidR="00821DC6" w:rsidRPr="00C400CC">
        <w:rPr>
          <w:rFonts w:ascii="Arial" w:hAnsi="Arial" w:cs="Arial"/>
          <w:sz w:val="24"/>
          <w:szCs w:val="24"/>
        </w:rPr>
        <w:t xml:space="preserve"> who was seen </w:t>
      </w:r>
      <w:r w:rsidRPr="00C400CC">
        <w:rPr>
          <w:rFonts w:ascii="Arial" w:hAnsi="Arial" w:cs="Arial"/>
          <w:sz w:val="24"/>
          <w:szCs w:val="24"/>
        </w:rPr>
        <w:t xml:space="preserve">as to blame for the situation. As discussed in my reflective field notes, I experienced some of these projections from the participants regarding </w:t>
      </w:r>
      <w:r w:rsidR="00FF4D95">
        <w:rPr>
          <w:rFonts w:ascii="Arial" w:hAnsi="Arial" w:cs="Arial"/>
          <w:sz w:val="24"/>
          <w:szCs w:val="24"/>
        </w:rPr>
        <w:t xml:space="preserve">previous </w:t>
      </w:r>
      <w:r w:rsidRPr="00C400CC">
        <w:rPr>
          <w:rFonts w:ascii="Arial" w:hAnsi="Arial" w:cs="Arial"/>
          <w:sz w:val="24"/>
          <w:szCs w:val="24"/>
        </w:rPr>
        <w:t>external professional</w:t>
      </w:r>
      <w:r w:rsidR="00FF4D95">
        <w:rPr>
          <w:rFonts w:ascii="Arial" w:hAnsi="Arial" w:cs="Arial"/>
          <w:sz w:val="24"/>
          <w:szCs w:val="24"/>
        </w:rPr>
        <w:t xml:space="preserve"> experiences a</w:t>
      </w:r>
      <w:r w:rsidRPr="00C400CC">
        <w:rPr>
          <w:rFonts w:ascii="Arial" w:hAnsi="Arial" w:cs="Arial"/>
          <w:sz w:val="24"/>
          <w:szCs w:val="24"/>
        </w:rPr>
        <w:t xml:space="preserve">nd </w:t>
      </w:r>
      <w:r w:rsidR="000639FF">
        <w:rPr>
          <w:rFonts w:ascii="Arial" w:hAnsi="Arial" w:cs="Arial"/>
          <w:sz w:val="24"/>
          <w:szCs w:val="24"/>
        </w:rPr>
        <w:t xml:space="preserve">therefore </w:t>
      </w:r>
      <w:r w:rsidRPr="00C400CC">
        <w:rPr>
          <w:rFonts w:ascii="Arial" w:hAnsi="Arial" w:cs="Arial"/>
          <w:sz w:val="24"/>
          <w:szCs w:val="24"/>
        </w:rPr>
        <w:t>needed to provide a containing function (Hollway &amp; Jefferson, 2013).</w:t>
      </w:r>
    </w:p>
    <w:p w14:paraId="6F3D794E" w14:textId="77777777" w:rsidR="00821DC6" w:rsidRDefault="00821DC6" w:rsidP="00C400CC">
      <w:pPr>
        <w:spacing w:line="480" w:lineRule="auto"/>
        <w:rPr>
          <w:rFonts w:ascii="Arial" w:hAnsi="Arial" w:cs="Arial"/>
          <w:b/>
          <w:bCs/>
          <w:sz w:val="24"/>
          <w:szCs w:val="24"/>
        </w:rPr>
      </w:pPr>
    </w:p>
    <w:p w14:paraId="0C776E40" w14:textId="77777777" w:rsidR="00C011D2" w:rsidRDefault="00C011D2" w:rsidP="00C400CC">
      <w:pPr>
        <w:spacing w:line="480" w:lineRule="auto"/>
        <w:rPr>
          <w:rFonts w:ascii="Arial" w:hAnsi="Arial" w:cs="Arial"/>
          <w:b/>
          <w:bCs/>
          <w:sz w:val="24"/>
          <w:szCs w:val="24"/>
        </w:rPr>
      </w:pPr>
    </w:p>
    <w:p w14:paraId="47DD20E4" w14:textId="77777777" w:rsidR="00C011D2" w:rsidRPr="008E3968" w:rsidRDefault="00C011D2" w:rsidP="00C400CC">
      <w:pPr>
        <w:spacing w:line="480" w:lineRule="auto"/>
        <w:rPr>
          <w:rFonts w:ascii="Arial" w:hAnsi="Arial" w:cs="Arial"/>
          <w:b/>
          <w:bCs/>
          <w:sz w:val="24"/>
          <w:szCs w:val="24"/>
        </w:rPr>
      </w:pPr>
    </w:p>
    <w:p w14:paraId="6643A54C" w14:textId="77777777" w:rsidR="00E106CF" w:rsidRPr="008E3968" w:rsidRDefault="00E106CF" w:rsidP="00C400CC">
      <w:pPr>
        <w:spacing w:line="480" w:lineRule="auto"/>
        <w:rPr>
          <w:rFonts w:ascii="Arial" w:hAnsi="Arial" w:cs="Arial"/>
          <w:b/>
          <w:bCs/>
          <w:i/>
          <w:iCs/>
          <w:sz w:val="24"/>
          <w:szCs w:val="24"/>
        </w:rPr>
      </w:pPr>
      <w:r w:rsidRPr="008E3968">
        <w:rPr>
          <w:rFonts w:ascii="Arial" w:hAnsi="Arial" w:cs="Arial"/>
          <w:b/>
          <w:bCs/>
          <w:i/>
          <w:iCs/>
          <w:sz w:val="24"/>
          <w:szCs w:val="24"/>
        </w:rPr>
        <w:lastRenderedPageBreak/>
        <w:t>The application of social defences in PVI settings in the study</w:t>
      </w:r>
    </w:p>
    <w:p w14:paraId="2C48BEBA" w14:textId="77777777" w:rsidR="00C011D2" w:rsidRDefault="00E106CF" w:rsidP="00C011D2">
      <w:pPr>
        <w:spacing w:line="480" w:lineRule="auto"/>
        <w:ind w:firstLine="284"/>
        <w:rPr>
          <w:rFonts w:ascii="Arial" w:hAnsi="Arial" w:cs="Arial"/>
          <w:sz w:val="24"/>
          <w:szCs w:val="24"/>
        </w:rPr>
      </w:pPr>
      <w:r w:rsidRPr="00C400CC">
        <w:rPr>
          <w:rFonts w:ascii="Arial" w:hAnsi="Arial" w:cs="Arial"/>
          <w:sz w:val="24"/>
          <w:szCs w:val="24"/>
        </w:rPr>
        <w:t xml:space="preserve">This research has highlighted the potential presence of social defences in PVI nurseries and could further explain some of the defence mechanisms that </w:t>
      </w:r>
      <w:r w:rsidR="00821DC6" w:rsidRPr="00C400CC">
        <w:rPr>
          <w:rFonts w:ascii="Arial" w:hAnsi="Arial" w:cs="Arial"/>
          <w:sz w:val="24"/>
          <w:szCs w:val="24"/>
        </w:rPr>
        <w:t>I</w:t>
      </w:r>
      <w:r w:rsidRPr="00C400CC">
        <w:rPr>
          <w:rFonts w:ascii="Arial" w:hAnsi="Arial" w:cs="Arial"/>
          <w:sz w:val="24"/>
          <w:szCs w:val="24"/>
        </w:rPr>
        <w:t xml:space="preserve"> interpreted from the participants</w:t>
      </w:r>
      <w:r w:rsidR="006956CC">
        <w:rPr>
          <w:rFonts w:ascii="Arial" w:hAnsi="Arial" w:cs="Arial"/>
          <w:sz w:val="24"/>
          <w:szCs w:val="24"/>
        </w:rPr>
        <w:t>’</w:t>
      </w:r>
      <w:r w:rsidRPr="00C400CC">
        <w:rPr>
          <w:rFonts w:ascii="Arial" w:hAnsi="Arial" w:cs="Arial"/>
          <w:sz w:val="24"/>
          <w:szCs w:val="24"/>
        </w:rPr>
        <w:t xml:space="preserve"> narratives. Emotional Labour theory proposes that feelings rules</w:t>
      </w:r>
      <w:r w:rsidR="00031589" w:rsidRPr="00C400CC">
        <w:rPr>
          <w:rFonts w:ascii="Arial" w:hAnsi="Arial" w:cs="Arial"/>
          <w:sz w:val="24"/>
          <w:szCs w:val="24"/>
        </w:rPr>
        <w:t xml:space="preserve"> can</w:t>
      </w:r>
      <w:r w:rsidRPr="00C400CC">
        <w:rPr>
          <w:rFonts w:ascii="Arial" w:hAnsi="Arial" w:cs="Arial"/>
          <w:sz w:val="24"/>
          <w:szCs w:val="24"/>
        </w:rPr>
        <w:t xml:space="preserve"> become embedded within an organisational culture and are</w:t>
      </w:r>
      <w:r w:rsidR="00031589" w:rsidRPr="00C400CC">
        <w:rPr>
          <w:rFonts w:ascii="Arial" w:hAnsi="Arial" w:cs="Arial"/>
          <w:sz w:val="24"/>
          <w:szCs w:val="24"/>
        </w:rPr>
        <w:t xml:space="preserve"> subsequently </w:t>
      </w:r>
      <w:r w:rsidR="000639FF">
        <w:rPr>
          <w:rFonts w:ascii="Arial" w:hAnsi="Arial" w:cs="Arial"/>
          <w:sz w:val="24"/>
          <w:szCs w:val="24"/>
        </w:rPr>
        <w:t>understood</w:t>
      </w:r>
      <w:r w:rsidRPr="00C400CC">
        <w:rPr>
          <w:rFonts w:ascii="Arial" w:hAnsi="Arial" w:cs="Arial"/>
          <w:sz w:val="24"/>
          <w:szCs w:val="24"/>
        </w:rPr>
        <w:t xml:space="preserve"> as good practice (Colley, 2006; Vincent &amp; Braun, 2013). The dissonance that key people experience through surface acting can often be due to the contradiction of the individual’s internal state with what the organisation requires. Previous research in the </w:t>
      </w:r>
      <w:r w:rsidR="00031589" w:rsidRPr="00C400CC">
        <w:rPr>
          <w:rFonts w:ascii="Arial" w:hAnsi="Arial" w:cs="Arial"/>
          <w:sz w:val="24"/>
          <w:szCs w:val="24"/>
        </w:rPr>
        <w:t>EY</w:t>
      </w:r>
      <w:r w:rsidRPr="00C400CC">
        <w:rPr>
          <w:rFonts w:ascii="Arial" w:hAnsi="Arial" w:cs="Arial"/>
          <w:sz w:val="24"/>
          <w:szCs w:val="24"/>
        </w:rPr>
        <w:t xml:space="preserve"> has emphasised the influence of the nursery culture and systems on attachments with children and </w:t>
      </w:r>
      <w:r w:rsidR="00FF4D95">
        <w:rPr>
          <w:rFonts w:ascii="Arial" w:hAnsi="Arial" w:cs="Arial"/>
          <w:sz w:val="24"/>
          <w:szCs w:val="24"/>
        </w:rPr>
        <w:t>ultimately</w:t>
      </w:r>
      <w:r w:rsidR="006956CC">
        <w:rPr>
          <w:rFonts w:ascii="Arial" w:hAnsi="Arial" w:cs="Arial"/>
          <w:sz w:val="24"/>
          <w:szCs w:val="24"/>
        </w:rPr>
        <w:t>,</w:t>
      </w:r>
      <w:r w:rsidR="00031589" w:rsidRPr="00C400CC">
        <w:rPr>
          <w:rFonts w:ascii="Arial" w:hAnsi="Arial" w:cs="Arial"/>
          <w:sz w:val="24"/>
          <w:szCs w:val="24"/>
        </w:rPr>
        <w:t xml:space="preserve"> the </w:t>
      </w:r>
      <w:r w:rsidRPr="00C400CC">
        <w:rPr>
          <w:rFonts w:ascii="Arial" w:hAnsi="Arial" w:cs="Arial"/>
          <w:sz w:val="24"/>
          <w:szCs w:val="24"/>
        </w:rPr>
        <w:t xml:space="preserve">implementation of the key person approach (Elfer &amp; Dearnley, 2007; Lemos, 2012; Page &amp; Elfer, 2013). </w:t>
      </w:r>
    </w:p>
    <w:p w14:paraId="4C292F1F" w14:textId="02FFD987" w:rsidR="00E106CF" w:rsidRPr="00C400CC" w:rsidRDefault="00E106CF" w:rsidP="00C011D2">
      <w:pPr>
        <w:spacing w:line="480" w:lineRule="auto"/>
        <w:ind w:firstLine="284"/>
        <w:rPr>
          <w:rFonts w:ascii="Arial" w:hAnsi="Arial" w:cs="Arial"/>
          <w:sz w:val="24"/>
          <w:szCs w:val="24"/>
        </w:rPr>
      </w:pPr>
      <w:r w:rsidRPr="00C400CC">
        <w:rPr>
          <w:rFonts w:ascii="Arial" w:hAnsi="Arial" w:cs="Arial"/>
          <w:sz w:val="24"/>
          <w:szCs w:val="24"/>
        </w:rPr>
        <w:t>I</w:t>
      </w:r>
      <w:r w:rsidR="00821DC6" w:rsidRPr="00C400CC">
        <w:rPr>
          <w:rFonts w:ascii="Arial" w:hAnsi="Arial" w:cs="Arial"/>
          <w:sz w:val="24"/>
          <w:szCs w:val="24"/>
        </w:rPr>
        <w:t xml:space="preserve"> sensed that </w:t>
      </w:r>
      <w:r w:rsidRPr="00C400CC">
        <w:rPr>
          <w:rFonts w:ascii="Arial" w:hAnsi="Arial" w:cs="Arial"/>
          <w:sz w:val="24"/>
          <w:szCs w:val="24"/>
        </w:rPr>
        <w:t xml:space="preserve">when children did not conform to the emotional </w:t>
      </w:r>
      <w:r w:rsidR="00031589" w:rsidRPr="00C400CC">
        <w:rPr>
          <w:rFonts w:ascii="Arial" w:hAnsi="Arial" w:cs="Arial"/>
          <w:sz w:val="24"/>
          <w:szCs w:val="24"/>
        </w:rPr>
        <w:t xml:space="preserve">expectations </w:t>
      </w:r>
      <w:r w:rsidRPr="00C400CC">
        <w:rPr>
          <w:rFonts w:ascii="Arial" w:hAnsi="Arial" w:cs="Arial"/>
          <w:sz w:val="24"/>
          <w:szCs w:val="24"/>
        </w:rPr>
        <w:t xml:space="preserve">of the nursery, the key people </w:t>
      </w:r>
      <w:r w:rsidR="00821DC6" w:rsidRPr="00C400CC">
        <w:rPr>
          <w:rFonts w:ascii="Arial" w:hAnsi="Arial" w:cs="Arial"/>
          <w:sz w:val="24"/>
          <w:szCs w:val="24"/>
        </w:rPr>
        <w:t xml:space="preserve">may have </w:t>
      </w:r>
      <w:r w:rsidRPr="00C400CC">
        <w:rPr>
          <w:rFonts w:ascii="Arial" w:hAnsi="Arial" w:cs="Arial"/>
          <w:sz w:val="24"/>
          <w:szCs w:val="24"/>
        </w:rPr>
        <w:t>experienced feelings of helplessness and anxiety in not being able to support</w:t>
      </w:r>
      <w:r w:rsidR="00821DC6" w:rsidRPr="00C400CC">
        <w:rPr>
          <w:rFonts w:ascii="Arial" w:hAnsi="Arial" w:cs="Arial"/>
          <w:sz w:val="24"/>
          <w:szCs w:val="24"/>
        </w:rPr>
        <w:t xml:space="preserve"> them </w:t>
      </w:r>
      <w:r w:rsidRPr="00C400CC">
        <w:rPr>
          <w:rFonts w:ascii="Arial" w:hAnsi="Arial" w:cs="Arial"/>
          <w:sz w:val="24"/>
          <w:szCs w:val="24"/>
        </w:rPr>
        <w:t xml:space="preserve">to emotionally regulate. </w:t>
      </w:r>
      <w:r w:rsidR="00821DC6" w:rsidRPr="00C400CC">
        <w:rPr>
          <w:rFonts w:ascii="Arial" w:hAnsi="Arial" w:cs="Arial"/>
          <w:sz w:val="24"/>
          <w:szCs w:val="24"/>
        </w:rPr>
        <w:t>T</w:t>
      </w:r>
      <w:r w:rsidRPr="00C400CC">
        <w:rPr>
          <w:rFonts w:ascii="Arial" w:hAnsi="Arial" w:cs="Arial"/>
          <w:sz w:val="24"/>
          <w:szCs w:val="24"/>
        </w:rPr>
        <w:t>his</w:t>
      </w:r>
      <w:r w:rsidR="00821DC6" w:rsidRPr="00C400CC">
        <w:rPr>
          <w:rFonts w:ascii="Arial" w:hAnsi="Arial" w:cs="Arial"/>
          <w:sz w:val="24"/>
          <w:szCs w:val="24"/>
        </w:rPr>
        <w:t xml:space="preserve"> may have</w:t>
      </w:r>
      <w:r w:rsidRPr="00C400CC">
        <w:rPr>
          <w:rFonts w:ascii="Arial" w:hAnsi="Arial" w:cs="Arial"/>
          <w:sz w:val="24"/>
          <w:szCs w:val="24"/>
        </w:rPr>
        <w:t xml:space="preserve"> led the key people to adopt organisational procedures to maintain the emotional stability of the nursery; such as</w:t>
      </w:r>
      <w:r w:rsidR="00FF4D95">
        <w:rPr>
          <w:rFonts w:ascii="Arial" w:hAnsi="Arial" w:cs="Arial"/>
          <w:sz w:val="24"/>
          <w:szCs w:val="24"/>
        </w:rPr>
        <w:t>,</w:t>
      </w:r>
      <w:r w:rsidRPr="00C400CC">
        <w:rPr>
          <w:rFonts w:ascii="Arial" w:hAnsi="Arial" w:cs="Arial"/>
          <w:sz w:val="24"/>
          <w:szCs w:val="24"/>
        </w:rPr>
        <w:t xml:space="preserve"> putting children on a reduced timetable or </w:t>
      </w:r>
      <w:r w:rsidR="00D3509D">
        <w:rPr>
          <w:rFonts w:ascii="Arial" w:hAnsi="Arial" w:cs="Arial"/>
          <w:sz w:val="24"/>
          <w:szCs w:val="24"/>
        </w:rPr>
        <w:t xml:space="preserve">asking </w:t>
      </w:r>
      <w:r w:rsidRPr="00C400CC">
        <w:rPr>
          <w:rFonts w:ascii="Arial" w:hAnsi="Arial" w:cs="Arial"/>
          <w:sz w:val="24"/>
          <w:szCs w:val="24"/>
        </w:rPr>
        <w:t>parents to collect them from nursery. Although this relates to the school environment, Burton (202</w:t>
      </w:r>
      <w:r w:rsidR="00031589" w:rsidRPr="00C400CC">
        <w:rPr>
          <w:rFonts w:ascii="Arial" w:hAnsi="Arial" w:cs="Arial"/>
          <w:sz w:val="24"/>
          <w:szCs w:val="24"/>
        </w:rPr>
        <w:t>0</w:t>
      </w:r>
      <w:r w:rsidRPr="00C400CC">
        <w:rPr>
          <w:rFonts w:ascii="Arial" w:hAnsi="Arial" w:cs="Arial"/>
          <w:sz w:val="24"/>
          <w:szCs w:val="24"/>
        </w:rPr>
        <w:t>) found that excluding pupils can represent a</w:t>
      </w:r>
      <w:r w:rsidR="00821DC6" w:rsidRPr="00C400CC">
        <w:rPr>
          <w:rFonts w:ascii="Arial" w:hAnsi="Arial" w:cs="Arial"/>
          <w:sz w:val="24"/>
          <w:szCs w:val="24"/>
        </w:rPr>
        <w:t xml:space="preserve"> social </w:t>
      </w:r>
      <w:r w:rsidRPr="00C400CC">
        <w:rPr>
          <w:rFonts w:ascii="Arial" w:hAnsi="Arial" w:cs="Arial"/>
          <w:sz w:val="24"/>
          <w:szCs w:val="24"/>
        </w:rPr>
        <w:t xml:space="preserve">defence </w:t>
      </w:r>
      <w:r w:rsidR="00821DC6" w:rsidRPr="00C400CC">
        <w:rPr>
          <w:rFonts w:ascii="Arial" w:hAnsi="Arial" w:cs="Arial"/>
          <w:sz w:val="24"/>
          <w:szCs w:val="24"/>
        </w:rPr>
        <w:t>through the projection of the organisation</w:t>
      </w:r>
      <w:r w:rsidR="000639FF">
        <w:rPr>
          <w:rFonts w:ascii="Arial" w:hAnsi="Arial" w:cs="Arial"/>
          <w:sz w:val="24"/>
          <w:szCs w:val="24"/>
        </w:rPr>
        <w:t>’</w:t>
      </w:r>
      <w:r w:rsidR="00821DC6" w:rsidRPr="00C400CC">
        <w:rPr>
          <w:rFonts w:ascii="Arial" w:hAnsi="Arial" w:cs="Arial"/>
          <w:sz w:val="24"/>
          <w:szCs w:val="24"/>
        </w:rPr>
        <w:t xml:space="preserve">s anxieties by identifying the child as the problem. </w:t>
      </w:r>
      <w:r w:rsidRPr="00C400CC">
        <w:rPr>
          <w:rFonts w:ascii="Arial" w:hAnsi="Arial" w:cs="Arial"/>
          <w:sz w:val="24"/>
          <w:szCs w:val="24"/>
        </w:rPr>
        <w:t>This also corresponds with previous research from Elfer (2007, 2012), who suggest</w:t>
      </w:r>
      <w:r w:rsidR="00031589" w:rsidRPr="00C400CC">
        <w:rPr>
          <w:rFonts w:ascii="Arial" w:hAnsi="Arial" w:cs="Arial"/>
          <w:sz w:val="24"/>
          <w:szCs w:val="24"/>
        </w:rPr>
        <w:t>ed</w:t>
      </w:r>
      <w:r w:rsidR="00821DC6" w:rsidRPr="00C400CC">
        <w:rPr>
          <w:rFonts w:ascii="Arial" w:hAnsi="Arial" w:cs="Arial"/>
          <w:sz w:val="24"/>
          <w:szCs w:val="24"/>
        </w:rPr>
        <w:t xml:space="preserve"> </w:t>
      </w:r>
      <w:r w:rsidRPr="00C400CC">
        <w:rPr>
          <w:rFonts w:ascii="Arial" w:hAnsi="Arial" w:cs="Arial"/>
          <w:sz w:val="24"/>
          <w:szCs w:val="24"/>
        </w:rPr>
        <w:t xml:space="preserve">that when early years practitioners experience an increase in anxiety, they can become more reliant on nursery procedures for containment. I noticed how policies, procedures and processes were at times discussed in the interview to </w:t>
      </w:r>
      <w:r w:rsidR="00FF4D95">
        <w:rPr>
          <w:rFonts w:ascii="Arial" w:hAnsi="Arial" w:cs="Arial"/>
          <w:sz w:val="24"/>
          <w:szCs w:val="24"/>
        </w:rPr>
        <w:t xml:space="preserve">potentially </w:t>
      </w:r>
      <w:r w:rsidRPr="00C400CC">
        <w:rPr>
          <w:rFonts w:ascii="Arial" w:hAnsi="Arial" w:cs="Arial"/>
          <w:sz w:val="24"/>
          <w:szCs w:val="24"/>
        </w:rPr>
        <w:t xml:space="preserve">avoid their emotional experiences and remain professional. Brace (2020) has argued </w:t>
      </w:r>
      <w:r w:rsidR="00031589" w:rsidRPr="00C400CC">
        <w:rPr>
          <w:rFonts w:ascii="Arial" w:hAnsi="Arial" w:cs="Arial"/>
          <w:sz w:val="24"/>
          <w:szCs w:val="24"/>
        </w:rPr>
        <w:lastRenderedPageBreak/>
        <w:t>how</w:t>
      </w:r>
      <w:r w:rsidRPr="00C400CC">
        <w:rPr>
          <w:rFonts w:ascii="Arial" w:hAnsi="Arial" w:cs="Arial"/>
          <w:sz w:val="24"/>
          <w:szCs w:val="24"/>
        </w:rPr>
        <w:t xml:space="preserve"> social defences in nurseries may be problematic</w:t>
      </w:r>
      <w:r w:rsidR="00821DC6" w:rsidRPr="00C400CC">
        <w:rPr>
          <w:rFonts w:ascii="Arial" w:hAnsi="Arial" w:cs="Arial"/>
          <w:sz w:val="24"/>
          <w:szCs w:val="24"/>
        </w:rPr>
        <w:t>,</w:t>
      </w:r>
      <w:r w:rsidRPr="00C400CC">
        <w:rPr>
          <w:rFonts w:ascii="Arial" w:hAnsi="Arial" w:cs="Arial"/>
          <w:sz w:val="24"/>
          <w:szCs w:val="24"/>
        </w:rPr>
        <w:t xml:space="preserve"> as they “protect the adult, they do not benefit the child”</w:t>
      </w:r>
      <w:r w:rsidR="006D79C1">
        <w:rPr>
          <w:rFonts w:ascii="Arial" w:hAnsi="Arial" w:cs="Arial"/>
          <w:sz w:val="24"/>
          <w:szCs w:val="24"/>
        </w:rPr>
        <w:t>,</w:t>
      </w:r>
      <w:r w:rsidRPr="00C400CC">
        <w:rPr>
          <w:rFonts w:ascii="Arial" w:hAnsi="Arial" w:cs="Arial"/>
          <w:sz w:val="24"/>
          <w:szCs w:val="24"/>
        </w:rPr>
        <w:t xml:space="preserve"> and they can “obstruct a more contingent and containing response, as they enable an escape from straightforwardly being in touch with the child’s feelings” (p. 134).</w:t>
      </w:r>
    </w:p>
    <w:p w14:paraId="6301A249" w14:textId="01785662" w:rsidR="00E106CF" w:rsidRPr="00C400CC" w:rsidRDefault="00E106CF" w:rsidP="00B649E6">
      <w:pPr>
        <w:spacing w:line="480" w:lineRule="auto"/>
        <w:ind w:firstLine="284"/>
        <w:rPr>
          <w:rFonts w:ascii="Arial" w:hAnsi="Arial" w:cs="Arial"/>
          <w:sz w:val="24"/>
          <w:szCs w:val="24"/>
        </w:rPr>
      </w:pPr>
      <w:r w:rsidRPr="00C400CC">
        <w:rPr>
          <w:rFonts w:ascii="Arial" w:hAnsi="Arial" w:cs="Arial"/>
          <w:sz w:val="24"/>
          <w:szCs w:val="24"/>
        </w:rPr>
        <w:t>In organisations, social defences have the potential to induce conformity and help maintain an individual’s identity to protect “themselves against intolerable internal conflict” (Miller,</w:t>
      </w:r>
      <w:r w:rsidR="001158F9">
        <w:rPr>
          <w:rFonts w:ascii="Arial" w:hAnsi="Arial" w:cs="Arial"/>
          <w:sz w:val="24"/>
          <w:szCs w:val="24"/>
        </w:rPr>
        <w:t xml:space="preserve"> 1</w:t>
      </w:r>
      <w:r w:rsidRPr="00C400CC">
        <w:rPr>
          <w:rFonts w:ascii="Arial" w:hAnsi="Arial" w:cs="Arial"/>
          <w:sz w:val="24"/>
          <w:szCs w:val="24"/>
        </w:rPr>
        <w:t xml:space="preserve">976, p. 20).  Petriglieri and Petriglieri (2020) </w:t>
      </w:r>
      <w:r w:rsidR="00821DC6" w:rsidRPr="00C400CC">
        <w:rPr>
          <w:rFonts w:ascii="Arial" w:hAnsi="Arial" w:cs="Arial"/>
          <w:sz w:val="24"/>
          <w:szCs w:val="24"/>
        </w:rPr>
        <w:t>propose</w:t>
      </w:r>
      <w:r w:rsidRPr="00C400CC">
        <w:rPr>
          <w:rFonts w:ascii="Arial" w:hAnsi="Arial" w:cs="Arial"/>
          <w:sz w:val="24"/>
          <w:szCs w:val="24"/>
        </w:rPr>
        <w:t xml:space="preserve"> that social defences can </w:t>
      </w:r>
      <w:r w:rsidR="000639FF">
        <w:rPr>
          <w:rFonts w:ascii="Arial" w:hAnsi="Arial" w:cs="Arial"/>
          <w:sz w:val="24"/>
          <w:szCs w:val="24"/>
        </w:rPr>
        <w:t xml:space="preserve">enable </w:t>
      </w:r>
      <w:r w:rsidRPr="00C400CC">
        <w:rPr>
          <w:rFonts w:ascii="Arial" w:hAnsi="Arial" w:cs="Arial"/>
          <w:sz w:val="24"/>
          <w:szCs w:val="24"/>
        </w:rPr>
        <w:t xml:space="preserve">people to “avoid the question ‘how do I feel?’ while helping them address the question ‘who am </w:t>
      </w:r>
      <w:r w:rsidR="00A76580">
        <w:rPr>
          <w:rFonts w:ascii="Arial" w:hAnsi="Arial" w:cs="Arial"/>
          <w:sz w:val="24"/>
          <w:szCs w:val="24"/>
        </w:rPr>
        <w:t>I</w:t>
      </w:r>
      <w:r w:rsidRPr="00C400CC">
        <w:rPr>
          <w:rFonts w:ascii="Arial" w:hAnsi="Arial" w:cs="Arial"/>
          <w:sz w:val="24"/>
          <w:szCs w:val="24"/>
        </w:rPr>
        <w:t xml:space="preserve">?’” (p. 30). </w:t>
      </w:r>
      <w:bookmarkStart w:id="45" w:name="_Hlk133575025"/>
      <w:r w:rsidRPr="00C400CC">
        <w:rPr>
          <w:rFonts w:ascii="Arial" w:hAnsi="Arial" w:cs="Arial"/>
          <w:sz w:val="24"/>
          <w:szCs w:val="24"/>
        </w:rPr>
        <w:t xml:space="preserve">Given the uncertainties </w:t>
      </w:r>
      <w:r w:rsidR="00031589" w:rsidRPr="00C400CC">
        <w:rPr>
          <w:rFonts w:ascii="Arial" w:hAnsi="Arial" w:cs="Arial"/>
          <w:sz w:val="24"/>
          <w:szCs w:val="24"/>
        </w:rPr>
        <w:t xml:space="preserve">of </w:t>
      </w:r>
      <w:r w:rsidRPr="00C400CC">
        <w:rPr>
          <w:rFonts w:ascii="Arial" w:hAnsi="Arial" w:cs="Arial"/>
          <w:sz w:val="24"/>
          <w:szCs w:val="24"/>
        </w:rPr>
        <w:t xml:space="preserve">the PVI sector, it would make sense that those </w:t>
      </w:r>
      <w:r w:rsidR="002137A6">
        <w:rPr>
          <w:rFonts w:ascii="Arial" w:hAnsi="Arial" w:cs="Arial"/>
          <w:sz w:val="24"/>
          <w:szCs w:val="24"/>
        </w:rPr>
        <w:t xml:space="preserve">working </w:t>
      </w:r>
      <w:r w:rsidR="00821DC6" w:rsidRPr="00C400CC">
        <w:rPr>
          <w:rFonts w:ascii="Arial" w:hAnsi="Arial" w:cs="Arial"/>
          <w:sz w:val="24"/>
          <w:szCs w:val="24"/>
        </w:rPr>
        <w:t>with</w:t>
      </w:r>
      <w:r w:rsidRPr="00C400CC">
        <w:rPr>
          <w:rFonts w:ascii="Arial" w:hAnsi="Arial" w:cs="Arial"/>
          <w:sz w:val="24"/>
          <w:szCs w:val="24"/>
        </w:rPr>
        <w:t xml:space="preserve">in these settings </w:t>
      </w:r>
      <w:r w:rsidR="00821DC6" w:rsidRPr="00C400CC">
        <w:rPr>
          <w:rFonts w:ascii="Arial" w:hAnsi="Arial" w:cs="Arial"/>
          <w:sz w:val="24"/>
          <w:szCs w:val="24"/>
        </w:rPr>
        <w:t xml:space="preserve">might </w:t>
      </w:r>
      <w:r w:rsidRPr="00C400CC">
        <w:rPr>
          <w:rFonts w:ascii="Arial" w:hAnsi="Arial" w:cs="Arial"/>
          <w:sz w:val="24"/>
          <w:szCs w:val="24"/>
        </w:rPr>
        <w:t xml:space="preserve">look for ways to develop a collective identity to foster emotions of security. This was identified </w:t>
      </w:r>
      <w:r w:rsidR="002137A6">
        <w:rPr>
          <w:rFonts w:ascii="Arial" w:hAnsi="Arial" w:cs="Arial"/>
          <w:sz w:val="24"/>
          <w:szCs w:val="24"/>
        </w:rPr>
        <w:t xml:space="preserve">in how </w:t>
      </w:r>
      <w:r w:rsidRPr="00C400CC">
        <w:rPr>
          <w:rFonts w:ascii="Arial" w:hAnsi="Arial" w:cs="Arial"/>
          <w:sz w:val="24"/>
          <w:szCs w:val="24"/>
        </w:rPr>
        <w:t xml:space="preserve">the participants discussed the emotive experiences of other key people </w:t>
      </w:r>
      <w:r w:rsidR="00821DC6" w:rsidRPr="00C400CC">
        <w:rPr>
          <w:rFonts w:ascii="Arial" w:hAnsi="Arial" w:cs="Arial"/>
          <w:sz w:val="24"/>
          <w:szCs w:val="24"/>
        </w:rPr>
        <w:t>and</w:t>
      </w:r>
      <w:r w:rsidR="00FF4D95">
        <w:rPr>
          <w:rFonts w:ascii="Arial" w:hAnsi="Arial" w:cs="Arial"/>
          <w:sz w:val="24"/>
          <w:szCs w:val="24"/>
        </w:rPr>
        <w:t xml:space="preserve"> </w:t>
      </w:r>
      <w:r w:rsidR="006956CC">
        <w:rPr>
          <w:rFonts w:ascii="Arial" w:hAnsi="Arial" w:cs="Arial"/>
          <w:sz w:val="24"/>
          <w:szCs w:val="24"/>
        </w:rPr>
        <w:t xml:space="preserve">used </w:t>
      </w:r>
      <w:r w:rsidRPr="00C400CC">
        <w:rPr>
          <w:rFonts w:ascii="Arial" w:hAnsi="Arial" w:cs="Arial"/>
          <w:sz w:val="24"/>
          <w:szCs w:val="24"/>
        </w:rPr>
        <w:t xml:space="preserve">words such as </w:t>
      </w:r>
      <w:r w:rsidRPr="0073065C">
        <w:rPr>
          <w:rFonts w:ascii="Arial" w:hAnsi="Arial" w:cs="Arial"/>
          <w:i/>
          <w:iCs/>
          <w:sz w:val="24"/>
          <w:szCs w:val="24"/>
        </w:rPr>
        <w:t>we</w:t>
      </w:r>
      <w:r w:rsidRPr="00C400CC">
        <w:rPr>
          <w:rFonts w:ascii="Arial" w:hAnsi="Arial" w:cs="Arial"/>
          <w:sz w:val="24"/>
          <w:szCs w:val="24"/>
        </w:rPr>
        <w:t xml:space="preserve"> and </w:t>
      </w:r>
      <w:r w:rsidRPr="0073065C">
        <w:rPr>
          <w:rFonts w:ascii="Arial" w:hAnsi="Arial" w:cs="Arial"/>
          <w:i/>
          <w:iCs/>
          <w:sz w:val="24"/>
          <w:szCs w:val="24"/>
        </w:rPr>
        <w:t>us</w:t>
      </w:r>
      <w:r w:rsidRPr="00C400CC">
        <w:rPr>
          <w:rFonts w:ascii="Arial" w:hAnsi="Arial" w:cs="Arial"/>
          <w:sz w:val="24"/>
          <w:szCs w:val="24"/>
        </w:rPr>
        <w:t xml:space="preserve"> in their narratives. </w:t>
      </w:r>
      <w:r w:rsidR="001B454E" w:rsidRPr="00C400CC">
        <w:rPr>
          <w:rFonts w:ascii="Arial" w:hAnsi="Arial" w:cs="Arial"/>
          <w:sz w:val="24"/>
          <w:szCs w:val="24"/>
        </w:rPr>
        <w:t xml:space="preserve">I sense that </w:t>
      </w:r>
      <w:r w:rsidR="00821DC6" w:rsidRPr="00C400CC">
        <w:rPr>
          <w:rFonts w:ascii="Arial" w:hAnsi="Arial" w:cs="Arial"/>
          <w:sz w:val="24"/>
          <w:szCs w:val="24"/>
        </w:rPr>
        <w:t>the</w:t>
      </w:r>
      <w:r w:rsidR="000639FF">
        <w:rPr>
          <w:rFonts w:ascii="Arial" w:hAnsi="Arial" w:cs="Arial"/>
          <w:sz w:val="24"/>
          <w:szCs w:val="24"/>
        </w:rPr>
        <w:t xml:space="preserve"> key people </w:t>
      </w:r>
      <w:r w:rsidR="00821DC6" w:rsidRPr="00C400CC">
        <w:rPr>
          <w:rFonts w:ascii="Arial" w:hAnsi="Arial" w:cs="Arial"/>
          <w:sz w:val="24"/>
          <w:szCs w:val="24"/>
        </w:rPr>
        <w:t xml:space="preserve">may be holding </w:t>
      </w:r>
      <w:r w:rsidR="006956CC">
        <w:rPr>
          <w:rFonts w:ascii="Arial" w:hAnsi="Arial" w:cs="Arial"/>
          <w:sz w:val="24"/>
          <w:szCs w:val="24"/>
        </w:rPr>
        <w:t xml:space="preserve">onto </w:t>
      </w:r>
      <w:r w:rsidR="00821DC6" w:rsidRPr="00C400CC">
        <w:rPr>
          <w:rFonts w:ascii="Arial" w:hAnsi="Arial" w:cs="Arial"/>
          <w:sz w:val="24"/>
          <w:szCs w:val="24"/>
        </w:rPr>
        <w:t>an</w:t>
      </w:r>
      <w:r w:rsidRPr="00C400CC">
        <w:rPr>
          <w:rFonts w:ascii="Arial" w:hAnsi="Arial" w:cs="Arial"/>
          <w:sz w:val="24"/>
          <w:szCs w:val="24"/>
        </w:rPr>
        <w:t xml:space="preserve"> idealised notion of their nursery as a family environment </w:t>
      </w:r>
      <w:r w:rsidR="00FF4D95">
        <w:rPr>
          <w:rFonts w:ascii="Arial" w:hAnsi="Arial" w:cs="Arial"/>
          <w:sz w:val="24"/>
          <w:szCs w:val="24"/>
        </w:rPr>
        <w:t>to</w:t>
      </w:r>
      <w:r w:rsidRPr="00C400CC">
        <w:rPr>
          <w:rFonts w:ascii="Arial" w:hAnsi="Arial" w:cs="Arial"/>
          <w:sz w:val="24"/>
          <w:szCs w:val="24"/>
        </w:rPr>
        <w:t xml:space="preserve"> project out their negative experiences to other nurseries, parents or children. This study has therefore emphasised the organisational influences on how key people experience emotions due to a desire to belong through a shared emotional experience</w:t>
      </w:r>
      <w:bookmarkEnd w:id="45"/>
      <w:r w:rsidR="00031589" w:rsidRPr="00C400CC">
        <w:rPr>
          <w:rFonts w:ascii="Arial" w:hAnsi="Arial" w:cs="Arial"/>
          <w:sz w:val="24"/>
          <w:szCs w:val="24"/>
        </w:rPr>
        <w:t xml:space="preserve"> with others.</w:t>
      </w:r>
    </w:p>
    <w:p w14:paraId="27D8A2F9" w14:textId="77777777" w:rsidR="00FF4D95" w:rsidRDefault="00FF4D95" w:rsidP="00C400CC">
      <w:pPr>
        <w:spacing w:line="480" w:lineRule="auto"/>
        <w:rPr>
          <w:rFonts w:ascii="Arial" w:hAnsi="Arial" w:cs="Arial"/>
          <w:b/>
          <w:bCs/>
          <w:sz w:val="24"/>
          <w:szCs w:val="24"/>
        </w:rPr>
      </w:pPr>
    </w:p>
    <w:p w14:paraId="49BCCDAC" w14:textId="329561E0" w:rsidR="00E106CF" w:rsidRPr="008E3968" w:rsidRDefault="00E106CF" w:rsidP="00C400CC">
      <w:pPr>
        <w:spacing w:line="480" w:lineRule="auto"/>
        <w:rPr>
          <w:rFonts w:ascii="Arial" w:hAnsi="Arial" w:cs="Arial"/>
          <w:b/>
          <w:bCs/>
          <w:sz w:val="24"/>
          <w:szCs w:val="24"/>
        </w:rPr>
      </w:pPr>
      <w:r w:rsidRPr="008E3968">
        <w:rPr>
          <w:rFonts w:ascii="Arial" w:hAnsi="Arial" w:cs="Arial"/>
          <w:b/>
          <w:bCs/>
          <w:sz w:val="24"/>
          <w:szCs w:val="24"/>
        </w:rPr>
        <w:t>R</w:t>
      </w:r>
      <w:r w:rsidR="00FF4D95">
        <w:rPr>
          <w:rFonts w:ascii="Arial" w:hAnsi="Arial" w:cs="Arial"/>
          <w:b/>
          <w:bCs/>
          <w:sz w:val="24"/>
          <w:szCs w:val="24"/>
        </w:rPr>
        <w:t xml:space="preserve">Q </w:t>
      </w:r>
      <w:r w:rsidRPr="008E3968">
        <w:rPr>
          <w:rFonts w:ascii="Arial" w:hAnsi="Arial" w:cs="Arial"/>
          <w:b/>
          <w:bCs/>
          <w:sz w:val="24"/>
          <w:szCs w:val="24"/>
        </w:rPr>
        <w:t>2 - How do Early Years Practitioners in PVI settings conceptualise their role as key person?</w:t>
      </w:r>
    </w:p>
    <w:p w14:paraId="7B333BA1" w14:textId="7A00D492" w:rsidR="001158F9" w:rsidRDefault="00A63BC5" w:rsidP="00341563">
      <w:pPr>
        <w:spacing w:line="480" w:lineRule="auto"/>
        <w:ind w:firstLine="284"/>
        <w:rPr>
          <w:rFonts w:ascii="Arial" w:hAnsi="Arial" w:cs="Arial"/>
          <w:sz w:val="24"/>
          <w:szCs w:val="24"/>
        </w:rPr>
      </w:pPr>
      <w:r w:rsidRPr="00C400CC">
        <w:rPr>
          <w:rFonts w:ascii="Arial" w:hAnsi="Arial" w:cs="Arial"/>
          <w:sz w:val="24"/>
          <w:szCs w:val="24"/>
        </w:rPr>
        <w:t xml:space="preserve">Through the analysis, </w:t>
      </w:r>
      <w:r w:rsidR="00031589" w:rsidRPr="00C400CC">
        <w:rPr>
          <w:rFonts w:ascii="Arial" w:hAnsi="Arial" w:cs="Arial"/>
          <w:sz w:val="24"/>
          <w:szCs w:val="24"/>
        </w:rPr>
        <w:t>th</w:t>
      </w:r>
      <w:r w:rsidR="00896624">
        <w:rPr>
          <w:rFonts w:ascii="Arial" w:hAnsi="Arial" w:cs="Arial"/>
          <w:sz w:val="24"/>
          <w:szCs w:val="24"/>
        </w:rPr>
        <w:t xml:space="preserve">is </w:t>
      </w:r>
      <w:r w:rsidR="00031589" w:rsidRPr="00C400CC">
        <w:rPr>
          <w:rFonts w:ascii="Arial" w:hAnsi="Arial" w:cs="Arial"/>
          <w:sz w:val="24"/>
          <w:szCs w:val="24"/>
        </w:rPr>
        <w:t xml:space="preserve">appear to be </w:t>
      </w:r>
      <w:r w:rsidR="00E106CF" w:rsidRPr="00C400CC">
        <w:rPr>
          <w:rFonts w:ascii="Arial" w:hAnsi="Arial" w:cs="Arial"/>
          <w:sz w:val="24"/>
          <w:szCs w:val="24"/>
        </w:rPr>
        <w:t xml:space="preserve">a number of different ways that the key person role </w:t>
      </w:r>
      <w:r w:rsidRPr="00C400CC">
        <w:rPr>
          <w:rFonts w:ascii="Arial" w:hAnsi="Arial" w:cs="Arial"/>
          <w:sz w:val="24"/>
          <w:szCs w:val="24"/>
        </w:rPr>
        <w:t>is</w:t>
      </w:r>
      <w:r w:rsidR="00E106CF" w:rsidRPr="00C400CC">
        <w:rPr>
          <w:rFonts w:ascii="Arial" w:hAnsi="Arial" w:cs="Arial"/>
          <w:sz w:val="24"/>
          <w:szCs w:val="24"/>
        </w:rPr>
        <w:t xml:space="preserve"> conceptualised based on personal experiences, </w:t>
      </w:r>
      <w:r w:rsidRPr="00C400CC">
        <w:rPr>
          <w:rFonts w:ascii="Arial" w:hAnsi="Arial" w:cs="Arial"/>
          <w:sz w:val="24"/>
          <w:szCs w:val="24"/>
        </w:rPr>
        <w:t>the</w:t>
      </w:r>
      <w:r w:rsidR="00896624">
        <w:rPr>
          <w:rFonts w:ascii="Arial" w:hAnsi="Arial" w:cs="Arial"/>
          <w:sz w:val="24"/>
          <w:szCs w:val="24"/>
        </w:rPr>
        <w:t xml:space="preserve"> individual relationships within the</w:t>
      </w:r>
      <w:r w:rsidRPr="00C400CC">
        <w:rPr>
          <w:rFonts w:ascii="Arial" w:hAnsi="Arial" w:cs="Arial"/>
          <w:sz w:val="24"/>
          <w:szCs w:val="24"/>
        </w:rPr>
        <w:t xml:space="preserve"> </w:t>
      </w:r>
      <w:r w:rsidR="003C28D3">
        <w:rPr>
          <w:rFonts w:ascii="Arial" w:hAnsi="Arial" w:cs="Arial"/>
          <w:sz w:val="24"/>
          <w:szCs w:val="24"/>
        </w:rPr>
        <w:t>caring triangle</w:t>
      </w:r>
      <w:r w:rsidR="006956CC">
        <w:rPr>
          <w:rFonts w:ascii="Arial" w:hAnsi="Arial" w:cs="Arial"/>
          <w:sz w:val="24"/>
          <w:szCs w:val="24"/>
        </w:rPr>
        <w:t xml:space="preserve"> </w:t>
      </w:r>
      <w:r w:rsidR="00E106CF" w:rsidRPr="00C400CC">
        <w:rPr>
          <w:rFonts w:ascii="Arial" w:hAnsi="Arial" w:cs="Arial"/>
          <w:sz w:val="24"/>
          <w:szCs w:val="24"/>
        </w:rPr>
        <w:t xml:space="preserve">and the influence of wider factors on the EY </w:t>
      </w:r>
      <w:r w:rsidR="00E106CF" w:rsidRPr="008C01AC">
        <w:rPr>
          <w:rFonts w:ascii="Arial" w:hAnsi="Arial" w:cs="Arial"/>
          <w:sz w:val="24"/>
          <w:szCs w:val="24"/>
        </w:rPr>
        <w:lastRenderedPageBreak/>
        <w:t xml:space="preserve">sector. </w:t>
      </w:r>
      <w:r w:rsidR="00896624" w:rsidRPr="008C01AC">
        <w:rPr>
          <w:rFonts w:ascii="Arial" w:hAnsi="Arial" w:cs="Arial"/>
          <w:sz w:val="24"/>
          <w:szCs w:val="24"/>
        </w:rPr>
        <w:t>An important finding from this research was how the key person role was understood in slightly different way</w:t>
      </w:r>
      <w:r w:rsidR="00C011D2" w:rsidRPr="008C01AC">
        <w:rPr>
          <w:rFonts w:ascii="Arial" w:hAnsi="Arial" w:cs="Arial"/>
          <w:sz w:val="24"/>
          <w:szCs w:val="24"/>
        </w:rPr>
        <w:t xml:space="preserve">s across the three participants </w:t>
      </w:r>
      <w:r w:rsidR="00896624" w:rsidRPr="008C01AC">
        <w:rPr>
          <w:rFonts w:ascii="Arial" w:hAnsi="Arial" w:cs="Arial"/>
          <w:sz w:val="24"/>
          <w:szCs w:val="24"/>
        </w:rPr>
        <w:t>with some placing more of a focus on the educational aspects</w:t>
      </w:r>
      <w:r w:rsidR="00C011D2" w:rsidRPr="008C01AC">
        <w:rPr>
          <w:rFonts w:ascii="Arial" w:hAnsi="Arial" w:cs="Arial"/>
          <w:sz w:val="24"/>
          <w:szCs w:val="24"/>
        </w:rPr>
        <w:t xml:space="preserve"> </w:t>
      </w:r>
      <w:r w:rsidR="00896624" w:rsidRPr="008C01AC">
        <w:rPr>
          <w:rFonts w:ascii="Arial" w:hAnsi="Arial" w:cs="Arial"/>
          <w:sz w:val="24"/>
          <w:szCs w:val="24"/>
        </w:rPr>
        <w:t>or</w:t>
      </w:r>
      <w:r w:rsidR="00C011D2" w:rsidRPr="008C01AC">
        <w:rPr>
          <w:rFonts w:ascii="Arial" w:hAnsi="Arial" w:cs="Arial"/>
          <w:sz w:val="24"/>
          <w:szCs w:val="24"/>
        </w:rPr>
        <w:t xml:space="preserve"> the</w:t>
      </w:r>
      <w:r w:rsidR="00896624" w:rsidRPr="008C01AC">
        <w:rPr>
          <w:rFonts w:ascii="Arial" w:hAnsi="Arial" w:cs="Arial"/>
          <w:sz w:val="24"/>
          <w:szCs w:val="24"/>
        </w:rPr>
        <w:t xml:space="preserve"> safeguarding responsibilities. </w:t>
      </w:r>
      <w:r w:rsidR="00E106CF" w:rsidRPr="00C400CC">
        <w:rPr>
          <w:rFonts w:ascii="Arial" w:hAnsi="Arial" w:cs="Arial"/>
          <w:sz w:val="24"/>
          <w:szCs w:val="24"/>
        </w:rPr>
        <w:t>This research has illuminated how there continues to be uncertainty regarding the role of the key person</w:t>
      </w:r>
      <w:r w:rsidRPr="00C400CC">
        <w:rPr>
          <w:rFonts w:ascii="Arial" w:hAnsi="Arial" w:cs="Arial"/>
          <w:sz w:val="24"/>
          <w:szCs w:val="24"/>
        </w:rPr>
        <w:t xml:space="preserve"> in terms of how </w:t>
      </w:r>
      <w:r w:rsidR="00E106CF" w:rsidRPr="00C400CC">
        <w:rPr>
          <w:rFonts w:ascii="Arial" w:hAnsi="Arial" w:cs="Arial"/>
          <w:sz w:val="24"/>
          <w:szCs w:val="24"/>
        </w:rPr>
        <w:t>the care and education aspects of the role can be incorporated</w:t>
      </w:r>
      <w:r w:rsidRPr="00C400CC">
        <w:rPr>
          <w:rFonts w:ascii="Arial" w:hAnsi="Arial" w:cs="Arial"/>
          <w:sz w:val="24"/>
          <w:szCs w:val="24"/>
        </w:rPr>
        <w:t>.</w:t>
      </w:r>
      <w:r w:rsidR="00FF4D95">
        <w:rPr>
          <w:rFonts w:ascii="Arial" w:hAnsi="Arial" w:cs="Arial"/>
          <w:sz w:val="24"/>
          <w:szCs w:val="24"/>
        </w:rPr>
        <w:t xml:space="preserve"> </w:t>
      </w:r>
    </w:p>
    <w:p w14:paraId="728C9408" w14:textId="77777777" w:rsidR="00341563" w:rsidRPr="00C400CC" w:rsidRDefault="00341563" w:rsidP="00341563">
      <w:pPr>
        <w:spacing w:line="480" w:lineRule="auto"/>
        <w:ind w:firstLine="284"/>
        <w:rPr>
          <w:rFonts w:ascii="Arial" w:hAnsi="Arial" w:cs="Arial"/>
          <w:sz w:val="24"/>
          <w:szCs w:val="24"/>
        </w:rPr>
      </w:pPr>
    </w:p>
    <w:p w14:paraId="6E5AC3A0" w14:textId="77777777" w:rsidR="00E106CF" w:rsidRPr="008E3968" w:rsidRDefault="00E106CF" w:rsidP="00C400CC">
      <w:pPr>
        <w:spacing w:line="480" w:lineRule="auto"/>
        <w:rPr>
          <w:rFonts w:ascii="Arial" w:hAnsi="Arial" w:cs="Arial"/>
          <w:b/>
          <w:bCs/>
          <w:i/>
          <w:iCs/>
          <w:sz w:val="24"/>
          <w:szCs w:val="24"/>
        </w:rPr>
      </w:pPr>
      <w:r w:rsidRPr="008E3968">
        <w:rPr>
          <w:rFonts w:ascii="Arial" w:hAnsi="Arial" w:cs="Arial"/>
          <w:b/>
          <w:bCs/>
          <w:i/>
          <w:iCs/>
          <w:sz w:val="24"/>
          <w:szCs w:val="24"/>
        </w:rPr>
        <w:t>Demonstrating professionalism in the key person role- what is the primary task?</w:t>
      </w:r>
    </w:p>
    <w:p w14:paraId="339AD801" w14:textId="77777777" w:rsidR="00C011D2" w:rsidRDefault="00E106CF" w:rsidP="00B649E6">
      <w:pPr>
        <w:spacing w:line="480" w:lineRule="auto"/>
        <w:ind w:firstLine="284"/>
        <w:rPr>
          <w:rFonts w:ascii="Arial" w:hAnsi="Arial" w:cs="Arial"/>
          <w:sz w:val="24"/>
          <w:szCs w:val="24"/>
        </w:rPr>
      </w:pPr>
      <w:r w:rsidRPr="00C400CC">
        <w:rPr>
          <w:rFonts w:ascii="Arial" w:hAnsi="Arial" w:cs="Arial"/>
          <w:sz w:val="24"/>
          <w:szCs w:val="24"/>
        </w:rPr>
        <w:t xml:space="preserve">There continues to be confusion regarding the identity of the EY sector and what professionalism means for early years practitioners. In the context of this study, being a professional key person appeared to mean ensuring </w:t>
      </w:r>
      <w:r w:rsidR="00FD2C3A">
        <w:rPr>
          <w:rFonts w:ascii="Arial" w:hAnsi="Arial" w:cs="Arial"/>
          <w:sz w:val="24"/>
          <w:szCs w:val="24"/>
        </w:rPr>
        <w:t xml:space="preserve">that </w:t>
      </w:r>
      <w:r w:rsidRPr="00C400CC">
        <w:rPr>
          <w:rFonts w:ascii="Arial" w:hAnsi="Arial" w:cs="Arial"/>
          <w:sz w:val="24"/>
          <w:szCs w:val="24"/>
        </w:rPr>
        <w:t xml:space="preserve">children make academic progress and become independent without a significant focus on the emotional aspects of the role. It has however been proposed that attending to one’s subjective experiences and emotions in their role should be understood as </w:t>
      </w:r>
      <w:r w:rsidR="006956CC">
        <w:rPr>
          <w:rFonts w:ascii="Arial" w:hAnsi="Arial" w:cs="Arial"/>
          <w:sz w:val="24"/>
          <w:szCs w:val="24"/>
        </w:rPr>
        <w:t xml:space="preserve">demonstrating </w:t>
      </w:r>
      <w:r w:rsidRPr="00C400CC">
        <w:rPr>
          <w:rFonts w:ascii="Arial" w:hAnsi="Arial" w:cs="Arial"/>
          <w:sz w:val="24"/>
          <w:szCs w:val="24"/>
        </w:rPr>
        <w:t xml:space="preserve">professionalism (Osgood, 2010; Page &amp; Elfer, 2015). </w:t>
      </w:r>
    </w:p>
    <w:p w14:paraId="6FAA60B0" w14:textId="0CE7CC72" w:rsidR="00E106CF" w:rsidRPr="00C400CC" w:rsidRDefault="00E106CF" w:rsidP="00B649E6">
      <w:pPr>
        <w:spacing w:line="480" w:lineRule="auto"/>
        <w:ind w:firstLine="284"/>
        <w:rPr>
          <w:rFonts w:ascii="Arial" w:hAnsi="Arial" w:cs="Arial"/>
          <w:sz w:val="24"/>
          <w:szCs w:val="24"/>
        </w:rPr>
      </w:pPr>
      <w:r w:rsidRPr="00C400CC">
        <w:rPr>
          <w:rFonts w:ascii="Arial" w:hAnsi="Arial" w:cs="Arial"/>
          <w:sz w:val="24"/>
          <w:szCs w:val="24"/>
        </w:rPr>
        <w:t xml:space="preserve">The findings of this study suggest that the educational </w:t>
      </w:r>
      <w:r w:rsidR="00A63BC5" w:rsidRPr="00C400CC">
        <w:rPr>
          <w:rFonts w:ascii="Arial" w:hAnsi="Arial" w:cs="Arial"/>
          <w:sz w:val="24"/>
          <w:szCs w:val="24"/>
        </w:rPr>
        <w:t>responsibilities</w:t>
      </w:r>
      <w:r w:rsidRPr="00C400CC">
        <w:rPr>
          <w:rFonts w:ascii="Arial" w:hAnsi="Arial" w:cs="Arial"/>
          <w:sz w:val="24"/>
          <w:szCs w:val="24"/>
        </w:rPr>
        <w:t xml:space="preserve"> of the key person role</w:t>
      </w:r>
      <w:r w:rsidR="00341563">
        <w:rPr>
          <w:rFonts w:ascii="Arial" w:hAnsi="Arial" w:cs="Arial"/>
          <w:sz w:val="24"/>
          <w:szCs w:val="24"/>
        </w:rPr>
        <w:t>,</w:t>
      </w:r>
      <w:r w:rsidRPr="00C400CC">
        <w:rPr>
          <w:rFonts w:ascii="Arial" w:hAnsi="Arial" w:cs="Arial"/>
          <w:sz w:val="24"/>
          <w:szCs w:val="24"/>
        </w:rPr>
        <w:t xml:space="preserve"> may be more preferable than care. This could be explained by the wider systemic pressures on the EY to focus on children’s academic progress through the EYFS, which include typical ranges of development that </w:t>
      </w:r>
      <w:r w:rsidR="00A63BC5" w:rsidRPr="00C400CC">
        <w:rPr>
          <w:rFonts w:ascii="Arial" w:hAnsi="Arial" w:cs="Arial"/>
          <w:sz w:val="24"/>
          <w:szCs w:val="24"/>
        </w:rPr>
        <w:t>are</w:t>
      </w:r>
      <w:r w:rsidRPr="00C400CC">
        <w:rPr>
          <w:rFonts w:ascii="Arial" w:hAnsi="Arial" w:cs="Arial"/>
          <w:sz w:val="24"/>
          <w:szCs w:val="24"/>
        </w:rPr>
        <w:t xml:space="preserve"> monitored by Ofsted (Manning-Morton, 2006). </w:t>
      </w:r>
      <w:r w:rsidR="00A63BC5" w:rsidRPr="00C400CC">
        <w:rPr>
          <w:rFonts w:ascii="Arial" w:hAnsi="Arial" w:cs="Arial"/>
          <w:sz w:val="24"/>
          <w:szCs w:val="24"/>
        </w:rPr>
        <w:t xml:space="preserve">Therefore, promoting </w:t>
      </w:r>
      <w:r w:rsidR="005471CB" w:rsidRPr="00C400CC">
        <w:rPr>
          <w:rFonts w:ascii="Arial" w:hAnsi="Arial" w:cs="Arial"/>
          <w:sz w:val="24"/>
          <w:szCs w:val="24"/>
        </w:rPr>
        <w:t xml:space="preserve">educational outcomes could be a measurable way for early years practitioners to demonstrate their contribution to society and maintain financial viability in the competitive nursery sector (Elfer, 2012; Elfer </w:t>
      </w:r>
      <w:r w:rsidR="00994F3A">
        <w:rPr>
          <w:rFonts w:ascii="Arial" w:hAnsi="Arial" w:cs="Arial"/>
          <w:sz w:val="24"/>
          <w:szCs w:val="24"/>
        </w:rPr>
        <w:t xml:space="preserve">&amp; Page, </w:t>
      </w:r>
      <w:r w:rsidR="005471CB" w:rsidRPr="00C400CC">
        <w:rPr>
          <w:rFonts w:ascii="Arial" w:hAnsi="Arial" w:cs="Arial"/>
          <w:sz w:val="24"/>
          <w:szCs w:val="24"/>
        </w:rPr>
        <w:t xml:space="preserve">2015). </w:t>
      </w:r>
      <w:r w:rsidR="00A63BC5" w:rsidRPr="00C400CC">
        <w:rPr>
          <w:rFonts w:ascii="Arial" w:hAnsi="Arial" w:cs="Arial"/>
          <w:sz w:val="24"/>
          <w:szCs w:val="24"/>
        </w:rPr>
        <w:t>Research</w:t>
      </w:r>
      <w:r w:rsidRPr="00C400CC">
        <w:rPr>
          <w:rFonts w:ascii="Arial" w:hAnsi="Arial" w:cs="Arial"/>
          <w:sz w:val="24"/>
          <w:szCs w:val="24"/>
        </w:rPr>
        <w:t xml:space="preserve"> </w:t>
      </w:r>
      <w:r w:rsidR="00A63BC5" w:rsidRPr="00C400CC">
        <w:rPr>
          <w:rFonts w:ascii="Arial" w:hAnsi="Arial" w:cs="Arial"/>
          <w:sz w:val="24"/>
          <w:szCs w:val="24"/>
        </w:rPr>
        <w:t xml:space="preserve">by </w:t>
      </w:r>
      <w:r w:rsidRPr="00C400CC">
        <w:rPr>
          <w:rFonts w:ascii="Arial" w:hAnsi="Arial" w:cs="Arial"/>
          <w:sz w:val="24"/>
          <w:szCs w:val="24"/>
        </w:rPr>
        <w:t xml:space="preserve">Ross-Lonergan (2019) </w:t>
      </w:r>
      <w:r w:rsidR="00A63BC5" w:rsidRPr="00C400CC">
        <w:rPr>
          <w:rFonts w:ascii="Arial" w:hAnsi="Arial" w:cs="Arial"/>
          <w:sz w:val="24"/>
          <w:szCs w:val="24"/>
        </w:rPr>
        <w:t xml:space="preserve">also </w:t>
      </w:r>
      <w:r w:rsidRPr="00C400CC">
        <w:rPr>
          <w:rFonts w:ascii="Arial" w:hAnsi="Arial" w:cs="Arial"/>
          <w:sz w:val="24"/>
          <w:szCs w:val="24"/>
        </w:rPr>
        <w:t xml:space="preserve">highlighted the </w:t>
      </w:r>
      <w:r w:rsidRPr="00C400CC">
        <w:rPr>
          <w:rFonts w:ascii="Arial" w:hAnsi="Arial" w:cs="Arial"/>
          <w:sz w:val="24"/>
          <w:szCs w:val="24"/>
        </w:rPr>
        <w:lastRenderedPageBreak/>
        <w:t>pressures that early years practitioners might experience from parents to prioritise education</w:t>
      </w:r>
      <w:r w:rsidR="00031589" w:rsidRPr="00C400CC">
        <w:rPr>
          <w:rFonts w:ascii="Arial" w:hAnsi="Arial" w:cs="Arial"/>
          <w:sz w:val="24"/>
          <w:szCs w:val="24"/>
        </w:rPr>
        <w:t>;</w:t>
      </w:r>
      <w:r w:rsidRPr="00C400CC">
        <w:rPr>
          <w:rFonts w:ascii="Arial" w:hAnsi="Arial" w:cs="Arial"/>
          <w:sz w:val="24"/>
          <w:szCs w:val="24"/>
        </w:rPr>
        <w:t xml:space="preserve"> as they viewed play as all bad </w:t>
      </w:r>
      <w:r w:rsidR="00031589" w:rsidRPr="00C400CC">
        <w:rPr>
          <w:rFonts w:ascii="Arial" w:hAnsi="Arial" w:cs="Arial"/>
          <w:sz w:val="24"/>
          <w:szCs w:val="24"/>
        </w:rPr>
        <w:t xml:space="preserve">and idealised </w:t>
      </w:r>
      <w:r w:rsidRPr="00C400CC">
        <w:rPr>
          <w:rFonts w:ascii="Arial" w:hAnsi="Arial" w:cs="Arial"/>
          <w:sz w:val="24"/>
          <w:szCs w:val="24"/>
        </w:rPr>
        <w:t xml:space="preserve">more academic skills </w:t>
      </w:r>
      <w:r w:rsidR="00341563">
        <w:rPr>
          <w:rFonts w:ascii="Arial" w:hAnsi="Arial" w:cs="Arial"/>
          <w:sz w:val="24"/>
          <w:szCs w:val="24"/>
        </w:rPr>
        <w:t>in nursery</w:t>
      </w:r>
      <w:r w:rsidR="006956CC">
        <w:rPr>
          <w:rFonts w:ascii="Arial" w:hAnsi="Arial" w:cs="Arial"/>
          <w:sz w:val="24"/>
          <w:szCs w:val="24"/>
        </w:rPr>
        <w:t>,</w:t>
      </w:r>
      <w:r w:rsidR="00341563">
        <w:rPr>
          <w:rFonts w:ascii="Arial" w:hAnsi="Arial" w:cs="Arial"/>
          <w:sz w:val="24"/>
          <w:szCs w:val="24"/>
        </w:rPr>
        <w:t xml:space="preserve"> </w:t>
      </w:r>
      <w:r w:rsidRPr="00C400CC">
        <w:rPr>
          <w:rFonts w:ascii="Arial" w:hAnsi="Arial" w:cs="Arial"/>
          <w:sz w:val="24"/>
          <w:szCs w:val="24"/>
        </w:rPr>
        <w:t>such as reading and writing. This may have implications for the</w:t>
      </w:r>
      <w:r w:rsidR="006956CC">
        <w:rPr>
          <w:rFonts w:ascii="Arial" w:hAnsi="Arial" w:cs="Arial"/>
          <w:sz w:val="24"/>
          <w:szCs w:val="24"/>
        </w:rPr>
        <w:t xml:space="preserve"> key person’s role</w:t>
      </w:r>
      <w:r w:rsidR="00341563">
        <w:rPr>
          <w:rFonts w:ascii="Arial" w:hAnsi="Arial" w:cs="Arial"/>
          <w:sz w:val="24"/>
          <w:szCs w:val="24"/>
        </w:rPr>
        <w:t>;</w:t>
      </w:r>
      <w:r w:rsidRPr="00C400CC">
        <w:rPr>
          <w:rFonts w:ascii="Arial" w:hAnsi="Arial" w:cs="Arial"/>
          <w:sz w:val="24"/>
          <w:szCs w:val="24"/>
        </w:rPr>
        <w:t xml:space="preserve"> particularly in PVI settings,</w:t>
      </w:r>
      <w:r w:rsidR="00031589" w:rsidRPr="00C400CC">
        <w:rPr>
          <w:rFonts w:ascii="Arial" w:hAnsi="Arial" w:cs="Arial"/>
          <w:sz w:val="24"/>
          <w:szCs w:val="24"/>
        </w:rPr>
        <w:t xml:space="preserve"> where staff may not </w:t>
      </w:r>
      <w:r w:rsidRPr="00C400CC">
        <w:rPr>
          <w:rFonts w:ascii="Arial" w:hAnsi="Arial" w:cs="Arial"/>
          <w:sz w:val="24"/>
          <w:szCs w:val="24"/>
        </w:rPr>
        <w:t>feel they are sufficiently trained to promote academic progress before children transition to school.</w:t>
      </w:r>
      <w:r w:rsidR="005471CB" w:rsidRPr="00C400CC">
        <w:rPr>
          <w:rFonts w:ascii="Arial" w:hAnsi="Arial" w:cs="Arial"/>
          <w:sz w:val="24"/>
          <w:szCs w:val="24"/>
        </w:rPr>
        <w:t xml:space="preserve"> </w:t>
      </w:r>
      <w:r w:rsidRPr="00C400CC">
        <w:rPr>
          <w:rFonts w:ascii="Arial" w:hAnsi="Arial" w:cs="Arial"/>
          <w:sz w:val="24"/>
          <w:szCs w:val="24"/>
        </w:rPr>
        <w:t>One of the challenges for PVI settings is that only 8% of the sector has qualified teachers who are appropriately trained to assist children in meet</w:t>
      </w:r>
      <w:r w:rsidR="00341563">
        <w:rPr>
          <w:rFonts w:ascii="Arial" w:hAnsi="Arial" w:cs="Arial"/>
          <w:sz w:val="24"/>
          <w:szCs w:val="24"/>
        </w:rPr>
        <w:t>ing</w:t>
      </w:r>
      <w:r w:rsidRPr="00C400CC">
        <w:rPr>
          <w:rFonts w:ascii="Arial" w:hAnsi="Arial" w:cs="Arial"/>
          <w:sz w:val="24"/>
          <w:szCs w:val="24"/>
        </w:rPr>
        <w:t xml:space="preserve"> their learning outcomes. This could mean that early years professionals in the PVI sector may need to work even harder with the resources that they have available to avoid feelings of failure. </w:t>
      </w:r>
    </w:p>
    <w:p w14:paraId="46CAFEF8" w14:textId="7B03D86D" w:rsidR="00DA4AD1" w:rsidRPr="00C400CC" w:rsidRDefault="00E106CF" w:rsidP="00AB1C0C">
      <w:pPr>
        <w:spacing w:line="480" w:lineRule="auto"/>
        <w:ind w:firstLine="284"/>
        <w:rPr>
          <w:rFonts w:ascii="Arial" w:hAnsi="Arial" w:cs="Arial"/>
          <w:sz w:val="24"/>
          <w:szCs w:val="24"/>
        </w:rPr>
      </w:pPr>
      <w:r w:rsidRPr="00C400CC">
        <w:rPr>
          <w:rFonts w:ascii="Arial" w:hAnsi="Arial" w:cs="Arial"/>
          <w:sz w:val="24"/>
          <w:szCs w:val="24"/>
        </w:rPr>
        <w:t>This study is consistent with previous research</w:t>
      </w:r>
      <w:r w:rsidR="00341563">
        <w:rPr>
          <w:rFonts w:ascii="Arial" w:hAnsi="Arial" w:cs="Arial"/>
          <w:sz w:val="24"/>
          <w:szCs w:val="24"/>
        </w:rPr>
        <w:t>,</w:t>
      </w:r>
      <w:r w:rsidRPr="00C400CC">
        <w:rPr>
          <w:rFonts w:ascii="Arial" w:hAnsi="Arial" w:cs="Arial"/>
          <w:sz w:val="24"/>
          <w:szCs w:val="24"/>
        </w:rPr>
        <w:t xml:space="preserve"> which claim</w:t>
      </w:r>
      <w:r w:rsidR="006956CC">
        <w:rPr>
          <w:rFonts w:ascii="Arial" w:hAnsi="Arial" w:cs="Arial"/>
          <w:sz w:val="24"/>
          <w:szCs w:val="24"/>
        </w:rPr>
        <w:t>s</w:t>
      </w:r>
      <w:r w:rsidRPr="00C400CC">
        <w:rPr>
          <w:rFonts w:ascii="Arial" w:hAnsi="Arial" w:cs="Arial"/>
          <w:sz w:val="24"/>
          <w:szCs w:val="24"/>
        </w:rPr>
        <w:t xml:space="preserve"> that duties such as observations and assessments in nurseries </w:t>
      </w:r>
      <w:r w:rsidR="00FD2C3A">
        <w:rPr>
          <w:rFonts w:ascii="Arial" w:hAnsi="Arial" w:cs="Arial"/>
          <w:sz w:val="24"/>
          <w:szCs w:val="24"/>
        </w:rPr>
        <w:t xml:space="preserve">can </w:t>
      </w:r>
      <w:r w:rsidRPr="00C400CC">
        <w:rPr>
          <w:rFonts w:ascii="Arial" w:hAnsi="Arial" w:cs="Arial"/>
          <w:sz w:val="24"/>
          <w:szCs w:val="24"/>
        </w:rPr>
        <w:t>take precedence over relationships and c</w:t>
      </w:r>
      <w:r w:rsidR="00341563">
        <w:rPr>
          <w:rFonts w:ascii="Arial" w:hAnsi="Arial" w:cs="Arial"/>
          <w:sz w:val="24"/>
          <w:szCs w:val="24"/>
        </w:rPr>
        <w:t>ould</w:t>
      </w:r>
      <w:r w:rsidRPr="00C400CC">
        <w:rPr>
          <w:rFonts w:ascii="Arial" w:hAnsi="Arial" w:cs="Arial"/>
          <w:sz w:val="24"/>
          <w:szCs w:val="24"/>
        </w:rPr>
        <w:t xml:space="preserve"> serve as a social defence for keeping relationships at a distance (Albon &amp; Rosen, 2014; Elfer, 2012; Elfer et al., 2018a; </w:t>
      </w:r>
      <w:r w:rsidR="00456B3F" w:rsidRPr="00C400CC">
        <w:rPr>
          <w:rFonts w:ascii="Arial" w:hAnsi="Arial" w:cs="Arial"/>
          <w:sz w:val="24"/>
          <w:szCs w:val="24"/>
        </w:rPr>
        <w:t xml:space="preserve">Elfer, </w:t>
      </w:r>
      <w:r w:rsidR="007A3623">
        <w:rPr>
          <w:rFonts w:ascii="Arial" w:hAnsi="Arial" w:cs="Arial"/>
          <w:sz w:val="24"/>
          <w:szCs w:val="24"/>
        </w:rPr>
        <w:t>et al.,</w:t>
      </w:r>
      <w:r w:rsidR="00456B3F" w:rsidRPr="00C400CC">
        <w:rPr>
          <w:rFonts w:ascii="Arial" w:hAnsi="Arial" w:cs="Arial"/>
          <w:sz w:val="24"/>
          <w:szCs w:val="24"/>
        </w:rPr>
        <w:t xml:space="preserve"> 2018</w:t>
      </w:r>
      <w:r w:rsidR="007A3623">
        <w:rPr>
          <w:rFonts w:ascii="Arial" w:hAnsi="Arial" w:cs="Arial"/>
          <w:sz w:val="24"/>
          <w:szCs w:val="24"/>
        </w:rPr>
        <w:t>b</w:t>
      </w:r>
      <w:r w:rsidR="00456B3F" w:rsidRPr="00C400CC">
        <w:rPr>
          <w:rFonts w:ascii="Arial" w:hAnsi="Arial" w:cs="Arial"/>
          <w:sz w:val="24"/>
          <w:szCs w:val="24"/>
        </w:rPr>
        <w:t>;</w:t>
      </w:r>
      <w:r w:rsidR="00456B3F">
        <w:rPr>
          <w:rFonts w:ascii="Arial" w:hAnsi="Arial" w:cs="Arial"/>
          <w:sz w:val="24"/>
          <w:szCs w:val="24"/>
        </w:rPr>
        <w:t xml:space="preserve"> </w:t>
      </w:r>
      <w:r w:rsidRPr="00C400CC">
        <w:rPr>
          <w:rFonts w:ascii="Arial" w:hAnsi="Arial" w:cs="Arial"/>
          <w:sz w:val="24"/>
          <w:szCs w:val="24"/>
        </w:rPr>
        <w:t>Elfer &amp; Wilson, 2021; Hopkins, 1988). Rice (1969) stated that all organisations have a primary task(s) that they must perform in order to function and survive. For the PVI nurseries in this study, their primary task could be conceptualised as preparing children to be developmentally ready to attend school. This means that their role may become focused upon the child moving on to another setting</w:t>
      </w:r>
      <w:r w:rsidR="003715C9">
        <w:rPr>
          <w:rFonts w:ascii="Arial" w:hAnsi="Arial" w:cs="Arial"/>
          <w:sz w:val="24"/>
          <w:szCs w:val="24"/>
        </w:rPr>
        <w:t>,</w:t>
      </w:r>
      <w:r w:rsidRPr="00C400CC">
        <w:rPr>
          <w:rFonts w:ascii="Arial" w:hAnsi="Arial" w:cs="Arial"/>
          <w:sz w:val="24"/>
          <w:szCs w:val="24"/>
        </w:rPr>
        <w:t xml:space="preserve"> and therefore relationship</w:t>
      </w:r>
      <w:r w:rsidR="003715C9">
        <w:rPr>
          <w:rFonts w:ascii="Arial" w:hAnsi="Arial" w:cs="Arial"/>
          <w:sz w:val="24"/>
          <w:szCs w:val="24"/>
        </w:rPr>
        <w:t>s</w:t>
      </w:r>
      <w:r w:rsidRPr="00C400CC">
        <w:rPr>
          <w:rFonts w:ascii="Arial" w:hAnsi="Arial" w:cs="Arial"/>
          <w:sz w:val="24"/>
          <w:szCs w:val="24"/>
        </w:rPr>
        <w:t xml:space="preserve"> with children may be kept at a distance to defend against feelings of loss (Elfer, 2007; Elfer, </w:t>
      </w:r>
      <w:r w:rsidR="00456B3F">
        <w:rPr>
          <w:rFonts w:ascii="Arial" w:hAnsi="Arial" w:cs="Arial"/>
          <w:sz w:val="24"/>
          <w:szCs w:val="24"/>
        </w:rPr>
        <w:t>et al., 2018b</w:t>
      </w:r>
      <w:r w:rsidRPr="00C400CC">
        <w:rPr>
          <w:rFonts w:ascii="Arial" w:hAnsi="Arial" w:cs="Arial"/>
          <w:sz w:val="24"/>
          <w:szCs w:val="24"/>
        </w:rPr>
        <w:t xml:space="preserve">). Although </w:t>
      </w:r>
      <w:r w:rsidRPr="0073065C">
        <w:rPr>
          <w:rFonts w:ascii="Arial" w:hAnsi="Arial" w:cs="Arial"/>
          <w:i/>
          <w:iCs/>
          <w:sz w:val="24"/>
          <w:szCs w:val="24"/>
        </w:rPr>
        <w:t>school readiness</w:t>
      </w:r>
      <w:r w:rsidR="0073065C">
        <w:rPr>
          <w:rFonts w:ascii="Arial" w:hAnsi="Arial" w:cs="Arial"/>
          <w:sz w:val="24"/>
          <w:szCs w:val="24"/>
        </w:rPr>
        <w:t xml:space="preserve"> </w:t>
      </w:r>
      <w:r w:rsidRPr="00C400CC">
        <w:rPr>
          <w:rFonts w:ascii="Arial" w:hAnsi="Arial" w:cs="Arial"/>
          <w:sz w:val="24"/>
          <w:szCs w:val="24"/>
        </w:rPr>
        <w:t>is not clearly defined by Ofsted (</w:t>
      </w:r>
      <w:r w:rsidR="00A76580">
        <w:rPr>
          <w:rFonts w:ascii="Arial" w:hAnsi="Arial" w:cs="Arial"/>
          <w:sz w:val="24"/>
          <w:szCs w:val="24"/>
        </w:rPr>
        <w:t>D</w:t>
      </w:r>
      <w:r w:rsidRPr="00C400CC">
        <w:rPr>
          <w:rFonts w:ascii="Arial" w:hAnsi="Arial" w:cs="Arial"/>
          <w:sz w:val="24"/>
          <w:szCs w:val="24"/>
        </w:rPr>
        <w:t>f</w:t>
      </w:r>
      <w:r w:rsidR="00A76580">
        <w:rPr>
          <w:rFonts w:ascii="Arial" w:hAnsi="Arial" w:cs="Arial"/>
          <w:sz w:val="24"/>
          <w:szCs w:val="24"/>
        </w:rPr>
        <w:t>E</w:t>
      </w:r>
      <w:r w:rsidRPr="00C400CC">
        <w:rPr>
          <w:rFonts w:ascii="Arial" w:hAnsi="Arial" w:cs="Arial"/>
          <w:sz w:val="24"/>
          <w:szCs w:val="24"/>
        </w:rPr>
        <w:t xml:space="preserve">, 2014), academic literature suggests that </w:t>
      </w:r>
      <w:r w:rsidR="00AB1C0C">
        <w:rPr>
          <w:rFonts w:ascii="Arial" w:hAnsi="Arial" w:cs="Arial"/>
          <w:sz w:val="24"/>
          <w:szCs w:val="24"/>
        </w:rPr>
        <w:t xml:space="preserve">this term could imply a fix set of characteristics and abilities the child does </w:t>
      </w:r>
      <w:r w:rsidR="005C0BEA">
        <w:rPr>
          <w:rFonts w:ascii="Arial" w:hAnsi="Arial" w:cs="Arial"/>
          <w:sz w:val="24"/>
          <w:szCs w:val="24"/>
        </w:rPr>
        <w:t xml:space="preserve">or </w:t>
      </w:r>
      <w:r w:rsidR="00AB1C0C">
        <w:rPr>
          <w:rFonts w:ascii="Arial" w:hAnsi="Arial" w:cs="Arial"/>
          <w:sz w:val="24"/>
          <w:szCs w:val="24"/>
        </w:rPr>
        <w:t>does not possess</w:t>
      </w:r>
      <w:r w:rsidR="00C011D2">
        <w:rPr>
          <w:rFonts w:ascii="Arial" w:hAnsi="Arial" w:cs="Arial"/>
          <w:sz w:val="24"/>
          <w:szCs w:val="24"/>
        </w:rPr>
        <w:t>,</w:t>
      </w:r>
      <w:r w:rsidR="00AB1C0C">
        <w:rPr>
          <w:rFonts w:ascii="Arial" w:hAnsi="Arial" w:cs="Arial"/>
          <w:sz w:val="24"/>
          <w:szCs w:val="24"/>
        </w:rPr>
        <w:t xml:space="preserve"> without considering the environmental factors </w:t>
      </w:r>
      <w:r w:rsidRPr="00C400CC">
        <w:rPr>
          <w:rFonts w:ascii="Arial" w:hAnsi="Arial" w:cs="Arial"/>
          <w:sz w:val="24"/>
          <w:szCs w:val="24"/>
        </w:rPr>
        <w:t xml:space="preserve">(Carlton &amp; Winsler, 1999). </w:t>
      </w:r>
      <w:r w:rsidR="00C011D2">
        <w:rPr>
          <w:rFonts w:ascii="Arial" w:hAnsi="Arial" w:cs="Arial"/>
          <w:sz w:val="24"/>
          <w:szCs w:val="24"/>
        </w:rPr>
        <w:t>This</w:t>
      </w:r>
      <w:r w:rsidRPr="00C400CC">
        <w:rPr>
          <w:rFonts w:ascii="Arial" w:hAnsi="Arial" w:cs="Arial"/>
          <w:sz w:val="24"/>
          <w:szCs w:val="24"/>
        </w:rPr>
        <w:t xml:space="preserve"> definition </w:t>
      </w:r>
      <w:r w:rsidR="00AB1C0C">
        <w:rPr>
          <w:rFonts w:ascii="Arial" w:hAnsi="Arial" w:cs="Arial"/>
          <w:sz w:val="24"/>
          <w:szCs w:val="24"/>
        </w:rPr>
        <w:t xml:space="preserve">of </w:t>
      </w:r>
      <w:r w:rsidR="00C011D2">
        <w:rPr>
          <w:rFonts w:ascii="Arial" w:hAnsi="Arial" w:cs="Arial"/>
          <w:sz w:val="24"/>
          <w:szCs w:val="24"/>
        </w:rPr>
        <w:t xml:space="preserve">school readiness </w:t>
      </w:r>
      <w:r w:rsidRPr="00C400CC">
        <w:rPr>
          <w:rFonts w:ascii="Arial" w:hAnsi="Arial" w:cs="Arial"/>
          <w:sz w:val="24"/>
          <w:szCs w:val="24"/>
        </w:rPr>
        <w:t xml:space="preserve">could further illustrate how this primary task might serve a function to </w:t>
      </w:r>
      <w:r w:rsidRPr="00C400CC">
        <w:rPr>
          <w:rFonts w:ascii="Arial" w:hAnsi="Arial" w:cs="Arial"/>
          <w:sz w:val="24"/>
          <w:szCs w:val="24"/>
        </w:rPr>
        <w:lastRenderedPageBreak/>
        <w:t>reduce the key person’s feelings of inadequacy and keep relationships with children at a distance</w:t>
      </w:r>
      <w:r w:rsidR="00341563">
        <w:rPr>
          <w:rFonts w:ascii="Arial" w:hAnsi="Arial" w:cs="Arial"/>
          <w:sz w:val="24"/>
          <w:szCs w:val="24"/>
        </w:rPr>
        <w:t xml:space="preserve"> for emotional protection</w:t>
      </w:r>
      <w:r w:rsidRPr="00C400CC">
        <w:rPr>
          <w:rFonts w:ascii="Arial" w:hAnsi="Arial" w:cs="Arial"/>
          <w:sz w:val="24"/>
          <w:szCs w:val="24"/>
        </w:rPr>
        <w:t>.</w:t>
      </w:r>
      <w:r w:rsidR="00AB1C0C">
        <w:rPr>
          <w:rFonts w:ascii="Arial" w:hAnsi="Arial" w:cs="Arial"/>
          <w:sz w:val="24"/>
          <w:szCs w:val="24"/>
        </w:rPr>
        <w:t xml:space="preserve"> </w:t>
      </w:r>
      <w:r w:rsidR="00C011D2">
        <w:rPr>
          <w:rFonts w:ascii="Arial" w:hAnsi="Arial" w:cs="Arial"/>
          <w:sz w:val="24"/>
          <w:szCs w:val="24"/>
        </w:rPr>
        <w:t xml:space="preserve">This understanding of school readiness has been </w:t>
      </w:r>
      <w:r w:rsidR="00DA4AD1" w:rsidRPr="008C01AC">
        <w:rPr>
          <w:rFonts w:ascii="Arial" w:hAnsi="Arial" w:cs="Arial"/>
          <w:sz w:val="24"/>
          <w:szCs w:val="24"/>
        </w:rPr>
        <w:t xml:space="preserve">reconceptualised by Bates (2018) as an </w:t>
      </w:r>
      <w:r w:rsidR="00DA4AD1" w:rsidRPr="008C01AC">
        <w:rPr>
          <w:rFonts w:ascii="Arial" w:hAnsi="Arial" w:cs="Arial"/>
          <w:i/>
          <w:iCs/>
          <w:sz w:val="24"/>
          <w:szCs w:val="24"/>
        </w:rPr>
        <w:t>event</w:t>
      </w:r>
      <w:r w:rsidR="006058B1" w:rsidRPr="008C01AC">
        <w:rPr>
          <w:rFonts w:ascii="Arial" w:hAnsi="Arial" w:cs="Arial"/>
          <w:i/>
          <w:iCs/>
          <w:sz w:val="24"/>
          <w:szCs w:val="24"/>
        </w:rPr>
        <w:t>,</w:t>
      </w:r>
      <w:r w:rsidR="006058B1" w:rsidRPr="008C01AC">
        <w:rPr>
          <w:rFonts w:ascii="Arial" w:hAnsi="Arial" w:cs="Arial"/>
          <w:sz w:val="24"/>
          <w:szCs w:val="24"/>
        </w:rPr>
        <w:t xml:space="preserve"> </w:t>
      </w:r>
      <w:r w:rsidR="00FE200E" w:rsidRPr="008C01AC">
        <w:rPr>
          <w:rFonts w:ascii="Arial" w:hAnsi="Arial" w:cs="Arial"/>
          <w:sz w:val="24"/>
          <w:szCs w:val="24"/>
        </w:rPr>
        <w:t>and</w:t>
      </w:r>
      <w:r w:rsidR="006058B1" w:rsidRPr="008C01AC">
        <w:rPr>
          <w:rFonts w:ascii="Arial" w:hAnsi="Arial" w:cs="Arial"/>
          <w:sz w:val="24"/>
          <w:szCs w:val="24"/>
        </w:rPr>
        <w:t xml:space="preserve"> emphasises the </w:t>
      </w:r>
      <w:r w:rsidR="00DA4AD1" w:rsidRPr="008C01AC">
        <w:rPr>
          <w:rFonts w:ascii="Arial" w:hAnsi="Arial" w:cs="Arial"/>
          <w:sz w:val="24"/>
          <w:szCs w:val="24"/>
        </w:rPr>
        <w:t>need for early years practitioners to embrace uncertainty by addressing the needs of children in the "here and now" during their interactions, rather than focusing on what children should be doing in the future.</w:t>
      </w:r>
    </w:p>
    <w:p w14:paraId="64A1C9B4" w14:textId="77777777" w:rsidR="00E106CF" w:rsidRPr="00C400CC" w:rsidRDefault="00E106CF" w:rsidP="00C400CC">
      <w:pPr>
        <w:spacing w:line="480" w:lineRule="auto"/>
        <w:rPr>
          <w:rFonts w:ascii="Arial" w:hAnsi="Arial" w:cs="Arial"/>
          <w:sz w:val="24"/>
          <w:szCs w:val="24"/>
        </w:rPr>
      </w:pPr>
    </w:p>
    <w:p w14:paraId="2DC3F90D" w14:textId="77777777" w:rsidR="00E106CF" w:rsidRPr="008E3968" w:rsidRDefault="00E106CF" w:rsidP="00C400CC">
      <w:pPr>
        <w:spacing w:line="480" w:lineRule="auto"/>
        <w:rPr>
          <w:rFonts w:ascii="Arial" w:hAnsi="Arial" w:cs="Arial"/>
          <w:b/>
          <w:bCs/>
          <w:i/>
          <w:iCs/>
          <w:sz w:val="24"/>
          <w:szCs w:val="24"/>
        </w:rPr>
      </w:pPr>
      <w:r w:rsidRPr="008E3968">
        <w:rPr>
          <w:rFonts w:ascii="Arial" w:hAnsi="Arial" w:cs="Arial"/>
          <w:b/>
          <w:bCs/>
          <w:i/>
          <w:iCs/>
          <w:sz w:val="24"/>
          <w:szCs w:val="24"/>
        </w:rPr>
        <w:t>Keeping relationships at a distance</w:t>
      </w:r>
    </w:p>
    <w:p w14:paraId="52362876" w14:textId="032180A5" w:rsidR="00E106CF" w:rsidRPr="00C400CC" w:rsidRDefault="00E106CF" w:rsidP="00265B69">
      <w:pPr>
        <w:spacing w:line="480" w:lineRule="auto"/>
        <w:ind w:firstLine="284"/>
        <w:rPr>
          <w:rFonts w:ascii="Arial" w:hAnsi="Arial" w:cs="Arial"/>
          <w:sz w:val="24"/>
          <w:szCs w:val="24"/>
        </w:rPr>
      </w:pPr>
      <w:r w:rsidRPr="00C400CC">
        <w:rPr>
          <w:rFonts w:ascii="Arial" w:hAnsi="Arial" w:cs="Arial"/>
          <w:sz w:val="24"/>
          <w:szCs w:val="24"/>
        </w:rPr>
        <w:t xml:space="preserve">All of the key people discussed the importance of relationships in their work and getting to know the children and families. This reinforces the </w:t>
      </w:r>
      <w:r w:rsidR="003C28D3">
        <w:rPr>
          <w:rFonts w:ascii="Arial" w:hAnsi="Arial" w:cs="Arial"/>
          <w:sz w:val="24"/>
          <w:szCs w:val="24"/>
        </w:rPr>
        <w:t xml:space="preserve">caring </w:t>
      </w:r>
      <w:r w:rsidRPr="00C400CC">
        <w:rPr>
          <w:rFonts w:ascii="Arial" w:hAnsi="Arial" w:cs="Arial"/>
          <w:sz w:val="24"/>
          <w:szCs w:val="24"/>
        </w:rPr>
        <w:t xml:space="preserve">triangle and the role of the key person in meeting the needs of the parent and </w:t>
      </w:r>
      <w:r w:rsidR="009D6A90">
        <w:rPr>
          <w:rFonts w:ascii="Arial" w:hAnsi="Arial" w:cs="Arial"/>
          <w:sz w:val="24"/>
          <w:szCs w:val="24"/>
        </w:rPr>
        <w:t xml:space="preserve">the </w:t>
      </w:r>
      <w:r w:rsidRPr="00C400CC">
        <w:rPr>
          <w:rFonts w:ascii="Arial" w:hAnsi="Arial" w:cs="Arial"/>
          <w:sz w:val="24"/>
          <w:szCs w:val="24"/>
        </w:rPr>
        <w:t>child in PVI settings (Hohmann, 2007). This research</w:t>
      </w:r>
      <w:r w:rsidR="005471CB" w:rsidRPr="00C400CC">
        <w:rPr>
          <w:rFonts w:ascii="Arial" w:hAnsi="Arial" w:cs="Arial"/>
          <w:sz w:val="24"/>
          <w:szCs w:val="24"/>
        </w:rPr>
        <w:t xml:space="preserve"> corresponds with Elfer’s (2015</w:t>
      </w:r>
      <w:r w:rsidR="007A3623">
        <w:rPr>
          <w:rFonts w:ascii="Arial" w:hAnsi="Arial" w:cs="Arial"/>
          <w:sz w:val="24"/>
          <w:szCs w:val="24"/>
        </w:rPr>
        <w:t>b</w:t>
      </w:r>
      <w:r w:rsidR="005471CB" w:rsidRPr="00C400CC">
        <w:rPr>
          <w:rFonts w:ascii="Arial" w:hAnsi="Arial" w:cs="Arial"/>
          <w:sz w:val="24"/>
          <w:szCs w:val="24"/>
        </w:rPr>
        <w:t xml:space="preserve">) findings in </w:t>
      </w:r>
      <w:r w:rsidR="003715C9">
        <w:rPr>
          <w:rFonts w:ascii="Arial" w:hAnsi="Arial" w:cs="Arial"/>
          <w:sz w:val="24"/>
          <w:szCs w:val="24"/>
        </w:rPr>
        <w:t xml:space="preserve">how </w:t>
      </w:r>
      <w:r w:rsidR="005471CB" w:rsidRPr="00C400CC">
        <w:rPr>
          <w:rFonts w:ascii="Arial" w:hAnsi="Arial" w:cs="Arial"/>
          <w:sz w:val="24"/>
          <w:szCs w:val="24"/>
        </w:rPr>
        <w:t xml:space="preserve">participants </w:t>
      </w:r>
      <w:r w:rsidRPr="00C400CC">
        <w:rPr>
          <w:rFonts w:ascii="Arial" w:hAnsi="Arial" w:cs="Arial"/>
          <w:sz w:val="24"/>
          <w:szCs w:val="24"/>
        </w:rPr>
        <w:t>spoke “with sophistication and theoretical detail… about the general importance of relationships in fostering attachments or early learning in nursery”</w:t>
      </w:r>
      <w:r w:rsidR="00A327ED" w:rsidRPr="00C400CC">
        <w:rPr>
          <w:rFonts w:ascii="Arial" w:hAnsi="Arial" w:cs="Arial"/>
          <w:sz w:val="24"/>
          <w:szCs w:val="24"/>
        </w:rPr>
        <w:t xml:space="preserve">, </w:t>
      </w:r>
      <w:r w:rsidRPr="00C400CC">
        <w:rPr>
          <w:rFonts w:ascii="Arial" w:hAnsi="Arial" w:cs="Arial"/>
          <w:sz w:val="24"/>
          <w:szCs w:val="24"/>
        </w:rPr>
        <w:t>however when the focus became on</w:t>
      </w:r>
      <w:r w:rsidR="00341563">
        <w:rPr>
          <w:rFonts w:ascii="Arial" w:hAnsi="Arial" w:cs="Arial"/>
          <w:sz w:val="24"/>
          <w:szCs w:val="24"/>
        </w:rPr>
        <w:t xml:space="preserve"> specific</w:t>
      </w:r>
      <w:r w:rsidR="005471CB" w:rsidRPr="00C400CC">
        <w:rPr>
          <w:rFonts w:ascii="Arial" w:hAnsi="Arial" w:cs="Arial"/>
          <w:sz w:val="24"/>
          <w:szCs w:val="24"/>
        </w:rPr>
        <w:t xml:space="preserve"> examples of</w:t>
      </w:r>
      <w:r w:rsidRPr="00C400CC">
        <w:rPr>
          <w:rFonts w:ascii="Arial" w:hAnsi="Arial" w:cs="Arial"/>
          <w:sz w:val="24"/>
          <w:szCs w:val="24"/>
        </w:rPr>
        <w:t xml:space="preserve"> “their own interactions with children within their own work setting, they seem to disconnect themselves from this knowledge” (p. 295). In this study, the function of providing a secure base for children was understood to be to minimise emotional distress in </w:t>
      </w:r>
      <w:r w:rsidR="00341563">
        <w:rPr>
          <w:rFonts w:ascii="Arial" w:hAnsi="Arial" w:cs="Arial"/>
          <w:sz w:val="24"/>
          <w:szCs w:val="24"/>
        </w:rPr>
        <w:t>children</w:t>
      </w:r>
      <w:r w:rsidRPr="00C400CC">
        <w:rPr>
          <w:rFonts w:ascii="Arial" w:hAnsi="Arial" w:cs="Arial"/>
          <w:sz w:val="24"/>
          <w:szCs w:val="24"/>
        </w:rPr>
        <w:t xml:space="preserve">, </w:t>
      </w:r>
      <w:r w:rsidR="002137A6">
        <w:rPr>
          <w:rFonts w:ascii="Arial" w:hAnsi="Arial" w:cs="Arial"/>
          <w:sz w:val="24"/>
          <w:szCs w:val="24"/>
        </w:rPr>
        <w:t>to enable</w:t>
      </w:r>
      <w:r w:rsidR="005471CB" w:rsidRPr="00C400CC">
        <w:rPr>
          <w:rFonts w:ascii="Arial" w:hAnsi="Arial" w:cs="Arial"/>
          <w:sz w:val="24"/>
          <w:szCs w:val="24"/>
        </w:rPr>
        <w:t xml:space="preserve"> the</w:t>
      </w:r>
      <w:r w:rsidRPr="00C400CC">
        <w:rPr>
          <w:rFonts w:ascii="Arial" w:hAnsi="Arial" w:cs="Arial"/>
          <w:sz w:val="24"/>
          <w:szCs w:val="24"/>
        </w:rPr>
        <w:t xml:space="preserve"> key person role can be </w:t>
      </w:r>
      <w:r w:rsidR="005471CB" w:rsidRPr="00C400CC">
        <w:rPr>
          <w:rFonts w:ascii="Arial" w:hAnsi="Arial" w:cs="Arial"/>
          <w:sz w:val="24"/>
          <w:szCs w:val="24"/>
        </w:rPr>
        <w:t>carried out</w:t>
      </w:r>
      <w:r w:rsidRPr="00C400CC">
        <w:rPr>
          <w:rFonts w:ascii="Arial" w:hAnsi="Arial" w:cs="Arial"/>
          <w:sz w:val="24"/>
          <w:szCs w:val="24"/>
        </w:rPr>
        <w:t xml:space="preserve"> successfully. </w:t>
      </w:r>
      <w:r w:rsidR="006058B1" w:rsidRPr="008C01AC">
        <w:rPr>
          <w:rFonts w:ascii="Arial" w:hAnsi="Arial" w:cs="Arial"/>
          <w:sz w:val="24"/>
          <w:szCs w:val="24"/>
        </w:rPr>
        <w:t>T</w:t>
      </w:r>
      <w:r w:rsidRPr="008C01AC">
        <w:rPr>
          <w:rFonts w:ascii="Arial" w:hAnsi="Arial" w:cs="Arial"/>
          <w:sz w:val="24"/>
          <w:szCs w:val="24"/>
        </w:rPr>
        <w:t xml:space="preserve">his </w:t>
      </w:r>
      <w:r w:rsidR="00896624" w:rsidRPr="008C01AC">
        <w:rPr>
          <w:rFonts w:ascii="Arial" w:hAnsi="Arial" w:cs="Arial"/>
          <w:sz w:val="24"/>
          <w:szCs w:val="24"/>
        </w:rPr>
        <w:t xml:space="preserve">is a different way of understanding the </w:t>
      </w:r>
      <w:r w:rsidRPr="008C01AC">
        <w:rPr>
          <w:rFonts w:ascii="Arial" w:hAnsi="Arial" w:cs="Arial"/>
          <w:sz w:val="24"/>
          <w:szCs w:val="24"/>
        </w:rPr>
        <w:t xml:space="preserve">notion of the secure base </w:t>
      </w:r>
      <w:r w:rsidR="00896624" w:rsidRPr="008C01AC">
        <w:rPr>
          <w:rFonts w:ascii="Arial" w:hAnsi="Arial" w:cs="Arial"/>
          <w:sz w:val="24"/>
          <w:szCs w:val="24"/>
        </w:rPr>
        <w:t>in comparison to the</w:t>
      </w:r>
      <w:r w:rsidR="006058B1" w:rsidRPr="008C01AC">
        <w:rPr>
          <w:rFonts w:ascii="Arial" w:hAnsi="Arial" w:cs="Arial"/>
          <w:sz w:val="24"/>
          <w:szCs w:val="24"/>
        </w:rPr>
        <w:t xml:space="preserve"> established</w:t>
      </w:r>
      <w:r w:rsidR="00896624" w:rsidRPr="008C01AC">
        <w:rPr>
          <w:rFonts w:ascii="Arial" w:hAnsi="Arial" w:cs="Arial"/>
          <w:sz w:val="24"/>
          <w:szCs w:val="24"/>
        </w:rPr>
        <w:t xml:space="preserve"> literature, which</w:t>
      </w:r>
      <w:r w:rsidRPr="008C01AC">
        <w:rPr>
          <w:rFonts w:ascii="Arial" w:hAnsi="Arial" w:cs="Arial"/>
          <w:sz w:val="24"/>
          <w:szCs w:val="24"/>
        </w:rPr>
        <w:t xml:space="preserve"> </w:t>
      </w:r>
      <w:r w:rsidR="002137A6" w:rsidRPr="008C01AC">
        <w:rPr>
          <w:rFonts w:ascii="Arial" w:hAnsi="Arial" w:cs="Arial"/>
          <w:sz w:val="24"/>
          <w:szCs w:val="24"/>
        </w:rPr>
        <w:t>emphasis</w:t>
      </w:r>
      <w:r w:rsidR="00896624" w:rsidRPr="008C01AC">
        <w:rPr>
          <w:rFonts w:ascii="Arial" w:hAnsi="Arial" w:cs="Arial"/>
          <w:sz w:val="24"/>
          <w:szCs w:val="24"/>
        </w:rPr>
        <w:t>es</w:t>
      </w:r>
      <w:r w:rsidRPr="008C01AC">
        <w:rPr>
          <w:rFonts w:ascii="Arial" w:hAnsi="Arial" w:cs="Arial"/>
          <w:sz w:val="24"/>
          <w:szCs w:val="24"/>
        </w:rPr>
        <w:t xml:space="preserve"> it as a way for children’s emotions to be felt, explored and learned from by the present attuned adult (Fonagy, Gergely, Jurist &amp; Target, 2004). </w:t>
      </w:r>
      <w:r w:rsidR="005471CB" w:rsidRPr="00C400CC">
        <w:rPr>
          <w:rFonts w:ascii="Arial" w:hAnsi="Arial" w:cs="Arial"/>
          <w:sz w:val="24"/>
          <w:szCs w:val="24"/>
        </w:rPr>
        <w:t>The</w:t>
      </w:r>
      <w:r w:rsidRPr="00C400CC">
        <w:rPr>
          <w:rFonts w:ascii="Arial" w:hAnsi="Arial" w:cs="Arial"/>
          <w:sz w:val="24"/>
          <w:szCs w:val="24"/>
        </w:rPr>
        <w:t xml:space="preserve"> process of evoking “powerful emotions in the adults who care for them is understood as an essential part of an infant’s emotional development” and this </w:t>
      </w:r>
      <w:r w:rsidRPr="00C400CC">
        <w:rPr>
          <w:rFonts w:ascii="Arial" w:hAnsi="Arial" w:cs="Arial"/>
          <w:sz w:val="24"/>
          <w:szCs w:val="24"/>
        </w:rPr>
        <w:lastRenderedPageBreak/>
        <w:t xml:space="preserve">includes feelings such as “joy and satisfaction as well as anger, division and alienation” (Elfer et al., 2018b, p. 189). Children therefore need to know the range of affects generated in the adults who care for them to </w:t>
      </w:r>
      <w:r w:rsidR="005471CB" w:rsidRPr="00C400CC">
        <w:rPr>
          <w:rFonts w:ascii="Arial" w:hAnsi="Arial" w:cs="Arial"/>
          <w:sz w:val="24"/>
          <w:szCs w:val="24"/>
        </w:rPr>
        <w:t xml:space="preserve">be able to </w:t>
      </w:r>
      <w:r w:rsidRPr="00C400CC">
        <w:rPr>
          <w:rFonts w:ascii="Arial" w:hAnsi="Arial" w:cs="Arial"/>
          <w:sz w:val="24"/>
          <w:szCs w:val="24"/>
        </w:rPr>
        <w:t>know about their own affects (Bibby, 2009).</w:t>
      </w:r>
    </w:p>
    <w:p w14:paraId="02BB0E50" w14:textId="7C597CD4" w:rsidR="00E106CF" w:rsidRPr="00C400CC" w:rsidRDefault="00E106CF" w:rsidP="00265B69">
      <w:pPr>
        <w:spacing w:line="480" w:lineRule="auto"/>
        <w:ind w:firstLine="284"/>
        <w:rPr>
          <w:rFonts w:ascii="Arial" w:hAnsi="Arial" w:cs="Arial"/>
          <w:sz w:val="24"/>
          <w:szCs w:val="24"/>
        </w:rPr>
      </w:pPr>
      <w:r w:rsidRPr="00C400CC">
        <w:rPr>
          <w:rFonts w:ascii="Arial" w:hAnsi="Arial" w:cs="Arial"/>
          <w:sz w:val="24"/>
          <w:szCs w:val="24"/>
        </w:rPr>
        <w:t xml:space="preserve">According to the findings, there may be the potential for the key person to locate problems in children and families (e.g., a parenting issue or the child having a diagnostic condition) when they experience heightened emotions in their role. This may also be influenced by the fact that parents often want to know if their child is presenting with traits </w:t>
      </w:r>
      <w:r w:rsidR="005471CB" w:rsidRPr="00C400CC">
        <w:rPr>
          <w:rFonts w:ascii="Arial" w:hAnsi="Arial" w:cs="Arial"/>
          <w:sz w:val="24"/>
          <w:szCs w:val="24"/>
        </w:rPr>
        <w:t xml:space="preserve">of a diagnosis </w:t>
      </w:r>
      <w:r w:rsidRPr="00C400CC">
        <w:rPr>
          <w:rFonts w:ascii="Arial" w:hAnsi="Arial" w:cs="Arial"/>
          <w:sz w:val="24"/>
          <w:szCs w:val="24"/>
        </w:rPr>
        <w:t>and</w:t>
      </w:r>
      <w:r w:rsidR="009D6A90">
        <w:rPr>
          <w:rFonts w:ascii="Arial" w:hAnsi="Arial" w:cs="Arial"/>
          <w:sz w:val="24"/>
          <w:szCs w:val="24"/>
        </w:rPr>
        <w:t xml:space="preserve"> will</w:t>
      </w:r>
      <w:r w:rsidRPr="00C400CC">
        <w:rPr>
          <w:rFonts w:ascii="Arial" w:hAnsi="Arial" w:cs="Arial"/>
          <w:sz w:val="24"/>
          <w:szCs w:val="24"/>
        </w:rPr>
        <w:t xml:space="preserve"> inquire about the key person’s opinion on this. The key person’s need to seek out conformation of a child’s presentation could serve several functions for them</w:t>
      </w:r>
      <w:r w:rsidR="003715C9">
        <w:rPr>
          <w:rFonts w:ascii="Arial" w:hAnsi="Arial" w:cs="Arial"/>
          <w:sz w:val="24"/>
          <w:szCs w:val="24"/>
        </w:rPr>
        <w:t>;</w:t>
      </w:r>
      <w:r w:rsidRPr="00C400CC">
        <w:rPr>
          <w:rFonts w:ascii="Arial" w:hAnsi="Arial" w:cs="Arial"/>
          <w:sz w:val="24"/>
          <w:szCs w:val="24"/>
        </w:rPr>
        <w:t xml:space="preserve"> as focusing on the behaviours of a child can sometimes be </w:t>
      </w:r>
      <w:r w:rsidR="00D82EDD" w:rsidRPr="00C400CC">
        <w:rPr>
          <w:rFonts w:ascii="Arial" w:hAnsi="Arial" w:cs="Arial"/>
          <w:sz w:val="24"/>
          <w:szCs w:val="24"/>
        </w:rPr>
        <w:t xml:space="preserve">utilised in a </w:t>
      </w:r>
      <w:r w:rsidRPr="00C400CC">
        <w:rPr>
          <w:rFonts w:ascii="Arial" w:hAnsi="Arial" w:cs="Arial"/>
          <w:sz w:val="24"/>
          <w:szCs w:val="24"/>
        </w:rPr>
        <w:t>way to avoid thinking about both the</w:t>
      </w:r>
      <w:r w:rsidR="009D6A90">
        <w:rPr>
          <w:rFonts w:ascii="Arial" w:hAnsi="Arial" w:cs="Arial"/>
          <w:sz w:val="24"/>
          <w:szCs w:val="24"/>
        </w:rPr>
        <w:t xml:space="preserve"> child’s and their </w:t>
      </w:r>
      <w:r w:rsidRPr="00C400CC">
        <w:rPr>
          <w:rFonts w:ascii="Arial" w:hAnsi="Arial" w:cs="Arial"/>
          <w:sz w:val="24"/>
          <w:szCs w:val="24"/>
        </w:rPr>
        <w:t>own internal state (Sapiuntzis, 2018). Youell (2006)</w:t>
      </w:r>
      <w:r w:rsidR="00D82EDD" w:rsidRPr="00C400CC">
        <w:rPr>
          <w:rFonts w:ascii="Arial" w:hAnsi="Arial" w:cs="Arial"/>
          <w:sz w:val="24"/>
          <w:szCs w:val="24"/>
        </w:rPr>
        <w:t xml:space="preserve"> </w:t>
      </w:r>
      <w:r w:rsidRPr="00C400CC">
        <w:rPr>
          <w:rFonts w:ascii="Arial" w:hAnsi="Arial" w:cs="Arial"/>
          <w:sz w:val="24"/>
          <w:szCs w:val="24"/>
        </w:rPr>
        <w:t xml:space="preserve">notes that “the formal process of assessment and diagnosis sometimes serves the function of allowing parents and teachers, unconsciously to distance themselves from the child’s difficulty” (p. 102). However, Youell (2006) </w:t>
      </w:r>
      <w:r w:rsidR="00A327ED" w:rsidRPr="00C400CC">
        <w:rPr>
          <w:rFonts w:ascii="Arial" w:hAnsi="Arial" w:cs="Arial"/>
          <w:sz w:val="24"/>
          <w:szCs w:val="24"/>
        </w:rPr>
        <w:t xml:space="preserve">also </w:t>
      </w:r>
      <w:r w:rsidRPr="00C400CC">
        <w:rPr>
          <w:rFonts w:ascii="Arial" w:hAnsi="Arial" w:cs="Arial"/>
          <w:sz w:val="24"/>
          <w:szCs w:val="24"/>
        </w:rPr>
        <w:t xml:space="preserve">reminds us that having a diagnosis does not necessarily mean that a solution has been found to the problem situation. The key people often discussed their role as a problem solver and used language such as </w:t>
      </w:r>
      <w:r w:rsidRPr="0073065C">
        <w:rPr>
          <w:rFonts w:ascii="Arial" w:hAnsi="Arial" w:cs="Arial"/>
          <w:i/>
          <w:iCs/>
          <w:sz w:val="24"/>
          <w:szCs w:val="24"/>
        </w:rPr>
        <w:t>fix</w:t>
      </w:r>
      <w:r w:rsidR="0073065C" w:rsidRPr="0073065C">
        <w:rPr>
          <w:rFonts w:ascii="Arial" w:hAnsi="Arial" w:cs="Arial"/>
          <w:i/>
          <w:iCs/>
          <w:sz w:val="24"/>
          <w:szCs w:val="24"/>
        </w:rPr>
        <w:t>,</w:t>
      </w:r>
      <w:r w:rsidRPr="0073065C">
        <w:rPr>
          <w:rFonts w:ascii="Arial" w:hAnsi="Arial" w:cs="Arial"/>
          <w:i/>
          <w:iCs/>
          <w:sz w:val="24"/>
          <w:szCs w:val="24"/>
        </w:rPr>
        <w:t xml:space="preserve"> </w:t>
      </w:r>
      <w:r w:rsidRPr="00C400CC">
        <w:rPr>
          <w:rFonts w:ascii="Arial" w:hAnsi="Arial" w:cs="Arial"/>
          <w:sz w:val="24"/>
          <w:szCs w:val="24"/>
        </w:rPr>
        <w:t>which could be an</w:t>
      </w:r>
      <w:r w:rsidR="00341563">
        <w:rPr>
          <w:rFonts w:ascii="Arial" w:hAnsi="Arial" w:cs="Arial"/>
          <w:sz w:val="24"/>
          <w:szCs w:val="24"/>
        </w:rPr>
        <w:t>other way</w:t>
      </w:r>
      <w:r w:rsidRPr="00C400CC">
        <w:rPr>
          <w:rFonts w:ascii="Arial" w:hAnsi="Arial" w:cs="Arial"/>
          <w:sz w:val="24"/>
          <w:szCs w:val="24"/>
        </w:rPr>
        <w:t xml:space="preserve"> to avoid one’s and another’s emotional experience. </w:t>
      </w:r>
      <w:r w:rsidR="00D82EDD" w:rsidRPr="00C400CC">
        <w:rPr>
          <w:rFonts w:ascii="Arial" w:hAnsi="Arial" w:cs="Arial"/>
          <w:sz w:val="24"/>
          <w:szCs w:val="24"/>
        </w:rPr>
        <w:t>Th</w:t>
      </w:r>
      <w:r w:rsidR="009D6A90">
        <w:rPr>
          <w:rFonts w:ascii="Arial" w:hAnsi="Arial" w:cs="Arial"/>
          <w:sz w:val="24"/>
          <w:szCs w:val="24"/>
        </w:rPr>
        <w:t>e</w:t>
      </w:r>
      <w:r w:rsidR="00240D1C">
        <w:rPr>
          <w:rFonts w:ascii="Arial" w:hAnsi="Arial" w:cs="Arial"/>
          <w:sz w:val="24"/>
          <w:szCs w:val="24"/>
        </w:rPr>
        <w:t xml:space="preserve">y </w:t>
      </w:r>
      <w:r w:rsidRPr="00C400CC">
        <w:rPr>
          <w:rFonts w:ascii="Arial" w:hAnsi="Arial" w:cs="Arial"/>
          <w:sz w:val="24"/>
          <w:szCs w:val="24"/>
        </w:rPr>
        <w:t>perceived their role to extend beyond the nursery environment by providing parenting support</w:t>
      </w:r>
      <w:r w:rsidR="00A327ED" w:rsidRPr="00C400CC">
        <w:rPr>
          <w:rFonts w:ascii="Arial" w:hAnsi="Arial" w:cs="Arial"/>
          <w:sz w:val="24"/>
          <w:szCs w:val="24"/>
        </w:rPr>
        <w:t>, home</w:t>
      </w:r>
      <w:r w:rsidR="00D82EDD" w:rsidRPr="00C400CC">
        <w:rPr>
          <w:rFonts w:ascii="Arial" w:hAnsi="Arial" w:cs="Arial"/>
          <w:sz w:val="24"/>
          <w:szCs w:val="24"/>
        </w:rPr>
        <w:t xml:space="preserve"> </w:t>
      </w:r>
      <w:r w:rsidRPr="00C400CC">
        <w:rPr>
          <w:rFonts w:ascii="Arial" w:hAnsi="Arial" w:cs="Arial"/>
          <w:sz w:val="24"/>
          <w:szCs w:val="24"/>
        </w:rPr>
        <w:t xml:space="preserve">guidance and referrals to </w:t>
      </w:r>
      <w:r w:rsidR="00D82EDD" w:rsidRPr="00C400CC">
        <w:rPr>
          <w:rFonts w:ascii="Arial" w:hAnsi="Arial" w:cs="Arial"/>
          <w:sz w:val="24"/>
          <w:szCs w:val="24"/>
        </w:rPr>
        <w:t>external</w:t>
      </w:r>
      <w:r w:rsidRPr="00C400CC">
        <w:rPr>
          <w:rFonts w:ascii="Arial" w:hAnsi="Arial" w:cs="Arial"/>
          <w:sz w:val="24"/>
          <w:szCs w:val="24"/>
        </w:rPr>
        <w:t xml:space="preserve"> agencies. This is an important finding, as if the parent does not believe that the problem is due to their own parenting skills, this could have implications for their relationship with the key person. </w:t>
      </w:r>
    </w:p>
    <w:p w14:paraId="65EF98FF" w14:textId="77777777" w:rsidR="00D82EDD" w:rsidRPr="00C400CC" w:rsidRDefault="00D82EDD" w:rsidP="00C400CC">
      <w:pPr>
        <w:spacing w:line="480" w:lineRule="auto"/>
        <w:rPr>
          <w:rFonts w:ascii="Arial" w:hAnsi="Arial" w:cs="Arial"/>
          <w:sz w:val="24"/>
          <w:szCs w:val="24"/>
        </w:rPr>
      </w:pPr>
    </w:p>
    <w:p w14:paraId="5D20C590" w14:textId="7B773970" w:rsidR="00E106CF" w:rsidRPr="008E3968" w:rsidRDefault="00E106CF" w:rsidP="00C400CC">
      <w:pPr>
        <w:spacing w:line="480" w:lineRule="auto"/>
        <w:rPr>
          <w:rFonts w:ascii="Arial" w:hAnsi="Arial" w:cs="Arial"/>
          <w:b/>
          <w:bCs/>
          <w:i/>
          <w:iCs/>
          <w:sz w:val="24"/>
          <w:szCs w:val="24"/>
        </w:rPr>
      </w:pPr>
      <w:r w:rsidRPr="008E3968">
        <w:rPr>
          <w:rFonts w:ascii="Arial" w:hAnsi="Arial" w:cs="Arial"/>
          <w:b/>
          <w:bCs/>
          <w:i/>
          <w:iCs/>
          <w:sz w:val="24"/>
          <w:szCs w:val="24"/>
        </w:rPr>
        <w:lastRenderedPageBreak/>
        <w:t>Adopting the role of</w:t>
      </w:r>
      <w:r w:rsidR="0073065C">
        <w:rPr>
          <w:rFonts w:ascii="Arial" w:hAnsi="Arial" w:cs="Arial"/>
          <w:b/>
          <w:bCs/>
          <w:i/>
          <w:iCs/>
          <w:sz w:val="24"/>
          <w:szCs w:val="24"/>
        </w:rPr>
        <w:t xml:space="preserve"> the</w:t>
      </w:r>
      <w:r w:rsidRPr="008E3968">
        <w:rPr>
          <w:rFonts w:ascii="Arial" w:hAnsi="Arial" w:cs="Arial"/>
          <w:b/>
          <w:bCs/>
          <w:i/>
          <w:iCs/>
          <w:sz w:val="24"/>
          <w:szCs w:val="24"/>
        </w:rPr>
        <w:t xml:space="preserve"> mother</w:t>
      </w:r>
    </w:p>
    <w:p w14:paraId="4D480F7D" w14:textId="07511BD4" w:rsidR="00E106CF" w:rsidRPr="00C400CC" w:rsidRDefault="00D82EDD" w:rsidP="00265B69">
      <w:pPr>
        <w:spacing w:line="480" w:lineRule="auto"/>
        <w:ind w:firstLine="284"/>
        <w:rPr>
          <w:rFonts w:ascii="Arial" w:hAnsi="Arial" w:cs="Arial"/>
          <w:sz w:val="24"/>
          <w:szCs w:val="24"/>
        </w:rPr>
      </w:pPr>
      <w:r w:rsidRPr="00C400CC">
        <w:rPr>
          <w:rFonts w:ascii="Arial" w:hAnsi="Arial" w:cs="Arial"/>
          <w:sz w:val="24"/>
          <w:szCs w:val="24"/>
        </w:rPr>
        <w:t xml:space="preserve">I got a sense that each </w:t>
      </w:r>
      <w:r w:rsidR="00E106CF" w:rsidRPr="00C400CC">
        <w:rPr>
          <w:rFonts w:ascii="Arial" w:hAnsi="Arial" w:cs="Arial"/>
          <w:sz w:val="24"/>
          <w:szCs w:val="24"/>
        </w:rPr>
        <w:t>key person presented an idealised family ethos in their nursery and personally connected to this. The</w:t>
      </w:r>
      <w:r w:rsidRPr="00C400CC">
        <w:rPr>
          <w:rFonts w:ascii="Arial" w:hAnsi="Arial" w:cs="Arial"/>
          <w:sz w:val="24"/>
          <w:szCs w:val="24"/>
        </w:rPr>
        <w:t xml:space="preserve"> key people</w:t>
      </w:r>
      <w:r w:rsidR="00E106CF" w:rsidRPr="00C400CC">
        <w:rPr>
          <w:rFonts w:ascii="Arial" w:hAnsi="Arial" w:cs="Arial"/>
          <w:sz w:val="24"/>
          <w:szCs w:val="24"/>
        </w:rPr>
        <w:t xml:space="preserve"> appeared to conceptualise their role based upon their personal experiences of parentin</w:t>
      </w:r>
      <w:r w:rsidRPr="00C400CC">
        <w:rPr>
          <w:rFonts w:ascii="Arial" w:hAnsi="Arial" w:cs="Arial"/>
          <w:sz w:val="24"/>
          <w:szCs w:val="24"/>
        </w:rPr>
        <w:t xml:space="preserve">g, as </w:t>
      </w:r>
      <w:r w:rsidR="00E106CF" w:rsidRPr="00C400CC">
        <w:rPr>
          <w:rFonts w:ascii="Arial" w:hAnsi="Arial" w:cs="Arial"/>
          <w:sz w:val="24"/>
          <w:szCs w:val="24"/>
        </w:rPr>
        <w:t>being a mother gave the</w:t>
      </w:r>
      <w:r w:rsidRPr="00C400CC">
        <w:rPr>
          <w:rFonts w:ascii="Arial" w:hAnsi="Arial" w:cs="Arial"/>
          <w:sz w:val="24"/>
          <w:szCs w:val="24"/>
        </w:rPr>
        <w:t xml:space="preserve">m </w:t>
      </w:r>
      <w:r w:rsidR="00E106CF" w:rsidRPr="00C400CC">
        <w:rPr>
          <w:rFonts w:ascii="Arial" w:hAnsi="Arial" w:cs="Arial"/>
          <w:sz w:val="24"/>
          <w:szCs w:val="24"/>
        </w:rPr>
        <w:t xml:space="preserve">access to a specific type of knowledge (e.g., “a sixth sense”). According to </w:t>
      </w:r>
      <w:r w:rsidR="00A327ED" w:rsidRPr="00C400CC">
        <w:rPr>
          <w:rFonts w:ascii="Arial" w:hAnsi="Arial" w:cs="Arial"/>
          <w:sz w:val="24"/>
          <w:szCs w:val="24"/>
        </w:rPr>
        <w:t>previous</w:t>
      </w:r>
      <w:r w:rsidR="00E106CF" w:rsidRPr="00C400CC">
        <w:rPr>
          <w:rFonts w:ascii="Arial" w:hAnsi="Arial" w:cs="Arial"/>
          <w:sz w:val="24"/>
          <w:szCs w:val="24"/>
        </w:rPr>
        <w:t xml:space="preserve"> literature, the practice</w:t>
      </w:r>
      <w:r w:rsidR="00341563">
        <w:rPr>
          <w:rFonts w:ascii="Arial" w:hAnsi="Arial" w:cs="Arial"/>
          <w:sz w:val="24"/>
          <w:szCs w:val="24"/>
        </w:rPr>
        <w:t>s</w:t>
      </w:r>
      <w:r w:rsidR="00E106CF" w:rsidRPr="00C400CC">
        <w:rPr>
          <w:rFonts w:ascii="Arial" w:hAnsi="Arial" w:cs="Arial"/>
          <w:sz w:val="24"/>
          <w:szCs w:val="24"/>
        </w:rPr>
        <w:t xml:space="preserve"> of early </w:t>
      </w:r>
      <w:r w:rsidRPr="00C400CC">
        <w:rPr>
          <w:rFonts w:ascii="Arial" w:hAnsi="Arial" w:cs="Arial"/>
          <w:sz w:val="24"/>
          <w:szCs w:val="24"/>
        </w:rPr>
        <w:t xml:space="preserve">years </w:t>
      </w:r>
      <w:r w:rsidR="00E106CF" w:rsidRPr="00C400CC">
        <w:rPr>
          <w:rFonts w:ascii="Arial" w:hAnsi="Arial" w:cs="Arial"/>
          <w:sz w:val="24"/>
          <w:szCs w:val="24"/>
        </w:rPr>
        <w:t>practitioners may be more influenced by personal values and subjective experiences</w:t>
      </w:r>
      <w:r w:rsidRPr="00C400CC">
        <w:rPr>
          <w:rFonts w:ascii="Arial" w:hAnsi="Arial" w:cs="Arial"/>
          <w:sz w:val="24"/>
          <w:szCs w:val="24"/>
        </w:rPr>
        <w:t xml:space="preserve"> </w:t>
      </w:r>
      <w:r w:rsidR="00A327ED" w:rsidRPr="00C400CC">
        <w:rPr>
          <w:rFonts w:ascii="Arial" w:hAnsi="Arial" w:cs="Arial"/>
          <w:sz w:val="24"/>
          <w:szCs w:val="24"/>
        </w:rPr>
        <w:t>(</w:t>
      </w:r>
      <w:r w:rsidR="003715C9" w:rsidRPr="00C400CC">
        <w:rPr>
          <w:rFonts w:ascii="Arial" w:hAnsi="Arial" w:cs="Arial"/>
          <w:sz w:val="24"/>
          <w:szCs w:val="24"/>
        </w:rPr>
        <w:t>e.g.,</w:t>
      </w:r>
      <w:r w:rsidR="00A327ED" w:rsidRPr="00C400CC">
        <w:rPr>
          <w:rFonts w:ascii="Arial" w:hAnsi="Arial" w:cs="Arial"/>
          <w:sz w:val="24"/>
          <w:szCs w:val="24"/>
        </w:rPr>
        <w:t xml:space="preserve"> </w:t>
      </w:r>
      <w:r w:rsidR="00E106CF" w:rsidRPr="00C400CC">
        <w:rPr>
          <w:rFonts w:ascii="Arial" w:hAnsi="Arial" w:cs="Arial"/>
          <w:sz w:val="24"/>
          <w:szCs w:val="24"/>
        </w:rPr>
        <w:t>parenting</w:t>
      </w:r>
      <w:r w:rsidR="00A327ED" w:rsidRPr="00C400CC">
        <w:rPr>
          <w:rFonts w:ascii="Arial" w:hAnsi="Arial" w:cs="Arial"/>
          <w:sz w:val="24"/>
          <w:szCs w:val="24"/>
        </w:rPr>
        <w:t>)</w:t>
      </w:r>
      <w:r w:rsidR="00E106CF" w:rsidRPr="00C400CC">
        <w:rPr>
          <w:rFonts w:ascii="Arial" w:hAnsi="Arial" w:cs="Arial"/>
          <w:sz w:val="24"/>
          <w:szCs w:val="24"/>
        </w:rPr>
        <w:t xml:space="preserve"> rather than their formal qualifications (Colley, 2006; Seaman &amp; Giles, 2021). </w:t>
      </w:r>
      <w:bookmarkStart w:id="46" w:name="_Hlk133575339"/>
      <w:r w:rsidR="00E106CF" w:rsidRPr="00C400CC">
        <w:rPr>
          <w:rFonts w:ascii="Arial" w:hAnsi="Arial" w:cs="Arial"/>
          <w:sz w:val="24"/>
          <w:szCs w:val="24"/>
        </w:rPr>
        <w:t xml:space="preserve">However, Elfer and Page (2013) </w:t>
      </w:r>
      <w:r w:rsidR="00341563">
        <w:rPr>
          <w:rFonts w:ascii="Arial" w:hAnsi="Arial" w:cs="Arial"/>
          <w:sz w:val="24"/>
          <w:szCs w:val="24"/>
        </w:rPr>
        <w:t xml:space="preserve">argue </w:t>
      </w:r>
      <w:r w:rsidR="003715C9">
        <w:rPr>
          <w:rFonts w:ascii="Arial" w:hAnsi="Arial" w:cs="Arial"/>
          <w:sz w:val="24"/>
          <w:szCs w:val="24"/>
        </w:rPr>
        <w:t>that</w:t>
      </w:r>
      <w:r w:rsidRPr="00C400CC">
        <w:rPr>
          <w:rFonts w:ascii="Arial" w:hAnsi="Arial" w:cs="Arial"/>
          <w:sz w:val="24"/>
          <w:szCs w:val="24"/>
        </w:rPr>
        <w:t xml:space="preserve"> </w:t>
      </w:r>
      <w:r w:rsidR="00E106CF" w:rsidRPr="00C400CC">
        <w:rPr>
          <w:rFonts w:ascii="Arial" w:hAnsi="Arial" w:cs="Arial"/>
          <w:sz w:val="24"/>
          <w:szCs w:val="24"/>
        </w:rPr>
        <w:t>it could be problematic to base attachment models on personal experiences of family love relationships</w:t>
      </w:r>
      <w:r w:rsidRPr="00C400CC">
        <w:rPr>
          <w:rFonts w:ascii="Arial" w:hAnsi="Arial" w:cs="Arial"/>
          <w:sz w:val="24"/>
          <w:szCs w:val="24"/>
        </w:rPr>
        <w:t>,</w:t>
      </w:r>
      <w:r w:rsidR="00E106CF" w:rsidRPr="00C400CC">
        <w:rPr>
          <w:rFonts w:ascii="Arial" w:hAnsi="Arial" w:cs="Arial"/>
          <w:sz w:val="24"/>
          <w:szCs w:val="24"/>
        </w:rPr>
        <w:t xml:space="preserve"> as “nursery children are not family members and nursery attachments, with their professional boundaries and accountabilities, are clearly different to family ones” (p. 562). This highlights the need for key people to embrace Page’s (20</w:t>
      </w:r>
      <w:r w:rsidR="009A6DD6">
        <w:rPr>
          <w:rFonts w:ascii="Arial" w:hAnsi="Arial" w:cs="Arial"/>
          <w:sz w:val="24"/>
          <w:szCs w:val="24"/>
        </w:rPr>
        <w:t>1</w:t>
      </w:r>
      <w:r w:rsidR="00E106CF" w:rsidRPr="00C400CC">
        <w:rPr>
          <w:rFonts w:ascii="Arial" w:hAnsi="Arial" w:cs="Arial"/>
          <w:sz w:val="24"/>
          <w:szCs w:val="24"/>
        </w:rPr>
        <w:t xml:space="preserve">8, 2011) notion of </w:t>
      </w:r>
      <w:r w:rsidR="00E106CF" w:rsidRPr="00C400CC">
        <w:rPr>
          <w:rFonts w:ascii="Arial" w:hAnsi="Arial" w:cs="Arial"/>
          <w:i/>
          <w:iCs/>
          <w:sz w:val="24"/>
          <w:szCs w:val="24"/>
        </w:rPr>
        <w:t>professional love</w:t>
      </w:r>
      <w:r w:rsidR="00E106CF" w:rsidRPr="00C400CC">
        <w:rPr>
          <w:rFonts w:ascii="Arial" w:hAnsi="Arial" w:cs="Arial"/>
          <w:sz w:val="24"/>
          <w:szCs w:val="24"/>
        </w:rPr>
        <w:t>, to reflect on the</w:t>
      </w:r>
      <w:r w:rsidRPr="00C400CC">
        <w:rPr>
          <w:rFonts w:ascii="Arial" w:hAnsi="Arial" w:cs="Arial"/>
          <w:sz w:val="24"/>
          <w:szCs w:val="24"/>
        </w:rPr>
        <w:t>ir</w:t>
      </w:r>
      <w:r w:rsidR="00E106CF" w:rsidRPr="00C400CC">
        <w:rPr>
          <w:rFonts w:ascii="Arial" w:hAnsi="Arial" w:cs="Arial"/>
          <w:sz w:val="24"/>
          <w:szCs w:val="24"/>
        </w:rPr>
        <w:t xml:space="preserve"> feelings experienced in professional </w:t>
      </w:r>
      <w:bookmarkEnd w:id="46"/>
      <w:r w:rsidR="00E106CF" w:rsidRPr="00C400CC">
        <w:rPr>
          <w:rFonts w:ascii="Arial" w:hAnsi="Arial" w:cs="Arial"/>
          <w:sz w:val="24"/>
          <w:szCs w:val="24"/>
        </w:rPr>
        <w:t>relationships from personal relationships (Manning-Morton, 2006).</w:t>
      </w:r>
    </w:p>
    <w:p w14:paraId="4FDE0128" w14:textId="77777777" w:rsidR="003715C9" w:rsidRDefault="003715C9" w:rsidP="00C400CC">
      <w:pPr>
        <w:spacing w:line="480" w:lineRule="auto"/>
        <w:rPr>
          <w:rFonts w:ascii="Arial" w:hAnsi="Arial" w:cs="Arial"/>
          <w:b/>
          <w:bCs/>
          <w:sz w:val="24"/>
          <w:szCs w:val="24"/>
        </w:rPr>
      </w:pPr>
    </w:p>
    <w:p w14:paraId="467DF800" w14:textId="60FFC965" w:rsidR="00E106CF" w:rsidRPr="008E3968" w:rsidRDefault="00E106CF" w:rsidP="00C400CC">
      <w:pPr>
        <w:spacing w:line="480" w:lineRule="auto"/>
        <w:rPr>
          <w:rFonts w:ascii="Arial" w:hAnsi="Arial" w:cs="Arial"/>
          <w:b/>
          <w:bCs/>
          <w:sz w:val="24"/>
          <w:szCs w:val="24"/>
        </w:rPr>
      </w:pPr>
      <w:r w:rsidRPr="008E3968">
        <w:rPr>
          <w:rFonts w:ascii="Arial" w:hAnsi="Arial" w:cs="Arial"/>
          <w:b/>
          <w:bCs/>
          <w:sz w:val="24"/>
          <w:szCs w:val="24"/>
        </w:rPr>
        <w:t>R</w:t>
      </w:r>
      <w:r w:rsidR="002778D2">
        <w:rPr>
          <w:rFonts w:ascii="Arial" w:hAnsi="Arial" w:cs="Arial"/>
          <w:b/>
          <w:bCs/>
          <w:sz w:val="24"/>
          <w:szCs w:val="24"/>
        </w:rPr>
        <w:t>Q</w:t>
      </w:r>
      <w:r w:rsidRPr="008E3968">
        <w:rPr>
          <w:rFonts w:ascii="Arial" w:hAnsi="Arial" w:cs="Arial"/>
          <w:b/>
          <w:bCs/>
          <w:sz w:val="24"/>
          <w:szCs w:val="24"/>
        </w:rPr>
        <w:t xml:space="preserve"> 3 - How might the findings of this research inform EP practice in the EY in PVI settings?</w:t>
      </w:r>
    </w:p>
    <w:p w14:paraId="699FE33A" w14:textId="21910944" w:rsidR="00E106CF" w:rsidRPr="00C400CC" w:rsidRDefault="00E106CF" w:rsidP="00265B69">
      <w:pPr>
        <w:spacing w:line="480" w:lineRule="auto"/>
        <w:ind w:firstLine="284"/>
        <w:rPr>
          <w:rFonts w:ascii="Arial" w:hAnsi="Arial" w:cs="Arial"/>
          <w:sz w:val="24"/>
          <w:szCs w:val="24"/>
        </w:rPr>
      </w:pPr>
      <w:r w:rsidRPr="00C400CC">
        <w:rPr>
          <w:rFonts w:ascii="Arial" w:hAnsi="Arial" w:cs="Arial"/>
          <w:sz w:val="24"/>
          <w:szCs w:val="24"/>
        </w:rPr>
        <w:t xml:space="preserve">In this section, I will first explore the </w:t>
      </w:r>
      <w:r w:rsidR="003D6F23" w:rsidRPr="00C400CC">
        <w:rPr>
          <w:rFonts w:ascii="Arial" w:hAnsi="Arial" w:cs="Arial"/>
          <w:sz w:val="24"/>
          <w:szCs w:val="24"/>
        </w:rPr>
        <w:t xml:space="preserve">implications of the findings of this research for the application of psychoanalytic theory in </w:t>
      </w:r>
      <w:r w:rsidRPr="00C400CC">
        <w:rPr>
          <w:rFonts w:ascii="Arial" w:hAnsi="Arial" w:cs="Arial"/>
          <w:sz w:val="24"/>
          <w:szCs w:val="24"/>
        </w:rPr>
        <w:t xml:space="preserve">EP practice. I will then address one of the aims of this study, which was to explore </w:t>
      </w:r>
      <w:r w:rsidR="003D6F23" w:rsidRPr="00C400CC">
        <w:rPr>
          <w:rFonts w:ascii="Arial" w:hAnsi="Arial" w:cs="Arial"/>
          <w:sz w:val="24"/>
          <w:szCs w:val="24"/>
        </w:rPr>
        <w:t>how the EP role m</w:t>
      </w:r>
      <w:r w:rsidR="009D6A90">
        <w:rPr>
          <w:rFonts w:ascii="Arial" w:hAnsi="Arial" w:cs="Arial"/>
          <w:sz w:val="24"/>
          <w:szCs w:val="24"/>
        </w:rPr>
        <w:t>ight</w:t>
      </w:r>
      <w:r w:rsidR="003D6F23" w:rsidRPr="00C400CC">
        <w:rPr>
          <w:rFonts w:ascii="Arial" w:hAnsi="Arial" w:cs="Arial"/>
          <w:sz w:val="24"/>
          <w:szCs w:val="24"/>
        </w:rPr>
        <w:t xml:space="preserve"> be extended in the EY</w:t>
      </w:r>
      <w:r w:rsidR="002778D2">
        <w:rPr>
          <w:rFonts w:ascii="Arial" w:hAnsi="Arial" w:cs="Arial"/>
          <w:sz w:val="24"/>
          <w:szCs w:val="24"/>
        </w:rPr>
        <w:t>,</w:t>
      </w:r>
      <w:r w:rsidR="003D6F23" w:rsidRPr="00C400CC">
        <w:rPr>
          <w:rFonts w:ascii="Arial" w:hAnsi="Arial" w:cs="Arial"/>
          <w:sz w:val="24"/>
          <w:szCs w:val="24"/>
        </w:rPr>
        <w:t xml:space="preserve"> beyond purely individual casework </w:t>
      </w:r>
      <w:r w:rsidR="009D6A90">
        <w:rPr>
          <w:rFonts w:ascii="Arial" w:hAnsi="Arial" w:cs="Arial"/>
          <w:sz w:val="24"/>
          <w:szCs w:val="24"/>
        </w:rPr>
        <w:t>or</w:t>
      </w:r>
      <w:r w:rsidR="00A327ED" w:rsidRPr="00C400CC">
        <w:rPr>
          <w:rFonts w:ascii="Arial" w:hAnsi="Arial" w:cs="Arial"/>
          <w:sz w:val="24"/>
          <w:szCs w:val="24"/>
        </w:rPr>
        <w:t xml:space="preserve"> a</w:t>
      </w:r>
      <w:r w:rsidR="003D6F23" w:rsidRPr="00C400CC">
        <w:rPr>
          <w:rFonts w:ascii="Arial" w:hAnsi="Arial" w:cs="Arial"/>
          <w:sz w:val="24"/>
          <w:szCs w:val="24"/>
        </w:rPr>
        <w:t xml:space="preserve"> statutory function. </w:t>
      </w:r>
      <w:r w:rsidRPr="00C400CC">
        <w:rPr>
          <w:rFonts w:ascii="Arial" w:hAnsi="Arial" w:cs="Arial"/>
          <w:sz w:val="24"/>
          <w:szCs w:val="24"/>
        </w:rPr>
        <w:t>To address</w:t>
      </w:r>
      <w:r w:rsidR="00CD0AB6">
        <w:rPr>
          <w:rFonts w:ascii="Arial" w:hAnsi="Arial" w:cs="Arial"/>
          <w:sz w:val="24"/>
          <w:szCs w:val="24"/>
        </w:rPr>
        <w:t xml:space="preserve"> this, I will discuss</w:t>
      </w:r>
      <w:r w:rsidRPr="00C400CC">
        <w:rPr>
          <w:rFonts w:ascii="Arial" w:hAnsi="Arial" w:cs="Arial"/>
          <w:sz w:val="24"/>
          <w:szCs w:val="24"/>
        </w:rPr>
        <w:t xml:space="preserve"> </w:t>
      </w:r>
      <w:r w:rsidR="002137A6">
        <w:rPr>
          <w:rFonts w:ascii="Arial" w:hAnsi="Arial" w:cs="Arial"/>
          <w:sz w:val="24"/>
          <w:szCs w:val="24"/>
        </w:rPr>
        <w:t xml:space="preserve">how this research could </w:t>
      </w:r>
      <w:r w:rsidRPr="00C400CC">
        <w:rPr>
          <w:rFonts w:ascii="Arial" w:hAnsi="Arial" w:cs="Arial"/>
          <w:sz w:val="24"/>
          <w:szCs w:val="24"/>
        </w:rPr>
        <w:t>contribut</w:t>
      </w:r>
      <w:r w:rsidR="00CD0AB6">
        <w:rPr>
          <w:rFonts w:ascii="Arial" w:hAnsi="Arial" w:cs="Arial"/>
          <w:sz w:val="24"/>
          <w:szCs w:val="24"/>
        </w:rPr>
        <w:t xml:space="preserve">e </w:t>
      </w:r>
      <w:r w:rsidRPr="00C400CC">
        <w:rPr>
          <w:rFonts w:ascii="Arial" w:hAnsi="Arial" w:cs="Arial"/>
          <w:sz w:val="24"/>
          <w:szCs w:val="24"/>
        </w:rPr>
        <w:t>to the other four functions of the EP role</w:t>
      </w:r>
      <w:r w:rsidR="009D6A90">
        <w:rPr>
          <w:rFonts w:ascii="Arial" w:hAnsi="Arial" w:cs="Arial"/>
          <w:sz w:val="24"/>
          <w:szCs w:val="24"/>
        </w:rPr>
        <w:t xml:space="preserve">: </w:t>
      </w:r>
      <w:r w:rsidRPr="00C400CC">
        <w:rPr>
          <w:rFonts w:ascii="Arial" w:hAnsi="Arial" w:cs="Arial"/>
          <w:sz w:val="24"/>
          <w:szCs w:val="24"/>
        </w:rPr>
        <w:t xml:space="preserve">consultation, intervention, training and research </w:t>
      </w:r>
      <w:bookmarkStart w:id="47" w:name="_Hlk133345327"/>
      <w:r w:rsidRPr="00C400CC">
        <w:rPr>
          <w:rFonts w:ascii="Arial" w:hAnsi="Arial" w:cs="Arial"/>
          <w:sz w:val="24"/>
          <w:szCs w:val="24"/>
        </w:rPr>
        <w:t>(Scottish Executive, 2002).</w:t>
      </w:r>
      <w:bookmarkEnd w:id="47"/>
    </w:p>
    <w:p w14:paraId="35DD0FFF" w14:textId="77777777" w:rsidR="00E106CF" w:rsidRPr="008E3968" w:rsidRDefault="00E106CF" w:rsidP="00C400CC">
      <w:pPr>
        <w:spacing w:line="480" w:lineRule="auto"/>
        <w:rPr>
          <w:rFonts w:ascii="Arial" w:hAnsi="Arial" w:cs="Arial"/>
          <w:b/>
          <w:bCs/>
          <w:i/>
          <w:iCs/>
          <w:sz w:val="24"/>
          <w:szCs w:val="24"/>
        </w:rPr>
      </w:pPr>
      <w:r w:rsidRPr="008E3968">
        <w:rPr>
          <w:rFonts w:ascii="Arial" w:hAnsi="Arial" w:cs="Arial"/>
          <w:b/>
          <w:bCs/>
          <w:i/>
          <w:iCs/>
          <w:sz w:val="24"/>
          <w:szCs w:val="24"/>
        </w:rPr>
        <w:lastRenderedPageBreak/>
        <w:t xml:space="preserve">The implications of psychoanalytic theory from this research </w:t>
      </w:r>
    </w:p>
    <w:p w14:paraId="7CBB8100" w14:textId="099C50A0" w:rsidR="00E106CF" w:rsidRPr="00923445" w:rsidRDefault="00E106CF" w:rsidP="00923445">
      <w:pPr>
        <w:spacing w:line="480" w:lineRule="auto"/>
        <w:ind w:left="284"/>
        <w:rPr>
          <w:rFonts w:ascii="Arial" w:hAnsi="Arial" w:cs="Arial"/>
          <w:sz w:val="24"/>
          <w:szCs w:val="24"/>
        </w:rPr>
      </w:pPr>
      <w:r w:rsidRPr="00923445">
        <w:rPr>
          <w:rFonts w:ascii="Arial" w:hAnsi="Arial" w:cs="Arial"/>
          <w:sz w:val="24"/>
          <w:szCs w:val="24"/>
        </w:rPr>
        <w:t xml:space="preserve">Engagement in a psychoanalytic approach might be seminal to our work – the EP works within relationships they form, and it is by valuing the relational and acknowledging the great power therein, which includes the potential to be liberated from the unitary and the rational, and open and curious about the unconscious intersubjectivity that is present in our day to day work.  </w:t>
      </w:r>
    </w:p>
    <w:p w14:paraId="4050D543" w14:textId="78F2CAA3" w:rsidR="00E106CF" w:rsidRPr="00C400CC" w:rsidRDefault="00E106CF" w:rsidP="009559D1">
      <w:pPr>
        <w:spacing w:line="480" w:lineRule="auto"/>
        <w:ind w:left="5040"/>
        <w:rPr>
          <w:rFonts w:ascii="Arial" w:hAnsi="Arial" w:cs="Arial"/>
          <w:color w:val="ED7D31" w:themeColor="accent2"/>
          <w:sz w:val="24"/>
          <w:szCs w:val="24"/>
        </w:rPr>
      </w:pPr>
      <w:r w:rsidRPr="00C400CC">
        <w:rPr>
          <w:rFonts w:ascii="Arial" w:hAnsi="Arial" w:cs="Arial"/>
          <w:sz w:val="24"/>
          <w:szCs w:val="24"/>
        </w:rPr>
        <w:t>(Bartle &amp; Eloquin, 2021, p. 26-27)</w:t>
      </w:r>
    </w:p>
    <w:p w14:paraId="78123358" w14:textId="77777777" w:rsidR="00E106CF" w:rsidRPr="00C400CC" w:rsidRDefault="00E106CF" w:rsidP="00C400CC">
      <w:pPr>
        <w:spacing w:line="480" w:lineRule="auto"/>
        <w:rPr>
          <w:rFonts w:ascii="Arial" w:hAnsi="Arial" w:cs="Arial"/>
          <w:i/>
          <w:iCs/>
          <w:sz w:val="24"/>
          <w:szCs w:val="24"/>
        </w:rPr>
      </w:pPr>
    </w:p>
    <w:p w14:paraId="58B57A2C" w14:textId="77777777" w:rsidR="00240D1C" w:rsidRDefault="00E106CF" w:rsidP="00240D1C">
      <w:pPr>
        <w:spacing w:line="480" w:lineRule="auto"/>
        <w:ind w:firstLine="284"/>
        <w:rPr>
          <w:rFonts w:ascii="Arial" w:hAnsi="Arial" w:cs="Arial"/>
          <w:sz w:val="24"/>
          <w:szCs w:val="24"/>
        </w:rPr>
      </w:pPr>
      <w:r w:rsidRPr="00C400CC">
        <w:rPr>
          <w:rFonts w:ascii="Arial" w:hAnsi="Arial" w:cs="Arial"/>
          <w:sz w:val="24"/>
          <w:szCs w:val="24"/>
        </w:rPr>
        <w:t>This research has illuminated the emotional complexity and unconscious processes that affect how key people who work in PVI nurseries conceptualise their role and engage in their relationships. Th</w:t>
      </w:r>
      <w:r w:rsidR="003D6F23" w:rsidRPr="00C400CC">
        <w:rPr>
          <w:rFonts w:ascii="Arial" w:hAnsi="Arial" w:cs="Arial"/>
          <w:sz w:val="24"/>
          <w:szCs w:val="24"/>
        </w:rPr>
        <w:t>ese findings</w:t>
      </w:r>
      <w:r w:rsidRPr="00C400CC">
        <w:rPr>
          <w:rFonts w:ascii="Arial" w:hAnsi="Arial" w:cs="Arial"/>
          <w:sz w:val="24"/>
          <w:szCs w:val="24"/>
        </w:rPr>
        <w:t xml:space="preserve"> could have implications for how EPs interact with key people</w:t>
      </w:r>
      <w:r w:rsidR="002778D2">
        <w:rPr>
          <w:rFonts w:ascii="Arial" w:hAnsi="Arial" w:cs="Arial"/>
          <w:sz w:val="24"/>
          <w:szCs w:val="24"/>
        </w:rPr>
        <w:t>;</w:t>
      </w:r>
      <w:r w:rsidRPr="00C400CC">
        <w:rPr>
          <w:rFonts w:ascii="Arial" w:hAnsi="Arial" w:cs="Arial"/>
          <w:sz w:val="24"/>
          <w:szCs w:val="24"/>
        </w:rPr>
        <w:t xml:space="preserve"> as the responses</w:t>
      </w:r>
      <w:r w:rsidR="009D6A90">
        <w:rPr>
          <w:rFonts w:ascii="Arial" w:hAnsi="Arial" w:cs="Arial"/>
          <w:sz w:val="24"/>
          <w:szCs w:val="24"/>
        </w:rPr>
        <w:t xml:space="preserve"> from key people</w:t>
      </w:r>
      <w:r w:rsidRPr="00C400CC">
        <w:rPr>
          <w:rFonts w:ascii="Arial" w:hAnsi="Arial" w:cs="Arial"/>
          <w:sz w:val="24"/>
          <w:szCs w:val="24"/>
        </w:rPr>
        <w:t xml:space="preserve"> that </w:t>
      </w:r>
      <w:r w:rsidR="00A327ED" w:rsidRPr="00C400CC">
        <w:rPr>
          <w:rFonts w:ascii="Arial" w:hAnsi="Arial" w:cs="Arial"/>
          <w:sz w:val="24"/>
          <w:szCs w:val="24"/>
        </w:rPr>
        <w:t xml:space="preserve">are </w:t>
      </w:r>
      <w:r w:rsidRPr="00C400CC">
        <w:rPr>
          <w:rFonts w:ascii="Arial" w:hAnsi="Arial" w:cs="Arial"/>
          <w:sz w:val="24"/>
          <w:szCs w:val="24"/>
        </w:rPr>
        <w:t>observed</w:t>
      </w:r>
      <w:r w:rsidR="003715C9">
        <w:rPr>
          <w:rFonts w:ascii="Arial" w:hAnsi="Arial" w:cs="Arial"/>
          <w:sz w:val="24"/>
          <w:szCs w:val="24"/>
        </w:rPr>
        <w:t>,</w:t>
      </w:r>
      <w:r w:rsidRPr="00C400CC">
        <w:rPr>
          <w:rFonts w:ascii="Arial" w:hAnsi="Arial" w:cs="Arial"/>
          <w:sz w:val="24"/>
          <w:szCs w:val="24"/>
        </w:rPr>
        <w:t xml:space="preserve"> could be interpreted as defences against a </w:t>
      </w:r>
      <w:r w:rsidR="009D6A90">
        <w:rPr>
          <w:rFonts w:ascii="Arial" w:hAnsi="Arial" w:cs="Arial"/>
          <w:sz w:val="24"/>
          <w:szCs w:val="24"/>
        </w:rPr>
        <w:t xml:space="preserve">range </w:t>
      </w:r>
      <w:r w:rsidRPr="00C400CC">
        <w:rPr>
          <w:rFonts w:ascii="Arial" w:hAnsi="Arial" w:cs="Arial"/>
          <w:sz w:val="24"/>
          <w:szCs w:val="24"/>
        </w:rPr>
        <w:t xml:space="preserve">of emotions. An important finding is that </w:t>
      </w:r>
      <w:r w:rsidR="009D6A90">
        <w:rPr>
          <w:rFonts w:ascii="Arial" w:hAnsi="Arial" w:cs="Arial"/>
          <w:sz w:val="24"/>
          <w:szCs w:val="24"/>
        </w:rPr>
        <w:t>making a</w:t>
      </w:r>
      <w:r w:rsidR="001A3AA0" w:rsidRPr="00C400CC">
        <w:rPr>
          <w:rFonts w:ascii="Arial" w:hAnsi="Arial" w:cs="Arial"/>
          <w:sz w:val="24"/>
          <w:szCs w:val="24"/>
        </w:rPr>
        <w:t xml:space="preserve"> referral </w:t>
      </w:r>
      <w:r w:rsidRPr="00C400CC">
        <w:rPr>
          <w:rFonts w:ascii="Arial" w:hAnsi="Arial" w:cs="Arial"/>
          <w:sz w:val="24"/>
          <w:szCs w:val="24"/>
        </w:rPr>
        <w:t xml:space="preserve">to external agencies could be </w:t>
      </w:r>
      <w:r w:rsidR="001A3AA0" w:rsidRPr="00C400CC">
        <w:rPr>
          <w:rFonts w:ascii="Arial" w:hAnsi="Arial" w:cs="Arial"/>
          <w:sz w:val="24"/>
          <w:szCs w:val="24"/>
        </w:rPr>
        <w:t xml:space="preserve">a means for </w:t>
      </w:r>
      <w:r w:rsidRPr="00C400CC">
        <w:rPr>
          <w:rFonts w:ascii="Arial" w:hAnsi="Arial" w:cs="Arial"/>
          <w:sz w:val="24"/>
          <w:szCs w:val="24"/>
        </w:rPr>
        <w:t xml:space="preserve">key people to </w:t>
      </w:r>
      <w:r w:rsidR="003D6F23" w:rsidRPr="00C400CC">
        <w:rPr>
          <w:rFonts w:ascii="Arial" w:hAnsi="Arial" w:cs="Arial"/>
          <w:sz w:val="24"/>
          <w:szCs w:val="24"/>
        </w:rPr>
        <w:t xml:space="preserve">project out their feelings and seek containment of </w:t>
      </w:r>
      <w:r w:rsidRPr="00C400CC">
        <w:rPr>
          <w:rFonts w:ascii="Arial" w:hAnsi="Arial" w:cs="Arial"/>
          <w:sz w:val="24"/>
          <w:szCs w:val="24"/>
        </w:rPr>
        <w:t xml:space="preserve">their heightened emotions regarding the children they work with. This highlights the function of external agencies to provide “emotional containment, and the capacity to tolerate uncertainty” (Bartle &amp; Eloquin, 2021, p. 18). However, if the key people are defended against these heightened emotions, they may not recognise their own needs, which could make it difficult for EPs to engage them. </w:t>
      </w:r>
    </w:p>
    <w:p w14:paraId="6D48A629" w14:textId="58B5FCF0" w:rsidR="00E106CF" w:rsidRPr="00C400CC" w:rsidRDefault="00E106CF" w:rsidP="00240D1C">
      <w:pPr>
        <w:spacing w:line="480" w:lineRule="auto"/>
        <w:ind w:firstLine="284"/>
        <w:rPr>
          <w:rFonts w:ascii="Arial" w:hAnsi="Arial" w:cs="Arial"/>
          <w:sz w:val="24"/>
          <w:szCs w:val="24"/>
        </w:rPr>
      </w:pPr>
      <w:r w:rsidRPr="00C400CC">
        <w:rPr>
          <w:rFonts w:ascii="Arial" w:hAnsi="Arial" w:cs="Arial"/>
          <w:sz w:val="24"/>
          <w:szCs w:val="24"/>
        </w:rPr>
        <w:t xml:space="preserve">This research has highlighted the potential for EPs in working with key people in PVI settings to be subject to projective processes. This is another important finding, as projective identification can have implications for how effectively EPs can do their role (Trevithick, 2011). This promotes </w:t>
      </w:r>
      <w:r w:rsidR="00A327ED" w:rsidRPr="00C400CC">
        <w:rPr>
          <w:rFonts w:ascii="Arial" w:hAnsi="Arial" w:cs="Arial"/>
          <w:sz w:val="24"/>
          <w:szCs w:val="24"/>
        </w:rPr>
        <w:t xml:space="preserve">the need for </w:t>
      </w:r>
      <w:r w:rsidRPr="00C400CC">
        <w:rPr>
          <w:rFonts w:ascii="Arial" w:hAnsi="Arial" w:cs="Arial"/>
          <w:sz w:val="24"/>
          <w:szCs w:val="24"/>
        </w:rPr>
        <w:t xml:space="preserve">reflexivity in EP work in the EY, </w:t>
      </w:r>
      <w:r w:rsidRPr="00C400CC">
        <w:rPr>
          <w:rFonts w:ascii="Arial" w:hAnsi="Arial" w:cs="Arial"/>
          <w:sz w:val="24"/>
          <w:szCs w:val="24"/>
        </w:rPr>
        <w:lastRenderedPageBreak/>
        <w:t>by being curious about one’s own emotional experience</w:t>
      </w:r>
      <w:r w:rsidR="002778D2">
        <w:rPr>
          <w:rFonts w:ascii="Arial" w:hAnsi="Arial" w:cs="Arial"/>
          <w:sz w:val="24"/>
          <w:szCs w:val="24"/>
        </w:rPr>
        <w:t>s</w:t>
      </w:r>
      <w:r w:rsidRPr="00C400CC">
        <w:rPr>
          <w:rFonts w:ascii="Arial" w:hAnsi="Arial" w:cs="Arial"/>
          <w:sz w:val="24"/>
          <w:szCs w:val="24"/>
        </w:rPr>
        <w:t xml:space="preserve"> as affective data about the experiences of those we work with (</w:t>
      </w:r>
      <w:bookmarkStart w:id="48" w:name="_Hlk133345375"/>
      <w:r w:rsidRPr="00C400CC">
        <w:rPr>
          <w:rFonts w:ascii="Arial" w:hAnsi="Arial" w:cs="Arial"/>
          <w:sz w:val="24"/>
          <w:szCs w:val="24"/>
        </w:rPr>
        <w:t xml:space="preserve">Kennedy, </w:t>
      </w:r>
      <w:r w:rsidRPr="00C400CC">
        <w:rPr>
          <w:rStyle w:val="authors"/>
          <w:rFonts w:ascii="Arial" w:hAnsi="Arial" w:cs="Arial"/>
          <w:sz w:val="24"/>
          <w:szCs w:val="24"/>
        </w:rPr>
        <w:t>Keaney, Shaldon, &amp; Canagaratnam,</w:t>
      </w:r>
      <w:r w:rsidRPr="00C400CC">
        <w:rPr>
          <w:rFonts w:ascii="Arial" w:hAnsi="Arial" w:cs="Arial"/>
          <w:sz w:val="24"/>
          <w:szCs w:val="24"/>
        </w:rPr>
        <w:t xml:space="preserve">2018; </w:t>
      </w:r>
      <w:bookmarkStart w:id="49" w:name="_Hlk133345412"/>
      <w:bookmarkEnd w:id="48"/>
      <w:r w:rsidRPr="00C400CC">
        <w:rPr>
          <w:rFonts w:ascii="Arial" w:hAnsi="Arial" w:cs="Arial"/>
          <w:sz w:val="24"/>
          <w:szCs w:val="24"/>
        </w:rPr>
        <w:t xml:space="preserve">Pellegrini, 2010). </w:t>
      </w:r>
      <w:bookmarkEnd w:id="49"/>
      <w:r w:rsidR="00CD0AB6">
        <w:rPr>
          <w:rFonts w:ascii="Arial" w:hAnsi="Arial" w:cs="Arial"/>
          <w:sz w:val="24"/>
          <w:szCs w:val="24"/>
        </w:rPr>
        <w:t>Therefore</w:t>
      </w:r>
      <w:r w:rsidR="003316ED">
        <w:rPr>
          <w:rFonts w:ascii="Arial" w:hAnsi="Arial" w:cs="Arial"/>
          <w:sz w:val="24"/>
          <w:szCs w:val="24"/>
        </w:rPr>
        <w:t>,</w:t>
      </w:r>
      <w:r w:rsidR="00CD0AB6">
        <w:rPr>
          <w:rFonts w:ascii="Arial" w:hAnsi="Arial" w:cs="Arial"/>
          <w:sz w:val="24"/>
          <w:szCs w:val="24"/>
        </w:rPr>
        <w:t xml:space="preserve"> EPs will need </w:t>
      </w:r>
      <w:r w:rsidR="001A3AA0" w:rsidRPr="00C400CC">
        <w:rPr>
          <w:rFonts w:ascii="Arial" w:hAnsi="Arial" w:cs="Arial"/>
          <w:sz w:val="24"/>
          <w:szCs w:val="24"/>
        </w:rPr>
        <w:t xml:space="preserve">access to the supervision and training </w:t>
      </w:r>
      <w:r w:rsidR="009D6A90">
        <w:rPr>
          <w:rFonts w:ascii="Arial" w:hAnsi="Arial" w:cs="Arial"/>
          <w:sz w:val="24"/>
          <w:szCs w:val="24"/>
        </w:rPr>
        <w:t xml:space="preserve">they need </w:t>
      </w:r>
      <w:r w:rsidR="001A3AA0" w:rsidRPr="00C400CC">
        <w:rPr>
          <w:rFonts w:ascii="Arial" w:hAnsi="Arial" w:cs="Arial"/>
          <w:sz w:val="24"/>
          <w:szCs w:val="24"/>
        </w:rPr>
        <w:t>t</w:t>
      </w:r>
      <w:r w:rsidR="00A327ED" w:rsidRPr="00C400CC">
        <w:rPr>
          <w:rFonts w:ascii="Arial" w:hAnsi="Arial" w:cs="Arial"/>
          <w:sz w:val="24"/>
          <w:szCs w:val="24"/>
        </w:rPr>
        <w:t xml:space="preserve">o </w:t>
      </w:r>
      <w:r w:rsidR="009D6A90">
        <w:rPr>
          <w:rFonts w:ascii="Arial" w:hAnsi="Arial" w:cs="Arial"/>
          <w:sz w:val="24"/>
          <w:szCs w:val="24"/>
        </w:rPr>
        <w:t>utilise psychoanalytic theory in their work with affect</w:t>
      </w:r>
      <w:r w:rsidR="00A327ED" w:rsidRPr="00C400CC">
        <w:rPr>
          <w:rFonts w:ascii="Arial" w:hAnsi="Arial" w:cs="Arial"/>
          <w:sz w:val="24"/>
          <w:szCs w:val="24"/>
        </w:rPr>
        <w:t xml:space="preserve"> (</w:t>
      </w:r>
      <w:r w:rsidR="002778D2">
        <w:rPr>
          <w:rFonts w:ascii="Arial" w:hAnsi="Arial" w:cs="Arial"/>
          <w:sz w:val="24"/>
          <w:szCs w:val="24"/>
        </w:rPr>
        <w:t>Shaldon et al., 2021</w:t>
      </w:r>
      <w:r w:rsidR="00A327ED" w:rsidRPr="00C400CC">
        <w:rPr>
          <w:rFonts w:ascii="Arial" w:hAnsi="Arial" w:cs="Arial"/>
          <w:sz w:val="24"/>
          <w:szCs w:val="24"/>
        </w:rPr>
        <w:t>).</w:t>
      </w:r>
    </w:p>
    <w:p w14:paraId="644EF14D" w14:textId="6BAD2272" w:rsidR="00E106CF" w:rsidRPr="00C400CC" w:rsidRDefault="00E106CF" w:rsidP="008E3968">
      <w:pPr>
        <w:spacing w:line="480" w:lineRule="auto"/>
        <w:ind w:firstLine="284"/>
        <w:rPr>
          <w:rFonts w:ascii="Arial" w:hAnsi="Arial" w:cs="Arial"/>
          <w:sz w:val="24"/>
          <w:szCs w:val="24"/>
        </w:rPr>
      </w:pPr>
      <w:r w:rsidRPr="008E3968">
        <w:rPr>
          <w:rFonts w:ascii="Arial" w:hAnsi="Arial" w:cs="Arial"/>
          <w:b/>
          <w:bCs/>
          <w:i/>
          <w:iCs/>
          <w:sz w:val="24"/>
          <w:szCs w:val="24"/>
        </w:rPr>
        <w:t>Consultation/ Assessment</w:t>
      </w:r>
      <w:r w:rsidR="008E3968" w:rsidRPr="008E3968">
        <w:rPr>
          <w:rFonts w:ascii="Arial" w:hAnsi="Arial" w:cs="Arial"/>
          <w:b/>
          <w:bCs/>
          <w:i/>
          <w:iCs/>
          <w:sz w:val="24"/>
          <w:szCs w:val="24"/>
        </w:rPr>
        <w:t>.</w:t>
      </w:r>
      <w:r w:rsidR="008E3968">
        <w:rPr>
          <w:rFonts w:ascii="Arial" w:hAnsi="Arial" w:cs="Arial"/>
          <w:i/>
          <w:iCs/>
          <w:sz w:val="24"/>
          <w:szCs w:val="24"/>
        </w:rPr>
        <w:t xml:space="preserve"> </w:t>
      </w:r>
      <w:r w:rsidRPr="00C400CC">
        <w:rPr>
          <w:rFonts w:ascii="Arial" w:hAnsi="Arial" w:cs="Arial"/>
          <w:sz w:val="24"/>
          <w:szCs w:val="24"/>
        </w:rPr>
        <w:t xml:space="preserve">This research has demonstrated how EPs can have a unique contribution in EY work in the PVI sector through consultation. EPs could provide emotional containment for the adults in the </w:t>
      </w:r>
      <w:r w:rsidR="003C28D3">
        <w:rPr>
          <w:rFonts w:ascii="Arial" w:hAnsi="Arial" w:cs="Arial"/>
          <w:sz w:val="24"/>
          <w:szCs w:val="24"/>
        </w:rPr>
        <w:t>caring t</w:t>
      </w:r>
      <w:r w:rsidRPr="00C400CC">
        <w:rPr>
          <w:rFonts w:ascii="Arial" w:hAnsi="Arial" w:cs="Arial"/>
          <w:sz w:val="24"/>
          <w:szCs w:val="24"/>
        </w:rPr>
        <w:t>riangle (Hohmann, 2007) to enable them to think about their experience in a more integrated way</w:t>
      </w:r>
      <w:r w:rsidR="001B7C66">
        <w:rPr>
          <w:rFonts w:ascii="Arial" w:hAnsi="Arial" w:cs="Arial"/>
          <w:sz w:val="24"/>
          <w:szCs w:val="24"/>
        </w:rPr>
        <w:t xml:space="preserve">, which </w:t>
      </w:r>
      <w:r w:rsidRPr="00C400CC">
        <w:rPr>
          <w:rFonts w:ascii="Arial" w:hAnsi="Arial" w:cs="Arial"/>
          <w:sz w:val="24"/>
          <w:szCs w:val="24"/>
        </w:rPr>
        <w:t>could “lead to definite attitudinal changes which in turn inform both behavioural and relationships with others” (Bartle &amp; Eloquin, 2021 p. 18). The benefits of EPs using psychoanalytic theory as a framework for consultation within emotive contexts ha</w:t>
      </w:r>
      <w:r w:rsidR="001B7C66">
        <w:rPr>
          <w:rFonts w:ascii="Arial" w:hAnsi="Arial" w:cs="Arial"/>
          <w:sz w:val="24"/>
          <w:szCs w:val="24"/>
        </w:rPr>
        <w:t>s</w:t>
      </w:r>
      <w:r w:rsidR="003715C9">
        <w:rPr>
          <w:rFonts w:ascii="Arial" w:hAnsi="Arial" w:cs="Arial"/>
          <w:sz w:val="24"/>
          <w:szCs w:val="24"/>
        </w:rPr>
        <w:t xml:space="preserve"> </w:t>
      </w:r>
      <w:r w:rsidRPr="00C400CC">
        <w:rPr>
          <w:rFonts w:ascii="Arial" w:hAnsi="Arial" w:cs="Arial"/>
          <w:sz w:val="24"/>
          <w:szCs w:val="24"/>
        </w:rPr>
        <w:t>been emphasised in</w:t>
      </w:r>
      <w:r w:rsidR="001B7C66">
        <w:rPr>
          <w:rFonts w:ascii="Arial" w:hAnsi="Arial" w:cs="Arial"/>
          <w:sz w:val="24"/>
          <w:szCs w:val="24"/>
        </w:rPr>
        <w:t xml:space="preserve"> schools in</w:t>
      </w:r>
      <w:r w:rsidRPr="00C400CC">
        <w:rPr>
          <w:rFonts w:ascii="Arial" w:hAnsi="Arial" w:cs="Arial"/>
          <w:sz w:val="24"/>
          <w:szCs w:val="24"/>
        </w:rPr>
        <w:t xml:space="preserve"> recent literature (Eloquin, 2016; Pellegrini, 2010). However, this research highlights the value this could bring to EP assessment and consultation work in the EY to deepen hypotheses (Bartle &amp; Eloquin, 2021). It is </w:t>
      </w:r>
      <w:r w:rsidR="009F0CD5">
        <w:rPr>
          <w:rFonts w:ascii="Arial" w:hAnsi="Arial" w:cs="Arial"/>
          <w:sz w:val="24"/>
          <w:szCs w:val="24"/>
        </w:rPr>
        <w:t xml:space="preserve">therefore </w:t>
      </w:r>
      <w:r w:rsidRPr="00C400CC">
        <w:rPr>
          <w:rFonts w:ascii="Arial" w:hAnsi="Arial" w:cs="Arial"/>
          <w:sz w:val="24"/>
          <w:szCs w:val="24"/>
        </w:rPr>
        <w:t>vital that EPs are able to consult with the key person in their work, as Martin (2014) claims that this can often be a barrier and will have implications for how effective the consultation is.</w:t>
      </w:r>
    </w:p>
    <w:p w14:paraId="7E20A9D6" w14:textId="77777777" w:rsidR="00240D1C" w:rsidRDefault="00E106CF" w:rsidP="008E3968">
      <w:pPr>
        <w:spacing w:line="480" w:lineRule="auto"/>
        <w:ind w:firstLine="284"/>
        <w:rPr>
          <w:rFonts w:ascii="Arial" w:hAnsi="Arial" w:cs="Arial"/>
          <w:sz w:val="24"/>
          <w:szCs w:val="24"/>
        </w:rPr>
      </w:pPr>
      <w:r w:rsidRPr="008E3968">
        <w:rPr>
          <w:rFonts w:ascii="Arial" w:hAnsi="Arial" w:cs="Arial"/>
          <w:b/>
          <w:bCs/>
          <w:i/>
          <w:iCs/>
          <w:sz w:val="24"/>
          <w:szCs w:val="24"/>
        </w:rPr>
        <w:t>Intervention</w:t>
      </w:r>
      <w:r w:rsidR="008E3968" w:rsidRPr="008E3968">
        <w:rPr>
          <w:rFonts w:ascii="Arial" w:hAnsi="Arial" w:cs="Arial"/>
          <w:b/>
          <w:bCs/>
          <w:i/>
          <w:iCs/>
          <w:sz w:val="24"/>
          <w:szCs w:val="24"/>
        </w:rPr>
        <w:t>.</w:t>
      </w:r>
      <w:r w:rsidR="008E3968">
        <w:rPr>
          <w:rFonts w:ascii="Arial" w:hAnsi="Arial" w:cs="Arial"/>
          <w:i/>
          <w:iCs/>
          <w:sz w:val="24"/>
          <w:szCs w:val="24"/>
        </w:rPr>
        <w:t xml:space="preserve"> </w:t>
      </w:r>
      <w:r w:rsidRPr="00C400CC">
        <w:rPr>
          <w:rFonts w:ascii="Arial" w:hAnsi="Arial" w:cs="Arial"/>
          <w:sz w:val="24"/>
          <w:szCs w:val="24"/>
        </w:rPr>
        <w:t>In previous literature, it has been suggested that early years practitioners need to have a “critical understanding of their practice as emotional work” (Taggart, 2011, p. 85), as this has not been a focus within their formal training (Morris, 2018; Vincent &amp; Braun, 2013). A</w:t>
      </w:r>
      <w:r w:rsidR="003239BB" w:rsidRPr="00C400CC">
        <w:rPr>
          <w:rFonts w:ascii="Arial" w:hAnsi="Arial" w:cs="Arial"/>
          <w:sz w:val="24"/>
          <w:szCs w:val="24"/>
        </w:rPr>
        <w:t xml:space="preserve">nother </w:t>
      </w:r>
      <w:r w:rsidRPr="00C400CC">
        <w:rPr>
          <w:rFonts w:ascii="Arial" w:hAnsi="Arial" w:cs="Arial"/>
          <w:sz w:val="24"/>
          <w:szCs w:val="24"/>
        </w:rPr>
        <w:t>key finding from this research is how key people will rely more on their previous work experiences and personal experiences to navigate the</w:t>
      </w:r>
      <w:r w:rsidR="003239BB" w:rsidRPr="00C400CC">
        <w:rPr>
          <w:rFonts w:ascii="Arial" w:hAnsi="Arial" w:cs="Arial"/>
          <w:sz w:val="24"/>
          <w:szCs w:val="24"/>
        </w:rPr>
        <w:t xml:space="preserve">ir </w:t>
      </w:r>
      <w:r w:rsidRPr="00C400CC">
        <w:rPr>
          <w:rFonts w:ascii="Arial" w:hAnsi="Arial" w:cs="Arial"/>
          <w:sz w:val="24"/>
          <w:szCs w:val="24"/>
        </w:rPr>
        <w:t xml:space="preserve">role, than their formal training. </w:t>
      </w:r>
      <w:r w:rsidR="001A3AA0" w:rsidRPr="00C400CC">
        <w:rPr>
          <w:rFonts w:ascii="Arial" w:hAnsi="Arial" w:cs="Arial"/>
          <w:sz w:val="24"/>
          <w:szCs w:val="24"/>
        </w:rPr>
        <w:t xml:space="preserve">It </w:t>
      </w:r>
      <w:r w:rsidRPr="00C400CC">
        <w:rPr>
          <w:rFonts w:ascii="Arial" w:hAnsi="Arial" w:cs="Arial"/>
          <w:sz w:val="24"/>
          <w:szCs w:val="24"/>
        </w:rPr>
        <w:t>has long been emphasised how early years professionals need supervision to attend to the</w:t>
      </w:r>
      <w:r w:rsidR="00C439F9">
        <w:rPr>
          <w:rFonts w:ascii="Arial" w:hAnsi="Arial" w:cs="Arial"/>
          <w:sz w:val="24"/>
          <w:szCs w:val="24"/>
        </w:rPr>
        <w:t>ir</w:t>
      </w:r>
      <w:r w:rsidRPr="00C400CC">
        <w:rPr>
          <w:rFonts w:ascii="Arial" w:hAnsi="Arial" w:cs="Arial"/>
          <w:sz w:val="24"/>
          <w:szCs w:val="24"/>
        </w:rPr>
        <w:t xml:space="preserve"> </w:t>
      </w:r>
      <w:r w:rsidRPr="00C400CC">
        <w:rPr>
          <w:rFonts w:ascii="Arial" w:hAnsi="Arial" w:cs="Arial"/>
          <w:sz w:val="24"/>
          <w:szCs w:val="24"/>
        </w:rPr>
        <w:lastRenderedPageBreak/>
        <w:t>personal lived experiences and emotions in their work (</w:t>
      </w:r>
      <w:r w:rsidR="001A3AA0" w:rsidRPr="00C400CC">
        <w:rPr>
          <w:rFonts w:ascii="Arial" w:hAnsi="Arial" w:cs="Arial"/>
          <w:sz w:val="24"/>
          <w:szCs w:val="24"/>
        </w:rPr>
        <w:t xml:space="preserve">Elfer &amp; Dearnley, 2007; </w:t>
      </w:r>
      <w:r w:rsidRPr="00C400CC">
        <w:rPr>
          <w:rFonts w:ascii="Arial" w:hAnsi="Arial" w:cs="Arial"/>
          <w:sz w:val="24"/>
          <w:szCs w:val="24"/>
        </w:rPr>
        <w:t xml:space="preserve">Osgood, 2010). </w:t>
      </w:r>
    </w:p>
    <w:p w14:paraId="6CB8D52D" w14:textId="451CD4E8" w:rsidR="00E106CF" w:rsidRPr="00C400CC" w:rsidRDefault="00E106CF" w:rsidP="008E3968">
      <w:pPr>
        <w:spacing w:line="480" w:lineRule="auto"/>
        <w:ind w:firstLine="284"/>
        <w:rPr>
          <w:rFonts w:ascii="Arial" w:hAnsi="Arial" w:cs="Arial"/>
          <w:sz w:val="24"/>
          <w:szCs w:val="24"/>
        </w:rPr>
      </w:pPr>
      <w:r w:rsidRPr="00C400CC">
        <w:rPr>
          <w:rFonts w:ascii="Arial" w:hAnsi="Arial" w:cs="Arial"/>
          <w:sz w:val="24"/>
          <w:szCs w:val="24"/>
        </w:rPr>
        <w:t xml:space="preserve">Since 2012, </w:t>
      </w:r>
      <w:r w:rsidR="001A3AA0" w:rsidRPr="00C400CC">
        <w:rPr>
          <w:rFonts w:ascii="Arial" w:hAnsi="Arial" w:cs="Arial"/>
          <w:sz w:val="24"/>
          <w:szCs w:val="24"/>
        </w:rPr>
        <w:t xml:space="preserve">it </w:t>
      </w:r>
      <w:r w:rsidRPr="00C400CC">
        <w:rPr>
          <w:rFonts w:ascii="Arial" w:hAnsi="Arial" w:cs="Arial"/>
          <w:sz w:val="24"/>
          <w:szCs w:val="24"/>
        </w:rPr>
        <w:t>has been a statutory requirement in the EYFS for early years practitioners to access supervision; however, there is considerable variation</w:t>
      </w:r>
      <w:r w:rsidR="00A317CF">
        <w:rPr>
          <w:rFonts w:ascii="Arial" w:hAnsi="Arial" w:cs="Arial"/>
          <w:sz w:val="24"/>
          <w:szCs w:val="24"/>
        </w:rPr>
        <w:t xml:space="preserve"> in this</w:t>
      </w:r>
      <w:r w:rsidRPr="00C400CC">
        <w:rPr>
          <w:rFonts w:ascii="Arial" w:hAnsi="Arial" w:cs="Arial"/>
          <w:sz w:val="24"/>
          <w:szCs w:val="24"/>
        </w:rPr>
        <w:t xml:space="preserve"> across nurseries (Soni, 2019). </w:t>
      </w:r>
      <w:bookmarkStart w:id="50" w:name="_Hlk133345471"/>
      <w:r w:rsidRPr="00C400CC">
        <w:rPr>
          <w:rFonts w:ascii="Arial" w:hAnsi="Arial" w:cs="Arial"/>
          <w:sz w:val="24"/>
          <w:szCs w:val="24"/>
        </w:rPr>
        <w:t xml:space="preserve">Soni (2019) </w:t>
      </w:r>
      <w:bookmarkEnd w:id="50"/>
      <w:r w:rsidRPr="00C400CC">
        <w:rPr>
          <w:rFonts w:ascii="Arial" w:hAnsi="Arial" w:cs="Arial"/>
          <w:sz w:val="24"/>
          <w:szCs w:val="24"/>
        </w:rPr>
        <w:t>found that EY supervision can be predominantly focused on safeguarding issues and does not tend to provide staff with the space to reflect on their subjective experiences. This research therefore supports the use of psych</w:t>
      </w:r>
      <w:r w:rsidR="00A80BA5">
        <w:rPr>
          <w:rFonts w:ascii="Arial" w:hAnsi="Arial" w:cs="Arial"/>
          <w:sz w:val="24"/>
          <w:szCs w:val="24"/>
        </w:rPr>
        <w:t>o</w:t>
      </w:r>
      <w:r w:rsidRPr="00C400CC">
        <w:rPr>
          <w:rFonts w:ascii="Arial" w:hAnsi="Arial" w:cs="Arial"/>
          <w:sz w:val="24"/>
          <w:szCs w:val="24"/>
        </w:rPr>
        <w:t>analytically informed Work Discussion Group</w:t>
      </w:r>
      <w:r w:rsidR="001B7C66">
        <w:rPr>
          <w:rFonts w:ascii="Arial" w:hAnsi="Arial" w:cs="Arial"/>
          <w:sz w:val="24"/>
          <w:szCs w:val="24"/>
        </w:rPr>
        <w:t>s</w:t>
      </w:r>
      <w:r w:rsidR="009F0CD5">
        <w:rPr>
          <w:rFonts w:ascii="Arial" w:hAnsi="Arial" w:cs="Arial"/>
          <w:sz w:val="24"/>
          <w:szCs w:val="24"/>
        </w:rPr>
        <w:t>,</w:t>
      </w:r>
      <w:r w:rsidRPr="00C400CC">
        <w:rPr>
          <w:rFonts w:ascii="Arial" w:hAnsi="Arial" w:cs="Arial"/>
          <w:sz w:val="24"/>
          <w:szCs w:val="24"/>
        </w:rPr>
        <w:t xml:space="preserve"> as a reflective and containing space “to facilitate thinking about the experience of individual staff in order that they can develop their own thinking about individual children and respond better on the basis for this” (Elfer, 2015</w:t>
      </w:r>
      <w:r w:rsidR="00AB4361">
        <w:rPr>
          <w:rFonts w:ascii="Arial" w:hAnsi="Arial" w:cs="Arial"/>
          <w:sz w:val="24"/>
          <w:szCs w:val="24"/>
        </w:rPr>
        <w:t>b</w:t>
      </w:r>
      <w:r w:rsidRPr="00C400CC">
        <w:rPr>
          <w:rFonts w:ascii="Arial" w:hAnsi="Arial" w:cs="Arial"/>
          <w:sz w:val="24"/>
          <w:szCs w:val="24"/>
        </w:rPr>
        <w:t xml:space="preserve">, p. </w:t>
      </w:r>
      <w:r w:rsidR="00AB4361">
        <w:rPr>
          <w:rFonts w:ascii="Arial" w:hAnsi="Arial" w:cs="Arial"/>
          <w:sz w:val="24"/>
          <w:szCs w:val="24"/>
        </w:rPr>
        <w:t>2</w:t>
      </w:r>
      <w:r w:rsidRPr="00C400CC">
        <w:rPr>
          <w:rFonts w:ascii="Arial" w:hAnsi="Arial" w:cs="Arial"/>
          <w:sz w:val="24"/>
          <w:szCs w:val="24"/>
        </w:rPr>
        <w:t xml:space="preserve">98). EPs could </w:t>
      </w:r>
      <w:r w:rsidR="009F0CD5">
        <w:rPr>
          <w:rFonts w:ascii="Arial" w:hAnsi="Arial" w:cs="Arial"/>
          <w:sz w:val="24"/>
          <w:szCs w:val="24"/>
        </w:rPr>
        <w:t xml:space="preserve">therefore </w:t>
      </w:r>
      <w:r w:rsidRPr="00C400CC">
        <w:rPr>
          <w:rFonts w:ascii="Arial" w:hAnsi="Arial" w:cs="Arial"/>
          <w:sz w:val="24"/>
          <w:szCs w:val="24"/>
        </w:rPr>
        <w:t>have a role in providing group supervision to key people in PVI settings to reflect on their experiences and relationships.</w:t>
      </w:r>
    </w:p>
    <w:p w14:paraId="1CEDB574" w14:textId="2E9E9977" w:rsidR="00E106CF" w:rsidRPr="00C400CC" w:rsidRDefault="00E106CF" w:rsidP="008E3968">
      <w:pPr>
        <w:spacing w:line="480" w:lineRule="auto"/>
        <w:ind w:firstLine="284"/>
        <w:rPr>
          <w:rFonts w:ascii="Arial" w:hAnsi="Arial" w:cs="Arial"/>
          <w:sz w:val="24"/>
          <w:szCs w:val="24"/>
        </w:rPr>
      </w:pPr>
      <w:r w:rsidRPr="008E3968">
        <w:rPr>
          <w:rFonts w:ascii="Arial" w:hAnsi="Arial" w:cs="Arial"/>
          <w:b/>
          <w:bCs/>
          <w:i/>
          <w:iCs/>
          <w:sz w:val="24"/>
          <w:szCs w:val="24"/>
        </w:rPr>
        <w:t>Training</w:t>
      </w:r>
      <w:r w:rsidR="008E3968" w:rsidRPr="008E3968">
        <w:rPr>
          <w:rFonts w:ascii="Arial" w:hAnsi="Arial" w:cs="Arial"/>
          <w:b/>
          <w:bCs/>
          <w:i/>
          <w:iCs/>
          <w:sz w:val="24"/>
          <w:szCs w:val="24"/>
        </w:rPr>
        <w:t>.</w:t>
      </w:r>
      <w:r w:rsidR="008E3968">
        <w:rPr>
          <w:rFonts w:ascii="Arial" w:hAnsi="Arial" w:cs="Arial"/>
          <w:i/>
          <w:iCs/>
          <w:sz w:val="24"/>
          <w:szCs w:val="24"/>
        </w:rPr>
        <w:t xml:space="preserve"> </w:t>
      </w:r>
      <w:r w:rsidRPr="00C400CC">
        <w:rPr>
          <w:rFonts w:ascii="Arial" w:hAnsi="Arial" w:cs="Arial"/>
          <w:sz w:val="24"/>
          <w:szCs w:val="24"/>
        </w:rPr>
        <w:t>Elfer (2015</w:t>
      </w:r>
      <w:r w:rsidR="007A3623">
        <w:rPr>
          <w:rFonts w:ascii="Arial" w:hAnsi="Arial" w:cs="Arial"/>
          <w:sz w:val="24"/>
          <w:szCs w:val="24"/>
        </w:rPr>
        <w:t>b</w:t>
      </w:r>
      <w:r w:rsidRPr="00C400CC">
        <w:rPr>
          <w:rFonts w:ascii="Arial" w:hAnsi="Arial" w:cs="Arial"/>
          <w:sz w:val="24"/>
          <w:szCs w:val="24"/>
        </w:rPr>
        <w:t xml:space="preserve">) claims that the tendency for early years practitioners to emotionally distance themselves in their relationships could be due to a lack of training. </w:t>
      </w:r>
      <w:r w:rsidR="003239BB" w:rsidRPr="00C400CC">
        <w:rPr>
          <w:rFonts w:ascii="Arial" w:hAnsi="Arial" w:cs="Arial"/>
          <w:sz w:val="24"/>
          <w:szCs w:val="24"/>
        </w:rPr>
        <w:t xml:space="preserve">Alongside other EY research, this study has </w:t>
      </w:r>
      <w:r w:rsidRPr="00C400CC">
        <w:rPr>
          <w:rFonts w:ascii="Arial" w:hAnsi="Arial" w:cs="Arial"/>
          <w:sz w:val="24"/>
          <w:szCs w:val="24"/>
        </w:rPr>
        <w:t>identified that there may be some specific training needs in PVI settings that EPs could support with</w:t>
      </w:r>
      <w:r w:rsidR="00CD0AB6">
        <w:rPr>
          <w:rFonts w:ascii="Arial" w:hAnsi="Arial" w:cs="Arial"/>
          <w:sz w:val="24"/>
          <w:szCs w:val="24"/>
        </w:rPr>
        <w:t>,</w:t>
      </w:r>
      <w:r w:rsidRPr="00C400CC">
        <w:rPr>
          <w:rFonts w:ascii="Arial" w:hAnsi="Arial" w:cs="Arial"/>
          <w:sz w:val="24"/>
          <w:szCs w:val="24"/>
        </w:rPr>
        <w:t xml:space="preserve"> such as working with parents within the key person role</w:t>
      </w:r>
      <w:r w:rsidR="001A3AA0" w:rsidRPr="00C400CC">
        <w:rPr>
          <w:rFonts w:ascii="Arial" w:hAnsi="Arial" w:cs="Arial"/>
          <w:sz w:val="24"/>
          <w:szCs w:val="24"/>
        </w:rPr>
        <w:t xml:space="preserve"> and</w:t>
      </w:r>
      <w:r w:rsidR="001B7C66">
        <w:rPr>
          <w:rFonts w:ascii="Arial" w:hAnsi="Arial" w:cs="Arial"/>
          <w:sz w:val="24"/>
          <w:szCs w:val="24"/>
        </w:rPr>
        <w:t xml:space="preserve"> the</w:t>
      </w:r>
      <w:r w:rsidR="001A3AA0" w:rsidRPr="00C400CC">
        <w:rPr>
          <w:rFonts w:ascii="Arial" w:hAnsi="Arial" w:cs="Arial"/>
          <w:sz w:val="24"/>
          <w:szCs w:val="24"/>
        </w:rPr>
        <w:t xml:space="preserve"> emotional regulation of children</w:t>
      </w:r>
      <w:r w:rsidR="003239BB" w:rsidRPr="00C400CC">
        <w:rPr>
          <w:rFonts w:ascii="Arial" w:hAnsi="Arial" w:cs="Arial"/>
          <w:sz w:val="24"/>
          <w:szCs w:val="24"/>
        </w:rPr>
        <w:t xml:space="preserve"> (</w:t>
      </w:r>
      <w:r w:rsidRPr="00C400CC">
        <w:rPr>
          <w:rFonts w:ascii="Arial" w:hAnsi="Arial" w:cs="Arial"/>
          <w:sz w:val="24"/>
          <w:szCs w:val="24"/>
        </w:rPr>
        <w:t>Hover-Reisner, Furstaller &amp; Wininger, 2018</w:t>
      </w:r>
      <w:r w:rsidR="001A3AA0" w:rsidRPr="00C400CC">
        <w:rPr>
          <w:rFonts w:ascii="Arial" w:hAnsi="Arial" w:cs="Arial"/>
          <w:sz w:val="24"/>
          <w:szCs w:val="24"/>
        </w:rPr>
        <w:t>; Seaman &amp; Giles, 2021</w:t>
      </w:r>
      <w:r w:rsidRPr="00C400CC">
        <w:rPr>
          <w:rFonts w:ascii="Arial" w:hAnsi="Arial" w:cs="Arial"/>
          <w:sz w:val="24"/>
          <w:szCs w:val="24"/>
        </w:rPr>
        <w:t xml:space="preserve">). Martin’s (2014) research highlighted how training in EY settings must reflect the individual needs of the nursery. EPs will </w:t>
      </w:r>
      <w:r w:rsidR="009F0CD5">
        <w:rPr>
          <w:rFonts w:ascii="Arial" w:hAnsi="Arial" w:cs="Arial"/>
          <w:sz w:val="24"/>
          <w:szCs w:val="24"/>
        </w:rPr>
        <w:t>also</w:t>
      </w:r>
      <w:r w:rsidRPr="00C400CC">
        <w:rPr>
          <w:rFonts w:ascii="Arial" w:hAnsi="Arial" w:cs="Arial"/>
          <w:sz w:val="24"/>
          <w:szCs w:val="24"/>
        </w:rPr>
        <w:t xml:space="preserve"> need to consider how ongoing mentoring and reflection can occur following any training, as standalone events could be less effective in EY practice (Martin, 2014). Further consideration will also need to be given to the high turnover of staff in PVI settings and how training can accommodate new staff.</w:t>
      </w:r>
    </w:p>
    <w:p w14:paraId="30B5AC0F" w14:textId="3A10ED96" w:rsidR="00E106CF" w:rsidRDefault="00E106CF" w:rsidP="008E3968">
      <w:pPr>
        <w:spacing w:line="480" w:lineRule="auto"/>
        <w:ind w:firstLine="284"/>
        <w:rPr>
          <w:rFonts w:ascii="Arial" w:hAnsi="Arial" w:cs="Arial"/>
          <w:sz w:val="24"/>
          <w:szCs w:val="24"/>
        </w:rPr>
      </w:pPr>
      <w:r w:rsidRPr="008E3968">
        <w:rPr>
          <w:rFonts w:ascii="Arial" w:hAnsi="Arial" w:cs="Arial"/>
          <w:b/>
          <w:bCs/>
          <w:i/>
          <w:iCs/>
          <w:sz w:val="24"/>
          <w:szCs w:val="24"/>
        </w:rPr>
        <w:lastRenderedPageBreak/>
        <w:t>Further research</w:t>
      </w:r>
      <w:r w:rsidR="008E3968" w:rsidRPr="008E3968">
        <w:rPr>
          <w:rFonts w:ascii="Arial" w:hAnsi="Arial" w:cs="Arial"/>
          <w:b/>
          <w:bCs/>
          <w:i/>
          <w:iCs/>
          <w:sz w:val="24"/>
          <w:szCs w:val="24"/>
        </w:rPr>
        <w:t>.</w:t>
      </w:r>
      <w:r w:rsidR="008E3968">
        <w:rPr>
          <w:rFonts w:ascii="Arial" w:hAnsi="Arial" w:cs="Arial"/>
          <w:i/>
          <w:iCs/>
          <w:sz w:val="24"/>
          <w:szCs w:val="24"/>
        </w:rPr>
        <w:t xml:space="preserve"> </w:t>
      </w:r>
      <w:r w:rsidR="001A3AA0" w:rsidRPr="00C400CC">
        <w:rPr>
          <w:rFonts w:ascii="Arial" w:hAnsi="Arial" w:cs="Arial"/>
          <w:sz w:val="24"/>
          <w:szCs w:val="24"/>
        </w:rPr>
        <w:t>T</w:t>
      </w:r>
      <w:r w:rsidRPr="00C400CC">
        <w:rPr>
          <w:rFonts w:ascii="Arial" w:hAnsi="Arial" w:cs="Arial"/>
          <w:sz w:val="24"/>
          <w:szCs w:val="24"/>
        </w:rPr>
        <w:t xml:space="preserve">his research has provided a great deal of thought regarding the EY sector and has illuminated areas for further research. It was evident that interactions with parents could be a significant source of </w:t>
      </w:r>
      <w:r w:rsidR="003239BB" w:rsidRPr="00C400CC">
        <w:rPr>
          <w:rFonts w:ascii="Arial" w:hAnsi="Arial" w:cs="Arial"/>
          <w:sz w:val="24"/>
          <w:szCs w:val="24"/>
        </w:rPr>
        <w:t>anxiety</w:t>
      </w:r>
      <w:r w:rsidRPr="00C400CC">
        <w:rPr>
          <w:rFonts w:ascii="Arial" w:hAnsi="Arial" w:cs="Arial"/>
          <w:sz w:val="24"/>
          <w:szCs w:val="24"/>
        </w:rPr>
        <w:t xml:space="preserve"> for the key person. The voice of parents in the EY is an area that has received little attention, with only a small number of studies that have utilised interviews to explore their experiences of the key person role (Brooker, 2010; Page, 2011). It would be useful to conduct a similar study using psychoanalytic tools with parents to understand how they conceptualise the role of the key person</w:t>
      </w:r>
      <w:r w:rsidR="001A3AA0" w:rsidRPr="00C400CC">
        <w:rPr>
          <w:rFonts w:ascii="Arial" w:hAnsi="Arial" w:cs="Arial"/>
          <w:sz w:val="24"/>
          <w:szCs w:val="24"/>
        </w:rPr>
        <w:t xml:space="preserve">; </w:t>
      </w:r>
      <w:r w:rsidRPr="00C400CC">
        <w:rPr>
          <w:rFonts w:ascii="Arial" w:hAnsi="Arial" w:cs="Arial"/>
          <w:sz w:val="24"/>
          <w:szCs w:val="24"/>
        </w:rPr>
        <w:t>as there seems to be some tension in gaining a shared understanding. I also believe that further consideration needs to be given to how EPs could support staff wellbeing in the PVI sector, alongside the specific features of supervision in the EY. Further ideas for suggested research are discussed in the limitations section below.</w:t>
      </w:r>
    </w:p>
    <w:p w14:paraId="09C387A2" w14:textId="77777777" w:rsidR="001B7C66" w:rsidRDefault="001B7C66" w:rsidP="008E3968">
      <w:pPr>
        <w:spacing w:line="480" w:lineRule="auto"/>
        <w:ind w:firstLine="284"/>
        <w:rPr>
          <w:rFonts w:ascii="Arial" w:hAnsi="Arial" w:cs="Arial"/>
          <w:sz w:val="24"/>
          <w:szCs w:val="24"/>
        </w:rPr>
      </w:pPr>
    </w:p>
    <w:p w14:paraId="5BBF9988" w14:textId="77777777" w:rsidR="00E106CF" w:rsidRPr="008E3968" w:rsidRDefault="00E106CF" w:rsidP="00C400CC">
      <w:pPr>
        <w:spacing w:line="480" w:lineRule="auto"/>
        <w:rPr>
          <w:rFonts w:ascii="Arial" w:hAnsi="Arial" w:cs="Arial"/>
          <w:b/>
          <w:bCs/>
          <w:sz w:val="24"/>
          <w:szCs w:val="24"/>
        </w:rPr>
      </w:pPr>
      <w:r w:rsidRPr="008E3968">
        <w:rPr>
          <w:rFonts w:ascii="Arial" w:hAnsi="Arial" w:cs="Arial"/>
          <w:b/>
          <w:bCs/>
          <w:sz w:val="24"/>
          <w:szCs w:val="24"/>
        </w:rPr>
        <w:t>Strengths and limitations of the research</w:t>
      </w:r>
    </w:p>
    <w:p w14:paraId="6071F08A" w14:textId="77777777" w:rsidR="00E106CF" w:rsidRPr="008E3968" w:rsidRDefault="00E106CF" w:rsidP="00C400CC">
      <w:pPr>
        <w:spacing w:line="480" w:lineRule="auto"/>
        <w:rPr>
          <w:rFonts w:ascii="Arial" w:hAnsi="Arial" w:cs="Arial"/>
          <w:b/>
          <w:bCs/>
          <w:i/>
          <w:iCs/>
          <w:sz w:val="24"/>
          <w:szCs w:val="24"/>
        </w:rPr>
      </w:pPr>
      <w:r w:rsidRPr="008E3968">
        <w:rPr>
          <w:rFonts w:ascii="Arial" w:hAnsi="Arial" w:cs="Arial"/>
          <w:b/>
          <w:bCs/>
          <w:i/>
          <w:iCs/>
          <w:sz w:val="24"/>
          <w:szCs w:val="24"/>
        </w:rPr>
        <w:t>Strengths</w:t>
      </w:r>
    </w:p>
    <w:p w14:paraId="0E25BAD3" w14:textId="3C6E1F5B" w:rsidR="00E106CF" w:rsidRPr="00C400CC" w:rsidRDefault="00E106CF" w:rsidP="00265B69">
      <w:pPr>
        <w:spacing w:line="480" w:lineRule="auto"/>
        <w:ind w:firstLine="284"/>
        <w:rPr>
          <w:rFonts w:ascii="Arial" w:hAnsi="Arial" w:cs="Arial"/>
          <w:sz w:val="24"/>
          <w:szCs w:val="24"/>
        </w:rPr>
      </w:pPr>
      <w:r w:rsidRPr="00C400CC">
        <w:rPr>
          <w:rFonts w:ascii="Arial" w:hAnsi="Arial" w:cs="Arial"/>
          <w:sz w:val="24"/>
          <w:szCs w:val="24"/>
        </w:rPr>
        <w:t>This is a unique study that has utilised a psychosocial methodology (Hollway &amp; Jefferson) to explore both the psychological and social factors in how the key person role is conceptualised</w:t>
      </w:r>
      <w:r w:rsidR="003239BB" w:rsidRPr="00C400CC">
        <w:rPr>
          <w:rFonts w:ascii="Arial" w:hAnsi="Arial" w:cs="Arial"/>
          <w:sz w:val="24"/>
          <w:szCs w:val="24"/>
        </w:rPr>
        <w:t xml:space="preserve">. These findings have </w:t>
      </w:r>
      <w:r w:rsidR="001B7C66" w:rsidRPr="00C400CC">
        <w:rPr>
          <w:rFonts w:ascii="Arial" w:hAnsi="Arial" w:cs="Arial"/>
          <w:sz w:val="24"/>
          <w:szCs w:val="24"/>
        </w:rPr>
        <w:t>extended</w:t>
      </w:r>
      <w:r w:rsidR="003F579A" w:rsidRPr="00C400CC">
        <w:rPr>
          <w:rFonts w:ascii="Arial" w:hAnsi="Arial" w:cs="Arial"/>
          <w:sz w:val="24"/>
          <w:szCs w:val="24"/>
        </w:rPr>
        <w:t xml:space="preserve"> the knowledge base </w:t>
      </w:r>
      <w:r w:rsidR="003239BB" w:rsidRPr="00C400CC">
        <w:rPr>
          <w:rFonts w:ascii="Arial" w:hAnsi="Arial" w:cs="Arial"/>
          <w:sz w:val="24"/>
          <w:szCs w:val="24"/>
        </w:rPr>
        <w:t xml:space="preserve">of EP practice in the </w:t>
      </w:r>
      <w:r w:rsidRPr="00C400CC">
        <w:rPr>
          <w:rFonts w:ascii="Arial" w:hAnsi="Arial" w:cs="Arial"/>
          <w:sz w:val="24"/>
          <w:szCs w:val="24"/>
        </w:rPr>
        <w:t>E</w:t>
      </w:r>
      <w:r w:rsidR="003239BB" w:rsidRPr="00C400CC">
        <w:rPr>
          <w:rFonts w:ascii="Arial" w:hAnsi="Arial" w:cs="Arial"/>
          <w:sz w:val="24"/>
          <w:szCs w:val="24"/>
        </w:rPr>
        <w:t>Y</w:t>
      </w:r>
      <w:r w:rsidR="009F0CD5">
        <w:rPr>
          <w:rFonts w:ascii="Arial" w:hAnsi="Arial" w:cs="Arial"/>
          <w:sz w:val="24"/>
          <w:szCs w:val="24"/>
        </w:rPr>
        <w:t xml:space="preserve"> </w:t>
      </w:r>
      <w:r w:rsidR="003239BB" w:rsidRPr="00C400CC">
        <w:rPr>
          <w:rFonts w:ascii="Arial" w:hAnsi="Arial" w:cs="Arial"/>
          <w:sz w:val="24"/>
          <w:szCs w:val="24"/>
        </w:rPr>
        <w:t>in the under researched PVI context</w:t>
      </w:r>
      <w:r w:rsidRPr="00C400CC">
        <w:rPr>
          <w:rFonts w:ascii="Arial" w:hAnsi="Arial" w:cs="Arial"/>
          <w:sz w:val="24"/>
          <w:szCs w:val="24"/>
        </w:rPr>
        <w:t xml:space="preserve">. </w:t>
      </w:r>
      <w:r w:rsidR="001A3AA0" w:rsidRPr="00C400CC">
        <w:rPr>
          <w:rFonts w:ascii="Arial" w:hAnsi="Arial" w:cs="Arial"/>
          <w:sz w:val="24"/>
          <w:szCs w:val="24"/>
        </w:rPr>
        <w:t xml:space="preserve">A strength of this study could be that </w:t>
      </w:r>
      <w:r w:rsidR="003F579A" w:rsidRPr="00C400CC">
        <w:rPr>
          <w:rFonts w:ascii="Arial" w:hAnsi="Arial" w:cs="Arial"/>
          <w:sz w:val="24"/>
          <w:szCs w:val="24"/>
        </w:rPr>
        <w:t>a combination of psychoanalytic tools (</w:t>
      </w:r>
      <w:r w:rsidR="003239BB" w:rsidRPr="00C400CC">
        <w:rPr>
          <w:rFonts w:ascii="Arial" w:hAnsi="Arial" w:cs="Arial"/>
          <w:sz w:val="24"/>
          <w:szCs w:val="24"/>
        </w:rPr>
        <w:t>e.g.,</w:t>
      </w:r>
      <w:r w:rsidR="003F579A" w:rsidRPr="00C400CC">
        <w:rPr>
          <w:rFonts w:ascii="Arial" w:hAnsi="Arial" w:cs="Arial"/>
          <w:sz w:val="24"/>
          <w:szCs w:val="24"/>
        </w:rPr>
        <w:t xml:space="preserve"> FANI and GEM) have been utilised to elicit and explore the participant’s narratives </w:t>
      </w:r>
      <w:r w:rsidR="001B7C66">
        <w:rPr>
          <w:rFonts w:ascii="Arial" w:hAnsi="Arial" w:cs="Arial"/>
          <w:sz w:val="24"/>
          <w:szCs w:val="24"/>
        </w:rPr>
        <w:t xml:space="preserve">and </w:t>
      </w:r>
      <w:r w:rsidR="003239BB" w:rsidRPr="00C400CC">
        <w:rPr>
          <w:rFonts w:ascii="Arial" w:hAnsi="Arial" w:cs="Arial"/>
          <w:sz w:val="24"/>
          <w:szCs w:val="24"/>
        </w:rPr>
        <w:t xml:space="preserve">to </w:t>
      </w:r>
      <w:r w:rsidR="003F579A" w:rsidRPr="00C400CC">
        <w:rPr>
          <w:rFonts w:ascii="Arial" w:hAnsi="Arial" w:cs="Arial"/>
          <w:sz w:val="24"/>
          <w:szCs w:val="24"/>
        </w:rPr>
        <w:t>generate unconscious data in different ways to address the research questions. All of the participants provided positive feedback about the process of engaging in the two interviews</w:t>
      </w:r>
      <w:r w:rsidR="001B7C66">
        <w:rPr>
          <w:rFonts w:ascii="Arial" w:hAnsi="Arial" w:cs="Arial"/>
          <w:sz w:val="24"/>
          <w:szCs w:val="24"/>
        </w:rPr>
        <w:t>,</w:t>
      </w:r>
      <w:r w:rsidR="003F579A" w:rsidRPr="00C400CC">
        <w:rPr>
          <w:rFonts w:ascii="Arial" w:hAnsi="Arial" w:cs="Arial"/>
          <w:sz w:val="24"/>
          <w:szCs w:val="24"/>
        </w:rPr>
        <w:t xml:space="preserve"> to have a space to talk openly about their thoughts and feelings (see participant </w:t>
      </w:r>
      <w:r w:rsidR="003F579A" w:rsidRPr="00C400CC">
        <w:rPr>
          <w:rFonts w:ascii="Arial" w:hAnsi="Arial" w:cs="Arial"/>
          <w:sz w:val="24"/>
          <w:szCs w:val="24"/>
        </w:rPr>
        <w:lastRenderedPageBreak/>
        <w:t xml:space="preserve">responses below). I felt that two interviews allowed us to establish </w:t>
      </w:r>
      <w:r w:rsidRPr="00C400CC">
        <w:rPr>
          <w:rFonts w:ascii="Arial" w:hAnsi="Arial" w:cs="Arial"/>
          <w:sz w:val="24"/>
          <w:szCs w:val="24"/>
        </w:rPr>
        <w:t>a greater rapport</w:t>
      </w:r>
      <w:r w:rsidR="003239BB" w:rsidRPr="00C400CC">
        <w:rPr>
          <w:rFonts w:ascii="Arial" w:hAnsi="Arial" w:cs="Arial"/>
          <w:sz w:val="24"/>
          <w:szCs w:val="24"/>
        </w:rPr>
        <w:t>,</w:t>
      </w:r>
      <w:r w:rsidR="003F579A" w:rsidRPr="00C400CC">
        <w:rPr>
          <w:rFonts w:ascii="Arial" w:hAnsi="Arial" w:cs="Arial"/>
          <w:sz w:val="24"/>
          <w:szCs w:val="24"/>
        </w:rPr>
        <w:t xml:space="preserve"> </w:t>
      </w:r>
      <w:r w:rsidRPr="00C400CC">
        <w:rPr>
          <w:rFonts w:ascii="Arial" w:hAnsi="Arial" w:cs="Arial"/>
          <w:sz w:val="24"/>
          <w:szCs w:val="24"/>
        </w:rPr>
        <w:t>as the</w:t>
      </w:r>
      <w:r w:rsidR="003F579A" w:rsidRPr="00C400CC">
        <w:rPr>
          <w:rFonts w:ascii="Arial" w:hAnsi="Arial" w:cs="Arial"/>
          <w:sz w:val="24"/>
          <w:szCs w:val="24"/>
        </w:rPr>
        <w:t xml:space="preserve"> participants</w:t>
      </w:r>
      <w:r w:rsidRPr="00C400CC">
        <w:rPr>
          <w:rFonts w:ascii="Arial" w:hAnsi="Arial" w:cs="Arial"/>
          <w:sz w:val="24"/>
          <w:szCs w:val="24"/>
        </w:rPr>
        <w:t xml:space="preserve"> seemed more at ease in speaking about their experiences during the second interview. This </w:t>
      </w:r>
      <w:r w:rsidR="00C439F9">
        <w:rPr>
          <w:rFonts w:ascii="Arial" w:hAnsi="Arial" w:cs="Arial"/>
          <w:sz w:val="24"/>
          <w:szCs w:val="24"/>
        </w:rPr>
        <w:t xml:space="preserve">enabled </w:t>
      </w:r>
      <w:r w:rsidRPr="00C400CC">
        <w:rPr>
          <w:rFonts w:ascii="Arial" w:hAnsi="Arial" w:cs="Arial"/>
          <w:sz w:val="24"/>
          <w:szCs w:val="24"/>
        </w:rPr>
        <w:t>me to obtain rich data and check out any emerging hunches or hypotheses from the first interview (Hollway &amp; Jefferson, 2013). Although there can be some ethical concerns in using</w:t>
      </w:r>
      <w:r w:rsidR="009F0CD5">
        <w:rPr>
          <w:rFonts w:ascii="Arial" w:hAnsi="Arial" w:cs="Arial"/>
          <w:sz w:val="24"/>
          <w:szCs w:val="24"/>
        </w:rPr>
        <w:t xml:space="preserve"> a</w:t>
      </w:r>
      <w:r w:rsidRPr="00C400CC">
        <w:rPr>
          <w:rFonts w:ascii="Arial" w:hAnsi="Arial" w:cs="Arial"/>
          <w:sz w:val="24"/>
          <w:szCs w:val="24"/>
        </w:rPr>
        <w:t xml:space="preserve"> psychosocial </w:t>
      </w:r>
      <w:r w:rsidR="009F0CD5">
        <w:rPr>
          <w:rFonts w:ascii="Arial" w:hAnsi="Arial" w:cs="Arial"/>
          <w:sz w:val="24"/>
          <w:szCs w:val="24"/>
        </w:rPr>
        <w:t>methodology</w:t>
      </w:r>
      <w:r w:rsidRPr="00C400CC">
        <w:rPr>
          <w:rFonts w:ascii="Arial" w:hAnsi="Arial" w:cs="Arial"/>
          <w:sz w:val="24"/>
          <w:szCs w:val="24"/>
        </w:rPr>
        <w:t xml:space="preserve">, I believe that understanding the discourses that key people in PVI settings invest in has given the study more depth and may also have the potential to elicit empathy from external professionals (e.g., EPs). </w:t>
      </w:r>
    </w:p>
    <w:p w14:paraId="587CD837" w14:textId="30A7E2FD" w:rsidR="00E106CF" w:rsidRPr="00C400CC" w:rsidRDefault="00E106CF" w:rsidP="00265B69">
      <w:pPr>
        <w:spacing w:line="480" w:lineRule="auto"/>
        <w:ind w:firstLine="284"/>
        <w:rPr>
          <w:rFonts w:ascii="Arial" w:hAnsi="Arial" w:cs="Arial"/>
          <w:sz w:val="24"/>
          <w:szCs w:val="24"/>
        </w:rPr>
      </w:pPr>
      <w:r w:rsidRPr="00C400CC">
        <w:rPr>
          <w:rFonts w:ascii="Arial" w:hAnsi="Arial" w:cs="Arial"/>
          <w:sz w:val="24"/>
          <w:szCs w:val="24"/>
        </w:rPr>
        <w:t xml:space="preserve">Despite the limitations that I have addressed in using </w:t>
      </w:r>
      <w:r w:rsidR="009B2E50" w:rsidRPr="00C400CC">
        <w:rPr>
          <w:rFonts w:ascii="Arial" w:hAnsi="Arial" w:cs="Arial"/>
          <w:sz w:val="24"/>
          <w:szCs w:val="24"/>
        </w:rPr>
        <w:t xml:space="preserve">RTA </w:t>
      </w:r>
      <w:r w:rsidRPr="00C400CC">
        <w:rPr>
          <w:rFonts w:ascii="Arial" w:hAnsi="Arial" w:cs="Arial"/>
          <w:sz w:val="24"/>
          <w:szCs w:val="24"/>
        </w:rPr>
        <w:t xml:space="preserve">below, </w:t>
      </w:r>
      <w:r w:rsidR="003F579A" w:rsidRPr="00C400CC">
        <w:rPr>
          <w:rFonts w:ascii="Arial" w:hAnsi="Arial" w:cs="Arial"/>
          <w:sz w:val="24"/>
          <w:szCs w:val="24"/>
        </w:rPr>
        <w:t xml:space="preserve">I </w:t>
      </w:r>
      <w:r w:rsidR="001B7C66">
        <w:rPr>
          <w:rFonts w:ascii="Arial" w:hAnsi="Arial" w:cs="Arial"/>
          <w:sz w:val="24"/>
          <w:szCs w:val="24"/>
        </w:rPr>
        <w:t>believe</w:t>
      </w:r>
      <w:r w:rsidR="003F579A" w:rsidRPr="00C400CC">
        <w:rPr>
          <w:rFonts w:ascii="Arial" w:hAnsi="Arial" w:cs="Arial"/>
          <w:sz w:val="24"/>
          <w:szCs w:val="24"/>
        </w:rPr>
        <w:t xml:space="preserve"> that this</w:t>
      </w:r>
      <w:r w:rsidRPr="00C400CC">
        <w:rPr>
          <w:rFonts w:ascii="Arial" w:hAnsi="Arial" w:cs="Arial"/>
          <w:sz w:val="24"/>
          <w:szCs w:val="24"/>
        </w:rPr>
        <w:t xml:space="preserve"> allowed me to gain a greater understanding of the social context of the nursery, while also taking into account the individual’s experience. A strength </w:t>
      </w:r>
      <w:r w:rsidR="00002776">
        <w:rPr>
          <w:rFonts w:ascii="Arial" w:hAnsi="Arial" w:cs="Arial"/>
          <w:sz w:val="24"/>
          <w:szCs w:val="24"/>
        </w:rPr>
        <w:t xml:space="preserve">of </w:t>
      </w:r>
      <w:r w:rsidRPr="00C400CC">
        <w:rPr>
          <w:rFonts w:ascii="Arial" w:hAnsi="Arial" w:cs="Arial"/>
          <w:sz w:val="24"/>
          <w:szCs w:val="24"/>
        </w:rPr>
        <w:t>this research has also been its focus on researcher reflexivity</w:t>
      </w:r>
      <w:r w:rsidR="003F579A" w:rsidRPr="00C400CC">
        <w:rPr>
          <w:rFonts w:ascii="Arial" w:hAnsi="Arial" w:cs="Arial"/>
          <w:sz w:val="24"/>
          <w:szCs w:val="24"/>
        </w:rPr>
        <w:t>;</w:t>
      </w:r>
      <w:r w:rsidRPr="00C400CC">
        <w:rPr>
          <w:rFonts w:ascii="Arial" w:hAnsi="Arial" w:cs="Arial"/>
          <w:sz w:val="24"/>
          <w:szCs w:val="24"/>
        </w:rPr>
        <w:t xml:space="preserve"> as </w:t>
      </w:r>
      <w:bookmarkStart w:id="51" w:name="_Hlk133345621"/>
      <w:r w:rsidRPr="00C400CC">
        <w:rPr>
          <w:rFonts w:ascii="Arial" w:hAnsi="Arial" w:cs="Arial"/>
          <w:sz w:val="24"/>
          <w:szCs w:val="24"/>
        </w:rPr>
        <w:t xml:space="preserve">Finlay (2003) </w:t>
      </w:r>
      <w:bookmarkEnd w:id="51"/>
      <w:r w:rsidRPr="00C400CC">
        <w:rPr>
          <w:rFonts w:ascii="Arial" w:hAnsi="Arial" w:cs="Arial"/>
          <w:sz w:val="24"/>
          <w:szCs w:val="24"/>
        </w:rPr>
        <w:t>states, “without examining ourselves, we run the risk of letting our elucidated prejudices dominate our research”</w:t>
      </w:r>
      <w:r w:rsidR="00240D1C">
        <w:rPr>
          <w:rFonts w:ascii="Arial" w:hAnsi="Arial" w:cs="Arial"/>
          <w:sz w:val="24"/>
          <w:szCs w:val="24"/>
        </w:rPr>
        <w:t xml:space="preserve"> (p. 108)</w:t>
      </w:r>
      <w:r w:rsidRPr="00C400CC">
        <w:rPr>
          <w:rFonts w:ascii="Arial" w:hAnsi="Arial" w:cs="Arial"/>
          <w:sz w:val="24"/>
          <w:szCs w:val="24"/>
        </w:rPr>
        <w:t>. A psychosocial methodology therefore goes beyond this</w:t>
      </w:r>
      <w:r w:rsidR="009F0CD5">
        <w:rPr>
          <w:rFonts w:ascii="Arial" w:hAnsi="Arial" w:cs="Arial"/>
          <w:sz w:val="24"/>
          <w:szCs w:val="24"/>
        </w:rPr>
        <w:t>,</w:t>
      </w:r>
      <w:r w:rsidRPr="00C400CC">
        <w:rPr>
          <w:rFonts w:ascii="Arial" w:hAnsi="Arial" w:cs="Arial"/>
          <w:sz w:val="24"/>
          <w:szCs w:val="24"/>
        </w:rPr>
        <w:t xml:space="preserve"> by the researcher attending to the countertransference within the interview </w:t>
      </w:r>
      <w:r w:rsidR="001B7C66">
        <w:rPr>
          <w:rFonts w:ascii="Arial" w:hAnsi="Arial" w:cs="Arial"/>
          <w:sz w:val="24"/>
          <w:szCs w:val="24"/>
        </w:rPr>
        <w:t xml:space="preserve">interaction </w:t>
      </w:r>
      <w:r w:rsidRPr="00C400CC">
        <w:rPr>
          <w:rFonts w:ascii="Arial" w:hAnsi="Arial" w:cs="Arial"/>
          <w:sz w:val="24"/>
          <w:szCs w:val="24"/>
        </w:rPr>
        <w:t xml:space="preserve">to make sense of each participant’s responses as a form of data (Hollway &amp; Jefferson, 2013). I took account of this in my </w:t>
      </w:r>
      <w:r w:rsidR="009F0CD5">
        <w:rPr>
          <w:rFonts w:ascii="Arial" w:hAnsi="Arial" w:cs="Arial"/>
          <w:sz w:val="24"/>
          <w:szCs w:val="24"/>
        </w:rPr>
        <w:t>reflexive</w:t>
      </w:r>
      <w:r w:rsidRPr="00C400CC">
        <w:rPr>
          <w:rFonts w:ascii="Arial" w:hAnsi="Arial" w:cs="Arial"/>
          <w:sz w:val="24"/>
          <w:szCs w:val="24"/>
        </w:rPr>
        <w:t xml:space="preserve"> notes, which I later used to triangulate the data and give my findings more depth.</w:t>
      </w:r>
    </w:p>
    <w:p w14:paraId="2BD1DC39" w14:textId="77777777" w:rsidR="001B7C66" w:rsidRDefault="001B7C66" w:rsidP="00C400CC">
      <w:pPr>
        <w:spacing w:line="480" w:lineRule="auto"/>
        <w:rPr>
          <w:rFonts w:ascii="Arial" w:hAnsi="Arial" w:cs="Arial"/>
          <w:b/>
          <w:bCs/>
          <w:i/>
          <w:iCs/>
          <w:sz w:val="24"/>
          <w:szCs w:val="24"/>
        </w:rPr>
      </w:pPr>
    </w:p>
    <w:p w14:paraId="487F8C39" w14:textId="63115AB6" w:rsidR="00E106CF" w:rsidRPr="008E3968" w:rsidRDefault="00E106CF" w:rsidP="00C400CC">
      <w:pPr>
        <w:spacing w:line="480" w:lineRule="auto"/>
        <w:rPr>
          <w:rFonts w:ascii="Arial" w:hAnsi="Arial" w:cs="Arial"/>
          <w:b/>
          <w:bCs/>
          <w:i/>
          <w:iCs/>
          <w:sz w:val="24"/>
          <w:szCs w:val="24"/>
        </w:rPr>
      </w:pPr>
      <w:r w:rsidRPr="008E3968">
        <w:rPr>
          <w:rFonts w:ascii="Arial" w:hAnsi="Arial" w:cs="Arial"/>
          <w:b/>
          <w:bCs/>
          <w:i/>
          <w:iCs/>
          <w:sz w:val="24"/>
          <w:szCs w:val="24"/>
        </w:rPr>
        <w:t>Limitations</w:t>
      </w:r>
    </w:p>
    <w:p w14:paraId="6033432B" w14:textId="1144FC3B" w:rsidR="00E106CF" w:rsidRPr="00C400CC" w:rsidRDefault="00E106CF" w:rsidP="00265B69">
      <w:pPr>
        <w:spacing w:line="480" w:lineRule="auto"/>
        <w:ind w:firstLine="284"/>
        <w:rPr>
          <w:rFonts w:ascii="Arial" w:hAnsi="Arial" w:cs="Arial"/>
          <w:sz w:val="24"/>
          <w:szCs w:val="24"/>
        </w:rPr>
      </w:pPr>
      <w:r w:rsidRPr="00C400CC">
        <w:rPr>
          <w:rFonts w:ascii="Arial" w:hAnsi="Arial" w:cs="Arial"/>
          <w:sz w:val="24"/>
          <w:szCs w:val="24"/>
        </w:rPr>
        <w:t>This research aimed to hear the voices of early years practitioners from the PVI sector</w:t>
      </w:r>
      <w:r w:rsidR="009B2E50" w:rsidRPr="00C400CC">
        <w:rPr>
          <w:rFonts w:ascii="Arial" w:hAnsi="Arial" w:cs="Arial"/>
          <w:sz w:val="24"/>
          <w:szCs w:val="24"/>
        </w:rPr>
        <w:t>. H</w:t>
      </w:r>
      <w:r w:rsidR="003F579A" w:rsidRPr="00C400CC">
        <w:rPr>
          <w:rFonts w:ascii="Arial" w:hAnsi="Arial" w:cs="Arial"/>
          <w:sz w:val="24"/>
          <w:szCs w:val="24"/>
        </w:rPr>
        <w:t>o</w:t>
      </w:r>
      <w:r w:rsidRPr="00C400CC">
        <w:rPr>
          <w:rFonts w:ascii="Arial" w:hAnsi="Arial" w:cs="Arial"/>
          <w:sz w:val="24"/>
          <w:szCs w:val="24"/>
        </w:rPr>
        <w:t>wever, the sector itself is large and encompasses different provisions with unique pressures</w:t>
      </w:r>
      <w:r w:rsidR="002F64CD" w:rsidRPr="00C400CC">
        <w:rPr>
          <w:rFonts w:ascii="Arial" w:hAnsi="Arial" w:cs="Arial"/>
          <w:sz w:val="24"/>
          <w:szCs w:val="24"/>
        </w:rPr>
        <w:t>,</w:t>
      </w:r>
      <w:r w:rsidR="009B2E50" w:rsidRPr="00C400CC">
        <w:rPr>
          <w:rFonts w:ascii="Arial" w:hAnsi="Arial" w:cs="Arial"/>
          <w:sz w:val="24"/>
          <w:szCs w:val="24"/>
        </w:rPr>
        <w:t xml:space="preserve"> which would have been difficult to represent in a small scale study</w:t>
      </w:r>
      <w:r w:rsidRPr="00C400CC">
        <w:rPr>
          <w:rFonts w:ascii="Arial" w:hAnsi="Arial" w:cs="Arial"/>
          <w:sz w:val="24"/>
          <w:szCs w:val="24"/>
        </w:rPr>
        <w:t xml:space="preserve"> </w:t>
      </w:r>
      <w:bookmarkStart w:id="52" w:name="_Hlk133345650"/>
      <w:r w:rsidRPr="00C400CC">
        <w:rPr>
          <w:rFonts w:ascii="Arial" w:hAnsi="Arial" w:cs="Arial"/>
          <w:sz w:val="24"/>
          <w:szCs w:val="24"/>
        </w:rPr>
        <w:t xml:space="preserve">(Crellin, 2017). </w:t>
      </w:r>
      <w:bookmarkEnd w:id="52"/>
      <w:r w:rsidRPr="00C400CC">
        <w:rPr>
          <w:rFonts w:ascii="Arial" w:hAnsi="Arial" w:cs="Arial"/>
          <w:sz w:val="24"/>
          <w:szCs w:val="24"/>
        </w:rPr>
        <w:t xml:space="preserve">The three nurseries that wanted to participate were from similar </w:t>
      </w:r>
      <w:r w:rsidR="00A317CF">
        <w:rPr>
          <w:rFonts w:ascii="Arial" w:hAnsi="Arial" w:cs="Arial"/>
          <w:sz w:val="24"/>
          <w:szCs w:val="24"/>
        </w:rPr>
        <w:lastRenderedPageBreak/>
        <w:t>private</w:t>
      </w:r>
      <w:r w:rsidRPr="00C400CC">
        <w:rPr>
          <w:rFonts w:ascii="Arial" w:hAnsi="Arial" w:cs="Arial"/>
          <w:sz w:val="24"/>
          <w:szCs w:val="24"/>
        </w:rPr>
        <w:t xml:space="preserve"> non-profit provisions and worked with children in the preschool age range. Therefore, this study is only able to comment </w:t>
      </w:r>
      <w:r w:rsidR="001B7C66">
        <w:rPr>
          <w:rFonts w:ascii="Arial" w:hAnsi="Arial" w:cs="Arial"/>
          <w:sz w:val="24"/>
          <w:szCs w:val="24"/>
        </w:rPr>
        <w:t>up</w:t>
      </w:r>
      <w:r w:rsidRPr="00C400CC">
        <w:rPr>
          <w:rFonts w:ascii="Arial" w:hAnsi="Arial" w:cs="Arial"/>
          <w:sz w:val="24"/>
          <w:szCs w:val="24"/>
        </w:rPr>
        <w:t>on these specific experiences.</w:t>
      </w:r>
    </w:p>
    <w:p w14:paraId="29A4A802" w14:textId="02E507DD" w:rsidR="00E106CF" w:rsidRPr="00C400CC" w:rsidRDefault="00E106CF" w:rsidP="00265B69">
      <w:pPr>
        <w:spacing w:line="480" w:lineRule="auto"/>
        <w:ind w:firstLine="284"/>
        <w:rPr>
          <w:rFonts w:ascii="Arial" w:hAnsi="Arial" w:cs="Arial"/>
          <w:sz w:val="24"/>
          <w:szCs w:val="24"/>
        </w:rPr>
      </w:pPr>
      <w:r w:rsidRPr="00C400CC">
        <w:rPr>
          <w:rFonts w:ascii="Arial" w:hAnsi="Arial" w:cs="Arial"/>
          <w:sz w:val="24"/>
          <w:szCs w:val="24"/>
        </w:rPr>
        <w:t xml:space="preserve">Another limitation of this research could be that all of the participants recruited were female. Despite the fact that females make up a larger portion of the early years workforce, it would have been valuable to learn </w:t>
      </w:r>
      <w:r w:rsidR="009B2E50" w:rsidRPr="00C400CC">
        <w:rPr>
          <w:rFonts w:ascii="Arial" w:hAnsi="Arial" w:cs="Arial"/>
          <w:sz w:val="24"/>
          <w:szCs w:val="24"/>
        </w:rPr>
        <w:t xml:space="preserve">more </w:t>
      </w:r>
      <w:r w:rsidRPr="00C400CC">
        <w:rPr>
          <w:rFonts w:ascii="Arial" w:hAnsi="Arial" w:cs="Arial"/>
          <w:sz w:val="24"/>
          <w:szCs w:val="24"/>
        </w:rPr>
        <w:t>about the perspectives of male key people</w:t>
      </w:r>
      <w:r w:rsidR="009F0CD5">
        <w:rPr>
          <w:rFonts w:ascii="Arial" w:hAnsi="Arial" w:cs="Arial"/>
          <w:sz w:val="24"/>
          <w:szCs w:val="24"/>
        </w:rPr>
        <w:t>. A</w:t>
      </w:r>
      <w:r w:rsidRPr="00C400CC">
        <w:rPr>
          <w:rFonts w:ascii="Arial" w:hAnsi="Arial" w:cs="Arial"/>
          <w:sz w:val="24"/>
          <w:szCs w:val="24"/>
        </w:rPr>
        <w:t>s</w:t>
      </w:r>
      <w:r w:rsidR="00002776">
        <w:rPr>
          <w:rFonts w:ascii="Arial" w:hAnsi="Arial" w:cs="Arial"/>
          <w:sz w:val="24"/>
          <w:szCs w:val="24"/>
        </w:rPr>
        <w:t>,</w:t>
      </w:r>
      <w:r w:rsidR="001B7C66">
        <w:rPr>
          <w:rFonts w:ascii="Arial" w:hAnsi="Arial" w:cs="Arial"/>
          <w:sz w:val="24"/>
          <w:szCs w:val="24"/>
        </w:rPr>
        <w:t xml:space="preserve"> according to</w:t>
      </w:r>
      <w:r w:rsidRPr="00C400CC">
        <w:rPr>
          <w:rFonts w:ascii="Arial" w:hAnsi="Arial" w:cs="Arial"/>
          <w:sz w:val="24"/>
          <w:szCs w:val="24"/>
        </w:rPr>
        <w:t xml:space="preserve"> Hochschild (2012)</w:t>
      </w:r>
      <w:r w:rsidR="001B7C66">
        <w:rPr>
          <w:rFonts w:ascii="Arial" w:hAnsi="Arial" w:cs="Arial"/>
          <w:sz w:val="24"/>
          <w:szCs w:val="24"/>
        </w:rPr>
        <w:t xml:space="preserve">, </w:t>
      </w:r>
      <w:r w:rsidRPr="00C400CC">
        <w:rPr>
          <w:rFonts w:ascii="Arial" w:hAnsi="Arial" w:cs="Arial"/>
          <w:sz w:val="24"/>
          <w:szCs w:val="24"/>
        </w:rPr>
        <w:t>men and women may approach emotion work in quite different ways. I therefore concur with other studies that further research in</w:t>
      </w:r>
      <w:r w:rsidR="00396E56">
        <w:rPr>
          <w:rFonts w:ascii="Arial" w:hAnsi="Arial" w:cs="Arial"/>
          <w:sz w:val="24"/>
          <w:szCs w:val="24"/>
        </w:rPr>
        <w:t>to</w:t>
      </w:r>
      <w:r w:rsidRPr="00C400CC">
        <w:rPr>
          <w:rFonts w:ascii="Arial" w:hAnsi="Arial" w:cs="Arial"/>
          <w:sz w:val="24"/>
          <w:szCs w:val="24"/>
        </w:rPr>
        <w:t xml:space="preserve"> hearing the voices of male early years practitioners would benefit the EY sector (Morris, 201</w:t>
      </w:r>
      <w:r w:rsidR="0089262D">
        <w:rPr>
          <w:rFonts w:ascii="Arial" w:hAnsi="Arial" w:cs="Arial"/>
          <w:sz w:val="24"/>
          <w:szCs w:val="24"/>
        </w:rPr>
        <w:t>8</w:t>
      </w:r>
      <w:r w:rsidRPr="00C400CC">
        <w:rPr>
          <w:rFonts w:ascii="Arial" w:hAnsi="Arial" w:cs="Arial"/>
          <w:sz w:val="24"/>
          <w:szCs w:val="24"/>
        </w:rPr>
        <w:t xml:space="preserve">). Another critique of the study is that all of the </w:t>
      </w:r>
      <w:r w:rsidR="002F64CD" w:rsidRPr="00C400CC">
        <w:rPr>
          <w:rFonts w:ascii="Arial" w:hAnsi="Arial" w:cs="Arial"/>
          <w:sz w:val="24"/>
          <w:szCs w:val="24"/>
        </w:rPr>
        <w:t xml:space="preserve">key people </w:t>
      </w:r>
      <w:r w:rsidRPr="00C400CC">
        <w:rPr>
          <w:rFonts w:ascii="Arial" w:hAnsi="Arial" w:cs="Arial"/>
          <w:sz w:val="24"/>
          <w:szCs w:val="24"/>
        </w:rPr>
        <w:t>were parents</w:t>
      </w:r>
      <w:r w:rsidR="00002776">
        <w:rPr>
          <w:rFonts w:ascii="Arial" w:hAnsi="Arial" w:cs="Arial"/>
          <w:sz w:val="24"/>
          <w:szCs w:val="24"/>
        </w:rPr>
        <w:t>,</w:t>
      </w:r>
      <w:r w:rsidR="002F64CD" w:rsidRPr="00C400CC">
        <w:rPr>
          <w:rFonts w:ascii="Arial" w:hAnsi="Arial" w:cs="Arial"/>
          <w:sz w:val="24"/>
          <w:szCs w:val="24"/>
        </w:rPr>
        <w:t xml:space="preserve"> which was significant in </w:t>
      </w:r>
      <w:r w:rsidR="001B7C66">
        <w:rPr>
          <w:rFonts w:ascii="Arial" w:hAnsi="Arial" w:cs="Arial"/>
          <w:sz w:val="24"/>
          <w:szCs w:val="24"/>
        </w:rPr>
        <w:t xml:space="preserve">how they </w:t>
      </w:r>
      <w:r w:rsidR="002F64CD" w:rsidRPr="00C400CC">
        <w:rPr>
          <w:rFonts w:ascii="Arial" w:hAnsi="Arial" w:cs="Arial"/>
          <w:sz w:val="24"/>
          <w:szCs w:val="24"/>
        </w:rPr>
        <w:t>conceptualis</w:t>
      </w:r>
      <w:r w:rsidR="001B7C66">
        <w:rPr>
          <w:rFonts w:ascii="Arial" w:hAnsi="Arial" w:cs="Arial"/>
          <w:sz w:val="24"/>
          <w:szCs w:val="24"/>
        </w:rPr>
        <w:t>ed</w:t>
      </w:r>
      <w:r w:rsidR="002F64CD" w:rsidRPr="00C400CC">
        <w:rPr>
          <w:rFonts w:ascii="Arial" w:hAnsi="Arial" w:cs="Arial"/>
          <w:sz w:val="24"/>
          <w:szCs w:val="24"/>
        </w:rPr>
        <w:t xml:space="preserve"> their role</w:t>
      </w:r>
      <w:r w:rsidRPr="00C400CC">
        <w:rPr>
          <w:rFonts w:ascii="Arial" w:hAnsi="Arial" w:cs="Arial"/>
          <w:sz w:val="24"/>
          <w:szCs w:val="24"/>
        </w:rPr>
        <w:t>. It would be interesting to conduct further research with key people who have not had experience of parenting to see how this could differ for them in their role.</w:t>
      </w:r>
    </w:p>
    <w:p w14:paraId="2CCE10F8" w14:textId="764F96B7" w:rsidR="00E106CF" w:rsidRPr="00C400CC" w:rsidRDefault="00E106CF" w:rsidP="00265B69">
      <w:pPr>
        <w:spacing w:line="480" w:lineRule="auto"/>
        <w:ind w:firstLine="284"/>
        <w:rPr>
          <w:rFonts w:ascii="Arial" w:hAnsi="Arial" w:cs="Arial"/>
          <w:sz w:val="24"/>
          <w:szCs w:val="24"/>
        </w:rPr>
      </w:pPr>
      <w:r w:rsidRPr="00C400CC">
        <w:rPr>
          <w:rFonts w:ascii="Arial" w:hAnsi="Arial" w:cs="Arial"/>
          <w:sz w:val="24"/>
          <w:szCs w:val="24"/>
        </w:rPr>
        <w:t>This research has not been carried out by a researcher who is a trained psychoanalyst and I am aware that some readers may argue that this could weaken my interpretations of psychoanalytic concepts.</w:t>
      </w:r>
      <w:r w:rsidR="00866BD0">
        <w:rPr>
          <w:rFonts w:ascii="Arial" w:hAnsi="Arial" w:cs="Arial"/>
          <w:sz w:val="24"/>
          <w:szCs w:val="24"/>
        </w:rPr>
        <w:t xml:space="preserve"> </w:t>
      </w:r>
      <w:r w:rsidR="00405D58">
        <w:rPr>
          <w:rFonts w:ascii="Arial" w:hAnsi="Arial" w:cs="Arial"/>
          <w:sz w:val="24"/>
          <w:szCs w:val="24"/>
        </w:rPr>
        <w:t>T</w:t>
      </w:r>
      <w:r w:rsidR="009B2E50" w:rsidRPr="00C400CC">
        <w:rPr>
          <w:rFonts w:ascii="Arial" w:hAnsi="Arial" w:cs="Arial"/>
          <w:sz w:val="24"/>
          <w:szCs w:val="24"/>
        </w:rPr>
        <w:t>h</w:t>
      </w:r>
      <w:r w:rsidRPr="00C400CC">
        <w:rPr>
          <w:rFonts w:ascii="Arial" w:hAnsi="Arial" w:cs="Arial"/>
          <w:sz w:val="24"/>
          <w:szCs w:val="24"/>
        </w:rPr>
        <w:t xml:space="preserve">is research does not </w:t>
      </w:r>
      <w:r w:rsidR="00240D1C">
        <w:rPr>
          <w:rFonts w:ascii="Arial" w:hAnsi="Arial" w:cs="Arial"/>
          <w:sz w:val="24"/>
          <w:szCs w:val="24"/>
        </w:rPr>
        <w:t xml:space="preserve">therefore </w:t>
      </w:r>
      <w:r w:rsidRPr="00C400CC">
        <w:rPr>
          <w:rFonts w:ascii="Arial" w:hAnsi="Arial" w:cs="Arial"/>
          <w:sz w:val="24"/>
          <w:szCs w:val="24"/>
        </w:rPr>
        <w:t>seek to make any claims of truth, but is one interpretation based upon</w:t>
      </w:r>
      <w:r w:rsidR="00FE200E">
        <w:rPr>
          <w:rFonts w:ascii="Arial" w:hAnsi="Arial" w:cs="Arial"/>
          <w:sz w:val="24"/>
          <w:szCs w:val="24"/>
        </w:rPr>
        <w:t xml:space="preserve"> different data including</w:t>
      </w:r>
      <w:r w:rsidRPr="00C400CC">
        <w:rPr>
          <w:rFonts w:ascii="Arial" w:hAnsi="Arial" w:cs="Arial"/>
          <w:sz w:val="24"/>
          <w:szCs w:val="24"/>
        </w:rPr>
        <w:t xml:space="preserve"> my interactions with each participant. It is likely that another person reading the transcripts may make other interpretations</w:t>
      </w:r>
      <w:r w:rsidR="00396E56">
        <w:rPr>
          <w:rFonts w:ascii="Arial" w:hAnsi="Arial" w:cs="Arial"/>
          <w:sz w:val="24"/>
          <w:szCs w:val="24"/>
        </w:rPr>
        <w:t>,</w:t>
      </w:r>
      <w:r w:rsidRPr="00C400CC">
        <w:rPr>
          <w:rFonts w:ascii="Arial" w:hAnsi="Arial" w:cs="Arial"/>
          <w:sz w:val="24"/>
          <w:szCs w:val="24"/>
        </w:rPr>
        <w:t xml:space="preserve"> and therefore I have presented the findings tentatively. </w:t>
      </w:r>
    </w:p>
    <w:p w14:paraId="786DD56E" w14:textId="300235A1" w:rsidR="00E106CF" w:rsidRDefault="00E106CF" w:rsidP="00265B69">
      <w:pPr>
        <w:spacing w:line="480" w:lineRule="auto"/>
        <w:ind w:firstLine="284"/>
        <w:rPr>
          <w:rFonts w:ascii="Arial" w:hAnsi="Arial" w:cs="Arial"/>
          <w:sz w:val="24"/>
          <w:szCs w:val="24"/>
        </w:rPr>
      </w:pPr>
      <w:r w:rsidRPr="00C400CC">
        <w:rPr>
          <w:rFonts w:ascii="Arial" w:hAnsi="Arial" w:cs="Arial"/>
          <w:sz w:val="24"/>
          <w:szCs w:val="24"/>
        </w:rPr>
        <w:t xml:space="preserve">The use of </w:t>
      </w:r>
      <w:r w:rsidR="009B2E50" w:rsidRPr="00C400CC">
        <w:rPr>
          <w:rFonts w:ascii="Arial" w:hAnsi="Arial" w:cs="Arial"/>
          <w:sz w:val="24"/>
          <w:szCs w:val="24"/>
        </w:rPr>
        <w:t xml:space="preserve">RTA </w:t>
      </w:r>
      <w:r w:rsidRPr="00C400CC">
        <w:rPr>
          <w:rFonts w:ascii="Arial" w:hAnsi="Arial" w:cs="Arial"/>
          <w:sz w:val="24"/>
          <w:szCs w:val="24"/>
        </w:rPr>
        <w:t xml:space="preserve">could also be seen as a limitation in this research, which </w:t>
      </w:r>
      <w:r w:rsidR="002F64CD" w:rsidRPr="00C400CC">
        <w:rPr>
          <w:rFonts w:ascii="Arial" w:hAnsi="Arial" w:cs="Arial"/>
          <w:sz w:val="24"/>
          <w:szCs w:val="24"/>
        </w:rPr>
        <w:t xml:space="preserve">may </w:t>
      </w:r>
      <w:r w:rsidRPr="00C400CC">
        <w:rPr>
          <w:rFonts w:ascii="Arial" w:hAnsi="Arial" w:cs="Arial"/>
          <w:sz w:val="24"/>
          <w:szCs w:val="24"/>
        </w:rPr>
        <w:t>have resulted in the loss of some of the individual data of the participants. It has been proposed that psychosocial researchers might utilise thematic categorisation of data as their own means of seeking certainty in a messy research context</w:t>
      </w:r>
      <w:r w:rsidR="009B2E50" w:rsidRPr="00C400CC">
        <w:rPr>
          <w:rFonts w:ascii="Arial" w:hAnsi="Arial" w:cs="Arial"/>
          <w:sz w:val="24"/>
          <w:szCs w:val="24"/>
        </w:rPr>
        <w:t>,</w:t>
      </w:r>
      <w:r w:rsidRPr="00C400CC">
        <w:rPr>
          <w:rFonts w:ascii="Arial" w:hAnsi="Arial" w:cs="Arial"/>
          <w:sz w:val="24"/>
          <w:szCs w:val="24"/>
        </w:rPr>
        <w:t xml:space="preserve"> </w:t>
      </w:r>
      <w:r w:rsidR="009B2E50" w:rsidRPr="00C400CC">
        <w:rPr>
          <w:rFonts w:ascii="Arial" w:hAnsi="Arial" w:cs="Arial"/>
          <w:sz w:val="24"/>
          <w:szCs w:val="24"/>
        </w:rPr>
        <w:t xml:space="preserve">which could be relevant to myself in this study </w:t>
      </w:r>
      <w:r w:rsidRPr="00C400CC">
        <w:rPr>
          <w:rFonts w:ascii="Arial" w:hAnsi="Arial" w:cs="Arial"/>
          <w:sz w:val="24"/>
          <w:szCs w:val="24"/>
        </w:rPr>
        <w:t>(Holmes, 2019</w:t>
      </w:r>
      <w:r w:rsidR="009B2E50" w:rsidRPr="00C400CC">
        <w:rPr>
          <w:rFonts w:ascii="Arial" w:hAnsi="Arial" w:cs="Arial"/>
          <w:sz w:val="24"/>
          <w:szCs w:val="24"/>
        </w:rPr>
        <w:t xml:space="preserve">). </w:t>
      </w:r>
      <w:r w:rsidRPr="00C400CC">
        <w:rPr>
          <w:rFonts w:ascii="Arial" w:hAnsi="Arial" w:cs="Arial"/>
          <w:sz w:val="24"/>
          <w:szCs w:val="24"/>
        </w:rPr>
        <w:t>I</w:t>
      </w:r>
      <w:r w:rsidR="009B2E50" w:rsidRPr="00C400CC">
        <w:rPr>
          <w:rFonts w:ascii="Arial" w:hAnsi="Arial" w:cs="Arial"/>
          <w:sz w:val="24"/>
          <w:szCs w:val="24"/>
        </w:rPr>
        <w:t xml:space="preserve"> </w:t>
      </w:r>
      <w:r w:rsidRPr="00C400CC">
        <w:rPr>
          <w:rFonts w:ascii="Arial" w:hAnsi="Arial" w:cs="Arial"/>
          <w:sz w:val="24"/>
          <w:szCs w:val="24"/>
        </w:rPr>
        <w:t xml:space="preserve">occasionally found it </w:t>
      </w:r>
      <w:r w:rsidRPr="00C400CC">
        <w:rPr>
          <w:rFonts w:ascii="Arial" w:hAnsi="Arial" w:cs="Arial"/>
          <w:sz w:val="24"/>
          <w:szCs w:val="24"/>
        </w:rPr>
        <w:lastRenderedPageBreak/>
        <w:t xml:space="preserve">challenging to code the unconscious data using a </w:t>
      </w:r>
      <w:r w:rsidR="009B2E50" w:rsidRPr="00C400CC">
        <w:rPr>
          <w:rFonts w:ascii="Arial" w:hAnsi="Arial" w:cs="Arial"/>
          <w:sz w:val="24"/>
          <w:szCs w:val="24"/>
        </w:rPr>
        <w:t>RTA</w:t>
      </w:r>
      <w:r w:rsidRPr="00C400CC">
        <w:rPr>
          <w:rFonts w:ascii="Arial" w:hAnsi="Arial" w:cs="Arial"/>
          <w:sz w:val="24"/>
          <w:szCs w:val="24"/>
        </w:rPr>
        <w:t>, as defence mechanisms are not intended to be seen as distinct entities</w:t>
      </w:r>
      <w:r w:rsidR="009F0CD5">
        <w:rPr>
          <w:rFonts w:ascii="Arial" w:hAnsi="Arial" w:cs="Arial"/>
          <w:sz w:val="24"/>
          <w:szCs w:val="24"/>
        </w:rPr>
        <w:t>,</w:t>
      </w:r>
      <w:r w:rsidRPr="00C400CC">
        <w:rPr>
          <w:rFonts w:ascii="Arial" w:hAnsi="Arial" w:cs="Arial"/>
          <w:sz w:val="24"/>
          <w:szCs w:val="24"/>
        </w:rPr>
        <w:t xml:space="preserve"> but as processes that will overlap (Trevithick, 2011). Despite these challenges, I do believe that this method of analysis was appropriate for the research</w:t>
      </w:r>
      <w:r w:rsidR="002F64CD" w:rsidRPr="00C400CC">
        <w:rPr>
          <w:rFonts w:ascii="Arial" w:hAnsi="Arial" w:cs="Arial"/>
          <w:sz w:val="24"/>
          <w:szCs w:val="24"/>
        </w:rPr>
        <w:t xml:space="preserve">; as </w:t>
      </w:r>
      <w:r w:rsidRPr="00C400CC">
        <w:rPr>
          <w:rFonts w:ascii="Arial" w:hAnsi="Arial" w:cs="Arial"/>
          <w:sz w:val="24"/>
          <w:szCs w:val="24"/>
        </w:rPr>
        <w:t>given the small number of participants, it is likely that their anonymity may be compromised.</w:t>
      </w:r>
    </w:p>
    <w:p w14:paraId="7A77A81F" w14:textId="77777777" w:rsidR="009E7753" w:rsidRPr="00C400CC" w:rsidRDefault="009E7753" w:rsidP="00265B69">
      <w:pPr>
        <w:spacing w:line="480" w:lineRule="auto"/>
        <w:ind w:firstLine="284"/>
        <w:rPr>
          <w:rFonts w:ascii="Arial" w:hAnsi="Arial" w:cs="Arial"/>
          <w:sz w:val="24"/>
          <w:szCs w:val="24"/>
        </w:rPr>
      </w:pPr>
    </w:p>
    <w:p w14:paraId="28A1C6E9" w14:textId="2DCA27EB" w:rsidR="00E106CF" w:rsidRPr="008E3968" w:rsidRDefault="00ED72B6" w:rsidP="00C400CC">
      <w:pPr>
        <w:spacing w:line="480" w:lineRule="auto"/>
        <w:rPr>
          <w:rFonts w:ascii="Arial" w:hAnsi="Arial" w:cs="Arial"/>
          <w:b/>
          <w:bCs/>
          <w:sz w:val="24"/>
          <w:szCs w:val="24"/>
        </w:rPr>
      </w:pPr>
      <w:r>
        <w:rPr>
          <w:rFonts w:ascii="Arial" w:hAnsi="Arial" w:cs="Arial"/>
          <w:b/>
          <w:bCs/>
          <w:sz w:val="24"/>
          <w:szCs w:val="24"/>
        </w:rPr>
        <w:t>P</w:t>
      </w:r>
      <w:r w:rsidR="00E106CF" w:rsidRPr="008E3968">
        <w:rPr>
          <w:rFonts w:ascii="Arial" w:hAnsi="Arial" w:cs="Arial"/>
          <w:b/>
          <w:bCs/>
          <w:sz w:val="24"/>
          <w:szCs w:val="24"/>
        </w:rPr>
        <w:t>articipant reflections of the interviews</w:t>
      </w:r>
    </w:p>
    <w:p w14:paraId="413510AD" w14:textId="77777777" w:rsidR="00240D1C" w:rsidRDefault="00E106CF" w:rsidP="00265B69">
      <w:pPr>
        <w:spacing w:line="480" w:lineRule="auto"/>
        <w:ind w:firstLine="284"/>
        <w:rPr>
          <w:rFonts w:ascii="Arial" w:hAnsi="Arial" w:cs="Arial"/>
          <w:sz w:val="24"/>
          <w:szCs w:val="24"/>
        </w:rPr>
      </w:pPr>
      <w:r w:rsidRPr="00C400CC">
        <w:rPr>
          <w:rFonts w:ascii="Arial" w:hAnsi="Arial" w:cs="Arial"/>
          <w:sz w:val="24"/>
          <w:szCs w:val="24"/>
        </w:rPr>
        <w:t>At the end of the second interview, I asked each participant to reflect on their experiences of engaging in the whole research process. When Lisa was asked to share her experiences, she complimented my interview technique and expressed her worries about answering the questions correctly. She did discuss how the open questions in the FANI provided her with the opportunity to answer as she would like. As Lisa was the first participant I interviewed and it was my first time using the FANI</w:t>
      </w:r>
      <w:r w:rsidR="009E7753">
        <w:rPr>
          <w:rFonts w:ascii="Arial" w:hAnsi="Arial" w:cs="Arial"/>
          <w:sz w:val="24"/>
          <w:szCs w:val="24"/>
        </w:rPr>
        <w:t>,</w:t>
      </w:r>
      <w:r w:rsidR="00B85E66">
        <w:rPr>
          <w:rFonts w:ascii="Arial" w:hAnsi="Arial" w:cs="Arial"/>
          <w:sz w:val="24"/>
          <w:szCs w:val="24"/>
        </w:rPr>
        <w:t xml:space="preserve"> </w:t>
      </w:r>
      <w:r w:rsidRPr="00C400CC">
        <w:rPr>
          <w:rFonts w:ascii="Arial" w:hAnsi="Arial" w:cs="Arial"/>
          <w:sz w:val="24"/>
          <w:szCs w:val="24"/>
        </w:rPr>
        <w:t>I wondered whether my need for reassurance was reflected in Lisa’s presentation in the interview</w:t>
      </w:r>
      <w:r w:rsidR="009E7753">
        <w:rPr>
          <w:rFonts w:ascii="Arial" w:hAnsi="Arial" w:cs="Arial"/>
          <w:sz w:val="24"/>
          <w:szCs w:val="24"/>
        </w:rPr>
        <w:t>;</w:t>
      </w:r>
      <w:r w:rsidR="00B85E66">
        <w:rPr>
          <w:rFonts w:ascii="Arial" w:hAnsi="Arial" w:cs="Arial"/>
          <w:sz w:val="24"/>
          <w:szCs w:val="24"/>
        </w:rPr>
        <w:t xml:space="preserve"> as</w:t>
      </w:r>
      <w:r w:rsidRPr="00C400CC">
        <w:rPr>
          <w:rFonts w:ascii="Arial" w:hAnsi="Arial" w:cs="Arial"/>
          <w:sz w:val="24"/>
          <w:szCs w:val="24"/>
        </w:rPr>
        <w:t xml:space="preserve"> she did not refer to the containing process of the interview in a great deal</w:t>
      </w:r>
      <w:r w:rsidR="00B85E66">
        <w:rPr>
          <w:rFonts w:ascii="Arial" w:hAnsi="Arial" w:cs="Arial"/>
          <w:sz w:val="24"/>
          <w:szCs w:val="24"/>
        </w:rPr>
        <w:t>.</w:t>
      </w:r>
      <w:r w:rsidRPr="00C400CC">
        <w:rPr>
          <w:rFonts w:ascii="Arial" w:hAnsi="Arial" w:cs="Arial"/>
          <w:sz w:val="24"/>
          <w:szCs w:val="24"/>
        </w:rPr>
        <w:t xml:space="preserve"> I considered whether my over focus on the key principles of the FANI may have meant that</w:t>
      </w:r>
      <w:r w:rsidR="00955294" w:rsidRPr="00C400CC">
        <w:rPr>
          <w:rFonts w:ascii="Arial" w:hAnsi="Arial" w:cs="Arial"/>
          <w:sz w:val="24"/>
          <w:szCs w:val="24"/>
        </w:rPr>
        <w:t xml:space="preserve"> it </w:t>
      </w:r>
      <w:r w:rsidRPr="00C400CC">
        <w:rPr>
          <w:rFonts w:ascii="Arial" w:hAnsi="Arial" w:cs="Arial"/>
          <w:sz w:val="24"/>
          <w:szCs w:val="24"/>
        </w:rPr>
        <w:t xml:space="preserve">was not as containing for her as it </w:t>
      </w:r>
      <w:r w:rsidR="00955294" w:rsidRPr="00C400CC">
        <w:rPr>
          <w:rFonts w:ascii="Arial" w:hAnsi="Arial" w:cs="Arial"/>
          <w:sz w:val="24"/>
          <w:szCs w:val="24"/>
        </w:rPr>
        <w:t xml:space="preserve">may have been </w:t>
      </w:r>
      <w:r w:rsidRPr="00C400CC">
        <w:rPr>
          <w:rFonts w:ascii="Arial" w:hAnsi="Arial" w:cs="Arial"/>
          <w:sz w:val="24"/>
          <w:szCs w:val="24"/>
        </w:rPr>
        <w:t xml:space="preserve">for the other </w:t>
      </w:r>
      <w:r w:rsidR="002F64CD" w:rsidRPr="00C400CC">
        <w:rPr>
          <w:rFonts w:ascii="Arial" w:hAnsi="Arial" w:cs="Arial"/>
          <w:sz w:val="24"/>
          <w:szCs w:val="24"/>
        </w:rPr>
        <w:t xml:space="preserve">two </w:t>
      </w:r>
      <w:r w:rsidRPr="00C400CC">
        <w:rPr>
          <w:rFonts w:ascii="Arial" w:hAnsi="Arial" w:cs="Arial"/>
          <w:sz w:val="24"/>
          <w:szCs w:val="24"/>
        </w:rPr>
        <w:t xml:space="preserve">participants. </w:t>
      </w:r>
    </w:p>
    <w:p w14:paraId="6158AC7D" w14:textId="55B2A371" w:rsidR="00E106CF" w:rsidRPr="00C400CC" w:rsidRDefault="00E106CF" w:rsidP="00265B69">
      <w:pPr>
        <w:spacing w:line="480" w:lineRule="auto"/>
        <w:ind w:firstLine="284"/>
        <w:rPr>
          <w:rFonts w:ascii="Arial" w:hAnsi="Arial" w:cs="Arial"/>
          <w:sz w:val="24"/>
          <w:szCs w:val="24"/>
        </w:rPr>
      </w:pPr>
      <w:r w:rsidRPr="00C400CC">
        <w:rPr>
          <w:rFonts w:ascii="Arial" w:hAnsi="Arial" w:cs="Arial"/>
          <w:sz w:val="24"/>
          <w:szCs w:val="24"/>
        </w:rPr>
        <w:t xml:space="preserve">Both Helen and Vicky reflected on the value of participating in the research in developing awareness of their relationships and emotional responses through specific examples. They both told me how they had spent time in between interview one and two reflecting further on their practice. Vicky often discussed how she feels that she is doing things automatically (which she refers to as “subconsciously”) in her </w:t>
      </w:r>
      <w:r w:rsidRPr="00C400CC">
        <w:rPr>
          <w:rFonts w:ascii="Arial" w:hAnsi="Arial" w:cs="Arial"/>
          <w:sz w:val="24"/>
          <w:szCs w:val="24"/>
        </w:rPr>
        <w:lastRenderedPageBreak/>
        <w:t>work and that the interview has made her become more self-aware. This quote highlights Vicky’s</w:t>
      </w:r>
      <w:r w:rsidR="00923445">
        <w:rPr>
          <w:rFonts w:ascii="Arial" w:hAnsi="Arial" w:cs="Arial"/>
          <w:sz w:val="24"/>
          <w:szCs w:val="24"/>
        </w:rPr>
        <w:t xml:space="preserve"> (</w:t>
      </w:r>
      <w:r w:rsidR="00923445" w:rsidRPr="00923445">
        <w:rPr>
          <w:rFonts w:ascii="Arial" w:hAnsi="Arial" w:cs="Arial"/>
          <w:sz w:val="24"/>
          <w:szCs w:val="24"/>
        </w:rPr>
        <w:t>2:637 – 642</w:t>
      </w:r>
      <w:r w:rsidR="00923445">
        <w:rPr>
          <w:rFonts w:ascii="Arial" w:hAnsi="Arial" w:cs="Arial"/>
          <w:sz w:val="24"/>
          <w:szCs w:val="24"/>
        </w:rPr>
        <w:t>)</w:t>
      </w:r>
      <w:r w:rsidRPr="00C400CC">
        <w:rPr>
          <w:rFonts w:ascii="Arial" w:hAnsi="Arial" w:cs="Arial"/>
          <w:sz w:val="24"/>
          <w:szCs w:val="24"/>
        </w:rPr>
        <w:t xml:space="preserve"> reflections o</w:t>
      </w:r>
      <w:r w:rsidR="00396E56">
        <w:rPr>
          <w:rFonts w:ascii="Arial" w:hAnsi="Arial" w:cs="Arial"/>
          <w:sz w:val="24"/>
          <w:szCs w:val="24"/>
        </w:rPr>
        <w:t>n</w:t>
      </w:r>
      <w:r w:rsidRPr="00C400CC">
        <w:rPr>
          <w:rFonts w:ascii="Arial" w:hAnsi="Arial" w:cs="Arial"/>
          <w:sz w:val="24"/>
          <w:szCs w:val="24"/>
        </w:rPr>
        <w:t xml:space="preserve"> being in the interview process</w:t>
      </w:r>
      <w:r w:rsidR="00923445">
        <w:rPr>
          <w:rFonts w:ascii="Arial" w:hAnsi="Arial" w:cs="Arial"/>
          <w:sz w:val="24"/>
          <w:szCs w:val="24"/>
        </w:rPr>
        <w:t>:</w:t>
      </w:r>
    </w:p>
    <w:p w14:paraId="527409DE" w14:textId="0D00AC6D" w:rsidR="00E106CF" w:rsidRDefault="00923445" w:rsidP="00923445">
      <w:pPr>
        <w:spacing w:line="480" w:lineRule="auto"/>
        <w:ind w:left="284"/>
        <w:rPr>
          <w:rFonts w:ascii="Arial" w:hAnsi="Arial" w:cs="Arial"/>
          <w:i/>
          <w:iCs/>
          <w:sz w:val="24"/>
          <w:szCs w:val="24"/>
        </w:rPr>
      </w:pPr>
      <w:r>
        <w:rPr>
          <w:rFonts w:ascii="Arial" w:hAnsi="Arial" w:cs="Arial"/>
          <w:sz w:val="24"/>
          <w:szCs w:val="24"/>
        </w:rPr>
        <w:t>I</w:t>
      </w:r>
      <w:r w:rsidR="00E106CF" w:rsidRPr="00923445">
        <w:rPr>
          <w:rFonts w:ascii="Arial" w:hAnsi="Arial" w:cs="Arial"/>
          <w:sz w:val="24"/>
          <w:szCs w:val="24"/>
        </w:rPr>
        <w:t>t’s made ya more like sitting down ta talkin about it (I: yeah) has made ya think I’ve never done this before so (I: yeah) so I don’t know talkin to someone about like askin ya questions about how ya feel and the key person an different scenarios (I: yeah) situations and everything you think actually yeah yano it’s yano that has happened (I: yeah) an that did make me feel like that an that that yano it’s just makes you more aware and more like to think about it and talk about it is good</w:t>
      </w:r>
      <w:r>
        <w:rPr>
          <w:rFonts w:ascii="Arial" w:hAnsi="Arial" w:cs="Arial"/>
          <w:sz w:val="24"/>
          <w:szCs w:val="24"/>
        </w:rPr>
        <w:t>.</w:t>
      </w:r>
      <w:r w:rsidR="00E106CF" w:rsidRPr="00C400CC">
        <w:rPr>
          <w:rFonts w:ascii="Arial" w:hAnsi="Arial" w:cs="Arial"/>
          <w:i/>
          <w:iCs/>
          <w:sz w:val="24"/>
          <w:szCs w:val="24"/>
        </w:rPr>
        <w:t xml:space="preserve"> </w:t>
      </w:r>
    </w:p>
    <w:p w14:paraId="5229CBE8" w14:textId="77777777" w:rsidR="00C013AB" w:rsidRDefault="00C013AB" w:rsidP="00C400CC">
      <w:pPr>
        <w:spacing w:line="480" w:lineRule="auto"/>
        <w:rPr>
          <w:rFonts w:ascii="Arial" w:hAnsi="Arial" w:cs="Arial"/>
          <w:b/>
          <w:bCs/>
          <w:sz w:val="24"/>
          <w:szCs w:val="24"/>
        </w:rPr>
      </w:pPr>
    </w:p>
    <w:p w14:paraId="48AB759F" w14:textId="2C72FB92" w:rsidR="00E106CF" w:rsidRPr="008E3968" w:rsidRDefault="00E106CF" w:rsidP="00C400CC">
      <w:pPr>
        <w:spacing w:line="480" w:lineRule="auto"/>
        <w:rPr>
          <w:rFonts w:ascii="Arial" w:hAnsi="Arial" w:cs="Arial"/>
          <w:b/>
          <w:bCs/>
          <w:sz w:val="24"/>
          <w:szCs w:val="24"/>
        </w:rPr>
      </w:pPr>
      <w:r w:rsidRPr="008E3968">
        <w:rPr>
          <w:rFonts w:ascii="Arial" w:hAnsi="Arial" w:cs="Arial"/>
          <w:b/>
          <w:bCs/>
          <w:sz w:val="24"/>
          <w:szCs w:val="24"/>
        </w:rPr>
        <w:t>Personal reflections</w:t>
      </w:r>
    </w:p>
    <w:p w14:paraId="74CC24C8" w14:textId="0421D08A" w:rsidR="00E106CF" w:rsidRPr="00C400CC" w:rsidRDefault="00E106CF" w:rsidP="00265B69">
      <w:pPr>
        <w:spacing w:line="480" w:lineRule="auto"/>
        <w:ind w:firstLine="284"/>
        <w:rPr>
          <w:rFonts w:ascii="Arial" w:hAnsi="Arial" w:cs="Arial"/>
          <w:sz w:val="24"/>
          <w:szCs w:val="24"/>
        </w:rPr>
      </w:pPr>
      <w:r w:rsidRPr="00C400CC">
        <w:rPr>
          <w:rFonts w:ascii="Arial" w:hAnsi="Arial" w:cs="Arial"/>
          <w:sz w:val="24"/>
          <w:szCs w:val="24"/>
        </w:rPr>
        <w:t xml:space="preserve">It has been a privilege to explore this research topic through a psychosocial approach that has built upon my previous work experiences and is aligned with my developing identity as an EP. Engaging in this research has subsequently had an impact on my practice, particularly my consultation skills. I have begun to </w:t>
      </w:r>
      <w:r w:rsidR="00C439F9">
        <w:rPr>
          <w:rFonts w:ascii="Arial" w:hAnsi="Arial" w:cs="Arial"/>
          <w:sz w:val="24"/>
          <w:szCs w:val="24"/>
        </w:rPr>
        <w:t>apply some of the q</w:t>
      </w:r>
      <w:r w:rsidRPr="00C400CC">
        <w:rPr>
          <w:rFonts w:ascii="Arial" w:hAnsi="Arial" w:cs="Arial"/>
          <w:sz w:val="24"/>
          <w:szCs w:val="24"/>
        </w:rPr>
        <w:t xml:space="preserve">uestioning styles </w:t>
      </w:r>
      <w:r w:rsidR="00C439F9">
        <w:rPr>
          <w:rFonts w:ascii="Arial" w:hAnsi="Arial" w:cs="Arial"/>
          <w:sz w:val="24"/>
          <w:szCs w:val="24"/>
        </w:rPr>
        <w:t xml:space="preserve">of the FANI </w:t>
      </w:r>
      <w:r w:rsidRPr="00C400CC">
        <w:rPr>
          <w:rFonts w:ascii="Arial" w:hAnsi="Arial" w:cs="Arial"/>
          <w:sz w:val="24"/>
          <w:szCs w:val="24"/>
        </w:rPr>
        <w:t xml:space="preserve">to elicit the meaning frames of consultees. I have also gained a greater understanding of psychoanalytic concepts, and I have found myself considering affective unconscious processes more often in how I respond to others in my work and the defences I may use. This has enabled me to stay within emotive situations, when previously I may have felt the need to offer a solution. </w:t>
      </w:r>
    </w:p>
    <w:p w14:paraId="56AC0C8F" w14:textId="180603F2" w:rsidR="00E106CF" w:rsidRPr="00C400CC" w:rsidRDefault="00E106CF" w:rsidP="00265B69">
      <w:pPr>
        <w:spacing w:line="480" w:lineRule="auto"/>
        <w:ind w:firstLine="284"/>
        <w:rPr>
          <w:rFonts w:ascii="Arial" w:hAnsi="Arial" w:cs="Arial"/>
          <w:sz w:val="24"/>
          <w:szCs w:val="24"/>
        </w:rPr>
      </w:pPr>
      <w:r w:rsidRPr="00C400CC">
        <w:rPr>
          <w:rFonts w:ascii="Arial" w:hAnsi="Arial" w:cs="Arial"/>
          <w:sz w:val="24"/>
          <w:szCs w:val="24"/>
        </w:rPr>
        <w:t>Within the research interviews, I did occasionally find it difficult to shift from my EP hat to my researcher hat; as at times, I needed to offer empathy</w:t>
      </w:r>
      <w:r w:rsidR="00B85E66">
        <w:rPr>
          <w:rFonts w:ascii="Arial" w:hAnsi="Arial" w:cs="Arial"/>
          <w:sz w:val="24"/>
          <w:szCs w:val="24"/>
        </w:rPr>
        <w:t>,</w:t>
      </w:r>
      <w:r w:rsidRPr="00C400CC">
        <w:rPr>
          <w:rFonts w:ascii="Arial" w:hAnsi="Arial" w:cs="Arial"/>
          <w:sz w:val="24"/>
          <w:szCs w:val="24"/>
        </w:rPr>
        <w:t xml:space="preserve"> but ensure this did not become a therapeutic conversation.</w:t>
      </w:r>
      <w:r w:rsidR="00955294" w:rsidRPr="00C400CC">
        <w:rPr>
          <w:rFonts w:ascii="Arial" w:hAnsi="Arial" w:cs="Arial"/>
          <w:sz w:val="24"/>
          <w:szCs w:val="24"/>
        </w:rPr>
        <w:t xml:space="preserve"> </w:t>
      </w:r>
      <w:r w:rsidRPr="00C400CC">
        <w:rPr>
          <w:rFonts w:ascii="Arial" w:hAnsi="Arial" w:cs="Arial"/>
          <w:sz w:val="24"/>
          <w:szCs w:val="24"/>
        </w:rPr>
        <w:t xml:space="preserve">On one occasion, I found myself talking with </w:t>
      </w:r>
      <w:r w:rsidRPr="00C400CC">
        <w:rPr>
          <w:rFonts w:ascii="Arial" w:hAnsi="Arial" w:cs="Arial"/>
          <w:sz w:val="24"/>
          <w:szCs w:val="24"/>
        </w:rPr>
        <w:lastRenderedPageBreak/>
        <w:t xml:space="preserve">a participant as if we were in a supervisory session, and it was sometimes difficult to maintain this boundary. This could be a reflection of my own anxieties </w:t>
      </w:r>
      <w:r w:rsidR="00396E56">
        <w:rPr>
          <w:rFonts w:ascii="Arial" w:hAnsi="Arial" w:cs="Arial"/>
          <w:sz w:val="24"/>
          <w:szCs w:val="24"/>
        </w:rPr>
        <w:t>about</w:t>
      </w:r>
      <w:r w:rsidR="00955294" w:rsidRPr="00C400CC">
        <w:rPr>
          <w:rFonts w:ascii="Arial" w:hAnsi="Arial" w:cs="Arial"/>
          <w:sz w:val="24"/>
          <w:szCs w:val="24"/>
        </w:rPr>
        <w:t xml:space="preserve"> </w:t>
      </w:r>
      <w:r w:rsidRPr="00C400CC">
        <w:rPr>
          <w:rFonts w:ascii="Arial" w:hAnsi="Arial" w:cs="Arial"/>
          <w:sz w:val="24"/>
          <w:szCs w:val="24"/>
        </w:rPr>
        <w:t xml:space="preserve">the research experience </w:t>
      </w:r>
      <w:r w:rsidR="00955294" w:rsidRPr="00C400CC">
        <w:rPr>
          <w:rFonts w:ascii="Arial" w:hAnsi="Arial" w:cs="Arial"/>
          <w:sz w:val="24"/>
          <w:szCs w:val="24"/>
        </w:rPr>
        <w:t xml:space="preserve">being </w:t>
      </w:r>
      <w:r w:rsidRPr="00C400CC">
        <w:rPr>
          <w:rFonts w:ascii="Arial" w:hAnsi="Arial" w:cs="Arial"/>
          <w:sz w:val="24"/>
          <w:szCs w:val="24"/>
        </w:rPr>
        <w:t xml:space="preserve">at least </w:t>
      </w:r>
      <w:r w:rsidR="00B85E66">
        <w:rPr>
          <w:rFonts w:ascii="Arial" w:hAnsi="Arial" w:cs="Arial"/>
          <w:sz w:val="24"/>
          <w:szCs w:val="24"/>
        </w:rPr>
        <w:t>somewhat</w:t>
      </w:r>
      <w:r w:rsidRPr="00C400CC">
        <w:rPr>
          <w:rFonts w:ascii="Arial" w:hAnsi="Arial" w:cs="Arial"/>
          <w:sz w:val="24"/>
          <w:szCs w:val="24"/>
        </w:rPr>
        <w:t xml:space="preserve"> beneficial for the participant and that I was not merely wasting their time given the demands the EY sector is currently under.</w:t>
      </w:r>
    </w:p>
    <w:p w14:paraId="18CB5B78" w14:textId="77777777" w:rsidR="00955294" w:rsidRPr="00C400CC" w:rsidRDefault="00955294" w:rsidP="00C400CC">
      <w:pPr>
        <w:spacing w:line="480" w:lineRule="auto"/>
        <w:rPr>
          <w:rFonts w:ascii="Arial" w:hAnsi="Arial" w:cs="Arial"/>
          <w:sz w:val="24"/>
          <w:szCs w:val="24"/>
        </w:rPr>
      </w:pPr>
    </w:p>
    <w:p w14:paraId="216AA630" w14:textId="77777777" w:rsidR="00E106CF" w:rsidRPr="008E3968" w:rsidRDefault="00E106CF" w:rsidP="00C400CC">
      <w:pPr>
        <w:spacing w:line="480" w:lineRule="auto"/>
        <w:rPr>
          <w:rFonts w:ascii="Arial" w:hAnsi="Arial" w:cs="Arial"/>
          <w:b/>
          <w:bCs/>
          <w:sz w:val="24"/>
          <w:szCs w:val="24"/>
        </w:rPr>
      </w:pPr>
      <w:r w:rsidRPr="008E3968">
        <w:rPr>
          <w:rFonts w:ascii="Arial" w:hAnsi="Arial" w:cs="Arial"/>
          <w:b/>
          <w:bCs/>
          <w:sz w:val="24"/>
          <w:szCs w:val="24"/>
        </w:rPr>
        <w:t xml:space="preserve">Feedback to stakeholders </w:t>
      </w:r>
    </w:p>
    <w:p w14:paraId="137649EB" w14:textId="64E7D736" w:rsidR="00E106CF" w:rsidRPr="00C400CC" w:rsidRDefault="00E106CF" w:rsidP="00265B69">
      <w:pPr>
        <w:spacing w:line="480" w:lineRule="auto"/>
        <w:ind w:firstLine="284"/>
        <w:rPr>
          <w:rFonts w:ascii="Arial" w:hAnsi="Arial" w:cs="Arial"/>
          <w:sz w:val="24"/>
          <w:szCs w:val="24"/>
        </w:rPr>
      </w:pPr>
      <w:r w:rsidRPr="00C400CC">
        <w:rPr>
          <w:rFonts w:ascii="Arial" w:hAnsi="Arial" w:cs="Arial"/>
          <w:sz w:val="24"/>
          <w:szCs w:val="24"/>
        </w:rPr>
        <w:t>I have arranged to email each participant a summary of the findings from the study</w:t>
      </w:r>
      <w:r w:rsidR="002F64CD" w:rsidRPr="00C400CC">
        <w:rPr>
          <w:rFonts w:ascii="Arial" w:hAnsi="Arial" w:cs="Arial"/>
          <w:sz w:val="24"/>
          <w:szCs w:val="24"/>
        </w:rPr>
        <w:t>,</w:t>
      </w:r>
      <w:r w:rsidRPr="00C400CC">
        <w:rPr>
          <w:rFonts w:ascii="Arial" w:hAnsi="Arial" w:cs="Arial"/>
          <w:sz w:val="24"/>
          <w:szCs w:val="24"/>
        </w:rPr>
        <w:t xml:space="preserve"> which will include a brief overview of the themes. This will take place following the completion of this thesis in summer 2023. The findings of this study will also be shared with the EP service in a team meeting where the application of psychoanalytic theory in practice will also be considered. I will also plan to disseminate the findings to the EY team in the LA, alongside nursery managers and SENCo. If I am not able to orally present th</w:t>
      </w:r>
      <w:r w:rsidR="00B85E66">
        <w:rPr>
          <w:rFonts w:ascii="Arial" w:hAnsi="Arial" w:cs="Arial"/>
          <w:sz w:val="24"/>
          <w:szCs w:val="24"/>
        </w:rPr>
        <w:t>e findings</w:t>
      </w:r>
      <w:r w:rsidRPr="00C400CC">
        <w:rPr>
          <w:rFonts w:ascii="Arial" w:hAnsi="Arial" w:cs="Arial"/>
          <w:sz w:val="24"/>
          <w:szCs w:val="24"/>
        </w:rPr>
        <w:t xml:space="preserve"> due to difficulties </w:t>
      </w:r>
      <w:r w:rsidR="00955294" w:rsidRPr="00C400CC">
        <w:rPr>
          <w:rFonts w:ascii="Arial" w:hAnsi="Arial" w:cs="Arial"/>
          <w:sz w:val="24"/>
          <w:szCs w:val="24"/>
        </w:rPr>
        <w:t xml:space="preserve">in </w:t>
      </w:r>
      <w:r w:rsidRPr="00C400CC">
        <w:rPr>
          <w:rFonts w:ascii="Arial" w:hAnsi="Arial" w:cs="Arial"/>
          <w:sz w:val="24"/>
          <w:szCs w:val="24"/>
        </w:rPr>
        <w:t xml:space="preserve">releasing staff, I intend to create a </w:t>
      </w:r>
      <w:r w:rsidR="00955294" w:rsidRPr="00C400CC">
        <w:rPr>
          <w:rFonts w:ascii="Arial" w:hAnsi="Arial" w:cs="Arial"/>
          <w:sz w:val="24"/>
          <w:szCs w:val="24"/>
        </w:rPr>
        <w:t>o</w:t>
      </w:r>
      <w:r w:rsidRPr="00C400CC">
        <w:rPr>
          <w:rFonts w:ascii="Arial" w:hAnsi="Arial" w:cs="Arial"/>
          <w:sz w:val="24"/>
          <w:szCs w:val="24"/>
        </w:rPr>
        <w:t xml:space="preserve">ne </w:t>
      </w:r>
      <w:r w:rsidR="00955294" w:rsidRPr="00C400CC">
        <w:rPr>
          <w:rFonts w:ascii="Arial" w:hAnsi="Arial" w:cs="Arial"/>
          <w:sz w:val="24"/>
          <w:szCs w:val="24"/>
        </w:rPr>
        <w:t>p</w:t>
      </w:r>
      <w:r w:rsidRPr="00C400CC">
        <w:rPr>
          <w:rFonts w:ascii="Arial" w:hAnsi="Arial" w:cs="Arial"/>
          <w:sz w:val="24"/>
          <w:szCs w:val="24"/>
        </w:rPr>
        <w:t>age report to share the findings in an accessible way. Further consideration will be given to how I will disseminate the findings to the wider EP profession.</w:t>
      </w:r>
    </w:p>
    <w:bookmarkEnd w:id="40"/>
    <w:p w14:paraId="3BFE84FA" w14:textId="77777777" w:rsidR="00E106CF" w:rsidRDefault="00E106CF" w:rsidP="00C400CC">
      <w:pPr>
        <w:spacing w:line="480" w:lineRule="auto"/>
        <w:rPr>
          <w:rFonts w:ascii="Arial" w:hAnsi="Arial" w:cs="Arial"/>
          <w:b/>
          <w:bCs/>
          <w:sz w:val="24"/>
          <w:szCs w:val="24"/>
          <w:u w:val="single"/>
        </w:rPr>
      </w:pPr>
    </w:p>
    <w:p w14:paraId="06157267" w14:textId="77777777" w:rsidR="00240D1C" w:rsidRDefault="00240D1C" w:rsidP="00C400CC">
      <w:pPr>
        <w:spacing w:line="480" w:lineRule="auto"/>
        <w:rPr>
          <w:rFonts w:ascii="Arial" w:hAnsi="Arial" w:cs="Arial"/>
          <w:b/>
          <w:bCs/>
          <w:sz w:val="24"/>
          <w:szCs w:val="24"/>
          <w:u w:val="single"/>
        </w:rPr>
      </w:pPr>
    </w:p>
    <w:p w14:paraId="4ACA667E" w14:textId="77777777" w:rsidR="00240D1C" w:rsidRDefault="00240D1C" w:rsidP="00C400CC">
      <w:pPr>
        <w:spacing w:line="480" w:lineRule="auto"/>
        <w:rPr>
          <w:rFonts w:ascii="Arial" w:hAnsi="Arial" w:cs="Arial"/>
          <w:b/>
          <w:bCs/>
          <w:sz w:val="24"/>
          <w:szCs w:val="24"/>
          <w:u w:val="single"/>
        </w:rPr>
      </w:pPr>
    </w:p>
    <w:p w14:paraId="6D8847FA" w14:textId="77777777" w:rsidR="00240D1C" w:rsidRDefault="00240D1C" w:rsidP="00C400CC">
      <w:pPr>
        <w:spacing w:line="480" w:lineRule="auto"/>
        <w:rPr>
          <w:rFonts w:ascii="Arial" w:hAnsi="Arial" w:cs="Arial"/>
          <w:b/>
          <w:bCs/>
          <w:sz w:val="24"/>
          <w:szCs w:val="24"/>
          <w:u w:val="single"/>
        </w:rPr>
      </w:pPr>
    </w:p>
    <w:p w14:paraId="0F2175CF" w14:textId="77777777" w:rsidR="00240D1C" w:rsidRDefault="00240D1C" w:rsidP="00C400CC">
      <w:pPr>
        <w:spacing w:line="480" w:lineRule="auto"/>
        <w:rPr>
          <w:rFonts w:ascii="Arial" w:hAnsi="Arial" w:cs="Arial"/>
          <w:b/>
          <w:bCs/>
          <w:sz w:val="24"/>
          <w:szCs w:val="24"/>
          <w:u w:val="single"/>
        </w:rPr>
      </w:pPr>
    </w:p>
    <w:p w14:paraId="59403986" w14:textId="77777777" w:rsidR="00240D1C" w:rsidRDefault="00240D1C" w:rsidP="00C400CC">
      <w:pPr>
        <w:spacing w:line="480" w:lineRule="auto"/>
        <w:rPr>
          <w:rFonts w:ascii="Arial" w:hAnsi="Arial" w:cs="Arial"/>
          <w:b/>
          <w:bCs/>
          <w:sz w:val="24"/>
          <w:szCs w:val="24"/>
          <w:u w:val="single"/>
        </w:rPr>
      </w:pPr>
    </w:p>
    <w:p w14:paraId="6924E836" w14:textId="4A844B89" w:rsidR="00E106CF" w:rsidRPr="00C400CC" w:rsidRDefault="008D77FF" w:rsidP="00C400CC">
      <w:pPr>
        <w:spacing w:line="480" w:lineRule="auto"/>
        <w:jc w:val="center"/>
        <w:rPr>
          <w:rFonts w:ascii="Arial" w:hAnsi="Arial" w:cs="Arial"/>
          <w:b/>
          <w:bCs/>
          <w:sz w:val="24"/>
          <w:szCs w:val="24"/>
        </w:rPr>
      </w:pPr>
      <w:r>
        <w:rPr>
          <w:rFonts w:ascii="Arial" w:hAnsi="Arial" w:cs="Arial"/>
          <w:b/>
          <w:bCs/>
          <w:sz w:val="24"/>
          <w:szCs w:val="24"/>
        </w:rPr>
        <w:lastRenderedPageBreak/>
        <w:t xml:space="preserve">6. </w:t>
      </w:r>
      <w:r w:rsidR="00E106CF" w:rsidRPr="00C400CC">
        <w:rPr>
          <w:rFonts w:ascii="Arial" w:hAnsi="Arial" w:cs="Arial"/>
          <w:b/>
          <w:bCs/>
          <w:sz w:val="24"/>
          <w:szCs w:val="24"/>
        </w:rPr>
        <w:t>Conclusio</w:t>
      </w:r>
      <w:r w:rsidR="00D146AC">
        <w:rPr>
          <w:rFonts w:ascii="Arial" w:hAnsi="Arial" w:cs="Arial"/>
          <w:b/>
          <w:bCs/>
          <w:sz w:val="24"/>
          <w:szCs w:val="24"/>
        </w:rPr>
        <w:t>n</w:t>
      </w:r>
    </w:p>
    <w:p w14:paraId="7375BF20" w14:textId="7DBA170E" w:rsidR="00EB1F38" w:rsidRPr="00C400CC" w:rsidRDefault="00EB1F38" w:rsidP="00265B69">
      <w:pPr>
        <w:spacing w:line="480" w:lineRule="auto"/>
        <w:ind w:firstLine="284"/>
        <w:rPr>
          <w:rFonts w:ascii="Arial" w:hAnsi="Arial" w:cs="Arial"/>
          <w:sz w:val="24"/>
          <w:szCs w:val="24"/>
        </w:rPr>
      </w:pPr>
      <w:bookmarkStart w:id="53" w:name="_Hlk140597621"/>
      <w:r w:rsidRPr="00C400CC">
        <w:rPr>
          <w:rFonts w:ascii="Arial" w:hAnsi="Arial" w:cs="Arial"/>
          <w:sz w:val="24"/>
          <w:szCs w:val="24"/>
        </w:rPr>
        <w:t xml:space="preserve">This research area was chosen due to the criticality of the EY in relation to children’s development and the limited </w:t>
      </w:r>
      <w:r w:rsidR="00396E56">
        <w:rPr>
          <w:rFonts w:ascii="Arial" w:hAnsi="Arial" w:cs="Arial"/>
          <w:sz w:val="24"/>
          <w:szCs w:val="24"/>
        </w:rPr>
        <w:t>availability of</w:t>
      </w:r>
      <w:r w:rsidRPr="00C400CC">
        <w:rPr>
          <w:rFonts w:ascii="Arial" w:hAnsi="Arial" w:cs="Arial"/>
          <w:sz w:val="24"/>
          <w:szCs w:val="24"/>
        </w:rPr>
        <w:t xml:space="preserve"> recent EP research. The EY sector (specifically the PVI sector) has been labelled as </w:t>
      </w:r>
      <w:r w:rsidRPr="00C92B02">
        <w:rPr>
          <w:rFonts w:ascii="Arial" w:hAnsi="Arial" w:cs="Arial"/>
          <w:i/>
          <w:iCs/>
          <w:sz w:val="24"/>
          <w:szCs w:val="24"/>
        </w:rPr>
        <w:t>forgotten by the government</w:t>
      </w:r>
      <w:r w:rsidR="00AB087E">
        <w:rPr>
          <w:rFonts w:ascii="Arial" w:hAnsi="Arial" w:cs="Arial"/>
          <w:i/>
          <w:iCs/>
          <w:sz w:val="24"/>
          <w:szCs w:val="24"/>
        </w:rPr>
        <w:t xml:space="preserve"> </w:t>
      </w:r>
      <w:r w:rsidR="0030183B" w:rsidRPr="00C400CC">
        <w:rPr>
          <w:rFonts w:ascii="Arial" w:hAnsi="Arial" w:cs="Arial"/>
          <w:sz w:val="24"/>
          <w:szCs w:val="24"/>
        </w:rPr>
        <w:t>(EY Alliance Report from June 2020)</w:t>
      </w:r>
      <w:r w:rsidR="0030183B">
        <w:rPr>
          <w:rFonts w:ascii="Arial" w:hAnsi="Arial" w:cs="Arial"/>
          <w:sz w:val="24"/>
          <w:szCs w:val="24"/>
        </w:rPr>
        <w:t>,</w:t>
      </w:r>
      <w:r w:rsidRPr="00AB087E">
        <w:rPr>
          <w:rFonts w:ascii="Arial" w:hAnsi="Arial" w:cs="Arial"/>
          <w:color w:val="FF0000"/>
          <w:sz w:val="24"/>
          <w:szCs w:val="24"/>
        </w:rPr>
        <w:t xml:space="preserve"> </w:t>
      </w:r>
      <w:r w:rsidRPr="00C400CC">
        <w:rPr>
          <w:rFonts w:ascii="Arial" w:hAnsi="Arial" w:cs="Arial"/>
          <w:sz w:val="24"/>
          <w:szCs w:val="24"/>
        </w:rPr>
        <w:t xml:space="preserve">which suggests that </w:t>
      </w:r>
      <w:r w:rsidR="004A2341">
        <w:rPr>
          <w:rFonts w:ascii="Arial" w:hAnsi="Arial" w:cs="Arial"/>
          <w:sz w:val="24"/>
          <w:szCs w:val="24"/>
        </w:rPr>
        <w:t xml:space="preserve">it </w:t>
      </w:r>
      <w:r w:rsidRPr="00C400CC">
        <w:rPr>
          <w:rFonts w:ascii="Arial" w:hAnsi="Arial" w:cs="Arial"/>
          <w:sz w:val="24"/>
          <w:szCs w:val="24"/>
        </w:rPr>
        <w:t>experiences a separate range of pressures and issues in comparison to the education sector. The research questions for the study were devised due to the considerable variation in EY provision</w:t>
      </w:r>
      <w:r w:rsidR="004A2341">
        <w:rPr>
          <w:rFonts w:ascii="Arial" w:hAnsi="Arial" w:cs="Arial"/>
          <w:sz w:val="24"/>
          <w:szCs w:val="24"/>
        </w:rPr>
        <w:t>s</w:t>
      </w:r>
      <w:r w:rsidRPr="00C400CC">
        <w:rPr>
          <w:rFonts w:ascii="Arial" w:hAnsi="Arial" w:cs="Arial"/>
          <w:sz w:val="24"/>
          <w:szCs w:val="24"/>
        </w:rPr>
        <w:t xml:space="preserve"> and the historical divide between the MNS and PVI sector</w:t>
      </w:r>
      <w:r w:rsidR="00396E56">
        <w:rPr>
          <w:rFonts w:ascii="Arial" w:hAnsi="Arial" w:cs="Arial"/>
          <w:sz w:val="24"/>
          <w:szCs w:val="24"/>
        </w:rPr>
        <w:t>s</w:t>
      </w:r>
      <w:r w:rsidRPr="00C400CC">
        <w:rPr>
          <w:rFonts w:ascii="Arial" w:hAnsi="Arial" w:cs="Arial"/>
          <w:sz w:val="24"/>
          <w:szCs w:val="24"/>
        </w:rPr>
        <w:t xml:space="preserve"> (Moss, 2009). A review of the literature found there to be </w:t>
      </w:r>
      <w:r w:rsidR="003D3E7A">
        <w:rPr>
          <w:rFonts w:ascii="Arial" w:hAnsi="Arial" w:cs="Arial"/>
          <w:sz w:val="24"/>
          <w:szCs w:val="24"/>
        </w:rPr>
        <w:t>limited r</w:t>
      </w:r>
      <w:r w:rsidRPr="00C400CC">
        <w:rPr>
          <w:rFonts w:ascii="Arial" w:hAnsi="Arial" w:cs="Arial"/>
          <w:sz w:val="24"/>
          <w:szCs w:val="24"/>
        </w:rPr>
        <w:t xml:space="preserve">esearch in the PVI sector with early years practitioners who take on the key person role. </w:t>
      </w:r>
    </w:p>
    <w:p w14:paraId="60347CBC" w14:textId="77777777" w:rsidR="00240D1C" w:rsidRDefault="00E106CF" w:rsidP="00AB087E">
      <w:pPr>
        <w:spacing w:line="480" w:lineRule="auto"/>
        <w:ind w:firstLine="284"/>
        <w:rPr>
          <w:rFonts w:ascii="Arial" w:hAnsi="Arial" w:cs="Arial"/>
          <w:sz w:val="24"/>
          <w:szCs w:val="24"/>
        </w:rPr>
      </w:pPr>
      <w:r w:rsidRPr="00C400CC">
        <w:rPr>
          <w:rFonts w:ascii="Arial" w:hAnsi="Arial" w:cs="Arial"/>
          <w:sz w:val="24"/>
          <w:szCs w:val="24"/>
        </w:rPr>
        <w:t>This research has explored the subjective experiences of three key people in PVI settings</w:t>
      </w:r>
      <w:r w:rsidR="00B85E66">
        <w:rPr>
          <w:rFonts w:ascii="Arial" w:hAnsi="Arial" w:cs="Arial"/>
          <w:sz w:val="24"/>
          <w:szCs w:val="24"/>
        </w:rPr>
        <w:t xml:space="preserve"> </w:t>
      </w:r>
      <w:r w:rsidRPr="00C400CC">
        <w:rPr>
          <w:rFonts w:ascii="Arial" w:hAnsi="Arial" w:cs="Arial"/>
          <w:sz w:val="24"/>
          <w:szCs w:val="24"/>
        </w:rPr>
        <w:t>across three private</w:t>
      </w:r>
      <w:r w:rsidR="00F345BA">
        <w:rPr>
          <w:rFonts w:ascii="Arial" w:hAnsi="Arial" w:cs="Arial"/>
          <w:sz w:val="24"/>
          <w:szCs w:val="24"/>
        </w:rPr>
        <w:t>,</w:t>
      </w:r>
      <w:r w:rsidRPr="00C400CC">
        <w:rPr>
          <w:rFonts w:ascii="Arial" w:hAnsi="Arial" w:cs="Arial"/>
          <w:sz w:val="24"/>
          <w:szCs w:val="24"/>
        </w:rPr>
        <w:t xml:space="preserve"> non-profit nurseries in one LA. The psychosocial epistemology and ontology w</w:t>
      </w:r>
      <w:r w:rsidR="00396E56">
        <w:rPr>
          <w:rFonts w:ascii="Arial" w:hAnsi="Arial" w:cs="Arial"/>
          <w:sz w:val="24"/>
          <w:szCs w:val="24"/>
        </w:rPr>
        <w:t>ere</w:t>
      </w:r>
      <w:r w:rsidRPr="00C400CC">
        <w:rPr>
          <w:rFonts w:ascii="Arial" w:hAnsi="Arial" w:cs="Arial"/>
          <w:sz w:val="24"/>
          <w:szCs w:val="24"/>
        </w:rPr>
        <w:t xml:space="preserve"> integral to the research</w:t>
      </w:r>
      <w:r w:rsidR="00EB1F38" w:rsidRPr="00C400CC">
        <w:rPr>
          <w:rFonts w:ascii="Arial" w:hAnsi="Arial" w:cs="Arial"/>
          <w:sz w:val="24"/>
          <w:szCs w:val="24"/>
        </w:rPr>
        <w:t>;</w:t>
      </w:r>
      <w:r w:rsidRPr="00C400CC">
        <w:rPr>
          <w:rFonts w:ascii="Arial" w:hAnsi="Arial" w:cs="Arial"/>
          <w:sz w:val="24"/>
          <w:szCs w:val="24"/>
        </w:rPr>
        <w:t xml:space="preserve"> as they informed the methodology and took account of the defended intersubjectivity</w:t>
      </w:r>
      <w:r w:rsidR="00EB1F38" w:rsidRPr="00C400CC">
        <w:rPr>
          <w:rFonts w:ascii="Arial" w:hAnsi="Arial" w:cs="Arial"/>
          <w:sz w:val="24"/>
          <w:szCs w:val="24"/>
        </w:rPr>
        <w:t xml:space="preserve"> in the co-creati</w:t>
      </w:r>
      <w:r w:rsidR="007F235C" w:rsidRPr="00C400CC">
        <w:rPr>
          <w:rFonts w:ascii="Arial" w:hAnsi="Arial" w:cs="Arial"/>
          <w:sz w:val="24"/>
          <w:szCs w:val="24"/>
        </w:rPr>
        <w:t>on</w:t>
      </w:r>
      <w:r w:rsidR="00EB1F38" w:rsidRPr="00C400CC">
        <w:rPr>
          <w:rFonts w:ascii="Arial" w:hAnsi="Arial" w:cs="Arial"/>
          <w:sz w:val="24"/>
          <w:szCs w:val="24"/>
        </w:rPr>
        <w:t xml:space="preserve"> of data. The findings of the research have illuminated </w:t>
      </w:r>
      <w:r w:rsidRPr="00C400CC">
        <w:rPr>
          <w:rFonts w:ascii="Arial" w:hAnsi="Arial" w:cs="Arial"/>
          <w:sz w:val="24"/>
          <w:szCs w:val="24"/>
        </w:rPr>
        <w:t>how the key person role is conceptualised through both individual and social factors</w:t>
      </w:r>
      <w:r w:rsidR="00EB1F38" w:rsidRPr="00C400CC">
        <w:rPr>
          <w:rFonts w:ascii="Arial" w:hAnsi="Arial" w:cs="Arial"/>
          <w:sz w:val="24"/>
          <w:szCs w:val="24"/>
        </w:rPr>
        <w:t xml:space="preserve"> </w:t>
      </w:r>
      <w:r w:rsidRPr="00C400CC">
        <w:rPr>
          <w:rFonts w:ascii="Arial" w:hAnsi="Arial" w:cs="Arial"/>
          <w:sz w:val="24"/>
          <w:szCs w:val="24"/>
        </w:rPr>
        <w:t xml:space="preserve">to avoid their emotional experiences and maintain a positive emotional atmosphere. There </w:t>
      </w:r>
      <w:r w:rsidR="004A2341">
        <w:rPr>
          <w:rFonts w:ascii="Arial" w:hAnsi="Arial" w:cs="Arial"/>
          <w:sz w:val="24"/>
          <w:szCs w:val="24"/>
        </w:rPr>
        <w:t xml:space="preserve">was </w:t>
      </w:r>
      <w:r w:rsidRPr="00C400CC">
        <w:rPr>
          <w:rFonts w:ascii="Arial" w:hAnsi="Arial" w:cs="Arial"/>
          <w:sz w:val="24"/>
          <w:szCs w:val="24"/>
        </w:rPr>
        <w:t xml:space="preserve">a desire </w:t>
      </w:r>
      <w:r w:rsidR="003D3E7A">
        <w:rPr>
          <w:rFonts w:ascii="Arial" w:hAnsi="Arial" w:cs="Arial"/>
          <w:sz w:val="24"/>
          <w:szCs w:val="24"/>
        </w:rPr>
        <w:t xml:space="preserve">for key people </w:t>
      </w:r>
      <w:r w:rsidRPr="00C400CC">
        <w:rPr>
          <w:rFonts w:ascii="Arial" w:hAnsi="Arial" w:cs="Arial"/>
          <w:sz w:val="24"/>
          <w:szCs w:val="24"/>
        </w:rPr>
        <w:t xml:space="preserve">in PVI settings to be seen as professional and avoid feelings of </w:t>
      </w:r>
      <w:r w:rsidR="003D3E7A">
        <w:rPr>
          <w:rFonts w:ascii="Arial" w:hAnsi="Arial" w:cs="Arial"/>
          <w:sz w:val="24"/>
          <w:szCs w:val="24"/>
        </w:rPr>
        <w:t xml:space="preserve">failure and </w:t>
      </w:r>
      <w:r w:rsidRPr="00C400CC">
        <w:rPr>
          <w:rFonts w:ascii="Arial" w:hAnsi="Arial" w:cs="Arial"/>
          <w:sz w:val="24"/>
          <w:szCs w:val="24"/>
        </w:rPr>
        <w:t>inadequacy</w:t>
      </w:r>
      <w:r w:rsidR="003D3E7A">
        <w:rPr>
          <w:rFonts w:ascii="Arial" w:hAnsi="Arial" w:cs="Arial"/>
          <w:sz w:val="24"/>
          <w:szCs w:val="24"/>
        </w:rPr>
        <w:t xml:space="preserve"> in their work</w:t>
      </w:r>
      <w:r w:rsidR="00B85E66">
        <w:rPr>
          <w:rFonts w:ascii="Arial" w:hAnsi="Arial" w:cs="Arial"/>
          <w:sz w:val="24"/>
          <w:szCs w:val="24"/>
        </w:rPr>
        <w:t xml:space="preserve">. </w:t>
      </w:r>
      <w:r w:rsidR="00AB087E">
        <w:rPr>
          <w:rFonts w:ascii="Arial" w:hAnsi="Arial" w:cs="Arial"/>
          <w:sz w:val="24"/>
          <w:szCs w:val="24"/>
        </w:rPr>
        <w:t xml:space="preserve">This can lead to a split in which </w:t>
      </w:r>
      <w:r w:rsidR="00AB087E" w:rsidRPr="00F345BA">
        <w:rPr>
          <w:rFonts w:ascii="Arial" w:hAnsi="Arial" w:cs="Arial"/>
          <w:sz w:val="24"/>
          <w:szCs w:val="24"/>
        </w:rPr>
        <w:t>promoting educational outcomes and focus</w:t>
      </w:r>
      <w:r w:rsidR="00F345BA">
        <w:rPr>
          <w:rFonts w:ascii="Arial" w:hAnsi="Arial" w:cs="Arial"/>
          <w:sz w:val="24"/>
          <w:szCs w:val="24"/>
        </w:rPr>
        <w:t>ing</w:t>
      </w:r>
      <w:r w:rsidR="00AB087E" w:rsidRPr="00F345BA">
        <w:rPr>
          <w:rFonts w:ascii="Arial" w:hAnsi="Arial" w:cs="Arial"/>
          <w:sz w:val="24"/>
          <w:szCs w:val="24"/>
        </w:rPr>
        <w:t xml:space="preserve"> on relationships are not recognised as entwined. In this split, promoting educational outcomes can become prioritised in a way that obscures or wishes away the importance of maintaining a focus on relationships. </w:t>
      </w:r>
    </w:p>
    <w:p w14:paraId="2489C7C5" w14:textId="0FEBB2BB" w:rsidR="00A317CF" w:rsidRDefault="000E3EB2" w:rsidP="00AB087E">
      <w:pPr>
        <w:spacing w:line="480" w:lineRule="auto"/>
        <w:ind w:firstLine="284"/>
        <w:rPr>
          <w:rFonts w:ascii="Arial" w:hAnsi="Arial" w:cs="Arial"/>
          <w:sz w:val="24"/>
          <w:szCs w:val="24"/>
        </w:rPr>
      </w:pPr>
      <w:r w:rsidRPr="00F345BA">
        <w:rPr>
          <w:rFonts w:ascii="Arial" w:hAnsi="Arial" w:cs="Arial"/>
          <w:sz w:val="24"/>
          <w:szCs w:val="24"/>
        </w:rPr>
        <w:t xml:space="preserve">The </w:t>
      </w:r>
      <w:r w:rsidRPr="00C400CC">
        <w:rPr>
          <w:rFonts w:ascii="Arial" w:hAnsi="Arial" w:cs="Arial"/>
          <w:sz w:val="24"/>
          <w:szCs w:val="24"/>
        </w:rPr>
        <w:t xml:space="preserve">role of parenting and personal experience appeared to have a </w:t>
      </w:r>
      <w:r w:rsidR="00002776">
        <w:rPr>
          <w:rFonts w:ascii="Arial" w:hAnsi="Arial" w:cs="Arial"/>
          <w:sz w:val="24"/>
          <w:szCs w:val="24"/>
        </w:rPr>
        <w:t xml:space="preserve">more significant </w:t>
      </w:r>
      <w:r w:rsidRPr="00C400CC">
        <w:rPr>
          <w:rFonts w:ascii="Arial" w:hAnsi="Arial" w:cs="Arial"/>
          <w:sz w:val="24"/>
          <w:szCs w:val="24"/>
        </w:rPr>
        <w:t>influence on navigating the</w:t>
      </w:r>
      <w:r w:rsidR="003D3E7A">
        <w:rPr>
          <w:rFonts w:ascii="Arial" w:hAnsi="Arial" w:cs="Arial"/>
          <w:sz w:val="24"/>
          <w:szCs w:val="24"/>
        </w:rPr>
        <w:t>ir</w:t>
      </w:r>
      <w:r w:rsidRPr="00C400CC">
        <w:rPr>
          <w:rFonts w:ascii="Arial" w:hAnsi="Arial" w:cs="Arial"/>
          <w:sz w:val="24"/>
          <w:szCs w:val="24"/>
        </w:rPr>
        <w:t xml:space="preserve"> role than formal training. This highlights the </w:t>
      </w:r>
      <w:r w:rsidRPr="00C400CC">
        <w:rPr>
          <w:rFonts w:ascii="Arial" w:hAnsi="Arial" w:cs="Arial"/>
          <w:sz w:val="24"/>
          <w:szCs w:val="24"/>
        </w:rPr>
        <w:lastRenderedPageBreak/>
        <w:t xml:space="preserve">need for early years practitioners to have the space to feel contained to attend to their subjective experiences and the emotive aspects of their role (Osgood, 2010). </w:t>
      </w:r>
      <w:r w:rsidR="00E106CF" w:rsidRPr="00C400CC">
        <w:rPr>
          <w:rFonts w:ascii="Arial" w:hAnsi="Arial" w:cs="Arial"/>
          <w:sz w:val="24"/>
          <w:szCs w:val="24"/>
        </w:rPr>
        <w:t>Th</w:t>
      </w:r>
      <w:r w:rsidRPr="00C400CC">
        <w:rPr>
          <w:rFonts w:ascii="Arial" w:hAnsi="Arial" w:cs="Arial"/>
          <w:sz w:val="24"/>
          <w:szCs w:val="24"/>
        </w:rPr>
        <w:t xml:space="preserve">is research corresponds with </w:t>
      </w:r>
      <w:r w:rsidR="00E106CF" w:rsidRPr="00C400CC">
        <w:rPr>
          <w:rFonts w:ascii="Arial" w:hAnsi="Arial" w:cs="Arial"/>
          <w:sz w:val="24"/>
          <w:szCs w:val="24"/>
        </w:rPr>
        <w:t xml:space="preserve">previous studies that </w:t>
      </w:r>
      <w:r w:rsidRPr="00C400CC">
        <w:rPr>
          <w:rFonts w:ascii="Arial" w:hAnsi="Arial" w:cs="Arial"/>
          <w:sz w:val="24"/>
          <w:szCs w:val="24"/>
        </w:rPr>
        <w:t>emphasise</w:t>
      </w:r>
      <w:r w:rsidR="00E106CF" w:rsidRPr="00C400CC">
        <w:rPr>
          <w:rFonts w:ascii="Arial" w:hAnsi="Arial" w:cs="Arial"/>
          <w:sz w:val="24"/>
          <w:szCs w:val="24"/>
        </w:rPr>
        <w:t xml:space="preserve"> the </w:t>
      </w:r>
      <w:r w:rsidRPr="00C400CC">
        <w:rPr>
          <w:rFonts w:ascii="Arial" w:hAnsi="Arial" w:cs="Arial"/>
          <w:sz w:val="24"/>
          <w:szCs w:val="24"/>
        </w:rPr>
        <w:t>significan</w:t>
      </w:r>
      <w:r w:rsidR="00B85E66">
        <w:rPr>
          <w:rFonts w:ascii="Arial" w:hAnsi="Arial" w:cs="Arial"/>
          <w:sz w:val="24"/>
          <w:szCs w:val="24"/>
        </w:rPr>
        <w:t>ce</w:t>
      </w:r>
      <w:r w:rsidRPr="00C400CC">
        <w:rPr>
          <w:rFonts w:ascii="Arial" w:hAnsi="Arial" w:cs="Arial"/>
          <w:sz w:val="24"/>
          <w:szCs w:val="24"/>
        </w:rPr>
        <w:t xml:space="preserve"> of the</w:t>
      </w:r>
      <w:r w:rsidR="003C28D3">
        <w:rPr>
          <w:rFonts w:ascii="Arial" w:hAnsi="Arial" w:cs="Arial"/>
          <w:sz w:val="24"/>
          <w:szCs w:val="24"/>
        </w:rPr>
        <w:t xml:space="preserve"> caring</w:t>
      </w:r>
      <w:r w:rsidRPr="00C400CC">
        <w:rPr>
          <w:rFonts w:ascii="Arial" w:hAnsi="Arial" w:cs="Arial"/>
          <w:sz w:val="24"/>
          <w:szCs w:val="24"/>
        </w:rPr>
        <w:t xml:space="preserve"> </w:t>
      </w:r>
      <w:r w:rsidR="003C28D3">
        <w:rPr>
          <w:rFonts w:ascii="Arial" w:hAnsi="Arial" w:cs="Arial"/>
          <w:sz w:val="24"/>
          <w:szCs w:val="24"/>
        </w:rPr>
        <w:t xml:space="preserve">triangle </w:t>
      </w:r>
      <w:r w:rsidRPr="00C400CC">
        <w:rPr>
          <w:rFonts w:ascii="Arial" w:hAnsi="Arial" w:cs="Arial"/>
          <w:sz w:val="24"/>
          <w:szCs w:val="24"/>
        </w:rPr>
        <w:t>(Hohmann, 2007)</w:t>
      </w:r>
      <w:r w:rsidR="007F235C" w:rsidRPr="00C400CC">
        <w:rPr>
          <w:rFonts w:ascii="Arial" w:hAnsi="Arial" w:cs="Arial"/>
          <w:sz w:val="24"/>
          <w:szCs w:val="24"/>
        </w:rPr>
        <w:t>. However, this</w:t>
      </w:r>
      <w:r w:rsidR="003D3E7A">
        <w:rPr>
          <w:rFonts w:ascii="Arial" w:hAnsi="Arial" w:cs="Arial"/>
          <w:sz w:val="24"/>
          <w:szCs w:val="24"/>
        </w:rPr>
        <w:t xml:space="preserve"> </w:t>
      </w:r>
      <w:r w:rsidR="004A2341">
        <w:rPr>
          <w:rFonts w:ascii="Arial" w:hAnsi="Arial" w:cs="Arial"/>
          <w:sz w:val="24"/>
          <w:szCs w:val="24"/>
        </w:rPr>
        <w:t xml:space="preserve">has been </w:t>
      </w:r>
      <w:r w:rsidR="007F235C" w:rsidRPr="00C400CC">
        <w:rPr>
          <w:rFonts w:ascii="Arial" w:hAnsi="Arial" w:cs="Arial"/>
          <w:sz w:val="24"/>
          <w:szCs w:val="24"/>
        </w:rPr>
        <w:t>extended to consider</w:t>
      </w:r>
      <w:r w:rsidR="00B85E66">
        <w:rPr>
          <w:rFonts w:ascii="Arial" w:hAnsi="Arial" w:cs="Arial"/>
          <w:sz w:val="24"/>
          <w:szCs w:val="24"/>
        </w:rPr>
        <w:t xml:space="preserve"> unconscious</w:t>
      </w:r>
      <w:r w:rsidR="00E106CF" w:rsidRPr="00C400CC">
        <w:rPr>
          <w:rFonts w:ascii="Arial" w:hAnsi="Arial" w:cs="Arial"/>
          <w:sz w:val="24"/>
          <w:szCs w:val="24"/>
        </w:rPr>
        <w:t xml:space="preserve"> intersubjective processes between all parties</w:t>
      </w:r>
      <w:r w:rsidR="007F235C" w:rsidRPr="00C400CC">
        <w:rPr>
          <w:rFonts w:ascii="Arial" w:hAnsi="Arial" w:cs="Arial"/>
          <w:sz w:val="24"/>
          <w:szCs w:val="24"/>
        </w:rPr>
        <w:t xml:space="preserve"> and the influence of </w:t>
      </w:r>
      <w:r w:rsidR="003D3E7A">
        <w:rPr>
          <w:rFonts w:ascii="Arial" w:hAnsi="Arial" w:cs="Arial"/>
          <w:sz w:val="24"/>
          <w:szCs w:val="24"/>
        </w:rPr>
        <w:t>the</w:t>
      </w:r>
      <w:r w:rsidR="007F235C" w:rsidRPr="00C400CC">
        <w:rPr>
          <w:rFonts w:ascii="Arial" w:hAnsi="Arial" w:cs="Arial"/>
          <w:sz w:val="24"/>
          <w:szCs w:val="24"/>
        </w:rPr>
        <w:t xml:space="preserve"> network of </w:t>
      </w:r>
      <w:r w:rsidR="003D3E7A">
        <w:rPr>
          <w:rFonts w:ascii="Arial" w:hAnsi="Arial" w:cs="Arial"/>
          <w:sz w:val="24"/>
          <w:szCs w:val="24"/>
        </w:rPr>
        <w:t xml:space="preserve">external </w:t>
      </w:r>
      <w:r w:rsidR="007F235C" w:rsidRPr="00C400CC">
        <w:rPr>
          <w:rFonts w:ascii="Arial" w:hAnsi="Arial" w:cs="Arial"/>
          <w:sz w:val="24"/>
          <w:szCs w:val="24"/>
        </w:rPr>
        <w:t xml:space="preserve">professionals. </w:t>
      </w:r>
      <w:r w:rsidR="00F23E01" w:rsidRPr="00C400CC">
        <w:rPr>
          <w:rFonts w:ascii="Arial" w:hAnsi="Arial" w:cs="Arial"/>
          <w:sz w:val="24"/>
          <w:szCs w:val="24"/>
        </w:rPr>
        <w:t xml:space="preserve">EPs </w:t>
      </w:r>
      <w:r w:rsidR="00B357AA">
        <w:rPr>
          <w:rFonts w:ascii="Arial" w:hAnsi="Arial" w:cs="Arial"/>
          <w:sz w:val="24"/>
          <w:szCs w:val="24"/>
        </w:rPr>
        <w:t xml:space="preserve">could </w:t>
      </w:r>
      <w:r w:rsidR="002F4AE2">
        <w:rPr>
          <w:rFonts w:ascii="Arial" w:hAnsi="Arial" w:cs="Arial"/>
          <w:sz w:val="24"/>
          <w:szCs w:val="24"/>
        </w:rPr>
        <w:t xml:space="preserve">therefore </w:t>
      </w:r>
      <w:r w:rsidR="00B357AA">
        <w:rPr>
          <w:rFonts w:ascii="Arial" w:hAnsi="Arial" w:cs="Arial"/>
          <w:sz w:val="24"/>
          <w:szCs w:val="24"/>
        </w:rPr>
        <w:t xml:space="preserve">provide a </w:t>
      </w:r>
      <w:r w:rsidR="00B357AA" w:rsidRPr="00C400CC">
        <w:rPr>
          <w:rFonts w:ascii="Arial" w:hAnsi="Arial" w:cs="Arial"/>
          <w:sz w:val="24"/>
          <w:szCs w:val="24"/>
        </w:rPr>
        <w:t xml:space="preserve">containing function for key people to make sense of their emotional experiences and develop a more integrated view of those within the </w:t>
      </w:r>
      <w:r w:rsidR="00B357AA">
        <w:rPr>
          <w:rFonts w:ascii="Arial" w:hAnsi="Arial" w:cs="Arial"/>
          <w:sz w:val="24"/>
          <w:szCs w:val="24"/>
        </w:rPr>
        <w:t xml:space="preserve">caring triangle. The findings also highlight how EPs could support to PVI settings to recognise the importance of relationships in fostering and promoting the educational progress of children. </w:t>
      </w:r>
    </w:p>
    <w:p w14:paraId="64BF1E2B" w14:textId="1E8D0F1F" w:rsidR="006A411D" w:rsidRPr="00C400CC" w:rsidRDefault="002F4AE2" w:rsidP="00AB087E">
      <w:pPr>
        <w:spacing w:line="480" w:lineRule="auto"/>
        <w:ind w:firstLine="284"/>
        <w:rPr>
          <w:rFonts w:ascii="Arial" w:hAnsi="Arial" w:cs="Arial"/>
          <w:sz w:val="24"/>
          <w:szCs w:val="24"/>
        </w:rPr>
      </w:pPr>
      <w:r>
        <w:rPr>
          <w:rFonts w:ascii="Arial" w:hAnsi="Arial" w:cs="Arial"/>
          <w:sz w:val="24"/>
          <w:szCs w:val="24"/>
        </w:rPr>
        <w:t>T</w:t>
      </w:r>
      <w:r w:rsidR="007F235C" w:rsidRPr="00C400CC">
        <w:rPr>
          <w:rFonts w:ascii="Arial" w:hAnsi="Arial" w:cs="Arial"/>
          <w:sz w:val="24"/>
          <w:szCs w:val="24"/>
        </w:rPr>
        <w:t>his research aimed to extend the knowledge base in EP practice in the EY</w:t>
      </w:r>
      <w:r w:rsidR="003843E7">
        <w:rPr>
          <w:rFonts w:ascii="Arial" w:hAnsi="Arial" w:cs="Arial"/>
          <w:sz w:val="24"/>
          <w:szCs w:val="24"/>
        </w:rPr>
        <w:t>,</w:t>
      </w:r>
      <w:r w:rsidR="007F235C" w:rsidRPr="00C400CC">
        <w:rPr>
          <w:rFonts w:ascii="Arial" w:hAnsi="Arial" w:cs="Arial"/>
          <w:sz w:val="24"/>
          <w:szCs w:val="24"/>
        </w:rPr>
        <w:t xml:space="preserve"> and further consideration has been given to this across the five functions</w:t>
      </w:r>
      <w:r w:rsidR="00B85E66">
        <w:rPr>
          <w:rFonts w:ascii="Arial" w:hAnsi="Arial" w:cs="Arial"/>
          <w:sz w:val="24"/>
          <w:szCs w:val="24"/>
        </w:rPr>
        <w:t xml:space="preserve"> (Scottish Executive, 2022)</w:t>
      </w:r>
      <w:r w:rsidR="007F235C" w:rsidRPr="00C400CC">
        <w:rPr>
          <w:rFonts w:ascii="Arial" w:hAnsi="Arial" w:cs="Arial"/>
          <w:sz w:val="24"/>
          <w:szCs w:val="24"/>
        </w:rPr>
        <w:t xml:space="preserve">. </w:t>
      </w:r>
      <w:r w:rsidR="00E106CF" w:rsidRPr="00C400CC">
        <w:rPr>
          <w:rFonts w:ascii="Arial" w:hAnsi="Arial" w:cs="Arial"/>
          <w:sz w:val="24"/>
          <w:szCs w:val="24"/>
        </w:rPr>
        <w:t>Th</w:t>
      </w:r>
      <w:r w:rsidR="003D3E7A">
        <w:rPr>
          <w:rFonts w:ascii="Arial" w:hAnsi="Arial" w:cs="Arial"/>
          <w:sz w:val="24"/>
          <w:szCs w:val="24"/>
        </w:rPr>
        <w:t xml:space="preserve">e findings have also </w:t>
      </w:r>
      <w:r w:rsidR="00E106CF" w:rsidRPr="00C400CC">
        <w:rPr>
          <w:rFonts w:ascii="Arial" w:hAnsi="Arial" w:cs="Arial"/>
          <w:sz w:val="24"/>
          <w:szCs w:val="24"/>
        </w:rPr>
        <w:t>highlight</w:t>
      </w:r>
      <w:r w:rsidR="003D3E7A">
        <w:rPr>
          <w:rFonts w:ascii="Arial" w:hAnsi="Arial" w:cs="Arial"/>
          <w:sz w:val="24"/>
          <w:szCs w:val="24"/>
        </w:rPr>
        <w:t xml:space="preserve">ed </w:t>
      </w:r>
      <w:r w:rsidR="00E106CF" w:rsidRPr="00C400CC">
        <w:rPr>
          <w:rFonts w:ascii="Arial" w:hAnsi="Arial" w:cs="Arial"/>
          <w:sz w:val="24"/>
          <w:szCs w:val="24"/>
        </w:rPr>
        <w:t xml:space="preserve">the value of drawing upon psychoanalytic theories and frameworks in EP practice in the EY to attend to the affective data from others in consultation. </w:t>
      </w:r>
    </w:p>
    <w:p w14:paraId="28851B6E" w14:textId="77777777" w:rsidR="00EB6AA1" w:rsidRDefault="00EB6AA1" w:rsidP="00265B69">
      <w:pPr>
        <w:spacing w:line="480" w:lineRule="auto"/>
        <w:ind w:firstLine="284"/>
        <w:rPr>
          <w:rFonts w:ascii="Arial" w:hAnsi="Arial" w:cs="Arial"/>
          <w:sz w:val="24"/>
          <w:szCs w:val="24"/>
        </w:rPr>
      </w:pPr>
    </w:p>
    <w:bookmarkEnd w:id="53"/>
    <w:p w14:paraId="1BF55BA2" w14:textId="77777777" w:rsidR="00A977E8" w:rsidRDefault="00A977E8" w:rsidP="00265B69">
      <w:pPr>
        <w:spacing w:line="480" w:lineRule="auto"/>
        <w:ind w:firstLine="284"/>
        <w:rPr>
          <w:rFonts w:ascii="Arial" w:hAnsi="Arial" w:cs="Arial"/>
          <w:sz w:val="24"/>
          <w:szCs w:val="24"/>
        </w:rPr>
      </w:pPr>
    </w:p>
    <w:p w14:paraId="738B7542" w14:textId="77777777" w:rsidR="00A977E8" w:rsidRDefault="00A977E8" w:rsidP="00265B69">
      <w:pPr>
        <w:spacing w:line="480" w:lineRule="auto"/>
        <w:ind w:firstLine="284"/>
        <w:rPr>
          <w:rFonts w:ascii="Arial" w:hAnsi="Arial" w:cs="Arial"/>
          <w:sz w:val="24"/>
          <w:szCs w:val="24"/>
        </w:rPr>
      </w:pPr>
    </w:p>
    <w:p w14:paraId="51C5FFE7" w14:textId="77777777" w:rsidR="00A977E8" w:rsidRDefault="00A977E8" w:rsidP="00265B69">
      <w:pPr>
        <w:spacing w:line="480" w:lineRule="auto"/>
        <w:ind w:firstLine="284"/>
        <w:rPr>
          <w:rFonts w:ascii="Arial" w:hAnsi="Arial" w:cs="Arial"/>
          <w:sz w:val="24"/>
          <w:szCs w:val="24"/>
        </w:rPr>
      </w:pPr>
    </w:p>
    <w:bookmarkEnd w:id="41"/>
    <w:p w14:paraId="29DE753F" w14:textId="77777777" w:rsidR="00A977E8" w:rsidRDefault="00A977E8" w:rsidP="00265B69">
      <w:pPr>
        <w:spacing w:line="480" w:lineRule="auto"/>
        <w:ind w:firstLine="284"/>
        <w:rPr>
          <w:rFonts w:ascii="Arial" w:hAnsi="Arial" w:cs="Arial"/>
          <w:sz w:val="24"/>
          <w:szCs w:val="24"/>
        </w:rPr>
      </w:pPr>
    </w:p>
    <w:p w14:paraId="23E482D0" w14:textId="77777777" w:rsidR="00A977E8" w:rsidRDefault="00A977E8" w:rsidP="00265B69">
      <w:pPr>
        <w:spacing w:line="480" w:lineRule="auto"/>
        <w:ind w:firstLine="284"/>
        <w:rPr>
          <w:rFonts w:ascii="Arial" w:hAnsi="Arial" w:cs="Arial"/>
          <w:sz w:val="24"/>
          <w:szCs w:val="24"/>
        </w:rPr>
      </w:pPr>
    </w:p>
    <w:p w14:paraId="41366EAC" w14:textId="77777777" w:rsidR="005C0BEA" w:rsidRDefault="005C0BEA" w:rsidP="00265B69">
      <w:pPr>
        <w:spacing w:line="480" w:lineRule="auto"/>
        <w:ind w:firstLine="284"/>
        <w:rPr>
          <w:rFonts w:ascii="Arial" w:hAnsi="Arial" w:cs="Arial"/>
          <w:sz w:val="24"/>
          <w:szCs w:val="24"/>
        </w:rPr>
      </w:pPr>
    </w:p>
    <w:p w14:paraId="2680BA99" w14:textId="77777777" w:rsidR="005C0BEA" w:rsidRDefault="005C0BEA" w:rsidP="00265B69">
      <w:pPr>
        <w:spacing w:line="480" w:lineRule="auto"/>
        <w:ind w:firstLine="284"/>
        <w:rPr>
          <w:rFonts w:ascii="Arial" w:hAnsi="Arial" w:cs="Arial"/>
          <w:sz w:val="24"/>
          <w:szCs w:val="24"/>
        </w:rPr>
      </w:pPr>
    </w:p>
    <w:bookmarkEnd w:id="42"/>
    <w:p w14:paraId="69F28FB6" w14:textId="6CCDAC55" w:rsidR="00CA291E" w:rsidRPr="00A977E8" w:rsidRDefault="00CA291E" w:rsidP="00C400CC">
      <w:pPr>
        <w:spacing w:line="480" w:lineRule="auto"/>
        <w:jc w:val="center"/>
        <w:rPr>
          <w:rFonts w:ascii="Arial" w:hAnsi="Arial" w:cs="Arial"/>
          <w:b/>
          <w:bCs/>
          <w:sz w:val="24"/>
          <w:szCs w:val="24"/>
          <w:shd w:val="clear" w:color="auto" w:fill="FFFFFF"/>
        </w:rPr>
      </w:pPr>
      <w:r w:rsidRPr="00A977E8">
        <w:rPr>
          <w:rFonts w:ascii="Arial" w:hAnsi="Arial" w:cs="Arial"/>
          <w:b/>
          <w:bCs/>
          <w:sz w:val="24"/>
          <w:szCs w:val="24"/>
          <w:shd w:val="clear" w:color="auto" w:fill="FFFFFF"/>
        </w:rPr>
        <w:lastRenderedPageBreak/>
        <w:t>References</w:t>
      </w:r>
    </w:p>
    <w:p w14:paraId="5F4B257F" w14:textId="27D46223" w:rsidR="00B22218" w:rsidRPr="00C400CC" w:rsidRDefault="00B22218" w:rsidP="00A977E8">
      <w:pPr>
        <w:spacing w:before="100" w:beforeAutospacing="1" w:after="100" w:afterAutospacing="1" w:line="480" w:lineRule="auto"/>
        <w:ind w:left="284" w:right="284" w:hanging="284"/>
        <w:rPr>
          <w:rFonts w:ascii="Arial" w:hAnsi="Arial" w:cs="Arial"/>
          <w:sz w:val="24"/>
          <w:szCs w:val="24"/>
        </w:rPr>
      </w:pPr>
      <w:bookmarkStart w:id="54" w:name="_Hlk93920303"/>
      <w:r w:rsidRPr="00C400CC">
        <w:rPr>
          <w:rFonts w:ascii="Arial" w:hAnsi="Arial" w:cs="Arial"/>
          <w:sz w:val="24"/>
          <w:szCs w:val="24"/>
        </w:rPr>
        <w:t xml:space="preserve">Adamo, S. (2001). ‘The house is a boat’: the experience of separation in a nursery school. </w:t>
      </w:r>
      <w:r w:rsidRPr="00C400CC">
        <w:rPr>
          <w:rFonts w:ascii="Arial" w:hAnsi="Arial" w:cs="Arial"/>
          <w:i/>
          <w:iCs/>
          <w:sz w:val="24"/>
          <w:szCs w:val="24"/>
        </w:rPr>
        <w:t>Infant Observation, 4</w:t>
      </w:r>
      <w:r w:rsidRPr="00C400CC">
        <w:rPr>
          <w:rFonts w:ascii="Arial" w:hAnsi="Arial" w:cs="Arial"/>
          <w:sz w:val="24"/>
          <w:szCs w:val="24"/>
        </w:rPr>
        <w:t>(2), 134-139.</w:t>
      </w:r>
    </w:p>
    <w:bookmarkEnd w:id="54"/>
    <w:p w14:paraId="6EA9ED63" w14:textId="5945A15A" w:rsidR="00BC5C93" w:rsidRDefault="00BC5C93" w:rsidP="00A977E8">
      <w:pPr>
        <w:spacing w:line="480" w:lineRule="auto"/>
        <w:ind w:left="284" w:right="284" w:hanging="284"/>
        <w:rPr>
          <w:rFonts w:ascii="Arial" w:hAnsi="Arial" w:cs="Arial"/>
          <w:sz w:val="24"/>
          <w:szCs w:val="24"/>
          <w:shd w:val="clear" w:color="auto" w:fill="FFFFFF"/>
        </w:rPr>
      </w:pPr>
      <w:r w:rsidRPr="00C400CC">
        <w:rPr>
          <w:rFonts w:ascii="Arial" w:hAnsi="Arial" w:cs="Arial"/>
          <w:sz w:val="24"/>
          <w:szCs w:val="24"/>
          <w:shd w:val="clear" w:color="auto" w:fill="FFFFFF"/>
        </w:rPr>
        <w:t xml:space="preserve">Ahnert, L. (2005). Parenting and alloparenting. In: C. S. Carter, L. Ahnert, K.E. Grossman, S. B. Hardy, M. E. Lamb, S. W. Porges &amp; N. Sacheser (Eds.), </w:t>
      </w:r>
      <w:r w:rsidRPr="009519AA">
        <w:rPr>
          <w:rFonts w:ascii="Arial" w:hAnsi="Arial" w:cs="Arial"/>
          <w:i/>
          <w:iCs/>
          <w:sz w:val="24"/>
          <w:szCs w:val="24"/>
          <w:shd w:val="clear" w:color="auto" w:fill="FFFFFF"/>
        </w:rPr>
        <w:t>Attachment and Bonding: A new synthesis</w:t>
      </w:r>
      <w:r w:rsidRPr="00C400CC">
        <w:rPr>
          <w:rFonts w:ascii="Arial" w:hAnsi="Arial" w:cs="Arial"/>
          <w:sz w:val="24"/>
          <w:szCs w:val="24"/>
          <w:shd w:val="clear" w:color="auto" w:fill="FFFFFF"/>
        </w:rPr>
        <w:t>. (pp.</w:t>
      </w:r>
      <w:r w:rsidR="009519AA">
        <w:rPr>
          <w:rFonts w:ascii="Arial" w:hAnsi="Arial" w:cs="Arial"/>
          <w:sz w:val="24"/>
          <w:szCs w:val="24"/>
          <w:shd w:val="clear" w:color="auto" w:fill="FFFFFF"/>
        </w:rPr>
        <w:t xml:space="preserve"> </w:t>
      </w:r>
      <w:r w:rsidRPr="00C400CC">
        <w:rPr>
          <w:rFonts w:ascii="Arial" w:hAnsi="Arial" w:cs="Arial"/>
          <w:sz w:val="24"/>
          <w:szCs w:val="24"/>
          <w:shd w:val="clear" w:color="auto" w:fill="FFFFFF"/>
        </w:rPr>
        <w:t>229-244). Cambridge, MA: The MIT press.</w:t>
      </w:r>
    </w:p>
    <w:p w14:paraId="3E4D5273" w14:textId="73200BC0" w:rsidR="00566A42" w:rsidRPr="00C400CC" w:rsidRDefault="00566A42" w:rsidP="00A977E8">
      <w:pPr>
        <w:shd w:val="clear" w:color="auto" w:fill="FFFFFF"/>
        <w:spacing w:line="480" w:lineRule="auto"/>
        <w:ind w:left="284" w:right="284" w:hanging="284"/>
        <w:rPr>
          <w:rStyle w:val="Hyperlink"/>
          <w:rFonts w:ascii="Arial" w:hAnsi="Arial" w:cs="Arial"/>
          <w:color w:val="auto"/>
          <w:sz w:val="24"/>
          <w:szCs w:val="24"/>
        </w:rPr>
      </w:pPr>
      <w:r w:rsidRPr="00C400CC">
        <w:rPr>
          <w:rFonts w:ascii="Arial" w:hAnsi="Arial" w:cs="Arial"/>
          <w:sz w:val="24"/>
          <w:szCs w:val="24"/>
          <w:shd w:val="clear" w:color="auto" w:fill="FFFFFF"/>
        </w:rPr>
        <w:t xml:space="preserve">Albin-Clark, J., Shirley, I., Webster, M., &amp; Woolhouse,C. (2018). </w:t>
      </w:r>
      <w:hyperlink r:id="rId15" w:tgtFrame="_self" w:history="1">
        <w:r w:rsidRPr="00C400CC">
          <w:rPr>
            <w:rStyle w:val="Hyperlink"/>
            <w:rFonts w:ascii="Arial" w:hAnsi="Arial" w:cs="Arial"/>
            <w:color w:val="auto"/>
            <w:sz w:val="24"/>
            <w:szCs w:val="24"/>
            <w:u w:val="none"/>
          </w:rPr>
          <w:t>Relationships in early childhood education – beyond the professional into the personal within the teacher–child dyad: relationships ‘that ripple in the pond’</w:t>
        </w:r>
      </w:hyperlink>
      <w:r w:rsidRPr="00C400CC">
        <w:rPr>
          <w:rStyle w:val="Hyperlink"/>
          <w:rFonts w:ascii="Arial" w:hAnsi="Arial" w:cs="Arial"/>
          <w:color w:val="auto"/>
          <w:sz w:val="24"/>
          <w:szCs w:val="24"/>
          <w:u w:val="none"/>
        </w:rPr>
        <w:t xml:space="preserve">. </w:t>
      </w:r>
      <w:r w:rsidRPr="00C400CC">
        <w:rPr>
          <w:rStyle w:val="Hyperlink"/>
          <w:rFonts w:ascii="Arial" w:hAnsi="Arial" w:cs="Arial"/>
          <w:i/>
          <w:iCs/>
          <w:color w:val="auto"/>
          <w:sz w:val="24"/>
          <w:szCs w:val="24"/>
          <w:u w:val="none"/>
        </w:rPr>
        <w:t>Early Child development and care,</w:t>
      </w:r>
      <w:r w:rsidRPr="00C400CC">
        <w:rPr>
          <w:rStyle w:val="Hyperlink"/>
          <w:rFonts w:ascii="Arial" w:hAnsi="Arial" w:cs="Arial"/>
          <w:color w:val="auto"/>
          <w:sz w:val="24"/>
          <w:szCs w:val="24"/>
          <w:u w:val="none"/>
        </w:rPr>
        <w:t xml:space="preserve"> </w:t>
      </w:r>
      <w:r w:rsidRPr="00C400CC">
        <w:rPr>
          <w:rStyle w:val="volumeissue"/>
          <w:rFonts w:ascii="Arial" w:hAnsi="Arial" w:cs="Arial"/>
          <w:i/>
          <w:iCs/>
          <w:sz w:val="24"/>
          <w:szCs w:val="24"/>
        </w:rPr>
        <w:t>188</w:t>
      </w:r>
      <w:r w:rsidRPr="00C400CC">
        <w:rPr>
          <w:rStyle w:val="volumeissue"/>
          <w:rFonts w:ascii="Arial" w:hAnsi="Arial" w:cs="Arial"/>
          <w:sz w:val="24"/>
          <w:szCs w:val="24"/>
        </w:rPr>
        <w:t>(2),</w:t>
      </w:r>
      <w:r w:rsidRPr="00C400CC">
        <w:rPr>
          <w:rFonts w:ascii="Arial" w:hAnsi="Arial" w:cs="Arial"/>
          <w:sz w:val="24"/>
          <w:szCs w:val="24"/>
        </w:rPr>
        <w:t> </w:t>
      </w:r>
      <w:r w:rsidRPr="00C400CC">
        <w:rPr>
          <w:rStyle w:val="pagerange"/>
          <w:rFonts w:ascii="Arial" w:hAnsi="Arial" w:cs="Arial"/>
          <w:sz w:val="24"/>
          <w:szCs w:val="24"/>
        </w:rPr>
        <w:t>88-101,</w:t>
      </w:r>
      <w:r w:rsidRPr="00C400CC">
        <w:rPr>
          <w:rFonts w:ascii="Arial" w:hAnsi="Arial" w:cs="Arial"/>
          <w:sz w:val="24"/>
          <w:szCs w:val="24"/>
        </w:rPr>
        <w:t> </w:t>
      </w:r>
      <w:r w:rsidRPr="00C400CC">
        <w:rPr>
          <w:rStyle w:val="doilink"/>
          <w:rFonts w:ascii="Arial" w:hAnsi="Arial" w:cs="Arial"/>
          <w:sz w:val="24"/>
          <w:szCs w:val="24"/>
        </w:rPr>
        <w:t>DOI: </w:t>
      </w:r>
      <w:hyperlink r:id="rId16" w:history="1">
        <w:r w:rsidRPr="00C400CC">
          <w:rPr>
            <w:rStyle w:val="Hyperlink"/>
            <w:rFonts w:ascii="Arial" w:hAnsi="Arial" w:cs="Arial"/>
            <w:color w:val="auto"/>
            <w:sz w:val="24"/>
            <w:szCs w:val="24"/>
          </w:rPr>
          <w:t>10.1080/03004430.2016.1220374</w:t>
        </w:r>
      </w:hyperlink>
    </w:p>
    <w:p w14:paraId="2376B377" w14:textId="77777777" w:rsidR="007C4AAA" w:rsidRPr="00C400CC" w:rsidRDefault="007C4AAA" w:rsidP="00A977E8">
      <w:pPr>
        <w:spacing w:line="480" w:lineRule="auto"/>
        <w:ind w:left="284" w:right="284" w:hanging="284"/>
        <w:rPr>
          <w:rFonts w:ascii="Arial" w:hAnsi="Arial" w:cs="Arial"/>
          <w:sz w:val="24"/>
          <w:szCs w:val="24"/>
          <w:shd w:val="clear" w:color="auto" w:fill="FFFFFF"/>
        </w:rPr>
      </w:pPr>
      <w:r w:rsidRPr="00C400CC">
        <w:rPr>
          <w:rFonts w:ascii="Arial" w:hAnsi="Arial" w:cs="Arial"/>
          <w:sz w:val="24"/>
          <w:szCs w:val="24"/>
          <w:shd w:val="clear" w:color="auto" w:fill="FFFFFF"/>
        </w:rPr>
        <w:t xml:space="preserve">Albon, D., &amp; Rosen, R. (2014). Negotiating Adult-Child Relationships in Early Childhood research. </w:t>
      </w:r>
      <w:r w:rsidRPr="00C400CC">
        <w:rPr>
          <w:rFonts w:ascii="Arial" w:hAnsi="Arial" w:cs="Arial"/>
          <w:i/>
          <w:iCs/>
          <w:sz w:val="24"/>
          <w:szCs w:val="24"/>
          <w:shd w:val="clear" w:color="auto" w:fill="FFFFFF"/>
        </w:rPr>
        <w:t>The Journal of Educational Research, 108</w:t>
      </w:r>
      <w:r w:rsidRPr="00C400CC">
        <w:rPr>
          <w:rFonts w:ascii="Arial" w:hAnsi="Arial" w:cs="Arial"/>
          <w:sz w:val="24"/>
          <w:szCs w:val="24"/>
          <w:shd w:val="clear" w:color="auto" w:fill="FFFFFF"/>
        </w:rPr>
        <w:t>(5), 432-433.</w:t>
      </w:r>
    </w:p>
    <w:p w14:paraId="6C0BB249" w14:textId="5C23221E" w:rsidR="00945B31" w:rsidRPr="00C400CC" w:rsidRDefault="00945B31" w:rsidP="00A977E8">
      <w:pPr>
        <w:spacing w:line="480" w:lineRule="auto"/>
        <w:ind w:left="284" w:right="284" w:hanging="284"/>
        <w:jc w:val="both"/>
        <w:rPr>
          <w:rFonts w:ascii="Arial" w:hAnsi="Arial" w:cs="Arial"/>
          <w:sz w:val="24"/>
          <w:szCs w:val="24"/>
          <w:shd w:val="clear" w:color="auto" w:fill="FFFFFF"/>
        </w:rPr>
      </w:pPr>
      <w:r w:rsidRPr="00C400CC">
        <w:rPr>
          <w:rFonts w:ascii="Arial" w:hAnsi="Arial" w:cs="Arial"/>
          <w:sz w:val="24"/>
          <w:szCs w:val="24"/>
          <w:shd w:val="clear" w:color="auto" w:fill="FFFFFF"/>
        </w:rPr>
        <w:t>Allen, G. (2011). </w:t>
      </w:r>
      <w:r w:rsidRPr="00C400CC">
        <w:rPr>
          <w:rStyle w:val="Emphasis"/>
          <w:rFonts w:ascii="Arial" w:hAnsi="Arial" w:cs="Arial"/>
          <w:sz w:val="24"/>
          <w:szCs w:val="24"/>
          <w:shd w:val="clear" w:color="auto" w:fill="FFFFFF"/>
        </w:rPr>
        <w:t>Early Intervention: The Next Steps. An Independent Report to HM Government.</w:t>
      </w:r>
      <w:r w:rsidRPr="00C400CC">
        <w:rPr>
          <w:rFonts w:ascii="Arial" w:hAnsi="Arial" w:cs="Arial"/>
          <w:sz w:val="24"/>
          <w:szCs w:val="24"/>
          <w:shd w:val="clear" w:color="auto" w:fill="FFFFFF"/>
        </w:rPr>
        <w:t> London: Cabinet Office.</w:t>
      </w:r>
    </w:p>
    <w:p w14:paraId="16B6E688" w14:textId="77777777" w:rsidR="00335E7E" w:rsidRPr="00C400CC" w:rsidRDefault="00335E7E" w:rsidP="00A977E8">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Archard, P. J. (2021). The psychoanalytically-informed interview in social work research. </w:t>
      </w:r>
      <w:r w:rsidRPr="00C400CC">
        <w:rPr>
          <w:rFonts w:ascii="Arial" w:hAnsi="Arial" w:cs="Arial"/>
          <w:i/>
          <w:iCs/>
          <w:sz w:val="24"/>
          <w:szCs w:val="24"/>
        </w:rPr>
        <w:t>Journal of Social Work Practice, 35</w:t>
      </w:r>
      <w:r w:rsidRPr="00C400CC">
        <w:rPr>
          <w:rFonts w:ascii="Arial" w:hAnsi="Arial" w:cs="Arial"/>
          <w:sz w:val="24"/>
          <w:szCs w:val="24"/>
        </w:rPr>
        <w:t>(2), 191-203, DOI: 10.1080/02650533.2019.1700492</w:t>
      </w:r>
    </w:p>
    <w:p w14:paraId="6AF8A7C2" w14:textId="77777777" w:rsidR="00E851A6" w:rsidRPr="00C400CC" w:rsidRDefault="00E851A6" w:rsidP="00A977E8">
      <w:pPr>
        <w:shd w:val="clear" w:color="auto" w:fill="FFFFFF"/>
        <w:spacing w:after="0" w:afterAutospacing="1" w:line="480" w:lineRule="auto"/>
        <w:ind w:left="284" w:right="284" w:hanging="284"/>
        <w:rPr>
          <w:rFonts w:ascii="Arial" w:hAnsi="Arial" w:cs="Arial"/>
          <w:sz w:val="24"/>
          <w:szCs w:val="24"/>
        </w:rPr>
      </w:pPr>
      <w:r w:rsidRPr="00C400CC">
        <w:rPr>
          <w:rFonts w:ascii="Arial" w:hAnsi="Arial" w:cs="Arial"/>
          <w:sz w:val="24"/>
          <w:szCs w:val="24"/>
        </w:rPr>
        <w:t xml:space="preserve">Bain, A. &amp; Barnett, L. (1986). </w:t>
      </w:r>
      <w:r w:rsidRPr="00C400CC">
        <w:rPr>
          <w:rFonts w:ascii="Arial" w:hAnsi="Arial" w:cs="Arial"/>
          <w:i/>
          <w:iCs/>
          <w:sz w:val="24"/>
          <w:szCs w:val="24"/>
        </w:rPr>
        <w:t xml:space="preserve">The design of a day care system in a nursery setting for children under five. </w:t>
      </w:r>
      <w:r w:rsidRPr="00C400CC">
        <w:rPr>
          <w:rFonts w:ascii="Arial" w:hAnsi="Arial" w:cs="Arial"/>
          <w:sz w:val="24"/>
          <w:szCs w:val="24"/>
        </w:rPr>
        <w:t>London: Tavistock Institute of Human Relations.</w:t>
      </w:r>
    </w:p>
    <w:p w14:paraId="0B052B88" w14:textId="77777777" w:rsidR="003E7E8E" w:rsidRPr="00C400CC" w:rsidRDefault="003E7E8E" w:rsidP="00A977E8">
      <w:pPr>
        <w:shd w:val="clear" w:color="auto" w:fill="FFFFFF"/>
        <w:spacing w:after="0" w:afterAutospacing="1" w:line="480" w:lineRule="auto"/>
        <w:ind w:left="284" w:right="284" w:hanging="284"/>
        <w:rPr>
          <w:rFonts w:ascii="Arial" w:hAnsi="Arial" w:cs="Arial"/>
          <w:sz w:val="24"/>
          <w:szCs w:val="24"/>
          <w:shd w:val="clear" w:color="auto" w:fill="FFFFFF"/>
        </w:rPr>
      </w:pPr>
      <w:bookmarkStart w:id="55" w:name="_Hlk93921331"/>
      <w:r w:rsidRPr="00C400CC">
        <w:rPr>
          <w:rFonts w:ascii="Arial" w:hAnsi="Arial" w:cs="Arial"/>
          <w:sz w:val="24"/>
          <w:szCs w:val="24"/>
          <w:shd w:val="clear" w:color="auto" w:fill="FFFFFF"/>
        </w:rPr>
        <w:t xml:space="preserve">Bain, A. (1988). Social defences against organisational learning. </w:t>
      </w:r>
      <w:r w:rsidRPr="00C400CC">
        <w:rPr>
          <w:rFonts w:ascii="Arial" w:hAnsi="Arial" w:cs="Arial"/>
          <w:i/>
          <w:iCs/>
          <w:sz w:val="24"/>
          <w:szCs w:val="24"/>
          <w:shd w:val="clear" w:color="auto" w:fill="FFFFFF"/>
        </w:rPr>
        <w:t>Human relations, 51</w:t>
      </w:r>
      <w:r w:rsidRPr="00C400CC">
        <w:rPr>
          <w:rFonts w:ascii="Arial" w:hAnsi="Arial" w:cs="Arial"/>
          <w:sz w:val="24"/>
          <w:szCs w:val="24"/>
          <w:shd w:val="clear" w:color="auto" w:fill="FFFFFF"/>
        </w:rPr>
        <w:t>(3), 413–429.</w:t>
      </w:r>
    </w:p>
    <w:bookmarkEnd w:id="55"/>
    <w:p w14:paraId="4BDCBDFD" w14:textId="4D28CA01" w:rsidR="00945B31" w:rsidRPr="00C400CC" w:rsidRDefault="00945B31" w:rsidP="00A977E8">
      <w:pPr>
        <w:shd w:val="clear" w:color="auto" w:fill="FFFFFF"/>
        <w:spacing w:after="0" w:afterAutospacing="1" w:line="480" w:lineRule="auto"/>
        <w:ind w:left="284" w:right="284" w:hanging="284"/>
        <w:jc w:val="both"/>
        <w:rPr>
          <w:rStyle w:val="Hyperlink"/>
          <w:rFonts w:ascii="Arial" w:hAnsi="Arial" w:cs="Arial"/>
          <w:color w:val="auto"/>
          <w:sz w:val="24"/>
          <w:szCs w:val="24"/>
        </w:rPr>
      </w:pPr>
      <w:r w:rsidRPr="00C400CC">
        <w:rPr>
          <w:rStyle w:val="authors"/>
          <w:rFonts w:ascii="Arial" w:hAnsi="Arial" w:cs="Arial"/>
          <w:sz w:val="24"/>
          <w:szCs w:val="24"/>
        </w:rPr>
        <w:lastRenderedPageBreak/>
        <w:t>Bakken, L., &amp; Brown, N., &amp; Downing, B.</w:t>
      </w:r>
      <w:r w:rsidRPr="00C400CC">
        <w:rPr>
          <w:rFonts w:ascii="Arial" w:hAnsi="Arial" w:cs="Arial"/>
          <w:sz w:val="24"/>
          <w:szCs w:val="24"/>
        </w:rPr>
        <w:t> </w:t>
      </w:r>
      <w:r w:rsidRPr="00C400CC">
        <w:rPr>
          <w:rStyle w:val="Date1"/>
          <w:rFonts w:ascii="Arial" w:hAnsi="Arial" w:cs="Arial"/>
          <w:sz w:val="24"/>
          <w:szCs w:val="24"/>
        </w:rPr>
        <w:t>(2017)</w:t>
      </w:r>
      <w:r w:rsidRPr="00C400CC">
        <w:rPr>
          <w:rFonts w:ascii="Arial" w:hAnsi="Arial" w:cs="Arial"/>
          <w:sz w:val="24"/>
          <w:szCs w:val="24"/>
        </w:rPr>
        <w:t xml:space="preserve">. </w:t>
      </w:r>
      <w:r w:rsidRPr="00C400CC">
        <w:rPr>
          <w:rStyle w:val="arttitle"/>
          <w:rFonts w:ascii="Arial" w:hAnsi="Arial" w:cs="Arial"/>
          <w:sz w:val="24"/>
          <w:szCs w:val="24"/>
        </w:rPr>
        <w:t>Early Childhood Education: The Long-Term Benefits.</w:t>
      </w:r>
      <w:r w:rsidRPr="00C400CC">
        <w:rPr>
          <w:rFonts w:ascii="Arial" w:hAnsi="Arial" w:cs="Arial"/>
          <w:sz w:val="24"/>
          <w:szCs w:val="24"/>
        </w:rPr>
        <w:t> </w:t>
      </w:r>
      <w:r w:rsidRPr="00C400CC">
        <w:rPr>
          <w:rStyle w:val="serialtitle"/>
          <w:rFonts w:ascii="Arial" w:hAnsi="Arial" w:cs="Arial"/>
          <w:i/>
          <w:iCs/>
          <w:sz w:val="24"/>
          <w:szCs w:val="24"/>
        </w:rPr>
        <w:t>Journal of Research in Childhood Education,</w:t>
      </w:r>
      <w:r w:rsidRPr="00C400CC">
        <w:rPr>
          <w:rFonts w:ascii="Arial" w:hAnsi="Arial" w:cs="Arial"/>
          <w:i/>
          <w:iCs/>
          <w:sz w:val="24"/>
          <w:szCs w:val="24"/>
        </w:rPr>
        <w:t> </w:t>
      </w:r>
      <w:r w:rsidRPr="00C400CC">
        <w:rPr>
          <w:rStyle w:val="volumeissue"/>
          <w:rFonts w:ascii="Arial" w:hAnsi="Arial" w:cs="Arial"/>
          <w:i/>
          <w:iCs/>
          <w:sz w:val="24"/>
          <w:szCs w:val="24"/>
        </w:rPr>
        <w:t>31(</w:t>
      </w:r>
      <w:r w:rsidRPr="00C400CC">
        <w:rPr>
          <w:rStyle w:val="volumeissue"/>
          <w:rFonts w:ascii="Arial" w:hAnsi="Arial" w:cs="Arial"/>
          <w:sz w:val="24"/>
          <w:szCs w:val="24"/>
        </w:rPr>
        <w:t>2),</w:t>
      </w:r>
      <w:r w:rsidRPr="00C400CC">
        <w:rPr>
          <w:rFonts w:ascii="Arial" w:hAnsi="Arial" w:cs="Arial"/>
          <w:sz w:val="24"/>
          <w:szCs w:val="24"/>
        </w:rPr>
        <w:t> </w:t>
      </w:r>
      <w:r w:rsidRPr="00C400CC">
        <w:rPr>
          <w:rStyle w:val="pagerange"/>
          <w:rFonts w:ascii="Arial" w:hAnsi="Arial" w:cs="Arial"/>
          <w:sz w:val="24"/>
          <w:szCs w:val="24"/>
        </w:rPr>
        <w:t>255-269.</w:t>
      </w:r>
      <w:r w:rsidRPr="00C400CC">
        <w:rPr>
          <w:rFonts w:ascii="Arial" w:hAnsi="Arial" w:cs="Arial"/>
          <w:sz w:val="24"/>
          <w:szCs w:val="24"/>
        </w:rPr>
        <w:t> </w:t>
      </w:r>
      <w:r w:rsidRPr="00C400CC">
        <w:rPr>
          <w:rStyle w:val="doilink"/>
          <w:rFonts w:ascii="Arial" w:hAnsi="Arial" w:cs="Arial"/>
          <w:sz w:val="24"/>
          <w:szCs w:val="24"/>
        </w:rPr>
        <w:t>DOI: </w:t>
      </w:r>
      <w:hyperlink r:id="rId17" w:history="1">
        <w:r w:rsidRPr="00C400CC">
          <w:rPr>
            <w:rStyle w:val="Hyperlink"/>
            <w:rFonts w:ascii="Arial" w:hAnsi="Arial" w:cs="Arial"/>
            <w:color w:val="auto"/>
            <w:sz w:val="24"/>
            <w:szCs w:val="24"/>
          </w:rPr>
          <w:t>10.1080/02568543.2016.1273285</w:t>
        </w:r>
      </w:hyperlink>
    </w:p>
    <w:p w14:paraId="30DA6A72" w14:textId="2743BBE5" w:rsidR="008911D1" w:rsidRDefault="008911D1" w:rsidP="00A977E8">
      <w:pPr>
        <w:shd w:val="clear" w:color="auto" w:fill="FFFFFF"/>
        <w:spacing w:after="0" w:afterAutospacing="1" w:line="480" w:lineRule="auto"/>
        <w:ind w:left="284" w:right="284" w:hanging="284"/>
        <w:jc w:val="both"/>
        <w:rPr>
          <w:rStyle w:val="Hyperlink"/>
          <w:rFonts w:ascii="Arial" w:hAnsi="Arial" w:cs="Arial"/>
          <w:color w:val="auto"/>
          <w:sz w:val="24"/>
          <w:szCs w:val="24"/>
          <w:u w:val="none"/>
        </w:rPr>
      </w:pPr>
      <w:r w:rsidRPr="00C400CC">
        <w:rPr>
          <w:rStyle w:val="Hyperlink"/>
          <w:rFonts w:ascii="Arial" w:hAnsi="Arial" w:cs="Arial"/>
          <w:color w:val="auto"/>
          <w:sz w:val="24"/>
          <w:szCs w:val="24"/>
          <w:u w:val="none"/>
        </w:rPr>
        <w:t>Bartle, D., &amp; Eloquin, X. (2021). Psychoanalysis and educational psychology: Context, theory and challenges. In: X. Eloquin, D. Bartle &amp; C. Arnold (Eds</w:t>
      </w:r>
      <w:r w:rsidR="006C72B8" w:rsidRPr="00C400CC">
        <w:rPr>
          <w:rStyle w:val="Hyperlink"/>
          <w:rFonts w:ascii="Arial" w:hAnsi="Arial" w:cs="Arial"/>
          <w:color w:val="auto"/>
          <w:sz w:val="24"/>
          <w:szCs w:val="24"/>
          <w:u w:val="none"/>
        </w:rPr>
        <w:t>.</w:t>
      </w:r>
      <w:r w:rsidRPr="00C400CC">
        <w:rPr>
          <w:rStyle w:val="Hyperlink"/>
          <w:rFonts w:ascii="Arial" w:hAnsi="Arial" w:cs="Arial"/>
          <w:color w:val="auto"/>
          <w:sz w:val="24"/>
          <w:szCs w:val="24"/>
          <w:u w:val="none"/>
        </w:rPr>
        <w:t xml:space="preserve">), </w:t>
      </w:r>
      <w:r w:rsidRPr="00C400CC">
        <w:rPr>
          <w:rStyle w:val="Hyperlink"/>
          <w:rFonts w:ascii="Arial" w:hAnsi="Arial" w:cs="Arial"/>
          <w:i/>
          <w:iCs/>
          <w:color w:val="auto"/>
          <w:sz w:val="24"/>
          <w:szCs w:val="24"/>
          <w:u w:val="none"/>
        </w:rPr>
        <w:t>Learning from the unconscious</w:t>
      </w:r>
      <w:r w:rsidR="006C72B8" w:rsidRPr="00C400CC">
        <w:rPr>
          <w:rStyle w:val="Hyperlink"/>
          <w:rFonts w:ascii="Arial" w:hAnsi="Arial" w:cs="Arial"/>
          <w:i/>
          <w:iCs/>
          <w:color w:val="auto"/>
          <w:sz w:val="24"/>
          <w:szCs w:val="24"/>
          <w:u w:val="none"/>
        </w:rPr>
        <w:t>.</w:t>
      </w:r>
      <w:r w:rsidRPr="00C400CC">
        <w:rPr>
          <w:rStyle w:val="Hyperlink"/>
          <w:rFonts w:ascii="Arial" w:hAnsi="Arial" w:cs="Arial"/>
          <w:color w:val="auto"/>
          <w:sz w:val="24"/>
          <w:szCs w:val="24"/>
          <w:u w:val="none"/>
        </w:rPr>
        <w:t xml:space="preserve"> (pp</w:t>
      </w:r>
      <w:r w:rsidR="009519AA">
        <w:rPr>
          <w:rStyle w:val="Hyperlink"/>
          <w:rFonts w:ascii="Arial" w:hAnsi="Arial" w:cs="Arial"/>
          <w:color w:val="auto"/>
          <w:sz w:val="24"/>
          <w:szCs w:val="24"/>
          <w:u w:val="none"/>
        </w:rPr>
        <w:t>.</w:t>
      </w:r>
      <w:r w:rsidRPr="00C400CC">
        <w:rPr>
          <w:rStyle w:val="Hyperlink"/>
          <w:rFonts w:ascii="Arial" w:hAnsi="Arial" w:cs="Arial"/>
          <w:color w:val="auto"/>
          <w:sz w:val="24"/>
          <w:szCs w:val="24"/>
          <w:u w:val="none"/>
        </w:rPr>
        <w:t xml:space="preserve"> 27 – 47). Woodbridge</w:t>
      </w:r>
      <w:r w:rsidR="00AE5684" w:rsidRPr="00C400CC">
        <w:rPr>
          <w:rStyle w:val="Hyperlink"/>
          <w:rFonts w:ascii="Arial" w:hAnsi="Arial" w:cs="Arial"/>
          <w:color w:val="auto"/>
          <w:sz w:val="24"/>
          <w:szCs w:val="24"/>
          <w:u w:val="none"/>
        </w:rPr>
        <w:t>,</w:t>
      </w:r>
      <w:r w:rsidRPr="00C400CC">
        <w:rPr>
          <w:rStyle w:val="Hyperlink"/>
          <w:rFonts w:ascii="Arial" w:hAnsi="Arial" w:cs="Arial"/>
          <w:color w:val="auto"/>
          <w:sz w:val="24"/>
          <w:szCs w:val="24"/>
          <w:u w:val="none"/>
        </w:rPr>
        <w:t xml:space="preserve"> England</w:t>
      </w:r>
      <w:r w:rsidR="00AE5684" w:rsidRPr="00C400CC">
        <w:rPr>
          <w:rStyle w:val="Hyperlink"/>
          <w:rFonts w:ascii="Arial" w:hAnsi="Arial" w:cs="Arial"/>
          <w:color w:val="auto"/>
          <w:sz w:val="24"/>
          <w:szCs w:val="24"/>
          <w:u w:val="none"/>
        </w:rPr>
        <w:t>:</w:t>
      </w:r>
      <w:r w:rsidRPr="00C400CC">
        <w:rPr>
          <w:rStyle w:val="Hyperlink"/>
          <w:rFonts w:ascii="Arial" w:hAnsi="Arial" w:cs="Arial"/>
          <w:color w:val="auto"/>
          <w:sz w:val="24"/>
          <w:szCs w:val="24"/>
          <w:u w:val="none"/>
        </w:rPr>
        <w:t xml:space="preserve"> Karnac Books</w:t>
      </w:r>
      <w:r w:rsidR="004F666F" w:rsidRPr="00C400CC">
        <w:rPr>
          <w:rStyle w:val="Hyperlink"/>
          <w:rFonts w:ascii="Arial" w:hAnsi="Arial" w:cs="Arial"/>
          <w:color w:val="auto"/>
          <w:sz w:val="24"/>
          <w:szCs w:val="24"/>
          <w:u w:val="none"/>
        </w:rPr>
        <w:t>.</w:t>
      </w:r>
    </w:p>
    <w:p w14:paraId="468895A2" w14:textId="66147334" w:rsidR="005C0BEA" w:rsidRPr="00C400CC" w:rsidRDefault="005C0BEA" w:rsidP="00A977E8">
      <w:pPr>
        <w:shd w:val="clear" w:color="auto" w:fill="FFFFFF"/>
        <w:spacing w:after="0" w:afterAutospacing="1" w:line="480" w:lineRule="auto"/>
        <w:ind w:left="284" w:right="284" w:hanging="284"/>
        <w:jc w:val="both"/>
        <w:rPr>
          <w:rStyle w:val="Hyperlink"/>
          <w:rFonts w:ascii="Arial" w:hAnsi="Arial" w:cs="Arial"/>
          <w:color w:val="auto"/>
          <w:sz w:val="24"/>
          <w:szCs w:val="24"/>
          <w:u w:val="none"/>
        </w:rPr>
      </w:pPr>
      <w:r>
        <w:rPr>
          <w:rStyle w:val="Hyperlink"/>
          <w:rFonts w:ascii="Arial" w:hAnsi="Arial" w:cs="Arial"/>
          <w:color w:val="auto"/>
          <w:sz w:val="24"/>
          <w:szCs w:val="24"/>
          <w:u w:val="none"/>
        </w:rPr>
        <w:t xml:space="preserve">Bates, A. (2018). Readiness for School, Time and Ethics in Educational Practice. </w:t>
      </w:r>
      <w:r w:rsidRPr="005C0BEA">
        <w:rPr>
          <w:rStyle w:val="Hyperlink"/>
          <w:rFonts w:ascii="Arial" w:hAnsi="Arial" w:cs="Arial"/>
          <w:i/>
          <w:iCs/>
          <w:color w:val="auto"/>
          <w:sz w:val="24"/>
          <w:szCs w:val="24"/>
          <w:u w:val="none"/>
        </w:rPr>
        <w:t>Studies in Philosophy and Education, 38</w:t>
      </w:r>
      <w:r>
        <w:rPr>
          <w:rStyle w:val="Hyperlink"/>
          <w:rFonts w:ascii="Arial" w:hAnsi="Arial" w:cs="Arial"/>
          <w:color w:val="auto"/>
          <w:sz w:val="24"/>
          <w:szCs w:val="24"/>
          <w:u w:val="none"/>
        </w:rPr>
        <w:t>, 411- 426.</w:t>
      </w:r>
    </w:p>
    <w:p w14:paraId="1BB2CFC8" w14:textId="518567FB" w:rsidR="001C4341" w:rsidRPr="00C400CC" w:rsidRDefault="001C4341" w:rsidP="00C400CC">
      <w:pPr>
        <w:shd w:val="clear" w:color="auto" w:fill="FFFFFF"/>
        <w:spacing w:after="0" w:afterAutospacing="1" w:line="480" w:lineRule="auto"/>
        <w:ind w:left="284" w:right="284" w:hanging="284"/>
        <w:jc w:val="both"/>
        <w:rPr>
          <w:rStyle w:val="Hyperlink"/>
          <w:rFonts w:ascii="Arial" w:hAnsi="Arial" w:cs="Arial"/>
          <w:color w:val="auto"/>
          <w:sz w:val="24"/>
          <w:szCs w:val="24"/>
          <w:u w:val="none"/>
        </w:rPr>
      </w:pPr>
      <w:r w:rsidRPr="00C400CC">
        <w:rPr>
          <w:rFonts w:ascii="Arial" w:hAnsi="Arial" w:cs="Arial"/>
          <w:sz w:val="24"/>
          <w:szCs w:val="24"/>
        </w:rPr>
        <w:t xml:space="preserve">Bibby, T. (2009). How do children understand themselves as learners? Towards a learner-centred understanding of pedagogy. </w:t>
      </w:r>
      <w:r w:rsidRPr="009519AA">
        <w:rPr>
          <w:rFonts w:ascii="Arial" w:hAnsi="Arial" w:cs="Arial"/>
          <w:i/>
          <w:iCs/>
          <w:sz w:val="24"/>
          <w:szCs w:val="24"/>
        </w:rPr>
        <w:t>Pedagogy, Culture and Society, 17(</w:t>
      </w:r>
      <w:r w:rsidRPr="00C400CC">
        <w:rPr>
          <w:rFonts w:ascii="Arial" w:hAnsi="Arial" w:cs="Arial"/>
          <w:sz w:val="24"/>
          <w:szCs w:val="24"/>
        </w:rPr>
        <w:t>1)</w:t>
      </w:r>
      <w:r w:rsidR="009519AA">
        <w:rPr>
          <w:rFonts w:ascii="Arial" w:hAnsi="Arial" w:cs="Arial"/>
          <w:sz w:val="24"/>
          <w:szCs w:val="24"/>
        </w:rPr>
        <w:t>,</w:t>
      </w:r>
      <w:r w:rsidRPr="00C400CC">
        <w:rPr>
          <w:rFonts w:ascii="Arial" w:hAnsi="Arial" w:cs="Arial"/>
          <w:sz w:val="24"/>
          <w:szCs w:val="24"/>
        </w:rPr>
        <w:t xml:space="preserve"> 41- 55.</w:t>
      </w:r>
    </w:p>
    <w:p w14:paraId="7A9295CA" w14:textId="77777777" w:rsidR="004F666F" w:rsidRDefault="004F666F" w:rsidP="00C400CC">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Bibby, T. (2011). </w:t>
      </w:r>
      <w:r w:rsidRPr="00C400CC">
        <w:rPr>
          <w:rFonts w:ascii="Arial" w:hAnsi="Arial" w:cs="Arial"/>
          <w:i/>
          <w:iCs/>
          <w:sz w:val="24"/>
          <w:szCs w:val="24"/>
        </w:rPr>
        <w:t>Education – an impossible profession?</w:t>
      </w:r>
      <w:r w:rsidRPr="00C400CC">
        <w:rPr>
          <w:rFonts w:ascii="Arial" w:hAnsi="Arial" w:cs="Arial"/>
          <w:sz w:val="24"/>
          <w:szCs w:val="24"/>
        </w:rPr>
        <w:t xml:space="preserve"> Oxford: Routledge.</w:t>
      </w:r>
    </w:p>
    <w:p w14:paraId="08C3BC89" w14:textId="77777777" w:rsidR="00C30B22" w:rsidRPr="00C400CC" w:rsidRDefault="00C30B22" w:rsidP="00C30B22">
      <w:pPr>
        <w:spacing w:line="480" w:lineRule="auto"/>
        <w:ind w:left="284" w:right="284" w:hanging="284"/>
        <w:rPr>
          <w:rFonts w:ascii="Arial" w:hAnsi="Arial" w:cs="Arial"/>
          <w:sz w:val="24"/>
          <w:szCs w:val="24"/>
        </w:rPr>
      </w:pPr>
      <w:r w:rsidRPr="00C400CC">
        <w:rPr>
          <w:rFonts w:ascii="Arial" w:hAnsi="Arial" w:cs="Arial"/>
          <w:sz w:val="24"/>
          <w:szCs w:val="24"/>
        </w:rPr>
        <w:t xml:space="preserve">Bion, W. (1962). </w:t>
      </w:r>
      <w:r w:rsidRPr="00C400CC">
        <w:rPr>
          <w:rFonts w:ascii="Arial" w:hAnsi="Arial" w:cs="Arial"/>
          <w:i/>
          <w:iCs/>
          <w:sz w:val="24"/>
          <w:szCs w:val="24"/>
        </w:rPr>
        <w:t>Learning from Experience.</w:t>
      </w:r>
      <w:r w:rsidRPr="00C400CC">
        <w:rPr>
          <w:rFonts w:ascii="Arial" w:hAnsi="Arial" w:cs="Arial"/>
          <w:sz w:val="24"/>
          <w:szCs w:val="24"/>
        </w:rPr>
        <w:t xml:space="preserve"> London: Karnac books.</w:t>
      </w:r>
    </w:p>
    <w:p w14:paraId="5CAEB3AF" w14:textId="355E37E1" w:rsidR="004F666F" w:rsidRPr="00C400CC" w:rsidRDefault="004F666F" w:rsidP="00C400CC">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Bion, W. R. (1963). </w:t>
      </w:r>
      <w:r w:rsidRPr="00C400CC">
        <w:rPr>
          <w:rFonts w:ascii="Arial" w:hAnsi="Arial" w:cs="Arial"/>
          <w:i/>
          <w:iCs/>
          <w:sz w:val="24"/>
          <w:szCs w:val="24"/>
        </w:rPr>
        <w:t>Elements of psycho-analysis.</w:t>
      </w:r>
      <w:r w:rsidRPr="00C400CC">
        <w:rPr>
          <w:rFonts w:ascii="Arial" w:hAnsi="Arial" w:cs="Arial"/>
          <w:sz w:val="24"/>
          <w:szCs w:val="24"/>
        </w:rPr>
        <w:t xml:space="preserve"> London: Heinemann. </w:t>
      </w:r>
    </w:p>
    <w:p w14:paraId="3AF40164" w14:textId="63720A2A" w:rsidR="001C4341" w:rsidRPr="00C400CC" w:rsidRDefault="001C4341" w:rsidP="00C400CC">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Billington, T. (2006). ‘Psychodynamic theories and the “science of relationships” (Bion): a rich resource for professional practice in children’s services’. </w:t>
      </w:r>
      <w:r w:rsidRPr="00C400CC">
        <w:rPr>
          <w:rFonts w:ascii="Arial" w:hAnsi="Arial" w:cs="Arial"/>
          <w:i/>
          <w:iCs/>
          <w:sz w:val="24"/>
          <w:szCs w:val="24"/>
        </w:rPr>
        <w:t>Educational and Child Psychology, 23</w:t>
      </w:r>
      <w:r w:rsidRPr="00C400CC">
        <w:rPr>
          <w:rFonts w:ascii="Arial" w:hAnsi="Arial" w:cs="Arial"/>
          <w:sz w:val="24"/>
          <w:szCs w:val="24"/>
        </w:rPr>
        <w:t>(4), 72–9.</w:t>
      </w:r>
    </w:p>
    <w:p w14:paraId="57ECD1EC" w14:textId="77777777" w:rsidR="00335E7E" w:rsidRPr="00C400CC" w:rsidRDefault="00335E7E" w:rsidP="00C400CC">
      <w:pPr>
        <w:spacing w:line="480" w:lineRule="auto"/>
        <w:ind w:left="284" w:right="284" w:hanging="284"/>
        <w:rPr>
          <w:rFonts w:ascii="Arial" w:hAnsi="Arial" w:cs="Arial"/>
          <w:sz w:val="24"/>
          <w:szCs w:val="24"/>
        </w:rPr>
      </w:pPr>
      <w:r w:rsidRPr="00C400CC">
        <w:rPr>
          <w:rFonts w:ascii="Arial" w:hAnsi="Arial" w:cs="Arial"/>
          <w:sz w:val="24"/>
          <w:szCs w:val="24"/>
        </w:rPr>
        <w:t xml:space="preserve">Bowker, M. H. (2011). What is the participant's good? A neglected ethical question in psycho-social research. </w:t>
      </w:r>
      <w:r w:rsidRPr="00C400CC">
        <w:rPr>
          <w:rFonts w:ascii="Arial" w:hAnsi="Arial" w:cs="Arial"/>
          <w:i/>
          <w:iCs/>
          <w:sz w:val="24"/>
          <w:szCs w:val="24"/>
        </w:rPr>
        <w:t>Psychoanalysis, Culture &amp; Society, 16</w:t>
      </w:r>
      <w:r w:rsidRPr="00C400CC">
        <w:rPr>
          <w:rFonts w:ascii="Arial" w:hAnsi="Arial" w:cs="Arial"/>
          <w:sz w:val="24"/>
          <w:szCs w:val="24"/>
        </w:rPr>
        <w:t>(3), 324-332 doi:10.1057/pcs.2010.16</w:t>
      </w:r>
    </w:p>
    <w:p w14:paraId="5397F8A9" w14:textId="77777777" w:rsidR="00566A42" w:rsidRPr="00C400CC" w:rsidRDefault="00566A42" w:rsidP="00C400CC">
      <w:pPr>
        <w:spacing w:line="480" w:lineRule="auto"/>
        <w:ind w:left="284" w:right="284" w:hanging="284"/>
        <w:rPr>
          <w:rFonts w:ascii="Arial" w:hAnsi="Arial" w:cs="Arial"/>
          <w:sz w:val="24"/>
          <w:szCs w:val="24"/>
          <w:shd w:val="clear" w:color="auto" w:fill="FFFFFF"/>
        </w:rPr>
      </w:pPr>
      <w:r w:rsidRPr="00C400CC">
        <w:rPr>
          <w:rFonts w:ascii="Arial" w:hAnsi="Arial" w:cs="Arial"/>
          <w:sz w:val="24"/>
          <w:szCs w:val="24"/>
          <w:shd w:val="clear" w:color="auto" w:fill="FFFFFF"/>
        </w:rPr>
        <w:lastRenderedPageBreak/>
        <w:t>Bowlby, J. (1982). Attachment and loss: retrospect and prospect. </w:t>
      </w:r>
      <w:r w:rsidRPr="00C400CC">
        <w:rPr>
          <w:rFonts w:ascii="Arial" w:hAnsi="Arial" w:cs="Arial"/>
          <w:i/>
          <w:iCs/>
          <w:sz w:val="24"/>
          <w:szCs w:val="24"/>
          <w:shd w:val="clear" w:color="auto" w:fill="FFFFFF"/>
        </w:rPr>
        <w:t>American journal of Orthopsychiatry</w:t>
      </w:r>
      <w:r w:rsidRPr="00C400CC">
        <w:rPr>
          <w:rFonts w:ascii="Arial" w:hAnsi="Arial" w:cs="Arial"/>
          <w:sz w:val="24"/>
          <w:szCs w:val="24"/>
          <w:shd w:val="clear" w:color="auto" w:fill="FFFFFF"/>
        </w:rPr>
        <w:t>, </w:t>
      </w:r>
      <w:r w:rsidRPr="00C400CC">
        <w:rPr>
          <w:rFonts w:ascii="Arial" w:hAnsi="Arial" w:cs="Arial"/>
          <w:i/>
          <w:iCs/>
          <w:sz w:val="24"/>
          <w:szCs w:val="24"/>
          <w:shd w:val="clear" w:color="auto" w:fill="FFFFFF"/>
        </w:rPr>
        <w:t>52</w:t>
      </w:r>
      <w:r w:rsidRPr="00C400CC">
        <w:rPr>
          <w:rFonts w:ascii="Arial" w:hAnsi="Arial" w:cs="Arial"/>
          <w:sz w:val="24"/>
          <w:szCs w:val="24"/>
          <w:shd w:val="clear" w:color="auto" w:fill="FFFFFF"/>
        </w:rPr>
        <w:t>(4), 664.</w:t>
      </w:r>
    </w:p>
    <w:p w14:paraId="2D1B1B9E" w14:textId="6216B66D" w:rsidR="00945B31" w:rsidRPr="00C400CC" w:rsidRDefault="00945B31" w:rsidP="00C400CC">
      <w:pPr>
        <w:spacing w:line="480" w:lineRule="auto"/>
        <w:ind w:left="284" w:right="284" w:hanging="284"/>
        <w:rPr>
          <w:rFonts w:ascii="Arial" w:hAnsi="Arial" w:cs="Arial"/>
          <w:sz w:val="24"/>
          <w:szCs w:val="24"/>
          <w:shd w:val="clear" w:color="auto" w:fill="FFFFFF"/>
        </w:rPr>
      </w:pPr>
      <w:r w:rsidRPr="00C400CC">
        <w:rPr>
          <w:rFonts w:ascii="Arial" w:hAnsi="Arial" w:cs="Arial"/>
          <w:sz w:val="24"/>
          <w:szCs w:val="24"/>
          <w:shd w:val="clear" w:color="auto" w:fill="FFFFFF"/>
        </w:rPr>
        <w:t>Bowlby, J. (1988) </w:t>
      </w:r>
      <w:r w:rsidRPr="00C400CC">
        <w:rPr>
          <w:rFonts w:ascii="Arial" w:hAnsi="Arial" w:cs="Arial"/>
          <w:i/>
          <w:iCs/>
          <w:sz w:val="24"/>
          <w:szCs w:val="24"/>
          <w:shd w:val="clear" w:color="auto" w:fill="FFFFFF"/>
        </w:rPr>
        <w:t>A Secure Base: Parent-Child Attachment and Healthy Human Development.</w:t>
      </w:r>
      <w:r w:rsidRPr="00C400CC">
        <w:rPr>
          <w:rFonts w:ascii="Arial" w:hAnsi="Arial" w:cs="Arial"/>
          <w:sz w:val="24"/>
          <w:szCs w:val="24"/>
          <w:shd w:val="clear" w:color="auto" w:fill="FFFFFF"/>
        </w:rPr>
        <w:t xml:space="preserve"> New York: Basic Books.</w:t>
      </w:r>
    </w:p>
    <w:p w14:paraId="305DB037" w14:textId="77777777" w:rsidR="003E7E8E" w:rsidRPr="00C400CC" w:rsidRDefault="003E7E8E" w:rsidP="00C400CC">
      <w:pPr>
        <w:shd w:val="clear" w:color="auto" w:fill="FFFFFF"/>
        <w:spacing w:after="0" w:afterAutospacing="1" w:line="480" w:lineRule="auto"/>
        <w:ind w:left="284" w:right="284" w:hanging="284"/>
        <w:rPr>
          <w:rFonts w:ascii="Arial" w:hAnsi="Arial" w:cs="Arial"/>
          <w:sz w:val="24"/>
          <w:szCs w:val="24"/>
        </w:rPr>
      </w:pPr>
      <w:r w:rsidRPr="00C400CC">
        <w:rPr>
          <w:rStyle w:val="authors"/>
          <w:rFonts w:ascii="Arial" w:hAnsi="Arial" w:cs="Arial"/>
          <w:sz w:val="24"/>
          <w:szCs w:val="24"/>
        </w:rPr>
        <w:t>Boyer, K., Reimer, S., &amp; Irvine, L.</w:t>
      </w:r>
      <w:r w:rsidRPr="00C400CC">
        <w:rPr>
          <w:rFonts w:ascii="Arial" w:hAnsi="Arial" w:cs="Arial"/>
          <w:sz w:val="24"/>
          <w:szCs w:val="24"/>
        </w:rPr>
        <w:t> </w:t>
      </w:r>
      <w:r w:rsidRPr="00C400CC">
        <w:rPr>
          <w:rStyle w:val="Date2"/>
          <w:rFonts w:ascii="Arial" w:hAnsi="Arial" w:cs="Arial"/>
          <w:sz w:val="24"/>
          <w:szCs w:val="24"/>
        </w:rPr>
        <w:t>(2013).</w:t>
      </w:r>
      <w:r w:rsidRPr="00C400CC">
        <w:rPr>
          <w:rFonts w:ascii="Arial" w:hAnsi="Arial" w:cs="Arial"/>
          <w:sz w:val="24"/>
          <w:szCs w:val="24"/>
        </w:rPr>
        <w:t> </w:t>
      </w:r>
      <w:r w:rsidRPr="00C400CC">
        <w:rPr>
          <w:rStyle w:val="arttitle"/>
          <w:rFonts w:ascii="Arial" w:hAnsi="Arial" w:cs="Arial"/>
          <w:sz w:val="24"/>
          <w:szCs w:val="24"/>
        </w:rPr>
        <w:t>The nursery workspace, emotional labour and contested understandings of commoditised childcare in the contemporary UK.</w:t>
      </w:r>
      <w:r w:rsidRPr="00C400CC">
        <w:rPr>
          <w:rFonts w:ascii="Arial" w:hAnsi="Arial" w:cs="Arial"/>
          <w:sz w:val="24"/>
          <w:szCs w:val="24"/>
        </w:rPr>
        <w:t> </w:t>
      </w:r>
      <w:r w:rsidRPr="00C400CC">
        <w:rPr>
          <w:rStyle w:val="serialtitle"/>
          <w:rFonts w:ascii="Arial" w:hAnsi="Arial" w:cs="Arial"/>
          <w:i/>
          <w:iCs/>
          <w:sz w:val="24"/>
          <w:szCs w:val="24"/>
        </w:rPr>
        <w:t>Social &amp; Cultural Geography,</w:t>
      </w:r>
      <w:r w:rsidRPr="00C400CC">
        <w:rPr>
          <w:rFonts w:ascii="Arial" w:hAnsi="Arial" w:cs="Arial"/>
          <w:i/>
          <w:iCs/>
          <w:sz w:val="24"/>
          <w:szCs w:val="24"/>
        </w:rPr>
        <w:t> </w:t>
      </w:r>
      <w:r w:rsidRPr="00C400CC">
        <w:rPr>
          <w:rStyle w:val="volumeissue"/>
          <w:rFonts w:ascii="Arial" w:hAnsi="Arial" w:cs="Arial"/>
          <w:i/>
          <w:iCs/>
          <w:sz w:val="24"/>
          <w:szCs w:val="24"/>
        </w:rPr>
        <w:t>14</w:t>
      </w:r>
      <w:r w:rsidRPr="00C400CC">
        <w:rPr>
          <w:rStyle w:val="volumeissue"/>
          <w:rFonts w:ascii="Arial" w:hAnsi="Arial" w:cs="Arial"/>
          <w:sz w:val="24"/>
          <w:szCs w:val="24"/>
        </w:rPr>
        <w:t>(5),</w:t>
      </w:r>
      <w:r w:rsidRPr="00C400CC">
        <w:rPr>
          <w:rFonts w:ascii="Arial" w:hAnsi="Arial" w:cs="Arial"/>
          <w:sz w:val="24"/>
          <w:szCs w:val="24"/>
        </w:rPr>
        <w:t> </w:t>
      </w:r>
      <w:r w:rsidRPr="00C400CC">
        <w:rPr>
          <w:rStyle w:val="pagerange"/>
          <w:rFonts w:ascii="Arial" w:hAnsi="Arial" w:cs="Arial"/>
          <w:sz w:val="24"/>
          <w:szCs w:val="24"/>
        </w:rPr>
        <w:t>517-540.</w:t>
      </w:r>
      <w:r w:rsidRPr="00C400CC">
        <w:rPr>
          <w:rFonts w:ascii="Arial" w:hAnsi="Arial" w:cs="Arial"/>
          <w:sz w:val="24"/>
          <w:szCs w:val="24"/>
        </w:rPr>
        <w:t> </w:t>
      </w:r>
      <w:r w:rsidRPr="00C400CC">
        <w:rPr>
          <w:rStyle w:val="doilink"/>
          <w:rFonts w:ascii="Arial" w:hAnsi="Arial" w:cs="Arial"/>
          <w:sz w:val="24"/>
          <w:szCs w:val="24"/>
        </w:rPr>
        <w:t>DOI: </w:t>
      </w:r>
      <w:hyperlink r:id="rId18" w:history="1">
        <w:r w:rsidRPr="00C400CC">
          <w:rPr>
            <w:rStyle w:val="Hyperlink"/>
            <w:rFonts w:ascii="Arial" w:hAnsi="Arial" w:cs="Arial"/>
            <w:color w:val="auto"/>
            <w:sz w:val="24"/>
            <w:szCs w:val="24"/>
          </w:rPr>
          <w:t>10.1080/14649365.2012.710913</w:t>
        </w:r>
      </w:hyperlink>
    </w:p>
    <w:p w14:paraId="5EB05328" w14:textId="77777777" w:rsidR="00104711" w:rsidRPr="00C400CC" w:rsidRDefault="00104711" w:rsidP="00C400CC">
      <w:pPr>
        <w:shd w:val="clear" w:color="auto" w:fill="FFFFFF"/>
        <w:spacing w:after="0" w:afterAutospacing="1" w:line="480" w:lineRule="auto"/>
        <w:ind w:left="284" w:right="284" w:hanging="284"/>
        <w:rPr>
          <w:rStyle w:val="Hyperlink"/>
          <w:rFonts w:ascii="Arial" w:hAnsi="Arial" w:cs="Arial"/>
          <w:color w:val="auto"/>
          <w:sz w:val="24"/>
          <w:szCs w:val="24"/>
        </w:rPr>
      </w:pPr>
      <w:r w:rsidRPr="00C400CC">
        <w:rPr>
          <w:rStyle w:val="authors"/>
          <w:rFonts w:ascii="Arial" w:hAnsi="Arial" w:cs="Arial"/>
          <w:sz w:val="24"/>
          <w:szCs w:val="24"/>
        </w:rPr>
        <w:t>Brace. D.</w:t>
      </w:r>
      <w:r w:rsidRPr="00C400CC">
        <w:rPr>
          <w:rFonts w:ascii="Arial" w:hAnsi="Arial" w:cs="Arial"/>
          <w:sz w:val="24"/>
          <w:szCs w:val="24"/>
        </w:rPr>
        <w:t> </w:t>
      </w:r>
      <w:r w:rsidRPr="00C400CC">
        <w:rPr>
          <w:rStyle w:val="Date2"/>
          <w:rFonts w:ascii="Arial" w:hAnsi="Arial" w:cs="Arial"/>
          <w:sz w:val="24"/>
          <w:szCs w:val="24"/>
        </w:rPr>
        <w:t>(2020).</w:t>
      </w:r>
      <w:r w:rsidRPr="00C400CC">
        <w:rPr>
          <w:rFonts w:ascii="Arial" w:hAnsi="Arial" w:cs="Arial"/>
          <w:sz w:val="24"/>
          <w:szCs w:val="24"/>
        </w:rPr>
        <w:t> </w:t>
      </w:r>
      <w:r w:rsidRPr="00C400CC">
        <w:rPr>
          <w:rStyle w:val="arttitle"/>
          <w:rFonts w:ascii="Arial" w:hAnsi="Arial" w:cs="Arial"/>
          <w:sz w:val="24"/>
          <w:szCs w:val="24"/>
        </w:rPr>
        <w:t>‘Settling In’: Exploring the complexities of observing and responding to young children’s communications of distress as they start day care.</w:t>
      </w:r>
      <w:r w:rsidRPr="00C400CC">
        <w:rPr>
          <w:rFonts w:ascii="Arial" w:hAnsi="Arial" w:cs="Arial"/>
          <w:sz w:val="24"/>
          <w:szCs w:val="24"/>
        </w:rPr>
        <w:t> </w:t>
      </w:r>
      <w:r w:rsidRPr="00C400CC">
        <w:rPr>
          <w:rStyle w:val="serialtitle"/>
          <w:rFonts w:ascii="Arial" w:hAnsi="Arial" w:cs="Arial"/>
          <w:i/>
          <w:iCs/>
          <w:sz w:val="24"/>
          <w:szCs w:val="24"/>
        </w:rPr>
        <w:t>Infant Observation,</w:t>
      </w:r>
      <w:r w:rsidRPr="00C400CC">
        <w:rPr>
          <w:rFonts w:ascii="Arial" w:hAnsi="Arial" w:cs="Arial"/>
          <w:i/>
          <w:iCs/>
          <w:sz w:val="24"/>
          <w:szCs w:val="24"/>
        </w:rPr>
        <w:t> </w:t>
      </w:r>
      <w:r w:rsidRPr="00C400CC">
        <w:rPr>
          <w:rStyle w:val="volumeissue"/>
          <w:rFonts w:ascii="Arial" w:hAnsi="Arial" w:cs="Arial"/>
          <w:i/>
          <w:iCs/>
          <w:sz w:val="24"/>
          <w:szCs w:val="24"/>
        </w:rPr>
        <w:t>23</w:t>
      </w:r>
      <w:r w:rsidRPr="00C400CC">
        <w:rPr>
          <w:rStyle w:val="volumeissue"/>
          <w:rFonts w:ascii="Arial" w:hAnsi="Arial" w:cs="Arial"/>
          <w:sz w:val="24"/>
          <w:szCs w:val="24"/>
        </w:rPr>
        <w:t>(3),</w:t>
      </w:r>
      <w:r w:rsidRPr="00C400CC">
        <w:rPr>
          <w:rFonts w:ascii="Arial" w:hAnsi="Arial" w:cs="Arial"/>
          <w:sz w:val="24"/>
          <w:szCs w:val="24"/>
        </w:rPr>
        <w:t> </w:t>
      </w:r>
      <w:r w:rsidRPr="00C400CC">
        <w:rPr>
          <w:rStyle w:val="pagerange"/>
          <w:rFonts w:ascii="Arial" w:hAnsi="Arial" w:cs="Arial"/>
          <w:sz w:val="24"/>
          <w:szCs w:val="24"/>
        </w:rPr>
        <w:t>133-148,</w:t>
      </w:r>
      <w:r w:rsidRPr="00C400CC">
        <w:rPr>
          <w:rFonts w:ascii="Arial" w:hAnsi="Arial" w:cs="Arial"/>
          <w:sz w:val="24"/>
          <w:szCs w:val="24"/>
        </w:rPr>
        <w:t> </w:t>
      </w:r>
      <w:r w:rsidRPr="00C400CC">
        <w:rPr>
          <w:rStyle w:val="doilink"/>
          <w:rFonts w:ascii="Arial" w:hAnsi="Arial" w:cs="Arial"/>
          <w:sz w:val="24"/>
          <w:szCs w:val="24"/>
        </w:rPr>
        <w:t>DOI: </w:t>
      </w:r>
      <w:hyperlink r:id="rId19" w:history="1">
        <w:r w:rsidRPr="00C400CC">
          <w:rPr>
            <w:rStyle w:val="Hyperlink"/>
            <w:rFonts w:ascii="Arial" w:hAnsi="Arial" w:cs="Arial"/>
            <w:color w:val="auto"/>
            <w:sz w:val="24"/>
            <w:szCs w:val="24"/>
          </w:rPr>
          <w:t>10.1080/13698036.2021.1875869</w:t>
        </w:r>
      </w:hyperlink>
    </w:p>
    <w:p w14:paraId="13D911AD" w14:textId="77777777" w:rsidR="00095C46" w:rsidRPr="00C400CC" w:rsidRDefault="00095C46" w:rsidP="00C400CC">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Braun, V., &amp; Clarke, V. (2006). Using thematic analysis in psychology. </w:t>
      </w:r>
      <w:r w:rsidRPr="00C400CC">
        <w:rPr>
          <w:rFonts w:ascii="Arial" w:hAnsi="Arial" w:cs="Arial"/>
          <w:i/>
          <w:iCs/>
          <w:sz w:val="24"/>
          <w:szCs w:val="24"/>
        </w:rPr>
        <w:t>Qualitative Research in Psychology, 3</w:t>
      </w:r>
      <w:r w:rsidRPr="00C400CC">
        <w:rPr>
          <w:rFonts w:ascii="Arial" w:hAnsi="Arial" w:cs="Arial"/>
          <w:sz w:val="24"/>
          <w:szCs w:val="24"/>
        </w:rPr>
        <w:t>(2), 77-101.</w:t>
      </w:r>
    </w:p>
    <w:p w14:paraId="0987E202" w14:textId="77777777" w:rsidR="00095C46" w:rsidRPr="00C400CC" w:rsidRDefault="00095C46" w:rsidP="00C400CC">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Braun, V., &amp; Clarke, V. (2021). One size fits all? What counts as quality practice in (reflexive) thematic analysis? </w:t>
      </w:r>
      <w:r w:rsidRPr="00C400CC">
        <w:rPr>
          <w:rFonts w:ascii="Arial" w:hAnsi="Arial" w:cs="Arial"/>
          <w:i/>
          <w:iCs/>
          <w:sz w:val="24"/>
          <w:szCs w:val="24"/>
        </w:rPr>
        <w:t>Qualitative Research in Psychology, 18</w:t>
      </w:r>
      <w:r w:rsidRPr="00C400CC">
        <w:rPr>
          <w:rFonts w:ascii="Arial" w:hAnsi="Arial" w:cs="Arial"/>
          <w:sz w:val="24"/>
          <w:szCs w:val="24"/>
        </w:rPr>
        <w:t>(3), 328-352, DOI: 10.1080/14780887.2020.1769238</w:t>
      </w:r>
    </w:p>
    <w:p w14:paraId="3CF61721" w14:textId="77777777" w:rsidR="00095C46" w:rsidRDefault="00095C46" w:rsidP="00C400CC">
      <w:pPr>
        <w:spacing w:line="480" w:lineRule="auto"/>
        <w:ind w:left="284" w:right="284" w:hanging="284"/>
        <w:jc w:val="both"/>
        <w:rPr>
          <w:rFonts w:ascii="Arial" w:hAnsi="Arial" w:cs="Arial"/>
          <w:sz w:val="24"/>
          <w:szCs w:val="24"/>
          <w:shd w:val="clear" w:color="auto" w:fill="FFFFFF"/>
        </w:rPr>
      </w:pPr>
      <w:r w:rsidRPr="00C400CC">
        <w:rPr>
          <w:rFonts w:ascii="Arial" w:hAnsi="Arial" w:cs="Arial"/>
          <w:sz w:val="24"/>
          <w:szCs w:val="24"/>
          <w:shd w:val="clear" w:color="auto" w:fill="FFFFFF"/>
        </w:rPr>
        <w:t xml:space="preserve">Braun, V., &amp; Clarke, V. (2022). </w:t>
      </w:r>
      <w:r w:rsidRPr="00C400CC">
        <w:rPr>
          <w:rFonts w:ascii="Arial" w:hAnsi="Arial" w:cs="Arial"/>
          <w:i/>
          <w:iCs/>
          <w:sz w:val="24"/>
          <w:szCs w:val="24"/>
          <w:shd w:val="clear" w:color="auto" w:fill="FFFFFF"/>
        </w:rPr>
        <w:t>Successful qualitative research: A practical guide for beginners.</w:t>
      </w:r>
      <w:r w:rsidRPr="00C400CC">
        <w:rPr>
          <w:rFonts w:ascii="Arial" w:hAnsi="Arial" w:cs="Arial"/>
          <w:sz w:val="24"/>
          <w:szCs w:val="24"/>
          <w:shd w:val="clear" w:color="auto" w:fill="FFFFFF"/>
        </w:rPr>
        <w:t xml:space="preserve"> London: SAGE.</w:t>
      </w:r>
    </w:p>
    <w:p w14:paraId="45B7C8DD" w14:textId="77777777" w:rsidR="00C30B22" w:rsidRPr="00C400CC" w:rsidRDefault="00C30B22" w:rsidP="00C30B22">
      <w:pPr>
        <w:spacing w:line="480" w:lineRule="auto"/>
        <w:ind w:left="284" w:right="284" w:hanging="284"/>
        <w:jc w:val="both"/>
        <w:rPr>
          <w:rFonts w:ascii="Arial" w:hAnsi="Arial" w:cs="Arial"/>
          <w:sz w:val="24"/>
          <w:szCs w:val="24"/>
        </w:rPr>
      </w:pPr>
      <w:r w:rsidRPr="00C400CC">
        <w:rPr>
          <w:rFonts w:ascii="Arial" w:hAnsi="Arial" w:cs="Arial"/>
          <w:sz w:val="24"/>
          <w:szCs w:val="24"/>
        </w:rPr>
        <w:t>Brett, B. M. (2019</w:t>
      </w:r>
      <w:r w:rsidRPr="00C400CC">
        <w:rPr>
          <w:rFonts w:ascii="Arial" w:hAnsi="Arial" w:cs="Arial"/>
          <w:i/>
          <w:iCs/>
          <w:sz w:val="24"/>
          <w:szCs w:val="24"/>
        </w:rPr>
        <w:t>). A psychosocial approach to analysing interviews: combining free association methods and thematic coding.</w:t>
      </w:r>
      <w:r w:rsidRPr="00C400CC">
        <w:rPr>
          <w:rFonts w:ascii="Arial" w:hAnsi="Arial" w:cs="Arial"/>
          <w:sz w:val="24"/>
          <w:szCs w:val="24"/>
        </w:rPr>
        <w:t xml:space="preserve"> London: Sage Publications.</w:t>
      </w:r>
    </w:p>
    <w:p w14:paraId="6182F3AF" w14:textId="77777777" w:rsidR="002E5757" w:rsidRPr="00C400CC" w:rsidRDefault="002E5757" w:rsidP="00C400CC">
      <w:pPr>
        <w:shd w:val="clear" w:color="auto" w:fill="FFFFFF"/>
        <w:spacing w:after="0" w:afterAutospacing="1" w:line="480" w:lineRule="auto"/>
        <w:ind w:left="284" w:right="284" w:hanging="284"/>
        <w:rPr>
          <w:rStyle w:val="Hyperlink"/>
          <w:rFonts w:ascii="Arial" w:hAnsi="Arial" w:cs="Arial"/>
          <w:color w:val="auto"/>
          <w:sz w:val="24"/>
          <w:szCs w:val="24"/>
        </w:rPr>
      </w:pPr>
      <w:r w:rsidRPr="00C400CC">
        <w:rPr>
          <w:rStyle w:val="authors"/>
          <w:rFonts w:ascii="Arial" w:hAnsi="Arial" w:cs="Arial"/>
          <w:sz w:val="24"/>
          <w:szCs w:val="24"/>
        </w:rPr>
        <w:lastRenderedPageBreak/>
        <w:t>Brooker, L.</w:t>
      </w:r>
      <w:r w:rsidRPr="00C400CC">
        <w:rPr>
          <w:rFonts w:ascii="Arial" w:hAnsi="Arial" w:cs="Arial"/>
          <w:sz w:val="24"/>
          <w:szCs w:val="24"/>
        </w:rPr>
        <w:t> </w:t>
      </w:r>
      <w:r w:rsidRPr="00C400CC">
        <w:rPr>
          <w:rStyle w:val="Date2"/>
          <w:rFonts w:ascii="Arial" w:hAnsi="Arial" w:cs="Arial"/>
          <w:sz w:val="24"/>
          <w:szCs w:val="24"/>
        </w:rPr>
        <w:t>(2010).</w:t>
      </w:r>
      <w:r w:rsidRPr="00C400CC">
        <w:rPr>
          <w:rFonts w:ascii="Arial" w:hAnsi="Arial" w:cs="Arial"/>
          <w:sz w:val="24"/>
          <w:szCs w:val="24"/>
        </w:rPr>
        <w:t> </w:t>
      </w:r>
      <w:r w:rsidRPr="00C400CC">
        <w:rPr>
          <w:rStyle w:val="arttitle"/>
          <w:rFonts w:ascii="Arial" w:hAnsi="Arial" w:cs="Arial"/>
          <w:sz w:val="24"/>
          <w:szCs w:val="24"/>
        </w:rPr>
        <w:t>Constructing The Triangle Of Care: Power And Professionalism In Practitioner/Parent Relationships.</w:t>
      </w:r>
      <w:r w:rsidRPr="00C400CC">
        <w:rPr>
          <w:rFonts w:ascii="Arial" w:hAnsi="Arial" w:cs="Arial"/>
          <w:sz w:val="24"/>
          <w:szCs w:val="24"/>
        </w:rPr>
        <w:t> </w:t>
      </w:r>
      <w:r w:rsidRPr="00C400CC">
        <w:rPr>
          <w:rStyle w:val="serialtitle"/>
          <w:rFonts w:ascii="Arial" w:hAnsi="Arial" w:cs="Arial"/>
          <w:i/>
          <w:iCs/>
          <w:sz w:val="24"/>
          <w:szCs w:val="24"/>
        </w:rPr>
        <w:t>British Journal of Educational Studies,</w:t>
      </w:r>
      <w:r w:rsidRPr="00C400CC">
        <w:rPr>
          <w:rFonts w:ascii="Arial" w:hAnsi="Arial" w:cs="Arial"/>
          <w:i/>
          <w:iCs/>
          <w:sz w:val="24"/>
          <w:szCs w:val="24"/>
        </w:rPr>
        <w:t> </w:t>
      </w:r>
      <w:r w:rsidRPr="00C400CC">
        <w:rPr>
          <w:rStyle w:val="volumeissue"/>
          <w:rFonts w:ascii="Arial" w:hAnsi="Arial" w:cs="Arial"/>
          <w:i/>
          <w:iCs/>
          <w:sz w:val="24"/>
          <w:szCs w:val="24"/>
        </w:rPr>
        <w:t>58</w:t>
      </w:r>
      <w:r w:rsidRPr="00C400CC">
        <w:rPr>
          <w:rStyle w:val="volumeissue"/>
          <w:rFonts w:ascii="Arial" w:hAnsi="Arial" w:cs="Arial"/>
          <w:sz w:val="24"/>
          <w:szCs w:val="24"/>
        </w:rPr>
        <w:t>(2),</w:t>
      </w:r>
      <w:r w:rsidRPr="00C400CC">
        <w:rPr>
          <w:rFonts w:ascii="Arial" w:hAnsi="Arial" w:cs="Arial"/>
          <w:sz w:val="24"/>
          <w:szCs w:val="24"/>
        </w:rPr>
        <w:t> </w:t>
      </w:r>
      <w:r w:rsidRPr="00C400CC">
        <w:rPr>
          <w:rStyle w:val="pagerange"/>
          <w:rFonts w:ascii="Arial" w:hAnsi="Arial" w:cs="Arial"/>
          <w:sz w:val="24"/>
          <w:szCs w:val="24"/>
        </w:rPr>
        <w:t>181-196,</w:t>
      </w:r>
      <w:r w:rsidRPr="00C400CC">
        <w:rPr>
          <w:rFonts w:ascii="Arial" w:hAnsi="Arial" w:cs="Arial"/>
          <w:sz w:val="24"/>
          <w:szCs w:val="24"/>
        </w:rPr>
        <w:t> </w:t>
      </w:r>
      <w:r w:rsidRPr="00C400CC">
        <w:rPr>
          <w:rStyle w:val="doilink"/>
          <w:rFonts w:ascii="Arial" w:hAnsi="Arial" w:cs="Arial"/>
          <w:sz w:val="24"/>
          <w:szCs w:val="24"/>
        </w:rPr>
        <w:t>DOI: </w:t>
      </w:r>
      <w:hyperlink r:id="rId20" w:history="1">
        <w:r w:rsidRPr="00C400CC">
          <w:rPr>
            <w:rStyle w:val="Hyperlink"/>
            <w:rFonts w:ascii="Arial" w:hAnsi="Arial" w:cs="Arial"/>
            <w:color w:val="auto"/>
            <w:sz w:val="24"/>
            <w:szCs w:val="24"/>
          </w:rPr>
          <w:t>10.1080/00071001003752203</w:t>
        </w:r>
      </w:hyperlink>
    </w:p>
    <w:p w14:paraId="061EDDDA" w14:textId="119F3001" w:rsidR="00E22D3A" w:rsidRPr="00C400CC" w:rsidRDefault="00E22D3A" w:rsidP="00C400CC">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British Psychological Society. (2021). </w:t>
      </w:r>
      <w:r w:rsidRPr="009519AA">
        <w:rPr>
          <w:rFonts w:ascii="Arial" w:hAnsi="Arial" w:cs="Arial"/>
          <w:i/>
          <w:iCs/>
          <w:sz w:val="24"/>
          <w:szCs w:val="24"/>
        </w:rPr>
        <w:t>Code of Human Ethics</w:t>
      </w:r>
      <w:r w:rsidR="009519AA" w:rsidRPr="009519AA">
        <w:rPr>
          <w:rFonts w:ascii="Arial" w:hAnsi="Arial" w:cs="Arial"/>
          <w:i/>
          <w:iCs/>
          <w:sz w:val="24"/>
          <w:szCs w:val="24"/>
        </w:rPr>
        <w:t>.</w:t>
      </w:r>
      <w:r w:rsidR="009519AA">
        <w:rPr>
          <w:rFonts w:ascii="Arial" w:hAnsi="Arial" w:cs="Arial"/>
          <w:sz w:val="24"/>
          <w:szCs w:val="24"/>
        </w:rPr>
        <w:t xml:space="preserve"> Retrieved from</w:t>
      </w:r>
      <w:r w:rsidRPr="00C400CC">
        <w:rPr>
          <w:rFonts w:ascii="Arial" w:hAnsi="Arial" w:cs="Arial"/>
          <w:sz w:val="24"/>
          <w:szCs w:val="24"/>
        </w:rPr>
        <w:t xml:space="preserve"> </w:t>
      </w:r>
      <w:hyperlink r:id="rId21" w:history="1">
        <w:r w:rsidR="009B3A3E" w:rsidRPr="00C400CC">
          <w:rPr>
            <w:rStyle w:val="Hyperlink"/>
            <w:rFonts w:ascii="Arial" w:hAnsi="Arial" w:cs="Arial"/>
            <w:color w:val="auto"/>
            <w:sz w:val="24"/>
            <w:szCs w:val="24"/>
          </w:rPr>
          <w:t>Code of Ethics and Conduct | BPS</w:t>
        </w:r>
      </w:hyperlink>
    </w:p>
    <w:p w14:paraId="001581F6" w14:textId="52F47AD4" w:rsidR="00E851A6" w:rsidRPr="00C400CC" w:rsidRDefault="00E851A6" w:rsidP="00C400CC">
      <w:pPr>
        <w:spacing w:line="480" w:lineRule="auto"/>
        <w:ind w:left="284" w:right="284" w:hanging="284"/>
        <w:rPr>
          <w:rFonts w:ascii="Arial" w:hAnsi="Arial" w:cs="Arial"/>
          <w:sz w:val="24"/>
          <w:szCs w:val="24"/>
          <w:shd w:val="clear" w:color="auto" w:fill="FFFFFF"/>
        </w:rPr>
      </w:pPr>
      <w:r w:rsidRPr="00C400CC">
        <w:rPr>
          <w:rFonts w:ascii="Arial" w:hAnsi="Arial" w:cs="Arial"/>
          <w:sz w:val="24"/>
          <w:szCs w:val="24"/>
          <w:shd w:val="clear" w:color="auto" w:fill="FFFFFF"/>
        </w:rPr>
        <w:t xml:space="preserve">Bruner, J. (1986). </w:t>
      </w:r>
      <w:r w:rsidRPr="00C400CC">
        <w:rPr>
          <w:rFonts w:ascii="Arial" w:hAnsi="Arial" w:cs="Arial"/>
          <w:i/>
          <w:iCs/>
          <w:sz w:val="24"/>
          <w:szCs w:val="24"/>
          <w:shd w:val="clear" w:color="auto" w:fill="FFFFFF"/>
        </w:rPr>
        <w:t>Actual minds, possible worlds.</w:t>
      </w:r>
      <w:r w:rsidRPr="00C400CC">
        <w:rPr>
          <w:rFonts w:ascii="Arial" w:hAnsi="Arial" w:cs="Arial"/>
          <w:sz w:val="24"/>
          <w:szCs w:val="24"/>
          <w:shd w:val="clear" w:color="auto" w:fill="FFFFFF"/>
        </w:rPr>
        <w:t xml:space="preserve"> Cambridge, MA: Harvard University Press.</w:t>
      </w:r>
    </w:p>
    <w:p w14:paraId="422A18B8" w14:textId="77777777" w:rsidR="004F666F" w:rsidRPr="00C400CC" w:rsidRDefault="004F666F" w:rsidP="00C400CC">
      <w:pPr>
        <w:shd w:val="clear" w:color="auto" w:fill="FFFFFF"/>
        <w:spacing w:before="100" w:beforeAutospacing="1" w:after="100" w:afterAutospacing="1" w:line="480" w:lineRule="auto"/>
        <w:ind w:left="284" w:right="284" w:hanging="284"/>
        <w:rPr>
          <w:rFonts w:ascii="Arial" w:hAnsi="Arial" w:cs="Arial"/>
          <w:sz w:val="24"/>
          <w:szCs w:val="24"/>
        </w:rPr>
      </w:pPr>
      <w:r w:rsidRPr="00C400CC">
        <w:rPr>
          <w:rFonts w:ascii="Arial" w:hAnsi="Arial" w:cs="Arial"/>
          <w:sz w:val="24"/>
          <w:szCs w:val="24"/>
        </w:rPr>
        <w:t xml:space="preserve">Burlingham, D., &amp; Freud, A. (1943). </w:t>
      </w:r>
      <w:r w:rsidRPr="00C400CC">
        <w:rPr>
          <w:rFonts w:ascii="Arial" w:hAnsi="Arial" w:cs="Arial"/>
          <w:i/>
          <w:iCs/>
          <w:sz w:val="24"/>
          <w:szCs w:val="24"/>
        </w:rPr>
        <w:t>Infants Without Families: the Case For and Against Residential Nurseries</w:t>
      </w:r>
      <w:r w:rsidRPr="00C400CC">
        <w:rPr>
          <w:rFonts w:ascii="Arial" w:hAnsi="Arial" w:cs="Arial"/>
          <w:sz w:val="24"/>
          <w:szCs w:val="24"/>
        </w:rPr>
        <w:t>. London: George Allen and Unwin.</w:t>
      </w:r>
    </w:p>
    <w:p w14:paraId="6699ACED" w14:textId="65E572A6" w:rsidR="004F666F" w:rsidRPr="00C400CC" w:rsidRDefault="004F666F" w:rsidP="00C400CC">
      <w:pPr>
        <w:pStyle w:val="NormalWeb"/>
        <w:shd w:val="clear" w:color="auto" w:fill="FFFFFF"/>
        <w:spacing w:before="0" w:beforeAutospacing="0" w:after="0" w:afterAutospacing="0" w:line="480" w:lineRule="auto"/>
        <w:ind w:left="284" w:right="284" w:hanging="284"/>
        <w:textAlignment w:val="baseline"/>
        <w:rPr>
          <w:rFonts w:ascii="Arial" w:hAnsi="Arial" w:cs="Arial"/>
        </w:rPr>
      </w:pPr>
      <w:r w:rsidRPr="00C400CC">
        <w:rPr>
          <w:rStyle w:val="personname"/>
          <w:rFonts w:ascii="Arial" w:hAnsi="Arial" w:cs="Arial"/>
          <w:bdr w:val="none" w:sz="0" w:space="0" w:color="auto" w:frame="1"/>
        </w:rPr>
        <w:t xml:space="preserve">Burton, T. </w:t>
      </w:r>
      <w:r w:rsidRPr="00C400CC">
        <w:rPr>
          <w:rFonts w:ascii="Arial" w:hAnsi="Arial" w:cs="Arial"/>
        </w:rPr>
        <w:t>(2020). </w:t>
      </w:r>
      <w:r w:rsidRPr="00C400CC">
        <w:rPr>
          <w:rStyle w:val="Emphasis"/>
          <w:rFonts w:ascii="Arial" w:hAnsi="Arial" w:cs="Arial"/>
          <w:bdr w:val="none" w:sz="0" w:space="0" w:color="auto" w:frame="1"/>
        </w:rPr>
        <w:t xml:space="preserve">“He’s always in my head, always in my mind.” A psycho-social study into the emotional experience of teaching a child at risk of exclusion </w:t>
      </w:r>
      <w:r w:rsidRPr="00C400CC">
        <w:rPr>
          <w:rStyle w:val="Emphasis"/>
          <w:rFonts w:ascii="Arial" w:hAnsi="Arial" w:cs="Arial"/>
          <w:i w:val="0"/>
          <w:iCs w:val="0"/>
          <w:bdr w:val="none" w:sz="0" w:space="0" w:color="auto" w:frame="1"/>
        </w:rPr>
        <w:t>(Unpublished Doctoral thesis</w:t>
      </w:r>
      <w:r w:rsidRPr="00C400CC">
        <w:rPr>
          <w:rStyle w:val="Emphasis"/>
          <w:rFonts w:ascii="Arial" w:hAnsi="Arial" w:cs="Arial"/>
          <w:bdr w:val="none" w:sz="0" w:space="0" w:color="auto" w:frame="1"/>
        </w:rPr>
        <w:t>).</w:t>
      </w:r>
      <w:r w:rsidRPr="00C400CC">
        <w:rPr>
          <w:rFonts w:ascii="Arial" w:hAnsi="Arial" w:cs="Arial"/>
        </w:rPr>
        <w:t xml:space="preserve"> Tavistock and Portman NHS Foundation Trust / University of Essex, </w:t>
      </w:r>
      <w:r w:rsidR="006C72B8" w:rsidRPr="00C400CC">
        <w:rPr>
          <w:rFonts w:ascii="Arial" w:hAnsi="Arial" w:cs="Arial"/>
        </w:rPr>
        <w:t xml:space="preserve">London, </w:t>
      </w:r>
      <w:r w:rsidRPr="00C400CC">
        <w:rPr>
          <w:rFonts w:ascii="Arial" w:hAnsi="Arial" w:cs="Arial"/>
        </w:rPr>
        <w:t>United Kingdom.</w:t>
      </w:r>
    </w:p>
    <w:p w14:paraId="08BB8E33" w14:textId="230146FE" w:rsidR="006C72B8" w:rsidRPr="00C400CC" w:rsidRDefault="004E3D8A" w:rsidP="00C400CC">
      <w:pPr>
        <w:shd w:val="clear" w:color="auto" w:fill="FFFFFF"/>
        <w:spacing w:line="480" w:lineRule="auto"/>
        <w:ind w:left="284" w:right="284" w:hanging="284"/>
        <w:rPr>
          <w:rFonts w:ascii="Arial" w:hAnsi="Arial" w:cs="Arial"/>
          <w:sz w:val="24"/>
          <w:szCs w:val="24"/>
          <w:shd w:val="clear" w:color="auto" w:fill="FFFFFF"/>
        </w:rPr>
      </w:pPr>
      <w:r w:rsidRPr="00C400CC">
        <w:rPr>
          <w:rFonts w:ascii="Arial" w:hAnsi="Arial" w:cs="Arial"/>
          <w:sz w:val="24"/>
          <w:szCs w:val="24"/>
          <w:shd w:val="clear" w:color="auto" w:fill="FFFFFF"/>
        </w:rPr>
        <w:t xml:space="preserve">Carey, A. (1994). The group effect in focus groups: Planning, implementing and interpreting focus group research. In: J. M. Morse (Ed.), </w:t>
      </w:r>
      <w:r w:rsidRPr="00C400CC">
        <w:rPr>
          <w:rFonts w:ascii="Arial" w:hAnsi="Arial" w:cs="Arial"/>
          <w:i/>
          <w:iCs/>
          <w:sz w:val="24"/>
          <w:szCs w:val="24"/>
          <w:shd w:val="clear" w:color="auto" w:fill="FFFFFF"/>
        </w:rPr>
        <w:t>Critical Issues in Qualitative Research Methods</w:t>
      </w:r>
      <w:r w:rsidRPr="00C400CC">
        <w:rPr>
          <w:rFonts w:ascii="Arial" w:hAnsi="Arial" w:cs="Arial"/>
          <w:sz w:val="24"/>
          <w:szCs w:val="24"/>
          <w:shd w:val="clear" w:color="auto" w:fill="FFFFFF"/>
        </w:rPr>
        <w:t>. (pp. 225-241). California: Sage Publications.</w:t>
      </w:r>
    </w:p>
    <w:p w14:paraId="4294010E" w14:textId="09928054" w:rsidR="001C4341" w:rsidRPr="00C400CC" w:rsidRDefault="001C4341" w:rsidP="00C400CC">
      <w:pPr>
        <w:shd w:val="clear" w:color="auto" w:fill="FFFFFF"/>
        <w:spacing w:line="480" w:lineRule="auto"/>
        <w:ind w:left="284" w:right="284" w:hanging="284"/>
        <w:rPr>
          <w:rFonts w:ascii="Arial" w:hAnsi="Arial" w:cs="Arial"/>
          <w:sz w:val="24"/>
          <w:szCs w:val="24"/>
          <w:shd w:val="clear" w:color="auto" w:fill="FFFFFF"/>
        </w:rPr>
      </w:pPr>
      <w:r w:rsidRPr="00C400CC">
        <w:rPr>
          <w:rFonts w:ascii="Arial" w:hAnsi="Arial" w:cs="Arial"/>
          <w:color w:val="333333"/>
          <w:sz w:val="24"/>
          <w:szCs w:val="24"/>
          <w:shd w:val="clear" w:color="auto" w:fill="FFFFFF"/>
        </w:rPr>
        <w:t>Carlton, M. P., &amp; Winsler, A. (1999). School readiness: The need for a paradigm shift. </w:t>
      </w:r>
      <w:r w:rsidRPr="00C400CC">
        <w:rPr>
          <w:rStyle w:val="Emphasis"/>
          <w:rFonts w:ascii="Arial" w:hAnsi="Arial" w:cs="Arial"/>
          <w:color w:val="333333"/>
          <w:sz w:val="24"/>
          <w:szCs w:val="24"/>
          <w:shd w:val="clear" w:color="auto" w:fill="FFFFFF"/>
        </w:rPr>
        <w:t>School Psychology Review, 28</w:t>
      </w:r>
      <w:r w:rsidRPr="00C400CC">
        <w:rPr>
          <w:rFonts w:ascii="Arial" w:hAnsi="Arial" w:cs="Arial"/>
          <w:color w:val="333333"/>
          <w:sz w:val="24"/>
          <w:szCs w:val="24"/>
          <w:shd w:val="clear" w:color="auto" w:fill="FFFFFF"/>
        </w:rPr>
        <w:t>(3), 338–352</w:t>
      </w:r>
    </w:p>
    <w:p w14:paraId="58D82D11" w14:textId="59AE7835" w:rsidR="004F666F" w:rsidRPr="00C400CC" w:rsidRDefault="004F666F" w:rsidP="00C400CC">
      <w:pPr>
        <w:shd w:val="clear" w:color="auto" w:fill="FFFFFF"/>
        <w:spacing w:after="0" w:afterAutospacing="1" w:line="480" w:lineRule="auto"/>
        <w:ind w:left="284" w:right="284" w:hanging="284"/>
        <w:rPr>
          <w:rStyle w:val="Hyperlink"/>
          <w:rFonts w:ascii="Arial" w:hAnsi="Arial" w:cs="Arial"/>
          <w:color w:val="auto"/>
          <w:sz w:val="24"/>
          <w:szCs w:val="24"/>
          <w:u w:val="none"/>
        </w:rPr>
      </w:pPr>
      <w:r w:rsidRPr="00C400CC">
        <w:rPr>
          <w:rStyle w:val="Hyperlink"/>
          <w:rFonts w:ascii="Arial" w:hAnsi="Arial" w:cs="Arial"/>
          <w:color w:val="auto"/>
          <w:sz w:val="24"/>
          <w:szCs w:val="24"/>
          <w:u w:val="none"/>
        </w:rPr>
        <w:t xml:space="preserve">Clarke, S., &amp; Hoggett, P. (2009). </w:t>
      </w:r>
      <w:r w:rsidRPr="00C400CC">
        <w:rPr>
          <w:rStyle w:val="Hyperlink"/>
          <w:rFonts w:ascii="Arial" w:hAnsi="Arial" w:cs="Arial"/>
          <w:i/>
          <w:iCs/>
          <w:color w:val="auto"/>
          <w:sz w:val="24"/>
          <w:szCs w:val="24"/>
          <w:u w:val="none"/>
        </w:rPr>
        <w:t>Researching beneath the surface: Psychosocial research methods in practice.</w:t>
      </w:r>
      <w:r w:rsidRPr="00C400CC">
        <w:rPr>
          <w:rStyle w:val="Hyperlink"/>
          <w:rFonts w:ascii="Arial" w:hAnsi="Arial" w:cs="Arial"/>
          <w:color w:val="auto"/>
          <w:sz w:val="24"/>
          <w:szCs w:val="24"/>
          <w:u w:val="none"/>
        </w:rPr>
        <w:t xml:space="preserve"> London: Routledge.</w:t>
      </w:r>
    </w:p>
    <w:p w14:paraId="0B106CDE" w14:textId="315089D7" w:rsidR="00E22D3A" w:rsidRPr="00C400CC" w:rsidRDefault="00E22D3A" w:rsidP="00C400CC">
      <w:pPr>
        <w:pStyle w:val="NormalWeb"/>
        <w:shd w:val="clear" w:color="auto" w:fill="FFFFFF"/>
        <w:spacing w:before="0" w:beforeAutospacing="0" w:after="0" w:afterAutospacing="0" w:line="480" w:lineRule="auto"/>
        <w:ind w:left="284" w:right="284" w:hanging="284"/>
        <w:textAlignment w:val="baseline"/>
        <w:rPr>
          <w:rFonts w:ascii="Arial" w:hAnsi="Arial" w:cs="Arial"/>
        </w:rPr>
      </w:pPr>
      <w:r w:rsidRPr="00C400CC">
        <w:rPr>
          <w:rStyle w:val="Hyperlink"/>
          <w:rFonts w:ascii="Arial" w:hAnsi="Arial" w:cs="Arial"/>
          <w:color w:val="auto"/>
          <w:u w:val="none"/>
        </w:rPr>
        <w:t xml:space="preserve">Cole, K. M. (2017). </w:t>
      </w:r>
      <w:r w:rsidRPr="00C400CC">
        <w:rPr>
          <w:rFonts w:ascii="Arial" w:hAnsi="Arial" w:cs="Arial"/>
        </w:rPr>
        <w:t xml:space="preserve">‘It’s just an awful topic’: A psychosocial exploration of how educational psychologists encounter and respond to domestic abuse in their </w:t>
      </w:r>
      <w:r w:rsidRPr="00C400CC">
        <w:rPr>
          <w:rFonts w:ascii="Arial" w:hAnsi="Arial" w:cs="Arial"/>
        </w:rPr>
        <w:lastRenderedPageBreak/>
        <w:t>work</w:t>
      </w:r>
      <w:r w:rsidR="009519AA">
        <w:rPr>
          <w:rFonts w:ascii="Arial" w:hAnsi="Arial" w:cs="Arial"/>
        </w:rPr>
        <w:t>.</w:t>
      </w:r>
      <w:r w:rsidRPr="00C400CC">
        <w:rPr>
          <w:rFonts w:ascii="Arial" w:hAnsi="Arial" w:cs="Arial"/>
        </w:rPr>
        <w:t xml:space="preserve"> </w:t>
      </w:r>
      <w:r w:rsidRPr="00C400CC">
        <w:rPr>
          <w:rStyle w:val="Emphasis"/>
          <w:rFonts w:ascii="Arial" w:hAnsi="Arial" w:cs="Arial"/>
          <w:i w:val="0"/>
          <w:iCs w:val="0"/>
          <w:bdr w:val="none" w:sz="0" w:space="0" w:color="auto" w:frame="1"/>
        </w:rPr>
        <w:t>(Unpublished Doctoral thesis).</w:t>
      </w:r>
      <w:r w:rsidRPr="00C400CC">
        <w:rPr>
          <w:rFonts w:ascii="Arial" w:hAnsi="Arial" w:cs="Arial"/>
          <w:i/>
          <w:iCs/>
        </w:rPr>
        <w:t xml:space="preserve"> </w:t>
      </w:r>
      <w:r w:rsidRPr="00C400CC">
        <w:rPr>
          <w:rFonts w:ascii="Arial" w:hAnsi="Arial" w:cs="Arial"/>
        </w:rPr>
        <w:t xml:space="preserve">Tavistock and Portman NHS Foundation Trust / University of Essex, </w:t>
      </w:r>
      <w:r w:rsidR="006C72B8" w:rsidRPr="00C400CC">
        <w:rPr>
          <w:rFonts w:ascii="Arial" w:hAnsi="Arial" w:cs="Arial"/>
        </w:rPr>
        <w:t>London</w:t>
      </w:r>
      <w:r w:rsidR="009519AA">
        <w:rPr>
          <w:rFonts w:ascii="Arial" w:hAnsi="Arial" w:cs="Arial"/>
        </w:rPr>
        <w:t>,</w:t>
      </w:r>
      <w:r w:rsidR="006C72B8" w:rsidRPr="00C400CC">
        <w:rPr>
          <w:rFonts w:ascii="Arial" w:hAnsi="Arial" w:cs="Arial"/>
        </w:rPr>
        <w:t xml:space="preserve"> </w:t>
      </w:r>
      <w:r w:rsidRPr="00C400CC">
        <w:rPr>
          <w:rFonts w:ascii="Arial" w:hAnsi="Arial" w:cs="Arial"/>
        </w:rPr>
        <w:t>United Kingdom.</w:t>
      </w:r>
    </w:p>
    <w:p w14:paraId="40666277" w14:textId="1F1F5B3C" w:rsidR="002E5757" w:rsidRPr="00C400CC" w:rsidRDefault="002E5757" w:rsidP="00C400CC">
      <w:pPr>
        <w:shd w:val="clear" w:color="auto" w:fill="FFFFFF"/>
        <w:spacing w:line="480" w:lineRule="auto"/>
        <w:ind w:left="284" w:right="284" w:hanging="284"/>
        <w:rPr>
          <w:rStyle w:val="jslnk"/>
          <w:rFonts w:ascii="Arial" w:hAnsi="Arial" w:cs="Arial"/>
          <w:sz w:val="24"/>
          <w:szCs w:val="24"/>
        </w:rPr>
      </w:pPr>
      <w:r w:rsidRPr="00C400CC">
        <w:rPr>
          <w:rFonts w:ascii="Arial" w:hAnsi="Arial" w:cs="Arial"/>
          <w:sz w:val="24"/>
          <w:szCs w:val="24"/>
        </w:rPr>
        <w:t xml:space="preserve">Colley, H., James, D., Tedder, M. &amp; Diment, K. (2003). Learning as Becoming in Vocational Education and Training: class, gender and the role of vocational habitus. </w:t>
      </w:r>
      <w:r w:rsidRPr="00C400CC">
        <w:rPr>
          <w:rFonts w:ascii="Arial" w:hAnsi="Arial" w:cs="Arial"/>
          <w:i/>
          <w:iCs/>
          <w:sz w:val="24"/>
          <w:szCs w:val="24"/>
        </w:rPr>
        <w:t>Journal of Vocational Education and Training, 4,</w:t>
      </w:r>
      <w:r w:rsidRPr="00C400CC">
        <w:rPr>
          <w:rFonts w:ascii="Arial" w:hAnsi="Arial" w:cs="Arial"/>
          <w:sz w:val="24"/>
          <w:szCs w:val="24"/>
        </w:rPr>
        <w:t xml:space="preserve"> 471-496.</w:t>
      </w:r>
    </w:p>
    <w:p w14:paraId="499EF285" w14:textId="77777777" w:rsidR="002E6DB8" w:rsidRPr="00C400CC" w:rsidRDefault="002E6DB8" w:rsidP="00C400CC">
      <w:pPr>
        <w:shd w:val="clear" w:color="auto" w:fill="FFFFFF"/>
        <w:spacing w:line="480" w:lineRule="auto"/>
        <w:ind w:left="284" w:right="284" w:hanging="284"/>
        <w:rPr>
          <w:rStyle w:val="jslnk"/>
          <w:rFonts w:ascii="Arial" w:hAnsi="Arial" w:cs="Arial"/>
          <w:sz w:val="24"/>
          <w:szCs w:val="24"/>
        </w:rPr>
      </w:pPr>
      <w:r w:rsidRPr="00C400CC">
        <w:rPr>
          <w:rStyle w:val="jslnk"/>
          <w:rFonts w:ascii="Arial" w:hAnsi="Arial" w:cs="Arial"/>
          <w:sz w:val="24"/>
          <w:szCs w:val="24"/>
        </w:rPr>
        <w:t xml:space="preserve">Colley. H. (2006). Learning to Labour with Feeling: Class, Gender and Emotion in Childcare Education and Training. </w:t>
      </w:r>
      <w:r w:rsidRPr="00C400CC">
        <w:rPr>
          <w:rStyle w:val="jslnk"/>
          <w:rFonts w:ascii="Arial" w:hAnsi="Arial" w:cs="Arial"/>
          <w:i/>
          <w:iCs/>
          <w:sz w:val="24"/>
          <w:szCs w:val="24"/>
        </w:rPr>
        <w:t>Contemporary Issues in Early Childhood, 7</w:t>
      </w:r>
      <w:r w:rsidRPr="00C400CC">
        <w:rPr>
          <w:rStyle w:val="jslnk"/>
          <w:rFonts w:ascii="Arial" w:hAnsi="Arial" w:cs="Arial"/>
          <w:sz w:val="24"/>
          <w:szCs w:val="24"/>
        </w:rPr>
        <w:t xml:space="preserve">(1),15-29. </w:t>
      </w:r>
    </w:p>
    <w:p w14:paraId="6F98FD92" w14:textId="77777777" w:rsidR="003E7E8E" w:rsidRPr="00C400CC" w:rsidRDefault="003E7E8E" w:rsidP="00C400CC">
      <w:pPr>
        <w:shd w:val="clear" w:color="auto" w:fill="FFFFFF"/>
        <w:spacing w:line="480" w:lineRule="auto"/>
        <w:ind w:left="284" w:right="284" w:hanging="284"/>
        <w:rPr>
          <w:rStyle w:val="Hyperlink"/>
          <w:rFonts w:ascii="Arial" w:hAnsi="Arial" w:cs="Arial"/>
          <w:color w:val="auto"/>
          <w:sz w:val="24"/>
          <w:szCs w:val="24"/>
        </w:rPr>
      </w:pPr>
      <w:r w:rsidRPr="00C400CC">
        <w:rPr>
          <w:rStyle w:val="authors"/>
          <w:rFonts w:ascii="Arial" w:hAnsi="Arial" w:cs="Arial"/>
          <w:sz w:val="24"/>
          <w:szCs w:val="24"/>
        </w:rPr>
        <w:t>Cottle, M., &amp; Alexander, E.</w:t>
      </w:r>
      <w:r w:rsidRPr="00C400CC">
        <w:rPr>
          <w:rFonts w:ascii="Arial" w:hAnsi="Arial" w:cs="Arial"/>
          <w:sz w:val="24"/>
          <w:szCs w:val="24"/>
        </w:rPr>
        <w:t> </w:t>
      </w:r>
      <w:r w:rsidRPr="00C400CC">
        <w:rPr>
          <w:rStyle w:val="Date2"/>
          <w:rFonts w:ascii="Arial" w:hAnsi="Arial" w:cs="Arial"/>
          <w:sz w:val="24"/>
          <w:szCs w:val="24"/>
        </w:rPr>
        <w:t>(2014).</w:t>
      </w:r>
      <w:r w:rsidRPr="00C400CC">
        <w:rPr>
          <w:rFonts w:ascii="Arial" w:hAnsi="Arial" w:cs="Arial"/>
          <w:sz w:val="24"/>
          <w:szCs w:val="24"/>
        </w:rPr>
        <w:t> </w:t>
      </w:r>
      <w:r w:rsidRPr="00C400CC">
        <w:rPr>
          <w:rStyle w:val="arttitle"/>
          <w:rFonts w:ascii="Arial" w:hAnsi="Arial" w:cs="Arial"/>
          <w:sz w:val="24"/>
          <w:szCs w:val="24"/>
        </w:rPr>
        <w:t>Parent partnership and ‘quality’ early years services: practitioners' perspectives.</w:t>
      </w:r>
      <w:r w:rsidRPr="00C400CC">
        <w:rPr>
          <w:rFonts w:ascii="Arial" w:hAnsi="Arial" w:cs="Arial"/>
          <w:sz w:val="24"/>
          <w:szCs w:val="24"/>
        </w:rPr>
        <w:t> </w:t>
      </w:r>
      <w:r w:rsidRPr="00C400CC">
        <w:rPr>
          <w:rStyle w:val="serialtitle"/>
          <w:rFonts w:ascii="Arial" w:hAnsi="Arial" w:cs="Arial"/>
          <w:i/>
          <w:iCs/>
          <w:sz w:val="24"/>
          <w:szCs w:val="24"/>
        </w:rPr>
        <w:t>European Early Childhood Education Research Journal,</w:t>
      </w:r>
      <w:r w:rsidRPr="00C400CC">
        <w:rPr>
          <w:rFonts w:ascii="Arial" w:hAnsi="Arial" w:cs="Arial"/>
          <w:i/>
          <w:iCs/>
          <w:sz w:val="24"/>
          <w:szCs w:val="24"/>
        </w:rPr>
        <w:t> </w:t>
      </w:r>
      <w:r w:rsidRPr="00C400CC">
        <w:rPr>
          <w:rStyle w:val="volumeissue"/>
          <w:rFonts w:ascii="Arial" w:hAnsi="Arial" w:cs="Arial"/>
          <w:i/>
          <w:iCs/>
          <w:sz w:val="24"/>
          <w:szCs w:val="24"/>
        </w:rPr>
        <w:t>22</w:t>
      </w:r>
      <w:r w:rsidRPr="00C400CC">
        <w:rPr>
          <w:rStyle w:val="volumeissue"/>
          <w:rFonts w:ascii="Arial" w:hAnsi="Arial" w:cs="Arial"/>
          <w:sz w:val="24"/>
          <w:szCs w:val="24"/>
        </w:rPr>
        <w:t>(5),</w:t>
      </w:r>
      <w:r w:rsidRPr="00C400CC">
        <w:rPr>
          <w:rFonts w:ascii="Arial" w:hAnsi="Arial" w:cs="Arial"/>
          <w:sz w:val="24"/>
          <w:szCs w:val="24"/>
        </w:rPr>
        <w:t> </w:t>
      </w:r>
      <w:r w:rsidRPr="00C400CC">
        <w:rPr>
          <w:rStyle w:val="pagerange"/>
          <w:rFonts w:ascii="Arial" w:hAnsi="Arial" w:cs="Arial"/>
          <w:sz w:val="24"/>
          <w:szCs w:val="24"/>
        </w:rPr>
        <w:t>637-659,</w:t>
      </w:r>
      <w:r w:rsidRPr="00C400CC">
        <w:rPr>
          <w:rFonts w:ascii="Arial" w:hAnsi="Arial" w:cs="Arial"/>
          <w:sz w:val="24"/>
          <w:szCs w:val="24"/>
        </w:rPr>
        <w:t> </w:t>
      </w:r>
      <w:r w:rsidRPr="00C400CC">
        <w:rPr>
          <w:rStyle w:val="doilink"/>
          <w:rFonts w:ascii="Arial" w:hAnsi="Arial" w:cs="Arial"/>
          <w:sz w:val="24"/>
          <w:szCs w:val="24"/>
        </w:rPr>
        <w:t>DOI: </w:t>
      </w:r>
      <w:hyperlink r:id="rId22" w:history="1">
        <w:r w:rsidRPr="00C400CC">
          <w:rPr>
            <w:rStyle w:val="Hyperlink"/>
            <w:rFonts w:ascii="Arial" w:hAnsi="Arial" w:cs="Arial"/>
            <w:color w:val="auto"/>
            <w:sz w:val="24"/>
            <w:szCs w:val="24"/>
          </w:rPr>
          <w:t>10.1080/1350293X.2013.788314</w:t>
        </w:r>
      </w:hyperlink>
    </w:p>
    <w:p w14:paraId="036AB7BB" w14:textId="79C4BD18" w:rsidR="002705D0" w:rsidRPr="00C400CC" w:rsidRDefault="002705D0" w:rsidP="00C400CC">
      <w:pPr>
        <w:shd w:val="clear" w:color="auto" w:fill="FFFFFF"/>
        <w:spacing w:line="480" w:lineRule="auto"/>
        <w:ind w:left="284" w:right="284" w:hanging="284"/>
        <w:rPr>
          <w:rStyle w:val="Hyperlink"/>
          <w:rFonts w:ascii="Arial" w:hAnsi="Arial" w:cs="Arial"/>
          <w:color w:val="auto"/>
          <w:sz w:val="24"/>
          <w:szCs w:val="24"/>
        </w:rPr>
      </w:pPr>
      <w:r w:rsidRPr="00C400CC">
        <w:rPr>
          <w:rFonts w:ascii="Arial" w:hAnsi="Arial" w:cs="Arial"/>
          <w:sz w:val="24"/>
          <w:szCs w:val="24"/>
        </w:rPr>
        <w:t xml:space="preserve">Crellin, </w:t>
      </w:r>
      <w:r w:rsidR="002A55E3" w:rsidRPr="00C400CC">
        <w:rPr>
          <w:rFonts w:ascii="Arial" w:hAnsi="Arial" w:cs="Arial"/>
          <w:sz w:val="24"/>
          <w:szCs w:val="24"/>
        </w:rPr>
        <w:t>N. (</w:t>
      </w:r>
      <w:r w:rsidRPr="00C400CC">
        <w:rPr>
          <w:rFonts w:ascii="Arial" w:hAnsi="Arial" w:cs="Arial"/>
          <w:sz w:val="24"/>
          <w:szCs w:val="24"/>
        </w:rPr>
        <w:t>2017).</w:t>
      </w:r>
      <w:r w:rsidR="002A55E3" w:rsidRPr="00C400CC">
        <w:rPr>
          <w:rFonts w:ascii="Arial" w:hAnsi="Arial" w:cs="Arial"/>
          <w:sz w:val="24"/>
          <w:szCs w:val="24"/>
        </w:rPr>
        <w:t xml:space="preserve"> </w:t>
      </w:r>
      <w:r w:rsidR="002A55E3" w:rsidRPr="00C400CC">
        <w:rPr>
          <w:rFonts w:ascii="Arial" w:hAnsi="Arial" w:cs="Arial"/>
          <w:i/>
          <w:iCs/>
          <w:sz w:val="24"/>
          <w:szCs w:val="24"/>
        </w:rPr>
        <w:t>An exploration into early years practitioners’ work experiences in private day nurseries and voluntary sector pre-schools in England</w:t>
      </w:r>
      <w:r w:rsidR="009519AA">
        <w:rPr>
          <w:rFonts w:ascii="Arial" w:hAnsi="Arial" w:cs="Arial"/>
          <w:i/>
          <w:iCs/>
          <w:sz w:val="24"/>
          <w:szCs w:val="24"/>
        </w:rPr>
        <w:t>.</w:t>
      </w:r>
      <w:r w:rsidR="002A55E3" w:rsidRPr="00C400CC">
        <w:rPr>
          <w:rFonts w:ascii="Arial" w:hAnsi="Arial" w:cs="Arial"/>
          <w:sz w:val="24"/>
          <w:szCs w:val="24"/>
        </w:rPr>
        <w:t xml:space="preserve"> (unpublished doctoral research). University of Southampton, Southampton, United Kingdom.</w:t>
      </w:r>
    </w:p>
    <w:p w14:paraId="4C4FEA53" w14:textId="11FEC69B" w:rsidR="00C36A85" w:rsidRPr="00C400CC" w:rsidRDefault="00C36A85" w:rsidP="00C400CC">
      <w:pPr>
        <w:spacing w:line="480" w:lineRule="auto"/>
        <w:ind w:left="284" w:right="284" w:hanging="284"/>
        <w:rPr>
          <w:rFonts w:ascii="Arial" w:hAnsi="Arial" w:cs="Arial"/>
          <w:sz w:val="24"/>
          <w:szCs w:val="24"/>
          <w:shd w:val="clear" w:color="auto" w:fill="FFFFFF"/>
        </w:rPr>
      </w:pPr>
      <w:r w:rsidRPr="00C400CC">
        <w:rPr>
          <w:rFonts w:ascii="Arial" w:hAnsi="Arial" w:cs="Arial"/>
          <w:sz w:val="24"/>
          <w:szCs w:val="24"/>
          <w:shd w:val="clear" w:color="auto" w:fill="FFFFFF"/>
        </w:rPr>
        <w:t>Creswell, J. (2009). </w:t>
      </w:r>
      <w:r w:rsidRPr="00C400CC">
        <w:rPr>
          <w:rFonts w:ascii="Arial" w:hAnsi="Arial" w:cs="Arial"/>
          <w:i/>
          <w:iCs/>
          <w:sz w:val="24"/>
          <w:szCs w:val="24"/>
          <w:shd w:val="clear" w:color="auto" w:fill="FFFFFF"/>
        </w:rPr>
        <w:t xml:space="preserve">Research design: Qualitative, quantitative, and mixed methods approaches </w:t>
      </w:r>
      <w:r w:rsidRPr="00C400CC">
        <w:rPr>
          <w:rFonts w:ascii="Arial" w:hAnsi="Arial" w:cs="Arial"/>
          <w:sz w:val="24"/>
          <w:szCs w:val="24"/>
          <w:shd w:val="clear" w:color="auto" w:fill="FFFFFF"/>
        </w:rPr>
        <w:t>(3rd ed</w:t>
      </w:r>
      <w:r w:rsidR="004E1508" w:rsidRPr="00C400CC">
        <w:rPr>
          <w:rFonts w:ascii="Arial" w:hAnsi="Arial" w:cs="Arial"/>
          <w:sz w:val="24"/>
          <w:szCs w:val="24"/>
          <w:shd w:val="clear" w:color="auto" w:fill="FFFFFF"/>
        </w:rPr>
        <w:t>.</w:t>
      </w:r>
      <w:r w:rsidRPr="00C400CC">
        <w:rPr>
          <w:rFonts w:ascii="Arial" w:hAnsi="Arial" w:cs="Arial"/>
          <w:sz w:val="24"/>
          <w:szCs w:val="24"/>
          <w:shd w:val="clear" w:color="auto" w:fill="FFFFFF"/>
        </w:rPr>
        <w:t>). Thousand Oaks California: Sage.</w:t>
      </w:r>
    </w:p>
    <w:p w14:paraId="13FEFCEC" w14:textId="279CF956" w:rsidR="002A55E3" w:rsidRPr="00C400CC" w:rsidRDefault="002A55E3" w:rsidP="00C400CC">
      <w:pPr>
        <w:spacing w:line="480" w:lineRule="auto"/>
        <w:ind w:left="284" w:right="284" w:hanging="284"/>
        <w:rPr>
          <w:rFonts w:ascii="Arial" w:hAnsi="Arial" w:cs="Arial"/>
          <w:sz w:val="24"/>
          <w:szCs w:val="24"/>
        </w:rPr>
      </w:pPr>
      <w:r w:rsidRPr="00C400CC">
        <w:rPr>
          <w:rFonts w:ascii="Arial" w:hAnsi="Arial" w:cs="Arial"/>
          <w:sz w:val="24"/>
          <w:szCs w:val="24"/>
        </w:rPr>
        <w:t xml:space="preserve">Curtis, H. (2015). </w:t>
      </w:r>
      <w:r w:rsidRPr="00C400CC">
        <w:rPr>
          <w:rFonts w:ascii="Arial" w:hAnsi="Arial" w:cs="Arial"/>
          <w:i/>
          <w:iCs/>
          <w:sz w:val="24"/>
          <w:szCs w:val="24"/>
        </w:rPr>
        <w:t>Everyday Life and the Unconscious Mind: An Introduction to Psychoanalytic Concepts</w:t>
      </w:r>
      <w:r w:rsidRPr="00C400CC">
        <w:rPr>
          <w:rFonts w:ascii="Arial" w:hAnsi="Arial" w:cs="Arial"/>
          <w:sz w:val="24"/>
          <w:szCs w:val="24"/>
        </w:rPr>
        <w:t>. London: Routledge.</w:t>
      </w:r>
    </w:p>
    <w:p w14:paraId="4D594626" w14:textId="753F2F1A" w:rsidR="00112961" w:rsidRDefault="00112961" w:rsidP="00C400CC">
      <w:pPr>
        <w:spacing w:line="480" w:lineRule="auto"/>
        <w:ind w:left="284" w:right="284" w:hanging="284"/>
        <w:rPr>
          <w:rFonts w:ascii="Arial" w:hAnsi="Arial" w:cs="Arial"/>
          <w:sz w:val="24"/>
          <w:szCs w:val="24"/>
        </w:rPr>
      </w:pPr>
      <w:r w:rsidRPr="00C400CC">
        <w:rPr>
          <w:rFonts w:ascii="Arial" w:hAnsi="Arial" w:cs="Arial"/>
          <w:sz w:val="24"/>
          <w:szCs w:val="24"/>
        </w:rPr>
        <w:t xml:space="preserve">Dahlberg, G., &amp; Moss, P. (2005). </w:t>
      </w:r>
      <w:r w:rsidRPr="00C400CC">
        <w:rPr>
          <w:rFonts w:ascii="Arial" w:hAnsi="Arial" w:cs="Arial"/>
          <w:i/>
          <w:iCs/>
          <w:sz w:val="24"/>
          <w:szCs w:val="24"/>
        </w:rPr>
        <w:t>Ethics and politics in early childhood education.</w:t>
      </w:r>
      <w:r w:rsidRPr="00C400CC">
        <w:rPr>
          <w:rFonts w:ascii="Arial" w:hAnsi="Arial" w:cs="Arial"/>
          <w:sz w:val="24"/>
          <w:szCs w:val="24"/>
        </w:rPr>
        <w:t xml:space="preserve"> London, United Kingdom: Routledge Falmer.</w:t>
      </w:r>
    </w:p>
    <w:p w14:paraId="336BC279" w14:textId="77777777" w:rsidR="00C30B22" w:rsidRDefault="00C30B22" w:rsidP="00C30B22">
      <w:pPr>
        <w:shd w:val="clear" w:color="auto" w:fill="FFFFFF"/>
        <w:spacing w:line="480" w:lineRule="auto"/>
        <w:ind w:left="284" w:right="284" w:hanging="284"/>
        <w:rPr>
          <w:rFonts w:ascii="Arial" w:hAnsi="Arial" w:cs="Arial"/>
          <w:sz w:val="24"/>
          <w:szCs w:val="24"/>
        </w:rPr>
      </w:pPr>
      <w:r w:rsidRPr="00C400CC">
        <w:rPr>
          <w:rFonts w:ascii="Arial" w:hAnsi="Arial" w:cs="Arial"/>
          <w:sz w:val="24"/>
          <w:szCs w:val="24"/>
        </w:rPr>
        <w:t xml:space="preserve">Dahlberg, G., Moss, P. and Pence, A. (1999). </w:t>
      </w:r>
      <w:r w:rsidRPr="00C400CC">
        <w:rPr>
          <w:rFonts w:ascii="Arial" w:hAnsi="Arial" w:cs="Arial"/>
          <w:i/>
          <w:iCs/>
          <w:sz w:val="24"/>
          <w:szCs w:val="24"/>
        </w:rPr>
        <w:t>Beyond Quality in Early Childhood Education and Care. Postmodern Perspectives.</w:t>
      </w:r>
      <w:r w:rsidRPr="00C400CC">
        <w:rPr>
          <w:rFonts w:ascii="Arial" w:hAnsi="Arial" w:cs="Arial"/>
          <w:sz w:val="24"/>
          <w:szCs w:val="24"/>
        </w:rPr>
        <w:t xml:space="preserve"> London: Falmer Press.</w:t>
      </w:r>
    </w:p>
    <w:p w14:paraId="42E7C972" w14:textId="77777777" w:rsidR="00C30B22" w:rsidRPr="00C400CC" w:rsidRDefault="00C30B22" w:rsidP="00C30B22">
      <w:pPr>
        <w:spacing w:line="480" w:lineRule="auto"/>
        <w:ind w:left="284" w:right="284" w:hanging="284"/>
        <w:rPr>
          <w:rFonts w:ascii="Arial" w:hAnsi="Arial" w:cs="Arial"/>
          <w:sz w:val="24"/>
          <w:szCs w:val="24"/>
        </w:rPr>
      </w:pPr>
      <w:r w:rsidRPr="00C400CC">
        <w:rPr>
          <w:rFonts w:ascii="Arial" w:hAnsi="Arial" w:cs="Arial"/>
          <w:sz w:val="24"/>
          <w:szCs w:val="24"/>
          <w:shd w:val="clear" w:color="auto" w:fill="FFFFFF"/>
        </w:rPr>
        <w:lastRenderedPageBreak/>
        <w:t>Dashtipour, P., Frost, N., &amp; Traynor, M. (2021). The idealization of ‘compassion’ in trainee nurses’ talk: A psychosocial focus group study. </w:t>
      </w:r>
      <w:r w:rsidRPr="00C400CC">
        <w:rPr>
          <w:rFonts w:ascii="Arial" w:hAnsi="Arial" w:cs="Arial"/>
          <w:i/>
          <w:iCs/>
          <w:sz w:val="24"/>
          <w:szCs w:val="24"/>
          <w:shd w:val="clear" w:color="auto" w:fill="FFFFFF"/>
        </w:rPr>
        <w:t>Human Relations</w:t>
      </w:r>
      <w:r w:rsidRPr="00C400CC">
        <w:rPr>
          <w:rFonts w:ascii="Arial" w:hAnsi="Arial" w:cs="Arial"/>
          <w:sz w:val="24"/>
          <w:szCs w:val="24"/>
          <w:shd w:val="clear" w:color="auto" w:fill="FFFFFF"/>
        </w:rPr>
        <w:t>, </w:t>
      </w:r>
      <w:r w:rsidRPr="00C400CC">
        <w:rPr>
          <w:rFonts w:ascii="Arial" w:hAnsi="Arial" w:cs="Arial"/>
          <w:i/>
          <w:iCs/>
          <w:sz w:val="24"/>
          <w:szCs w:val="24"/>
          <w:shd w:val="clear" w:color="auto" w:fill="FFFFFF"/>
        </w:rPr>
        <w:t>74</w:t>
      </w:r>
      <w:r w:rsidRPr="00C400CC">
        <w:rPr>
          <w:rFonts w:ascii="Arial" w:hAnsi="Arial" w:cs="Arial"/>
          <w:sz w:val="24"/>
          <w:szCs w:val="24"/>
          <w:shd w:val="clear" w:color="auto" w:fill="FFFFFF"/>
        </w:rPr>
        <w:t>(12), 2102–2125. </w:t>
      </w:r>
      <w:hyperlink r:id="rId23" w:history="1">
        <w:r w:rsidRPr="00C400CC">
          <w:rPr>
            <w:rStyle w:val="Hyperlink"/>
            <w:rFonts w:ascii="Arial" w:hAnsi="Arial" w:cs="Arial"/>
            <w:color w:val="auto"/>
            <w:sz w:val="24"/>
            <w:szCs w:val="24"/>
            <w:shd w:val="clear" w:color="auto" w:fill="FFFFFF"/>
          </w:rPr>
          <w:t>https://doi.org/10.1177/0018726720952150</w:t>
        </w:r>
      </w:hyperlink>
    </w:p>
    <w:p w14:paraId="065BD1FE" w14:textId="4EEED1E9" w:rsidR="00335E7E" w:rsidRPr="00C400CC" w:rsidRDefault="00335E7E" w:rsidP="00C400CC">
      <w:pPr>
        <w:shd w:val="clear" w:color="auto" w:fill="FFFFFF"/>
        <w:spacing w:line="480" w:lineRule="auto"/>
        <w:ind w:left="284" w:right="284" w:hanging="284"/>
        <w:rPr>
          <w:rFonts w:ascii="Arial" w:hAnsi="Arial" w:cs="Arial"/>
          <w:sz w:val="24"/>
          <w:szCs w:val="24"/>
        </w:rPr>
      </w:pPr>
      <w:r w:rsidRPr="00C400CC">
        <w:rPr>
          <w:rFonts w:ascii="Arial" w:hAnsi="Arial" w:cs="Arial"/>
          <w:sz w:val="24"/>
          <w:szCs w:val="24"/>
        </w:rPr>
        <w:t>Data protection</w:t>
      </w:r>
      <w:r w:rsidR="009B3A3E" w:rsidRPr="00C400CC">
        <w:rPr>
          <w:rFonts w:ascii="Arial" w:hAnsi="Arial" w:cs="Arial"/>
          <w:sz w:val="24"/>
          <w:szCs w:val="24"/>
        </w:rPr>
        <w:t xml:space="preserve"> act (2018). </w:t>
      </w:r>
      <w:r w:rsidR="009B3A3E" w:rsidRPr="00C400CC">
        <w:rPr>
          <w:rFonts w:ascii="Arial" w:hAnsi="Arial" w:cs="Arial"/>
          <w:sz w:val="24"/>
          <w:szCs w:val="24"/>
          <w:shd w:val="clear" w:color="auto" w:fill="FFFFFF"/>
        </w:rPr>
        <w:t xml:space="preserve">Retrieved from </w:t>
      </w:r>
      <w:hyperlink r:id="rId24" w:history="1">
        <w:r w:rsidR="009B3A3E" w:rsidRPr="00C400CC">
          <w:rPr>
            <w:rStyle w:val="Hyperlink"/>
            <w:rFonts w:ascii="Arial" w:hAnsi="Arial" w:cs="Arial"/>
            <w:color w:val="auto"/>
            <w:sz w:val="24"/>
            <w:szCs w:val="24"/>
          </w:rPr>
          <w:t>Data Protection Act 2018 (legislation.gov.uk)</w:t>
        </w:r>
      </w:hyperlink>
      <w:r w:rsidR="009519AA">
        <w:rPr>
          <w:rFonts w:ascii="Arial" w:hAnsi="Arial" w:cs="Arial"/>
          <w:sz w:val="24"/>
          <w:szCs w:val="24"/>
        </w:rPr>
        <w:t>.</w:t>
      </w:r>
    </w:p>
    <w:p w14:paraId="7E9689F3" w14:textId="1EB617F5" w:rsidR="00945B31" w:rsidRPr="00C400CC" w:rsidRDefault="00945B31" w:rsidP="00C400CC">
      <w:pPr>
        <w:spacing w:line="480" w:lineRule="auto"/>
        <w:ind w:left="284" w:right="284" w:hanging="284"/>
        <w:rPr>
          <w:rFonts w:ascii="Arial" w:hAnsi="Arial" w:cs="Arial"/>
          <w:sz w:val="24"/>
          <w:szCs w:val="24"/>
        </w:rPr>
      </w:pPr>
      <w:r w:rsidRPr="00C400CC">
        <w:rPr>
          <w:rFonts w:ascii="Arial" w:hAnsi="Arial" w:cs="Arial"/>
          <w:sz w:val="24"/>
          <w:szCs w:val="24"/>
        </w:rPr>
        <w:t xml:space="preserve">David, T., Goouch, K., Powell, S. and Abbott, L. (2003). </w:t>
      </w:r>
      <w:r w:rsidRPr="00C400CC">
        <w:rPr>
          <w:rFonts w:ascii="Arial" w:hAnsi="Arial" w:cs="Arial"/>
          <w:i/>
          <w:iCs/>
          <w:sz w:val="24"/>
          <w:szCs w:val="24"/>
        </w:rPr>
        <w:t>Birth to Three Matters. Review of the Literature</w:t>
      </w:r>
      <w:r w:rsidRPr="00C400CC">
        <w:rPr>
          <w:rFonts w:ascii="Arial" w:hAnsi="Arial" w:cs="Arial"/>
          <w:sz w:val="24"/>
          <w:szCs w:val="24"/>
        </w:rPr>
        <w:t>. Nottingham: DfES Publications.</w:t>
      </w:r>
    </w:p>
    <w:p w14:paraId="5E08AD35" w14:textId="77777777" w:rsidR="00B22218" w:rsidRPr="00C400CC" w:rsidRDefault="00B22218" w:rsidP="00C400CC">
      <w:pPr>
        <w:spacing w:line="480" w:lineRule="auto"/>
        <w:ind w:left="284" w:right="284" w:hanging="284"/>
        <w:rPr>
          <w:rFonts w:ascii="Arial" w:hAnsi="Arial" w:cs="Arial"/>
          <w:sz w:val="24"/>
          <w:szCs w:val="24"/>
        </w:rPr>
      </w:pPr>
      <w:bookmarkStart w:id="56" w:name="_Hlk93920362"/>
      <w:r w:rsidRPr="00C400CC">
        <w:rPr>
          <w:rStyle w:val="authors"/>
          <w:rFonts w:ascii="Arial" w:hAnsi="Arial" w:cs="Arial"/>
          <w:sz w:val="24"/>
          <w:szCs w:val="24"/>
          <w:shd w:val="clear" w:color="auto" w:fill="FFFFFF"/>
        </w:rPr>
        <w:t>Dechent, S.</w:t>
      </w:r>
      <w:r w:rsidRPr="00C400CC">
        <w:rPr>
          <w:rFonts w:ascii="Arial" w:hAnsi="Arial" w:cs="Arial"/>
          <w:sz w:val="24"/>
          <w:szCs w:val="24"/>
          <w:shd w:val="clear" w:color="auto" w:fill="FFFFFF"/>
        </w:rPr>
        <w:t> </w:t>
      </w:r>
      <w:r w:rsidRPr="00C400CC">
        <w:rPr>
          <w:rStyle w:val="Date2"/>
          <w:rFonts w:ascii="Arial" w:hAnsi="Arial" w:cs="Arial"/>
          <w:sz w:val="24"/>
          <w:szCs w:val="24"/>
          <w:shd w:val="clear" w:color="auto" w:fill="FFFFFF"/>
        </w:rPr>
        <w:t>(2008).</w:t>
      </w:r>
      <w:r w:rsidRPr="00C400CC">
        <w:rPr>
          <w:rFonts w:ascii="Arial" w:hAnsi="Arial" w:cs="Arial"/>
          <w:sz w:val="24"/>
          <w:szCs w:val="24"/>
          <w:shd w:val="clear" w:color="auto" w:fill="FFFFFF"/>
        </w:rPr>
        <w:t> </w:t>
      </w:r>
      <w:r w:rsidRPr="00C400CC">
        <w:rPr>
          <w:rStyle w:val="arttitle"/>
          <w:rFonts w:ascii="Arial" w:hAnsi="Arial" w:cs="Arial"/>
          <w:sz w:val="24"/>
          <w:szCs w:val="24"/>
          <w:shd w:val="clear" w:color="auto" w:fill="FFFFFF"/>
        </w:rPr>
        <w:t>Withdrawing from reality: working with a young child through his difficulties in attending nursery and the separation from his parents.</w:t>
      </w:r>
      <w:r w:rsidRPr="00C400CC">
        <w:rPr>
          <w:rFonts w:ascii="Arial" w:hAnsi="Arial" w:cs="Arial"/>
          <w:sz w:val="24"/>
          <w:szCs w:val="24"/>
          <w:shd w:val="clear" w:color="auto" w:fill="FFFFFF"/>
        </w:rPr>
        <w:t> </w:t>
      </w:r>
      <w:r w:rsidRPr="00C400CC">
        <w:rPr>
          <w:rStyle w:val="serialtitle"/>
          <w:rFonts w:ascii="Arial" w:hAnsi="Arial" w:cs="Arial"/>
          <w:i/>
          <w:iCs/>
          <w:sz w:val="24"/>
          <w:szCs w:val="24"/>
          <w:shd w:val="clear" w:color="auto" w:fill="FFFFFF"/>
        </w:rPr>
        <w:t>Infant Observation,</w:t>
      </w:r>
      <w:r w:rsidRPr="00C400CC">
        <w:rPr>
          <w:rFonts w:ascii="Arial" w:hAnsi="Arial" w:cs="Arial"/>
          <w:i/>
          <w:iCs/>
          <w:sz w:val="24"/>
          <w:szCs w:val="24"/>
          <w:shd w:val="clear" w:color="auto" w:fill="FFFFFF"/>
        </w:rPr>
        <w:t> </w:t>
      </w:r>
      <w:r w:rsidRPr="00C400CC">
        <w:rPr>
          <w:rStyle w:val="volumeissue"/>
          <w:rFonts w:ascii="Arial" w:hAnsi="Arial" w:cs="Arial"/>
          <w:i/>
          <w:iCs/>
          <w:sz w:val="24"/>
          <w:szCs w:val="24"/>
          <w:shd w:val="clear" w:color="auto" w:fill="FFFFFF"/>
        </w:rPr>
        <w:t>11</w:t>
      </w:r>
      <w:r w:rsidRPr="00C400CC">
        <w:rPr>
          <w:rStyle w:val="volumeissue"/>
          <w:rFonts w:ascii="Arial" w:hAnsi="Arial" w:cs="Arial"/>
          <w:sz w:val="24"/>
          <w:szCs w:val="24"/>
          <w:shd w:val="clear" w:color="auto" w:fill="FFFFFF"/>
        </w:rPr>
        <w:t>(1),</w:t>
      </w:r>
      <w:r w:rsidRPr="00C400CC">
        <w:rPr>
          <w:rFonts w:ascii="Arial" w:hAnsi="Arial" w:cs="Arial"/>
          <w:sz w:val="24"/>
          <w:szCs w:val="24"/>
          <w:shd w:val="clear" w:color="auto" w:fill="FFFFFF"/>
        </w:rPr>
        <w:t> </w:t>
      </w:r>
      <w:r w:rsidRPr="00C400CC">
        <w:rPr>
          <w:rStyle w:val="pagerange"/>
          <w:rFonts w:ascii="Arial" w:hAnsi="Arial" w:cs="Arial"/>
          <w:sz w:val="24"/>
          <w:szCs w:val="24"/>
          <w:shd w:val="clear" w:color="auto" w:fill="FFFFFF"/>
        </w:rPr>
        <w:t>25-40,</w:t>
      </w:r>
      <w:r w:rsidRPr="00C400CC">
        <w:rPr>
          <w:rFonts w:ascii="Arial" w:hAnsi="Arial" w:cs="Arial"/>
          <w:sz w:val="24"/>
          <w:szCs w:val="24"/>
          <w:shd w:val="clear" w:color="auto" w:fill="FFFFFF"/>
        </w:rPr>
        <w:t> </w:t>
      </w:r>
      <w:r w:rsidRPr="00C400CC">
        <w:rPr>
          <w:rStyle w:val="doilink"/>
          <w:rFonts w:ascii="Arial" w:hAnsi="Arial" w:cs="Arial"/>
          <w:sz w:val="24"/>
          <w:szCs w:val="24"/>
          <w:shd w:val="clear" w:color="auto" w:fill="FFFFFF"/>
        </w:rPr>
        <w:t>DOI: </w:t>
      </w:r>
      <w:hyperlink r:id="rId25" w:history="1">
        <w:r w:rsidRPr="00C400CC">
          <w:rPr>
            <w:rStyle w:val="Hyperlink"/>
            <w:rFonts w:ascii="Arial" w:hAnsi="Arial" w:cs="Arial"/>
            <w:color w:val="auto"/>
            <w:sz w:val="24"/>
            <w:szCs w:val="24"/>
            <w:shd w:val="clear" w:color="auto" w:fill="FFFFFF"/>
          </w:rPr>
          <w:t>10.1080/13698030801940567</w:t>
        </w:r>
      </w:hyperlink>
    </w:p>
    <w:bookmarkEnd w:id="56"/>
    <w:p w14:paraId="09E98D05" w14:textId="6447587A" w:rsidR="00566A42" w:rsidRPr="00C400CC" w:rsidRDefault="00566A42" w:rsidP="00C400CC">
      <w:pPr>
        <w:spacing w:line="480" w:lineRule="auto"/>
        <w:ind w:left="284" w:right="284" w:hanging="284"/>
        <w:rPr>
          <w:rFonts w:ascii="Arial" w:hAnsi="Arial" w:cs="Arial"/>
          <w:sz w:val="24"/>
          <w:szCs w:val="24"/>
        </w:rPr>
      </w:pPr>
      <w:r w:rsidRPr="00C400CC">
        <w:rPr>
          <w:rFonts w:ascii="Arial" w:hAnsi="Arial" w:cs="Arial"/>
          <w:sz w:val="24"/>
          <w:szCs w:val="24"/>
        </w:rPr>
        <w:t xml:space="preserve">Degotardi, S., &amp; Pearson, E. (2009). Relationship theory in the nursery: Attachment and beyond. </w:t>
      </w:r>
      <w:r w:rsidRPr="00C400CC">
        <w:rPr>
          <w:rFonts w:ascii="Arial" w:hAnsi="Arial" w:cs="Arial"/>
          <w:i/>
          <w:iCs/>
          <w:sz w:val="24"/>
          <w:szCs w:val="24"/>
        </w:rPr>
        <w:t>Contemporary Issues in Early Childhood, 10(</w:t>
      </w:r>
      <w:r w:rsidRPr="00C400CC">
        <w:rPr>
          <w:rFonts w:ascii="Arial" w:hAnsi="Arial" w:cs="Arial"/>
          <w:sz w:val="24"/>
          <w:szCs w:val="24"/>
        </w:rPr>
        <w:t>2), 144-145.</w:t>
      </w:r>
    </w:p>
    <w:p w14:paraId="29556FEC" w14:textId="77777777" w:rsidR="00E851A6" w:rsidRDefault="00E851A6" w:rsidP="00C400CC">
      <w:pPr>
        <w:spacing w:line="480" w:lineRule="auto"/>
        <w:ind w:left="284" w:right="284" w:hanging="284"/>
        <w:rPr>
          <w:rFonts w:ascii="Arial" w:hAnsi="Arial" w:cs="Arial"/>
          <w:sz w:val="24"/>
          <w:szCs w:val="24"/>
        </w:rPr>
      </w:pPr>
      <w:r w:rsidRPr="00C400CC">
        <w:rPr>
          <w:rFonts w:ascii="Arial" w:hAnsi="Arial" w:cs="Arial"/>
          <w:sz w:val="24"/>
          <w:szCs w:val="24"/>
        </w:rPr>
        <w:t xml:space="preserve">Degotardi, S., &amp; Pearson, E. (2014). </w:t>
      </w:r>
      <w:r w:rsidRPr="00C400CC">
        <w:rPr>
          <w:rFonts w:ascii="Arial" w:hAnsi="Arial" w:cs="Arial"/>
          <w:i/>
          <w:iCs/>
          <w:sz w:val="24"/>
          <w:szCs w:val="24"/>
        </w:rPr>
        <w:t>The relationship worlds of infants and toddlers: Multiple perspectives from early years theory and practice.</w:t>
      </w:r>
      <w:r w:rsidRPr="00C400CC">
        <w:rPr>
          <w:rFonts w:ascii="Arial" w:hAnsi="Arial" w:cs="Arial"/>
          <w:sz w:val="24"/>
          <w:szCs w:val="24"/>
        </w:rPr>
        <w:t xml:space="preserve"> Maidenhead, UK: Open University Press.</w:t>
      </w:r>
    </w:p>
    <w:p w14:paraId="5BF18FF8" w14:textId="2F18FCCE" w:rsidR="005A62BC" w:rsidRPr="005A62BC" w:rsidRDefault="005A62BC" w:rsidP="00C400CC">
      <w:pPr>
        <w:spacing w:line="480" w:lineRule="auto"/>
        <w:ind w:left="284" w:right="284" w:hanging="284"/>
        <w:rPr>
          <w:rFonts w:ascii="Arial" w:hAnsi="Arial" w:cs="Arial"/>
          <w:sz w:val="24"/>
          <w:szCs w:val="24"/>
        </w:rPr>
      </w:pPr>
      <w:r w:rsidRPr="005A62BC">
        <w:rPr>
          <w:rFonts w:ascii="Arial" w:hAnsi="Arial" w:cs="Arial"/>
          <w:color w:val="000000"/>
          <w:spacing w:val="-5"/>
          <w:sz w:val="24"/>
          <w:szCs w:val="24"/>
        </w:rPr>
        <w:t>Dencik, L. (1989). Growing up in the Post-Modern Age: On the Child’s Situation in the Modern Family, and on the Position of the Family in the Modern Welfare State. </w:t>
      </w:r>
      <w:r w:rsidRPr="005A62BC">
        <w:rPr>
          <w:rFonts w:ascii="Arial" w:hAnsi="Arial" w:cs="Arial"/>
          <w:i/>
          <w:iCs/>
          <w:color w:val="000000"/>
          <w:spacing w:val="-5"/>
          <w:sz w:val="24"/>
          <w:szCs w:val="24"/>
        </w:rPr>
        <w:t>Acta Sociologica</w:t>
      </w:r>
      <w:r w:rsidRPr="005A62BC">
        <w:rPr>
          <w:rFonts w:ascii="Arial" w:hAnsi="Arial" w:cs="Arial"/>
          <w:color w:val="000000"/>
          <w:spacing w:val="-5"/>
          <w:sz w:val="24"/>
          <w:szCs w:val="24"/>
        </w:rPr>
        <w:t>, </w:t>
      </w:r>
      <w:r w:rsidRPr="005A62BC">
        <w:rPr>
          <w:rFonts w:ascii="Arial" w:hAnsi="Arial" w:cs="Arial"/>
          <w:i/>
          <w:iCs/>
          <w:color w:val="000000"/>
          <w:spacing w:val="-5"/>
          <w:sz w:val="24"/>
          <w:szCs w:val="24"/>
        </w:rPr>
        <w:t>32</w:t>
      </w:r>
      <w:r w:rsidRPr="005A62BC">
        <w:rPr>
          <w:rFonts w:ascii="Arial" w:hAnsi="Arial" w:cs="Arial"/>
          <w:color w:val="000000"/>
          <w:spacing w:val="-5"/>
          <w:sz w:val="24"/>
          <w:szCs w:val="24"/>
        </w:rPr>
        <w:t xml:space="preserve">(2), 155–180. </w:t>
      </w:r>
    </w:p>
    <w:p w14:paraId="0C76EBA3" w14:textId="28A66207" w:rsidR="004E3D8A" w:rsidRPr="00C400CC" w:rsidRDefault="004E3D8A" w:rsidP="00C400CC">
      <w:pPr>
        <w:spacing w:line="480" w:lineRule="auto"/>
        <w:ind w:left="284" w:right="284" w:hanging="284"/>
        <w:rPr>
          <w:rFonts w:ascii="Arial" w:hAnsi="Arial" w:cs="Arial"/>
          <w:sz w:val="24"/>
          <w:szCs w:val="24"/>
        </w:rPr>
      </w:pPr>
      <w:r w:rsidRPr="00C400CC">
        <w:rPr>
          <w:rFonts w:ascii="Arial" w:hAnsi="Arial" w:cs="Arial"/>
          <w:sz w:val="24"/>
          <w:szCs w:val="24"/>
        </w:rPr>
        <w:t xml:space="preserve">Dennis, R. (2003). Starting to make a difference: responding to the challenges of recent developments in the early years. </w:t>
      </w:r>
      <w:r w:rsidRPr="00C400CC">
        <w:rPr>
          <w:rFonts w:ascii="Arial" w:hAnsi="Arial" w:cs="Arial"/>
          <w:i/>
          <w:iCs/>
          <w:sz w:val="24"/>
          <w:szCs w:val="24"/>
        </w:rPr>
        <w:t>Educational Psychology in Practice, 19</w:t>
      </w:r>
      <w:r w:rsidRPr="00C400CC">
        <w:rPr>
          <w:rFonts w:ascii="Arial" w:hAnsi="Arial" w:cs="Arial"/>
          <w:sz w:val="24"/>
          <w:szCs w:val="24"/>
        </w:rPr>
        <w:t>(4), 259-270, DOI: 10.1080/0266736032000138517</w:t>
      </w:r>
    </w:p>
    <w:p w14:paraId="7E1C8777" w14:textId="77777777" w:rsidR="004E3D8A" w:rsidRPr="00C400CC" w:rsidRDefault="004E3D8A" w:rsidP="00C400CC">
      <w:pPr>
        <w:shd w:val="clear" w:color="auto" w:fill="FFFFFF"/>
        <w:spacing w:line="480" w:lineRule="auto"/>
        <w:ind w:left="284" w:right="284" w:hanging="284"/>
        <w:rPr>
          <w:rStyle w:val="Hyperlink"/>
          <w:rFonts w:ascii="Arial" w:hAnsi="Arial" w:cs="Arial"/>
          <w:color w:val="auto"/>
          <w:sz w:val="24"/>
          <w:szCs w:val="24"/>
        </w:rPr>
      </w:pPr>
      <w:r w:rsidRPr="00C400CC">
        <w:rPr>
          <w:rStyle w:val="authors"/>
          <w:rFonts w:ascii="Arial" w:hAnsi="Arial" w:cs="Arial"/>
          <w:sz w:val="24"/>
          <w:szCs w:val="24"/>
        </w:rPr>
        <w:lastRenderedPageBreak/>
        <w:t>Dennis, R.</w:t>
      </w:r>
      <w:r w:rsidRPr="00C400CC">
        <w:rPr>
          <w:rFonts w:ascii="Arial" w:hAnsi="Arial" w:cs="Arial"/>
          <w:sz w:val="24"/>
          <w:szCs w:val="24"/>
        </w:rPr>
        <w:t> </w:t>
      </w:r>
      <w:r w:rsidRPr="00C400CC">
        <w:rPr>
          <w:rStyle w:val="Date2"/>
          <w:rFonts w:ascii="Arial" w:hAnsi="Arial" w:cs="Arial"/>
          <w:sz w:val="24"/>
          <w:szCs w:val="24"/>
        </w:rPr>
        <w:t>(2004).</w:t>
      </w:r>
      <w:r w:rsidRPr="00C400CC">
        <w:rPr>
          <w:rFonts w:ascii="Arial" w:hAnsi="Arial" w:cs="Arial"/>
          <w:sz w:val="24"/>
          <w:szCs w:val="24"/>
        </w:rPr>
        <w:t> </w:t>
      </w:r>
      <w:r w:rsidRPr="00C400CC">
        <w:rPr>
          <w:rStyle w:val="arttitle"/>
          <w:rFonts w:ascii="Arial" w:hAnsi="Arial" w:cs="Arial"/>
          <w:sz w:val="24"/>
          <w:szCs w:val="24"/>
        </w:rPr>
        <w:t>Getting it right from the start: developing a service delivery model for non</w:t>
      </w:r>
      <w:r w:rsidRPr="00C400CC">
        <w:rPr>
          <w:rStyle w:val="arttitle"/>
          <w:rFonts w:ascii="Cambria Math" w:hAnsi="Cambria Math" w:cs="Cambria Math"/>
          <w:sz w:val="24"/>
          <w:szCs w:val="24"/>
        </w:rPr>
        <w:t>‐</w:t>
      </w:r>
      <w:r w:rsidRPr="00C400CC">
        <w:rPr>
          <w:rStyle w:val="arttitle"/>
          <w:rFonts w:ascii="Arial" w:hAnsi="Arial" w:cs="Arial"/>
          <w:sz w:val="24"/>
          <w:szCs w:val="24"/>
        </w:rPr>
        <w:t xml:space="preserve">maintained early years settings. </w:t>
      </w:r>
      <w:r w:rsidRPr="00C400CC">
        <w:rPr>
          <w:rStyle w:val="serialtitle"/>
          <w:rFonts w:ascii="Arial" w:hAnsi="Arial" w:cs="Arial"/>
          <w:i/>
          <w:iCs/>
          <w:sz w:val="24"/>
          <w:szCs w:val="24"/>
        </w:rPr>
        <w:t>Educational Psychology in Practice,</w:t>
      </w:r>
      <w:r w:rsidRPr="00C400CC">
        <w:rPr>
          <w:rFonts w:ascii="Arial" w:hAnsi="Arial" w:cs="Arial"/>
          <w:i/>
          <w:iCs/>
          <w:sz w:val="24"/>
          <w:szCs w:val="24"/>
        </w:rPr>
        <w:t> </w:t>
      </w:r>
      <w:r w:rsidRPr="00C400CC">
        <w:rPr>
          <w:rStyle w:val="volumeissue"/>
          <w:rFonts w:ascii="Arial" w:hAnsi="Arial" w:cs="Arial"/>
          <w:i/>
          <w:iCs/>
          <w:sz w:val="24"/>
          <w:szCs w:val="24"/>
        </w:rPr>
        <w:t>20</w:t>
      </w:r>
      <w:r w:rsidRPr="00C400CC">
        <w:rPr>
          <w:rStyle w:val="volumeissue"/>
          <w:rFonts w:ascii="Arial" w:hAnsi="Arial" w:cs="Arial"/>
          <w:sz w:val="24"/>
          <w:szCs w:val="24"/>
        </w:rPr>
        <w:t>(2),</w:t>
      </w:r>
      <w:r w:rsidRPr="00C400CC">
        <w:rPr>
          <w:rFonts w:ascii="Arial" w:hAnsi="Arial" w:cs="Arial"/>
          <w:sz w:val="24"/>
          <w:szCs w:val="24"/>
        </w:rPr>
        <w:t> </w:t>
      </w:r>
      <w:r w:rsidRPr="00C400CC">
        <w:rPr>
          <w:rStyle w:val="pagerange"/>
          <w:rFonts w:ascii="Arial" w:hAnsi="Arial" w:cs="Arial"/>
          <w:sz w:val="24"/>
          <w:szCs w:val="24"/>
        </w:rPr>
        <w:t>91-102,</w:t>
      </w:r>
      <w:r w:rsidRPr="00C400CC">
        <w:rPr>
          <w:rFonts w:ascii="Arial" w:hAnsi="Arial" w:cs="Arial"/>
          <w:sz w:val="24"/>
          <w:szCs w:val="24"/>
        </w:rPr>
        <w:t> </w:t>
      </w:r>
      <w:r w:rsidRPr="00C400CC">
        <w:rPr>
          <w:rStyle w:val="doilink"/>
          <w:rFonts w:ascii="Arial" w:hAnsi="Arial" w:cs="Arial"/>
          <w:sz w:val="24"/>
          <w:szCs w:val="24"/>
        </w:rPr>
        <w:t>DOI: </w:t>
      </w:r>
      <w:hyperlink r:id="rId26" w:history="1">
        <w:r w:rsidRPr="00C400CC">
          <w:rPr>
            <w:rStyle w:val="Hyperlink"/>
            <w:rFonts w:ascii="Arial" w:hAnsi="Arial" w:cs="Arial"/>
            <w:color w:val="auto"/>
            <w:sz w:val="24"/>
            <w:szCs w:val="24"/>
          </w:rPr>
          <w:t>10.1080/02667360410001691035</w:t>
        </w:r>
      </w:hyperlink>
    </w:p>
    <w:p w14:paraId="379F3C50" w14:textId="77777777" w:rsidR="00843E98" w:rsidRPr="00C400CC" w:rsidRDefault="00843E98" w:rsidP="00C400CC">
      <w:pPr>
        <w:spacing w:line="480" w:lineRule="auto"/>
        <w:ind w:left="284" w:right="284" w:hanging="284"/>
        <w:jc w:val="both"/>
        <w:rPr>
          <w:rFonts w:ascii="Arial" w:hAnsi="Arial" w:cs="Arial"/>
          <w:sz w:val="24"/>
          <w:szCs w:val="24"/>
          <w:shd w:val="clear" w:color="auto" w:fill="FFFFFF"/>
        </w:rPr>
      </w:pPr>
      <w:r w:rsidRPr="00C400CC">
        <w:rPr>
          <w:rFonts w:ascii="Arial" w:hAnsi="Arial" w:cs="Arial"/>
          <w:sz w:val="24"/>
          <w:szCs w:val="24"/>
          <w:shd w:val="clear" w:color="auto" w:fill="FFFFFF"/>
        </w:rPr>
        <w:t xml:space="preserve">Denzin, N. K., &amp; Lincoln, Y. S. (1998). </w:t>
      </w:r>
      <w:r w:rsidRPr="00C400CC">
        <w:rPr>
          <w:rFonts w:ascii="Arial" w:hAnsi="Arial" w:cs="Arial"/>
          <w:i/>
          <w:iCs/>
          <w:sz w:val="24"/>
          <w:szCs w:val="24"/>
          <w:shd w:val="clear" w:color="auto" w:fill="FFFFFF"/>
        </w:rPr>
        <w:t>The landscape of qualitative research: Theories and issue</w:t>
      </w:r>
      <w:r w:rsidRPr="00C400CC">
        <w:rPr>
          <w:rFonts w:ascii="Arial" w:hAnsi="Arial" w:cs="Arial"/>
          <w:sz w:val="24"/>
          <w:szCs w:val="24"/>
          <w:shd w:val="clear" w:color="auto" w:fill="FFFFFF"/>
        </w:rPr>
        <w:t>. London: Sage Publications.</w:t>
      </w:r>
    </w:p>
    <w:p w14:paraId="01F205D1" w14:textId="77777777" w:rsidR="00566A42" w:rsidRDefault="00566A42" w:rsidP="00C400CC">
      <w:pPr>
        <w:spacing w:line="480" w:lineRule="auto"/>
        <w:ind w:left="284" w:right="284" w:hanging="284"/>
        <w:rPr>
          <w:rStyle w:val="Hyperlink"/>
          <w:rFonts w:ascii="Arial" w:hAnsi="Arial" w:cs="Arial"/>
          <w:color w:val="auto"/>
          <w:sz w:val="24"/>
          <w:szCs w:val="24"/>
          <w:u w:val="none"/>
        </w:rPr>
      </w:pPr>
      <w:r w:rsidRPr="00D00C02">
        <w:rPr>
          <w:rStyle w:val="Hyperlink"/>
          <w:rFonts w:ascii="Arial" w:hAnsi="Arial" w:cs="Arial"/>
          <w:color w:val="auto"/>
          <w:sz w:val="24"/>
          <w:szCs w:val="24"/>
          <w:u w:val="none"/>
        </w:rPr>
        <w:t xml:space="preserve">Department for Education and Skills (2002). </w:t>
      </w:r>
      <w:r w:rsidRPr="00D00C02">
        <w:rPr>
          <w:rStyle w:val="Hyperlink"/>
          <w:rFonts w:ascii="Arial" w:hAnsi="Arial" w:cs="Arial"/>
          <w:i/>
          <w:iCs/>
          <w:color w:val="auto"/>
          <w:sz w:val="24"/>
          <w:szCs w:val="24"/>
          <w:u w:val="none"/>
        </w:rPr>
        <w:t>Birth to Three Matters</w:t>
      </w:r>
      <w:r w:rsidRPr="00D00C02">
        <w:rPr>
          <w:rStyle w:val="Hyperlink"/>
          <w:rFonts w:ascii="Arial" w:hAnsi="Arial" w:cs="Arial"/>
          <w:color w:val="auto"/>
          <w:sz w:val="24"/>
          <w:szCs w:val="24"/>
          <w:u w:val="none"/>
        </w:rPr>
        <w:t>. London: DfEs Publications.</w:t>
      </w:r>
    </w:p>
    <w:p w14:paraId="375C3864" w14:textId="77777777" w:rsidR="00C30B22" w:rsidRPr="00C400CC" w:rsidRDefault="00C30B22" w:rsidP="00C30B22">
      <w:pPr>
        <w:spacing w:line="480" w:lineRule="auto"/>
        <w:ind w:left="284" w:right="284" w:hanging="284"/>
        <w:rPr>
          <w:rStyle w:val="Hyperlink"/>
          <w:rFonts w:ascii="Arial" w:hAnsi="Arial" w:cs="Arial"/>
          <w:color w:val="auto"/>
          <w:sz w:val="24"/>
          <w:szCs w:val="24"/>
        </w:rPr>
      </w:pPr>
      <w:r w:rsidRPr="00C400CC">
        <w:rPr>
          <w:rFonts w:ascii="Arial" w:hAnsi="Arial" w:cs="Arial"/>
          <w:sz w:val="24"/>
          <w:szCs w:val="24"/>
        </w:rPr>
        <w:t xml:space="preserve">Department for Education [DfE]. (2014). </w:t>
      </w:r>
      <w:r w:rsidRPr="00D00C02">
        <w:rPr>
          <w:rFonts w:ascii="Arial" w:hAnsi="Arial" w:cs="Arial"/>
          <w:i/>
          <w:iCs/>
          <w:sz w:val="24"/>
          <w:szCs w:val="24"/>
        </w:rPr>
        <w:t>Are you ready? Good practice in school readiness.</w:t>
      </w:r>
      <w:r>
        <w:rPr>
          <w:rFonts w:ascii="Arial" w:hAnsi="Arial" w:cs="Arial"/>
          <w:sz w:val="24"/>
          <w:szCs w:val="24"/>
        </w:rPr>
        <w:t xml:space="preserve"> Retrieved from</w:t>
      </w:r>
      <w:r w:rsidRPr="00C400CC">
        <w:rPr>
          <w:rFonts w:ascii="Arial" w:hAnsi="Arial" w:cs="Arial"/>
          <w:sz w:val="24"/>
          <w:szCs w:val="24"/>
        </w:rPr>
        <w:t xml:space="preserve"> </w:t>
      </w:r>
      <w:hyperlink r:id="rId27" w:history="1">
        <w:r w:rsidRPr="00C400CC">
          <w:rPr>
            <w:rStyle w:val="Hyperlink"/>
            <w:rFonts w:ascii="Arial" w:hAnsi="Arial" w:cs="Arial"/>
            <w:sz w:val="24"/>
            <w:szCs w:val="24"/>
          </w:rPr>
          <w:t>Are_you_ready_Good_practice_in_school_readiness.doc (live.com)</w:t>
        </w:r>
      </w:hyperlink>
      <w:r w:rsidRPr="00C400CC">
        <w:rPr>
          <w:rFonts w:ascii="Arial" w:hAnsi="Arial" w:cs="Arial"/>
          <w:sz w:val="24"/>
          <w:szCs w:val="24"/>
        </w:rPr>
        <w:t xml:space="preserve"> </w:t>
      </w:r>
    </w:p>
    <w:p w14:paraId="6006B881" w14:textId="4D9622F0" w:rsidR="00F70F3E" w:rsidRPr="00C400CC" w:rsidRDefault="00F70F3E" w:rsidP="00C400CC">
      <w:pPr>
        <w:spacing w:line="480" w:lineRule="auto"/>
        <w:ind w:left="284" w:right="284" w:hanging="284"/>
        <w:rPr>
          <w:rStyle w:val="Hyperlink"/>
          <w:rFonts w:ascii="Arial" w:hAnsi="Arial" w:cs="Arial"/>
          <w:color w:val="auto"/>
          <w:sz w:val="24"/>
          <w:szCs w:val="24"/>
        </w:rPr>
      </w:pPr>
      <w:r w:rsidRPr="00C400CC">
        <w:rPr>
          <w:rFonts w:ascii="Arial" w:hAnsi="Arial" w:cs="Arial"/>
          <w:sz w:val="24"/>
          <w:szCs w:val="24"/>
        </w:rPr>
        <w:t>Department for Education [DfE]. (2021).</w:t>
      </w:r>
      <w:r w:rsidR="00D00C02">
        <w:rPr>
          <w:rFonts w:ascii="Arial" w:hAnsi="Arial" w:cs="Arial"/>
          <w:sz w:val="24"/>
          <w:szCs w:val="24"/>
        </w:rPr>
        <w:t xml:space="preserve"> </w:t>
      </w:r>
      <w:r w:rsidR="00D00C02" w:rsidRPr="00D00C02">
        <w:rPr>
          <w:rFonts w:ascii="Arial" w:hAnsi="Arial" w:cs="Arial"/>
          <w:i/>
          <w:iCs/>
          <w:sz w:val="24"/>
          <w:szCs w:val="24"/>
        </w:rPr>
        <w:t>Early Years Foundation Stage Statutory Framework.</w:t>
      </w:r>
      <w:r w:rsidR="00D00C02">
        <w:rPr>
          <w:rFonts w:ascii="Arial" w:hAnsi="Arial" w:cs="Arial"/>
          <w:sz w:val="24"/>
          <w:szCs w:val="24"/>
        </w:rPr>
        <w:t xml:space="preserve"> Retrieved from</w:t>
      </w:r>
      <w:r w:rsidRPr="00C400CC">
        <w:rPr>
          <w:rFonts w:ascii="Arial" w:hAnsi="Arial" w:cs="Arial"/>
          <w:sz w:val="24"/>
          <w:szCs w:val="24"/>
        </w:rPr>
        <w:t xml:space="preserve"> </w:t>
      </w:r>
      <w:hyperlink w:history="1">
        <w:r w:rsidR="00D00C02" w:rsidRPr="000127D0">
          <w:rPr>
            <w:rStyle w:val="Hyperlink"/>
            <w:rFonts w:ascii="Arial" w:hAnsi="Arial" w:cs="Arial"/>
            <w:sz w:val="24"/>
            <w:szCs w:val="24"/>
          </w:rPr>
          <w:t>Early years foundation stage (EYFS) statutory framework from GOV.UK (www.gov.uk)</w:t>
        </w:r>
      </w:hyperlink>
    </w:p>
    <w:p w14:paraId="3EC0C7F8" w14:textId="03648DC2" w:rsidR="00112961" w:rsidRPr="00C400CC" w:rsidRDefault="00112961" w:rsidP="00C400CC">
      <w:pPr>
        <w:spacing w:line="480" w:lineRule="auto"/>
        <w:ind w:left="284" w:right="284" w:hanging="284"/>
        <w:rPr>
          <w:rStyle w:val="Hyperlink"/>
          <w:rFonts w:ascii="Arial" w:hAnsi="Arial" w:cs="Arial"/>
          <w:color w:val="auto"/>
          <w:sz w:val="24"/>
          <w:szCs w:val="24"/>
        </w:rPr>
      </w:pPr>
      <w:r w:rsidRPr="00C400CC">
        <w:rPr>
          <w:rFonts w:ascii="Arial" w:hAnsi="Arial" w:cs="Arial"/>
          <w:sz w:val="24"/>
          <w:szCs w:val="24"/>
        </w:rPr>
        <w:t>Department for Education [DfE]. (2021).</w:t>
      </w:r>
      <w:r w:rsidR="00D00C02">
        <w:rPr>
          <w:rFonts w:ascii="Arial" w:hAnsi="Arial" w:cs="Arial"/>
          <w:sz w:val="24"/>
          <w:szCs w:val="24"/>
        </w:rPr>
        <w:t xml:space="preserve"> </w:t>
      </w:r>
      <w:r w:rsidR="00D00C02" w:rsidRPr="00D00C02">
        <w:rPr>
          <w:rFonts w:ascii="Arial" w:hAnsi="Arial" w:cs="Arial"/>
          <w:i/>
          <w:iCs/>
          <w:sz w:val="24"/>
          <w:szCs w:val="24"/>
        </w:rPr>
        <w:t>Education provision: Children under 5 years of age.</w:t>
      </w:r>
      <w:r w:rsidR="00D00C02">
        <w:rPr>
          <w:rFonts w:ascii="Arial" w:hAnsi="Arial" w:cs="Arial"/>
          <w:sz w:val="24"/>
          <w:szCs w:val="24"/>
        </w:rPr>
        <w:t xml:space="preserve"> Retrieved from</w:t>
      </w:r>
      <w:r w:rsidRPr="00C400CC">
        <w:rPr>
          <w:rFonts w:ascii="Arial" w:hAnsi="Arial" w:cs="Arial"/>
          <w:sz w:val="24"/>
          <w:szCs w:val="24"/>
        </w:rPr>
        <w:t xml:space="preserve"> </w:t>
      </w:r>
      <w:hyperlink r:id="rId28" w:history="1">
        <w:r w:rsidRPr="00C400CC">
          <w:rPr>
            <w:rStyle w:val="Hyperlink"/>
            <w:rFonts w:ascii="Arial" w:hAnsi="Arial" w:cs="Arial"/>
            <w:color w:val="auto"/>
            <w:sz w:val="24"/>
            <w:szCs w:val="24"/>
          </w:rPr>
          <w:t>Education provision: children under 5 years of age, Reporting Year 2021 – Explore education statistics – GOV.UK (explore-education-statistics.service.gov.uk)</w:t>
        </w:r>
      </w:hyperlink>
    </w:p>
    <w:p w14:paraId="14CB6B2C" w14:textId="77777777" w:rsidR="00843E98" w:rsidRPr="00C400CC" w:rsidRDefault="00095C46" w:rsidP="00C400CC">
      <w:pPr>
        <w:spacing w:line="480" w:lineRule="auto"/>
        <w:ind w:left="284" w:right="284" w:hanging="284"/>
        <w:rPr>
          <w:rFonts w:ascii="Arial" w:hAnsi="Arial" w:cs="Arial"/>
          <w:color w:val="212121"/>
          <w:sz w:val="24"/>
          <w:szCs w:val="24"/>
          <w:shd w:val="clear" w:color="auto" w:fill="FFFFFF"/>
        </w:rPr>
      </w:pPr>
      <w:r w:rsidRPr="00C400CC">
        <w:rPr>
          <w:rFonts w:ascii="Arial" w:hAnsi="Arial" w:cs="Arial"/>
          <w:color w:val="212121"/>
          <w:sz w:val="24"/>
          <w:szCs w:val="24"/>
          <w:shd w:val="clear" w:color="auto" w:fill="FFFFFF"/>
        </w:rPr>
        <w:t xml:space="preserve">Di Giuseppe M., &amp; Perry, J. C. </w:t>
      </w:r>
      <w:r w:rsidR="00843E98" w:rsidRPr="00C400CC">
        <w:rPr>
          <w:rFonts w:ascii="Arial" w:hAnsi="Arial" w:cs="Arial"/>
          <w:color w:val="212121"/>
          <w:sz w:val="24"/>
          <w:szCs w:val="24"/>
          <w:shd w:val="clear" w:color="auto" w:fill="FFFFFF"/>
        </w:rPr>
        <w:t xml:space="preserve">(2021). </w:t>
      </w:r>
      <w:r w:rsidRPr="00C400CC">
        <w:rPr>
          <w:rFonts w:ascii="Arial" w:hAnsi="Arial" w:cs="Arial"/>
          <w:color w:val="212121"/>
          <w:sz w:val="24"/>
          <w:szCs w:val="24"/>
          <w:shd w:val="clear" w:color="auto" w:fill="FFFFFF"/>
        </w:rPr>
        <w:t xml:space="preserve">The Hierarchy of Defense Mechanisms: Assessing Defensive Functioning With the Defense Mechanisms Rating Scales Q-Sort. </w:t>
      </w:r>
      <w:r w:rsidRPr="00C400CC">
        <w:rPr>
          <w:rFonts w:ascii="Arial" w:hAnsi="Arial" w:cs="Arial"/>
          <w:i/>
          <w:iCs/>
          <w:color w:val="212121"/>
          <w:sz w:val="24"/>
          <w:szCs w:val="24"/>
          <w:shd w:val="clear" w:color="auto" w:fill="FFFFFF"/>
        </w:rPr>
        <w:t>Front</w:t>
      </w:r>
      <w:r w:rsidR="00843E98" w:rsidRPr="00C400CC">
        <w:rPr>
          <w:rFonts w:ascii="Arial" w:hAnsi="Arial" w:cs="Arial"/>
          <w:i/>
          <w:iCs/>
          <w:color w:val="212121"/>
          <w:sz w:val="24"/>
          <w:szCs w:val="24"/>
          <w:shd w:val="clear" w:color="auto" w:fill="FFFFFF"/>
        </w:rPr>
        <w:t xml:space="preserve">iers in </w:t>
      </w:r>
      <w:r w:rsidRPr="00C400CC">
        <w:rPr>
          <w:rFonts w:ascii="Arial" w:hAnsi="Arial" w:cs="Arial"/>
          <w:i/>
          <w:iCs/>
          <w:color w:val="212121"/>
          <w:sz w:val="24"/>
          <w:szCs w:val="24"/>
          <w:shd w:val="clear" w:color="auto" w:fill="FFFFFF"/>
        </w:rPr>
        <w:t>Psychol</w:t>
      </w:r>
      <w:r w:rsidR="00843E98" w:rsidRPr="00C400CC">
        <w:rPr>
          <w:rFonts w:ascii="Arial" w:hAnsi="Arial" w:cs="Arial"/>
          <w:i/>
          <w:iCs/>
          <w:color w:val="212121"/>
          <w:sz w:val="24"/>
          <w:szCs w:val="24"/>
          <w:shd w:val="clear" w:color="auto" w:fill="FFFFFF"/>
        </w:rPr>
        <w:t>ogy, 12</w:t>
      </w:r>
      <w:r w:rsidR="00843E98" w:rsidRPr="00C400CC">
        <w:rPr>
          <w:rFonts w:ascii="Arial" w:hAnsi="Arial" w:cs="Arial"/>
          <w:color w:val="212121"/>
          <w:sz w:val="24"/>
          <w:szCs w:val="24"/>
          <w:shd w:val="clear" w:color="auto" w:fill="FFFFFF"/>
        </w:rPr>
        <w:t xml:space="preserve">, 1-23. </w:t>
      </w:r>
    </w:p>
    <w:p w14:paraId="3395545E" w14:textId="222F89EF" w:rsidR="00F70F3E" w:rsidRPr="00C400CC" w:rsidRDefault="00F70F3E" w:rsidP="00C400CC">
      <w:pPr>
        <w:spacing w:line="480" w:lineRule="auto"/>
        <w:ind w:left="284" w:right="284" w:hanging="284"/>
        <w:rPr>
          <w:rStyle w:val="Hyperlink"/>
          <w:rFonts w:ascii="Arial" w:hAnsi="Arial" w:cs="Arial"/>
          <w:color w:val="auto"/>
          <w:sz w:val="24"/>
          <w:szCs w:val="24"/>
        </w:rPr>
      </w:pPr>
      <w:r w:rsidRPr="00C400CC">
        <w:rPr>
          <w:rStyle w:val="authors"/>
          <w:rFonts w:ascii="Arial" w:hAnsi="Arial" w:cs="Arial"/>
          <w:sz w:val="24"/>
          <w:szCs w:val="24"/>
        </w:rPr>
        <w:t>Douglas-Osborn, E.</w:t>
      </w:r>
      <w:r w:rsidRPr="00C400CC">
        <w:rPr>
          <w:rFonts w:ascii="Arial" w:hAnsi="Arial" w:cs="Arial"/>
          <w:sz w:val="24"/>
          <w:szCs w:val="24"/>
        </w:rPr>
        <w:t> </w:t>
      </w:r>
      <w:r w:rsidRPr="00C400CC">
        <w:rPr>
          <w:rStyle w:val="Date1"/>
          <w:rFonts w:ascii="Arial" w:hAnsi="Arial" w:cs="Arial"/>
          <w:sz w:val="24"/>
          <w:szCs w:val="24"/>
        </w:rPr>
        <w:t>(2017).</w:t>
      </w:r>
      <w:r w:rsidRPr="00C400CC">
        <w:rPr>
          <w:rFonts w:ascii="Arial" w:hAnsi="Arial" w:cs="Arial"/>
          <w:sz w:val="24"/>
          <w:szCs w:val="24"/>
        </w:rPr>
        <w:t> </w:t>
      </w:r>
      <w:r w:rsidRPr="00C400CC">
        <w:rPr>
          <w:rStyle w:val="arttitle"/>
          <w:rFonts w:ascii="Arial" w:hAnsi="Arial" w:cs="Arial"/>
          <w:sz w:val="24"/>
          <w:szCs w:val="24"/>
        </w:rPr>
        <w:t xml:space="preserve">Early investment: the use of Action Research in developing the role of an educational psychologist in an early years </w:t>
      </w:r>
      <w:r w:rsidRPr="00C400CC">
        <w:rPr>
          <w:rStyle w:val="arttitle"/>
          <w:rFonts w:ascii="Arial" w:hAnsi="Arial" w:cs="Arial"/>
          <w:sz w:val="24"/>
          <w:szCs w:val="24"/>
        </w:rPr>
        <w:lastRenderedPageBreak/>
        <w:t>setting.</w:t>
      </w:r>
      <w:r w:rsidRPr="00C400CC">
        <w:rPr>
          <w:rFonts w:ascii="Arial" w:hAnsi="Arial" w:cs="Arial"/>
          <w:sz w:val="24"/>
          <w:szCs w:val="24"/>
        </w:rPr>
        <w:t> </w:t>
      </w:r>
      <w:r w:rsidRPr="00C400CC">
        <w:rPr>
          <w:rStyle w:val="serialtitle"/>
          <w:rFonts w:ascii="Arial" w:hAnsi="Arial" w:cs="Arial"/>
          <w:i/>
          <w:iCs/>
          <w:sz w:val="24"/>
          <w:szCs w:val="24"/>
        </w:rPr>
        <w:t>Educational Psychology in Practice,</w:t>
      </w:r>
      <w:r w:rsidRPr="00C400CC">
        <w:rPr>
          <w:rFonts w:ascii="Arial" w:hAnsi="Arial" w:cs="Arial"/>
          <w:i/>
          <w:iCs/>
          <w:sz w:val="24"/>
          <w:szCs w:val="24"/>
        </w:rPr>
        <w:t> </w:t>
      </w:r>
      <w:r w:rsidRPr="00C400CC">
        <w:rPr>
          <w:rStyle w:val="volumeissue"/>
          <w:rFonts w:ascii="Arial" w:hAnsi="Arial" w:cs="Arial"/>
          <w:i/>
          <w:iCs/>
          <w:sz w:val="24"/>
          <w:szCs w:val="24"/>
        </w:rPr>
        <w:t>33</w:t>
      </w:r>
      <w:r w:rsidRPr="00C400CC">
        <w:rPr>
          <w:rStyle w:val="volumeissue"/>
          <w:rFonts w:ascii="Arial" w:hAnsi="Arial" w:cs="Arial"/>
          <w:sz w:val="24"/>
          <w:szCs w:val="24"/>
        </w:rPr>
        <w:t>(4),</w:t>
      </w:r>
      <w:r w:rsidRPr="00C400CC">
        <w:rPr>
          <w:rFonts w:ascii="Arial" w:hAnsi="Arial" w:cs="Arial"/>
          <w:sz w:val="24"/>
          <w:szCs w:val="24"/>
        </w:rPr>
        <w:t> </w:t>
      </w:r>
      <w:r w:rsidRPr="00C400CC">
        <w:rPr>
          <w:rStyle w:val="pagerange"/>
          <w:rFonts w:ascii="Arial" w:hAnsi="Arial" w:cs="Arial"/>
          <w:sz w:val="24"/>
          <w:szCs w:val="24"/>
        </w:rPr>
        <w:t>406-417,</w:t>
      </w:r>
      <w:r w:rsidRPr="00C400CC">
        <w:rPr>
          <w:rFonts w:ascii="Arial" w:hAnsi="Arial" w:cs="Arial"/>
          <w:sz w:val="24"/>
          <w:szCs w:val="24"/>
        </w:rPr>
        <w:t> </w:t>
      </w:r>
      <w:r w:rsidRPr="00C400CC">
        <w:rPr>
          <w:rStyle w:val="doilink"/>
          <w:rFonts w:ascii="Arial" w:hAnsi="Arial" w:cs="Arial"/>
          <w:sz w:val="24"/>
          <w:szCs w:val="24"/>
        </w:rPr>
        <w:t>DOI: </w:t>
      </w:r>
      <w:hyperlink r:id="rId29" w:history="1">
        <w:r w:rsidRPr="00C400CC">
          <w:rPr>
            <w:rStyle w:val="Hyperlink"/>
            <w:rFonts w:ascii="Arial" w:hAnsi="Arial" w:cs="Arial"/>
            <w:color w:val="auto"/>
            <w:sz w:val="24"/>
            <w:szCs w:val="24"/>
          </w:rPr>
          <w:t>10.1080/02667363.2017.1350939</w:t>
        </w:r>
      </w:hyperlink>
    </w:p>
    <w:p w14:paraId="2272C10E" w14:textId="34D92869" w:rsidR="00AE5684" w:rsidRPr="00C400CC" w:rsidRDefault="00AE5684" w:rsidP="00C400CC">
      <w:pPr>
        <w:shd w:val="clear" w:color="auto" w:fill="FFFFFF"/>
        <w:spacing w:line="480" w:lineRule="auto"/>
        <w:ind w:left="284" w:right="284" w:hanging="284"/>
        <w:rPr>
          <w:rFonts w:ascii="Arial" w:hAnsi="Arial" w:cs="Arial"/>
          <w:sz w:val="24"/>
          <w:szCs w:val="24"/>
        </w:rPr>
      </w:pPr>
      <w:r w:rsidRPr="00C400CC">
        <w:rPr>
          <w:rFonts w:ascii="Arial" w:hAnsi="Arial" w:cs="Arial"/>
          <w:sz w:val="24"/>
          <w:szCs w:val="24"/>
        </w:rPr>
        <w:t xml:space="preserve">Duncan, C. M., &amp; Elias, S. R. S. T. A. (2021). (Inter)subjectivity in the research pair: Countertransference and radical reflexivity in organizational research. </w:t>
      </w:r>
      <w:r w:rsidRPr="00C400CC">
        <w:rPr>
          <w:rFonts w:ascii="Arial" w:hAnsi="Arial" w:cs="Arial"/>
          <w:i/>
          <w:iCs/>
          <w:sz w:val="24"/>
          <w:szCs w:val="24"/>
        </w:rPr>
        <w:t>Organization, 28(</w:t>
      </w:r>
      <w:r w:rsidRPr="00C400CC">
        <w:rPr>
          <w:rFonts w:ascii="Arial" w:hAnsi="Arial" w:cs="Arial"/>
          <w:sz w:val="24"/>
          <w:szCs w:val="24"/>
        </w:rPr>
        <w:t xml:space="preserve">4), 662–684. </w:t>
      </w:r>
      <w:hyperlink r:id="rId30" w:history="1">
        <w:r w:rsidR="00D17850" w:rsidRPr="00C400CC">
          <w:rPr>
            <w:rStyle w:val="Hyperlink"/>
            <w:rFonts w:ascii="Arial" w:hAnsi="Arial" w:cs="Arial"/>
            <w:sz w:val="24"/>
            <w:szCs w:val="24"/>
          </w:rPr>
          <w:t>https://doi.org/10.1177/1350508420928524</w:t>
        </w:r>
      </w:hyperlink>
    </w:p>
    <w:p w14:paraId="01DE3534" w14:textId="77777777" w:rsidR="00203C62" w:rsidRPr="00C400CC" w:rsidRDefault="00203C62" w:rsidP="00C400CC">
      <w:pPr>
        <w:shd w:val="clear" w:color="auto" w:fill="FFFFFF"/>
        <w:spacing w:line="480" w:lineRule="auto"/>
        <w:ind w:left="284" w:right="284" w:hanging="284"/>
        <w:rPr>
          <w:rFonts w:ascii="Arial" w:hAnsi="Arial" w:cs="Arial"/>
          <w:sz w:val="24"/>
          <w:szCs w:val="24"/>
        </w:rPr>
      </w:pPr>
      <w:r w:rsidRPr="00C400CC">
        <w:rPr>
          <w:rFonts w:ascii="Arial" w:hAnsi="Arial" w:cs="Arial"/>
          <w:sz w:val="24"/>
          <w:szCs w:val="24"/>
        </w:rPr>
        <w:t>Dunning, G., James, C. &amp; Jones, N. (2005). Splitting and projections at work in schools</w:t>
      </w:r>
      <w:r w:rsidRPr="00C400CC">
        <w:rPr>
          <w:rFonts w:ascii="Arial" w:hAnsi="Arial" w:cs="Arial"/>
          <w:i/>
          <w:iCs/>
          <w:sz w:val="24"/>
          <w:szCs w:val="24"/>
        </w:rPr>
        <w:t>. Journal of Educational Administration, 43</w:t>
      </w:r>
      <w:r w:rsidRPr="00C400CC">
        <w:rPr>
          <w:rFonts w:ascii="Arial" w:hAnsi="Arial" w:cs="Arial"/>
          <w:sz w:val="24"/>
          <w:szCs w:val="24"/>
        </w:rPr>
        <w:t>(3), 244–259.</w:t>
      </w:r>
    </w:p>
    <w:p w14:paraId="26310E01" w14:textId="7943C69F" w:rsidR="00945B31" w:rsidRPr="00C400CC" w:rsidRDefault="00945B31" w:rsidP="00C400CC">
      <w:pPr>
        <w:shd w:val="clear" w:color="auto" w:fill="FFFFFF"/>
        <w:spacing w:line="480" w:lineRule="auto"/>
        <w:ind w:left="284" w:right="284" w:hanging="284"/>
        <w:rPr>
          <w:rFonts w:ascii="Arial" w:hAnsi="Arial" w:cs="Arial"/>
          <w:sz w:val="24"/>
          <w:szCs w:val="24"/>
        </w:rPr>
      </w:pPr>
      <w:r w:rsidRPr="00C400CC">
        <w:rPr>
          <w:rFonts w:ascii="Arial" w:hAnsi="Arial" w:cs="Arial"/>
          <w:sz w:val="24"/>
          <w:szCs w:val="24"/>
        </w:rPr>
        <w:t xml:space="preserve">Dyer, M. A. (2018). </w:t>
      </w:r>
      <w:r w:rsidRPr="00C400CC">
        <w:rPr>
          <w:rFonts w:ascii="Arial" w:hAnsi="Arial" w:cs="Arial"/>
          <w:i/>
          <w:iCs/>
          <w:sz w:val="24"/>
          <w:szCs w:val="24"/>
        </w:rPr>
        <w:t>What does it mean to be an early years practitioner: an investigation into the professional identity of graduate early years practitioners</w:t>
      </w:r>
      <w:r w:rsidR="00D00C02">
        <w:rPr>
          <w:rFonts w:ascii="Arial" w:hAnsi="Arial" w:cs="Arial"/>
          <w:i/>
          <w:iCs/>
          <w:sz w:val="24"/>
          <w:szCs w:val="24"/>
        </w:rPr>
        <w:t>.</w:t>
      </w:r>
      <w:r w:rsidRPr="00C400CC">
        <w:rPr>
          <w:rFonts w:ascii="Arial" w:hAnsi="Arial" w:cs="Arial"/>
          <w:sz w:val="24"/>
          <w:szCs w:val="24"/>
        </w:rPr>
        <w:t xml:space="preserve"> (Unpublished Doctoral thesis). University of Huddersfield, Huddersfield, United Kingdom.</w:t>
      </w:r>
    </w:p>
    <w:p w14:paraId="3DD7DC5C" w14:textId="726E749E" w:rsidR="001E0D7F" w:rsidRPr="00C400CC" w:rsidRDefault="001E0D7F" w:rsidP="00C400CC">
      <w:pPr>
        <w:spacing w:line="480" w:lineRule="auto"/>
        <w:ind w:left="284" w:right="284" w:hanging="284"/>
        <w:rPr>
          <w:rStyle w:val="Hyperlink"/>
          <w:rFonts w:ascii="Arial" w:hAnsi="Arial" w:cs="Arial"/>
          <w:color w:val="auto"/>
          <w:sz w:val="24"/>
          <w:szCs w:val="24"/>
        </w:rPr>
      </w:pPr>
      <w:r w:rsidRPr="00C400CC">
        <w:rPr>
          <w:rFonts w:ascii="Arial" w:hAnsi="Arial" w:cs="Arial"/>
          <w:sz w:val="24"/>
          <w:szCs w:val="24"/>
        </w:rPr>
        <w:t xml:space="preserve">Early Years Alliance report (2020). </w:t>
      </w:r>
      <w:r w:rsidRPr="00D00C02">
        <w:rPr>
          <w:rFonts w:ascii="Arial" w:hAnsi="Arial" w:cs="Arial"/>
          <w:i/>
          <w:iCs/>
          <w:sz w:val="24"/>
          <w:szCs w:val="24"/>
        </w:rPr>
        <w:t>The forgotten sector: the financial implications of coronavirus on early years provisions in England</w:t>
      </w:r>
      <w:r w:rsidRPr="00D00C02">
        <w:rPr>
          <w:rFonts w:ascii="Arial" w:hAnsi="Arial" w:cs="Arial"/>
          <w:sz w:val="24"/>
          <w:szCs w:val="24"/>
        </w:rPr>
        <w:t>.</w:t>
      </w:r>
      <w:r w:rsidRPr="00C400CC">
        <w:rPr>
          <w:rFonts w:ascii="Arial" w:hAnsi="Arial" w:cs="Arial"/>
          <w:sz w:val="24"/>
          <w:szCs w:val="24"/>
        </w:rPr>
        <w:t xml:space="preserve"> </w:t>
      </w:r>
      <w:r w:rsidR="00D00C02">
        <w:rPr>
          <w:rFonts w:ascii="Arial" w:hAnsi="Arial" w:cs="Arial"/>
          <w:sz w:val="24"/>
          <w:szCs w:val="24"/>
        </w:rPr>
        <w:t xml:space="preserve">Retrieved from </w:t>
      </w:r>
      <w:hyperlink r:id="rId31" w:history="1">
        <w:r w:rsidRPr="00C400CC">
          <w:rPr>
            <w:rStyle w:val="Hyperlink"/>
            <w:rFonts w:ascii="Arial" w:hAnsi="Arial" w:cs="Arial"/>
            <w:color w:val="auto"/>
            <w:sz w:val="24"/>
            <w:szCs w:val="24"/>
          </w:rPr>
          <w:t>Forgotten sector June 2020 (eyalliance.org.uk)</w:t>
        </w:r>
      </w:hyperlink>
    </w:p>
    <w:p w14:paraId="55250671" w14:textId="69F8140F" w:rsidR="00945B31" w:rsidRPr="00C400CC" w:rsidRDefault="00945B31" w:rsidP="00C400CC">
      <w:pPr>
        <w:shd w:val="clear" w:color="auto" w:fill="FFFFFF"/>
        <w:spacing w:line="480" w:lineRule="auto"/>
        <w:ind w:left="284" w:right="284" w:hanging="284"/>
        <w:rPr>
          <w:rFonts w:ascii="Arial" w:hAnsi="Arial" w:cs="Arial"/>
          <w:sz w:val="24"/>
          <w:szCs w:val="24"/>
        </w:rPr>
      </w:pPr>
      <w:r w:rsidRPr="00C400CC">
        <w:rPr>
          <w:rFonts w:ascii="Arial" w:hAnsi="Arial" w:cs="Arial"/>
          <w:sz w:val="24"/>
          <w:szCs w:val="24"/>
        </w:rPr>
        <w:t>Elfer, P., Goldschmied, E. &amp; Selleck, D. (2003</w:t>
      </w:r>
      <w:r w:rsidRPr="00C400CC">
        <w:rPr>
          <w:rFonts w:ascii="Arial" w:hAnsi="Arial" w:cs="Arial"/>
          <w:i/>
          <w:iCs/>
          <w:sz w:val="24"/>
          <w:szCs w:val="24"/>
        </w:rPr>
        <w:t>). Key persons in the Nursery: building relationships for quality provision.</w:t>
      </w:r>
      <w:r w:rsidRPr="00C400CC">
        <w:rPr>
          <w:rFonts w:ascii="Arial" w:hAnsi="Arial" w:cs="Arial"/>
          <w:sz w:val="24"/>
          <w:szCs w:val="24"/>
        </w:rPr>
        <w:t xml:space="preserve"> London: David Fulton.</w:t>
      </w:r>
    </w:p>
    <w:p w14:paraId="75FD98B9" w14:textId="77777777" w:rsidR="002E6DB8" w:rsidRPr="00C400CC" w:rsidRDefault="002E6DB8" w:rsidP="00C400CC">
      <w:pPr>
        <w:shd w:val="clear" w:color="auto" w:fill="FFFFFF"/>
        <w:spacing w:after="0" w:afterAutospacing="1" w:line="480" w:lineRule="auto"/>
        <w:ind w:left="284" w:right="284" w:hanging="284"/>
        <w:rPr>
          <w:rFonts w:ascii="Arial" w:hAnsi="Arial" w:cs="Arial"/>
          <w:sz w:val="24"/>
          <w:szCs w:val="24"/>
        </w:rPr>
      </w:pPr>
      <w:r w:rsidRPr="00C400CC">
        <w:rPr>
          <w:rStyle w:val="authors"/>
          <w:rFonts w:ascii="Arial" w:hAnsi="Arial" w:cs="Arial"/>
          <w:sz w:val="24"/>
          <w:szCs w:val="24"/>
        </w:rPr>
        <w:t>Elfer, P.</w:t>
      </w:r>
      <w:r w:rsidRPr="00C400CC">
        <w:rPr>
          <w:rFonts w:ascii="Arial" w:hAnsi="Arial" w:cs="Arial"/>
          <w:sz w:val="24"/>
          <w:szCs w:val="24"/>
        </w:rPr>
        <w:t> </w:t>
      </w:r>
      <w:r w:rsidRPr="00C400CC">
        <w:rPr>
          <w:rStyle w:val="Date2"/>
          <w:rFonts w:ascii="Arial" w:hAnsi="Arial" w:cs="Arial"/>
          <w:sz w:val="24"/>
          <w:szCs w:val="24"/>
        </w:rPr>
        <w:t>(2006).</w:t>
      </w:r>
      <w:r w:rsidRPr="00C400CC">
        <w:rPr>
          <w:rFonts w:ascii="Arial" w:hAnsi="Arial" w:cs="Arial"/>
          <w:sz w:val="24"/>
          <w:szCs w:val="24"/>
        </w:rPr>
        <w:t> </w:t>
      </w:r>
      <w:r w:rsidRPr="00C400CC">
        <w:rPr>
          <w:rStyle w:val="arttitle"/>
          <w:rFonts w:ascii="Arial" w:hAnsi="Arial" w:cs="Arial"/>
          <w:sz w:val="24"/>
          <w:szCs w:val="24"/>
        </w:rPr>
        <w:t>Exploring children's expressions of attachment in nursery.</w:t>
      </w:r>
      <w:r w:rsidRPr="00C400CC">
        <w:rPr>
          <w:rFonts w:ascii="Arial" w:hAnsi="Arial" w:cs="Arial"/>
          <w:sz w:val="24"/>
          <w:szCs w:val="24"/>
        </w:rPr>
        <w:t> </w:t>
      </w:r>
      <w:r w:rsidRPr="00C400CC">
        <w:rPr>
          <w:rStyle w:val="serialtitle"/>
          <w:rFonts w:ascii="Arial" w:hAnsi="Arial" w:cs="Arial"/>
          <w:i/>
          <w:iCs/>
          <w:sz w:val="24"/>
          <w:szCs w:val="24"/>
        </w:rPr>
        <w:t>European Early</w:t>
      </w:r>
      <w:r w:rsidRPr="00C400CC">
        <w:rPr>
          <w:rStyle w:val="serialtitle"/>
          <w:rFonts w:ascii="Arial" w:hAnsi="Arial" w:cs="Arial"/>
          <w:sz w:val="24"/>
          <w:szCs w:val="24"/>
        </w:rPr>
        <w:t xml:space="preserve"> </w:t>
      </w:r>
      <w:r w:rsidRPr="00C400CC">
        <w:rPr>
          <w:rStyle w:val="serialtitle"/>
          <w:rFonts w:ascii="Arial" w:hAnsi="Arial" w:cs="Arial"/>
          <w:i/>
          <w:iCs/>
          <w:sz w:val="24"/>
          <w:szCs w:val="24"/>
        </w:rPr>
        <w:t>Childhood Education Research Journal,</w:t>
      </w:r>
      <w:r w:rsidRPr="00C400CC">
        <w:rPr>
          <w:rFonts w:ascii="Arial" w:hAnsi="Arial" w:cs="Arial"/>
          <w:i/>
          <w:iCs/>
          <w:sz w:val="24"/>
          <w:szCs w:val="24"/>
        </w:rPr>
        <w:t> </w:t>
      </w:r>
      <w:r w:rsidRPr="00C400CC">
        <w:rPr>
          <w:rStyle w:val="volumeissue"/>
          <w:rFonts w:ascii="Arial" w:hAnsi="Arial" w:cs="Arial"/>
          <w:i/>
          <w:iCs/>
          <w:sz w:val="24"/>
          <w:szCs w:val="24"/>
        </w:rPr>
        <w:t>14</w:t>
      </w:r>
      <w:r w:rsidRPr="00C400CC">
        <w:rPr>
          <w:rStyle w:val="volumeissue"/>
          <w:rFonts w:ascii="Arial" w:hAnsi="Arial" w:cs="Arial"/>
          <w:sz w:val="24"/>
          <w:szCs w:val="24"/>
        </w:rPr>
        <w:t>(2),</w:t>
      </w:r>
      <w:r w:rsidRPr="00C400CC">
        <w:rPr>
          <w:rFonts w:ascii="Arial" w:hAnsi="Arial" w:cs="Arial"/>
          <w:sz w:val="24"/>
          <w:szCs w:val="24"/>
        </w:rPr>
        <w:t> </w:t>
      </w:r>
      <w:r w:rsidRPr="00C400CC">
        <w:rPr>
          <w:rStyle w:val="pagerange"/>
          <w:rFonts w:ascii="Arial" w:hAnsi="Arial" w:cs="Arial"/>
          <w:sz w:val="24"/>
          <w:szCs w:val="24"/>
        </w:rPr>
        <w:t>81-95,</w:t>
      </w:r>
      <w:r w:rsidRPr="00C400CC">
        <w:rPr>
          <w:rFonts w:ascii="Arial" w:hAnsi="Arial" w:cs="Arial"/>
          <w:sz w:val="24"/>
          <w:szCs w:val="24"/>
        </w:rPr>
        <w:t> </w:t>
      </w:r>
      <w:r w:rsidRPr="00C400CC">
        <w:rPr>
          <w:rStyle w:val="doilink"/>
          <w:rFonts w:ascii="Arial" w:hAnsi="Arial" w:cs="Arial"/>
          <w:sz w:val="24"/>
          <w:szCs w:val="24"/>
        </w:rPr>
        <w:t>DOI: </w:t>
      </w:r>
      <w:hyperlink r:id="rId32" w:history="1">
        <w:r w:rsidRPr="00C400CC">
          <w:rPr>
            <w:rStyle w:val="Hyperlink"/>
            <w:rFonts w:ascii="Arial" w:hAnsi="Arial" w:cs="Arial"/>
            <w:color w:val="auto"/>
            <w:sz w:val="24"/>
            <w:szCs w:val="24"/>
          </w:rPr>
          <w:t>10.1080/13502930285209931</w:t>
        </w:r>
      </w:hyperlink>
    </w:p>
    <w:p w14:paraId="78B5E05B" w14:textId="76D37C44" w:rsidR="004F666F" w:rsidRPr="00C400CC" w:rsidRDefault="004F666F" w:rsidP="00C400CC">
      <w:pPr>
        <w:shd w:val="clear" w:color="auto" w:fill="FFFFFF"/>
        <w:spacing w:after="0" w:afterAutospacing="1" w:line="480" w:lineRule="auto"/>
        <w:ind w:left="284" w:right="284" w:hanging="284"/>
        <w:rPr>
          <w:rFonts w:ascii="Arial" w:hAnsi="Arial" w:cs="Arial"/>
          <w:sz w:val="24"/>
          <w:szCs w:val="24"/>
        </w:rPr>
      </w:pPr>
      <w:r w:rsidRPr="00C400CC">
        <w:rPr>
          <w:rFonts w:ascii="Arial" w:hAnsi="Arial" w:cs="Arial"/>
          <w:sz w:val="24"/>
          <w:szCs w:val="24"/>
        </w:rPr>
        <w:t xml:space="preserve">Elfer, P. (2007). Babies and young children in nurseries: Using psychoanalytic ideas to explore tasks and interactions. </w:t>
      </w:r>
      <w:r w:rsidRPr="00C400CC">
        <w:rPr>
          <w:rFonts w:ascii="Arial" w:hAnsi="Arial" w:cs="Arial"/>
          <w:i/>
          <w:iCs/>
          <w:sz w:val="24"/>
          <w:szCs w:val="24"/>
        </w:rPr>
        <w:t>Children and Society, 21</w:t>
      </w:r>
      <w:r w:rsidRPr="00C400CC">
        <w:rPr>
          <w:rFonts w:ascii="Arial" w:hAnsi="Arial" w:cs="Arial"/>
          <w:sz w:val="24"/>
          <w:szCs w:val="24"/>
        </w:rPr>
        <w:t>, 111–122.</w:t>
      </w:r>
    </w:p>
    <w:p w14:paraId="463EF9A6" w14:textId="77777777" w:rsidR="003E7E8E" w:rsidRPr="00C400CC" w:rsidRDefault="003E7E8E" w:rsidP="00C400CC">
      <w:pPr>
        <w:shd w:val="clear" w:color="auto" w:fill="FFFFFF"/>
        <w:spacing w:after="0" w:afterAutospacing="1" w:line="480" w:lineRule="auto"/>
        <w:ind w:left="284" w:right="284" w:hanging="284"/>
        <w:rPr>
          <w:rStyle w:val="doilink"/>
          <w:rFonts w:ascii="Arial" w:hAnsi="Arial" w:cs="Arial"/>
          <w:sz w:val="24"/>
          <w:szCs w:val="24"/>
        </w:rPr>
      </w:pPr>
      <w:bookmarkStart w:id="57" w:name="_Hlk93921284"/>
      <w:r w:rsidRPr="00C400CC">
        <w:rPr>
          <w:rStyle w:val="authors"/>
          <w:rFonts w:ascii="Arial" w:hAnsi="Arial" w:cs="Arial"/>
          <w:sz w:val="24"/>
          <w:szCs w:val="24"/>
        </w:rPr>
        <w:lastRenderedPageBreak/>
        <w:t>Elfer, P., &amp; Dearnley, K.</w:t>
      </w:r>
      <w:r w:rsidRPr="00C400CC">
        <w:rPr>
          <w:rFonts w:ascii="Arial" w:hAnsi="Arial" w:cs="Arial"/>
          <w:sz w:val="24"/>
          <w:szCs w:val="24"/>
        </w:rPr>
        <w:t> </w:t>
      </w:r>
      <w:r w:rsidRPr="00C400CC">
        <w:rPr>
          <w:rStyle w:val="Date2"/>
          <w:rFonts w:ascii="Arial" w:hAnsi="Arial" w:cs="Arial"/>
          <w:sz w:val="24"/>
          <w:szCs w:val="24"/>
        </w:rPr>
        <w:t>(2007).</w:t>
      </w:r>
      <w:r w:rsidRPr="00C400CC">
        <w:rPr>
          <w:rFonts w:ascii="Arial" w:hAnsi="Arial" w:cs="Arial"/>
          <w:sz w:val="24"/>
          <w:szCs w:val="24"/>
        </w:rPr>
        <w:t> </w:t>
      </w:r>
      <w:r w:rsidRPr="00C400CC">
        <w:rPr>
          <w:rStyle w:val="arttitle"/>
          <w:rFonts w:ascii="Arial" w:hAnsi="Arial" w:cs="Arial"/>
          <w:sz w:val="24"/>
          <w:szCs w:val="24"/>
        </w:rPr>
        <w:t>Nurseries and emotional well</w:t>
      </w:r>
      <w:r w:rsidRPr="00C400CC">
        <w:rPr>
          <w:rStyle w:val="arttitle"/>
          <w:rFonts w:ascii="Cambria Math" w:hAnsi="Cambria Math" w:cs="Cambria Math"/>
          <w:sz w:val="24"/>
          <w:szCs w:val="24"/>
        </w:rPr>
        <w:t>‐</w:t>
      </w:r>
      <w:r w:rsidRPr="00C400CC">
        <w:rPr>
          <w:rStyle w:val="arttitle"/>
          <w:rFonts w:ascii="Arial" w:hAnsi="Arial" w:cs="Arial"/>
          <w:sz w:val="24"/>
          <w:szCs w:val="24"/>
        </w:rPr>
        <w:t xml:space="preserve">being: evaluating an emotionally containing model of professional development. </w:t>
      </w:r>
      <w:r w:rsidRPr="00C400CC">
        <w:rPr>
          <w:rStyle w:val="serialtitle"/>
          <w:rFonts w:ascii="Arial" w:hAnsi="Arial" w:cs="Arial"/>
          <w:i/>
          <w:iCs/>
          <w:sz w:val="24"/>
          <w:szCs w:val="24"/>
        </w:rPr>
        <w:t>Early Years,</w:t>
      </w:r>
      <w:r w:rsidRPr="00C400CC">
        <w:rPr>
          <w:rFonts w:ascii="Arial" w:hAnsi="Arial" w:cs="Arial"/>
          <w:i/>
          <w:iCs/>
          <w:sz w:val="24"/>
          <w:szCs w:val="24"/>
        </w:rPr>
        <w:t> </w:t>
      </w:r>
      <w:r w:rsidRPr="00C400CC">
        <w:rPr>
          <w:rStyle w:val="volumeissue"/>
          <w:rFonts w:ascii="Arial" w:hAnsi="Arial" w:cs="Arial"/>
          <w:i/>
          <w:iCs/>
          <w:sz w:val="24"/>
          <w:szCs w:val="24"/>
        </w:rPr>
        <w:t>27</w:t>
      </w:r>
      <w:r w:rsidRPr="00C400CC">
        <w:rPr>
          <w:rStyle w:val="volumeissue"/>
          <w:rFonts w:ascii="Arial" w:hAnsi="Arial" w:cs="Arial"/>
          <w:sz w:val="24"/>
          <w:szCs w:val="24"/>
        </w:rPr>
        <w:t>(3),</w:t>
      </w:r>
      <w:r w:rsidRPr="00C400CC">
        <w:rPr>
          <w:rFonts w:ascii="Arial" w:hAnsi="Arial" w:cs="Arial"/>
          <w:sz w:val="24"/>
          <w:szCs w:val="24"/>
        </w:rPr>
        <w:t> </w:t>
      </w:r>
      <w:r w:rsidRPr="00C400CC">
        <w:rPr>
          <w:rStyle w:val="pagerange"/>
          <w:rFonts w:ascii="Arial" w:hAnsi="Arial" w:cs="Arial"/>
          <w:sz w:val="24"/>
          <w:szCs w:val="24"/>
        </w:rPr>
        <w:t>267-279.</w:t>
      </w:r>
      <w:r w:rsidRPr="00C400CC">
        <w:rPr>
          <w:rFonts w:ascii="Arial" w:hAnsi="Arial" w:cs="Arial"/>
          <w:sz w:val="24"/>
          <w:szCs w:val="24"/>
        </w:rPr>
        <w:t> </w:t>
      </w:r>
      <w:r w:rsidRPr="00C400CC">
        <w:rPr>
          <w:rStyle w:val="doilink"/>
          <w:rFonts w:ascii="Arial" w:hAnsi="Arial" w:cs="Arial"/>
          <w:sz w:val="24"/>
          <w:szCs w:val="24"/>
        </w:rPr>
        <w:t>DOI: </w:t>
      </w:r>
      <w:hyperlink r:id="rId33" w:history="1">
        <w:r w:rsidRPr="00C400CC">
          <w:rPr>
            <w:rStyle w:val="Hyperlink"/>
            <w:rFonts w:ascii="Arial" w:hAnsi="Arial" w:cs="Arial"/>
            <w:color w:val="auto"/>
            <w:sz w:val="24"/>
            <w:szCs w:val="24"/>
          </w:rPr>
          <w:t>10.1080/09575140701594418</w:t>
        </w:r>
      </w:hyperlink>
    </w:p>
    <w:bookmarkEnd w:id="57"/>
    <w:p w14:paraId="1370D7F5" w14:textId="6EEAB63B" w:rsidR="00F70F3E" w:rsidRPr="00C400CC" w:rsidRDefault="00F70F3E" w:rsidP="00C400CC">
      <w:pPr>
        <w:shd w:val="clear" w:color="auto" w:fill="FFFFFF"/>
        <w:spacing w:line="480" w:lineRule="auto"/>
        <w:ind w:left="284" w:right="284" w:hanging="284"/>
        <w:rPr>
          <w:rFonts w:ascii="Arial" w:hAnsi="Arial" w:cs="Arial"/>
          <w:sz w:val="24"/>
          <w:szCs w:val="24"/>
        </w:rPr>
      </w:pPr>
      <w:r w:rsidRPr="00C400CC">
        <w:rPr>
          <w:rFonts w:ascii="Arial" w:hAnsi="Arial" w:cs="Arial"/>
          <w:sz w:val="24"/>
          <w:szCs w:val="24"/>
        </w:rPr>
        <w:t xml:space="preserve">Elfer, P. (2009). </w:t>
      </w:r>
      <w:r w:rsidRPr="00C400CC">
        <w:rPr>
          <w:rFonts w:ascii="Arial" w:hAnsi="Arial" w:cs="Arial"/>
          <w:i/>
          <w:iCs/>
          <w:sz w:val="24"/>
          <w:szCs w:val="24"/>
        </w:rPr>
        <w:t>5000 hours: Facilitating intimacy in the care of children under three attending full time nursery</w:t>
      </w:r>
      <w:r w:rsidR="00D00C02">
        <w:rPr>
          <w:rFonts w:ascii="Arial" w:hAnsi="Arial" w:cs="Arial"/>
          <w:sz w:val="24"/>
          <w:szCs w:val="24"/>
        </w:rPr>
        <w:t xml:space="preserve">. </w:t>
      </w:r>
      <w:r w:rsidRPr="00C400CC">
        <w:rPr>
          <w:rFonts w:ascii="Arial" w:hAnsi="Arial" w:cs="Arial"/>
          <w:sz w:val="24"/>
          <w:szCs w:val="24"/>
        </w:rPr>
        <w:t xml:space="preserve">(Unpublished doctoral dissertation). University of East London, </w:t>
      </w:r>
      <w:r w:rsidR="00D00C02">
        <w:rPr>
          <w:rFonts w:ascii="Arial" w:hAnsi="Arial" w:cs="Arial"/>
          <w:sz w:val="24"/>
          <w:szCs w:val="24"/>
        </w:rPr>
        <w:t xml:space="preserve">London, </w:t>
      </w:r>
      <w:r w:rsidRPr="00C400CC">
        <w:rPr>
          <w:rFonts w:ascii="Arial" w:hAnsi="Arial" w:cs="Arial"/>
          <w:sz w:val="24"/>
          <w:szCs w:val="24"/>
        </w:rPr>
        <w:t xml:space="preserve">United Kingdom. </w:t>
      </w:r>
    </w:p>
    <w:p w14:paraId="5DAEE1CC" w14:textId="77777777" w:rsidR="00F7574A" w:rsidRPr="00C400CC" w:rsidRDefault="00F7574A" w:rsidP="00C400CC">
      <w:pPr>
        <w:shd w:val="clear" w:color="auto" w:fill="FFFFFF"/>
        <w:spacing w:line="480" w:lineRule="auto"/>
        <w:ind w:left="284" w:right="284" w:hanging="284"/>
        <w:rPr>
          <w:rStyle w:val="doilink"/>
          <w:rFonts w:ascii="Arial" w:hAnsi="Arial" w:cs="Arial"/>
          <w:sz w:val="24"/>
          <w:szCs w:val="24"/>
          <w:shd w:val="clear" w:color="auto" w:fill="FFFFFF"/>
        </w:rPr>
      </w:pPr>
      <w:r w:rsidRPr="00C400CC">
        <w:rPr>
          <w:rStyle w:val="authors"/>
          <w:rFonts w:ascii="Arial" w:hAnsi="Arial" w:cs="Arial"/>
          <w:sz w:val="24"/>
          <w:szCs w:val="24"/>
          <w:shd w:val="clear" w:color="auto" w:fill="FFFFFF"/>
        </w:rPr>
        <w:t>Elfer, P.</w:t>
      </w:r>
      <w:r w:rsidRPr="00C400CC">
        <w:rPr>
          <w:rFonts w:ascii="Arial" w:hAnsi="Arial" w:cs="Arial"/>
          <w:sz w:val="24"/>
          <w:szCs w:val="24"/>
          <w:shd w:val="clear" w:color="auto" w:fill="FFFFFF"/>
        </w:rPr>
        <w:t> </w:t>
      </w:r>
      <w:r w:rsidRPr="00C400CC">
        <w:rPr>
          <w:rStyle w:val="Date2"/>
          <w:rFonts w:ascii="Arial" w:hAnsi="Arial" w:cs="Arial"/>
          <w:sz w:val="24"/>
          <w:szCs w:val="24"/>
          <w:shd w:val="clear" w:color="auto" w:fill="FFFFFF"/>
        </w:rPr>
        <w:t>(2010)</w:t>
      </w:r>
      <w:r w:rsidRPr="00C400CC">
        <w:rPr>
          <w:rFonts w:ascii="Arial" w:hAnsi="Arial" w:cs="Arial"/>
          <w:sz w:val="24"/>
          <w:szCs w:val="24"/>
          <w:shd w:val="clear" w:color="auto" w:fill="FFFFFF"/>
        </w:rPr>
        <w:t> </w:t>
      </w:r>
      <w:r w:rsidRPr="00C400CC">
        <w:rPr>
          <w:rStyle w:val="arttitle"/>
          <w:rFonts w:ascii="Arial" w:hAnsi="Arial" w:cs="Arial"/>
          <w:sz w:val="24"/>
          <w:szCs w:val="24"/>
          <w:shd w:val="clear" w:color="auto" w:fill="FFFFFF"/>
        </w:rPr>
        <w:t>The power of psychoanalytic conceptions in understanding nurseries.</w:t>
      </w:r>
      <w:r w:rsidRPr="00C400CC">
        <w:rPr>
          <w:rFonts w:ascii="Arial" w:hAnsi="Arial" w:cs="Arial"/>
          <w:sz w:val="24"/>
          <w:szCs w:val="24"/>
          <w:shd w:val="clear" w:color="auto" w:fill="FFFFFF"/>
        </w:rPr>
        <w:t> </w:t>
      </w:r>
      <w:r w:rsidRPr="00C400CC">
        <w:rPr>
          <w:rStyle w:val="serialtitle"/>
          <w:rFonts w:ascii="Arial" w:hAnsi="Arial" w:cs="Arial"/>
          <w:i/>
          <w:iCs/>
          <w:sz w:val="24"/>
          <w:szCs w:val="24"/>
          <w:shd w:val="clear" w:color="auto" w:fill="FFFFFF"/>
        </w:rPr>
        <w:t>Infant Observation,</w:t>
      </w:r>
      <w:r w:rsidRPr="00C400CC">
        <w:rPr>
          <w:rFonts w:ascii="Arial" w:hAnsi="Arial" w:cs="Arial"/>
          <w:i/>
          <w:iCs/>
          <w:sz w:val="24"/>
          <w:szCs w:val="24"/>
          <w:shd w:val="clear" w:color="auto" w:fill="FFFFFF"/>
        </w:rPr>
        <w:t> </w:t>
      </w:r>
      <w:r w:rsidRPr="00C400CC">
        <w:rPr>
          <w:rStyle w:val="volumeissue"/>
          <w:rFonts w:ascii="Arial" w:hAnsi="Arial" w:cs="Arial"/>
          <w:i/>
          <w:iCs/>
          <w:sz w:val="24"/>
          <w:szCs w:val="24"/>
          <w:shd w:val="clear" w:color="auto" w:fill="FFFFFF"/>
        </w:rPr>
        <w:t>13(</w:t>
      </w:r>
      <w:r w:rsidRPr="00C400CC">
        <w:rPr>
          <w:rStyle w:val="volumeissue"/>
          <w:rFonts w:ascii="Arial" w:hAnsi="Arial" w:cs="Arial"/>
          <w:sz w:val="24"/>
          <w:szCs w:val="24"/>
          <w:shd w:val="clear" w:color="auto" w:fill="FFFFFF"/>
        </w:rPr>
        <w:t>1),</w:t>
      </w:r>
      <w:r w:rsidRPr="00C400CC">
        <w:rPr>
          <w:rFonts w:ascii="Arial" w:hAnsi="Arial" w:cs="Arial"/>
          <w:sz w:val="24"/>
          <w:szCs w:val="24"/>
          <w:shd w:val="clear" w:color="auto" w:fill="FFFFFF"/>
        </w:rPr>
        <w:t> </w:t>
      </w:r>
      <w:r w:rsidRPr="00C400CC">
        <w:rPr>
          <w:rStyle w:val="pagerange"/>
          <w:rFonts w:ascii="Arial" w:hAnsi="Arial" w:cs="Arial"/>
          <w:sz w:val="24"/>
          <w:szCs w:val="24"/>
          <w:shd w:val="clear" w:color="auto" w:fill="FFFFFF"/>
        </w:rPr>
        <w:t>59-63,</w:t>
      </w:r>
      <w:r w:rsidRPr="00C400CC">
        <w:rPr>
          <w:rFonts w:ascii="Arial" w:hAnsi="Arial" w:cs="Arial"/>
          <w:sz w:val="24"/>
          <w:szCs w:val="24"/>
          <w:shd w:val="clear" w:color="auto" w:fill="FFFFFF"/>
        </w:rPr>
        <w:t> </w:t>
      </w:r>
      <w:r w:rsidRPr="00C400CC">
        <w:rPr>
          <w:rStyle w:val="doilink"/>
          <w:rFonts w:ascii="Arial" w:hAnsi="Arial" w:cs="Arial"/>
          <w:sz w:val="24"/>
          <w:szCs w:val="24"/>
          <w:shd w:val="clear" w:color="auto" w:fill="FFFFFF"/>
        </w:rPr>
        <w:t>DOI: </w:t>
      </w:r>
      <w:hyperlink r:id="rId34" w:history="1">
        <w:r w:rsidRPr="00C400CC">
          <w:rPr>
            <w:rStyle w:val="Hyperlink"/>
            <w:rFonts w:ascii="Arial" w:hAnsi="Arial" w:cs="Arial"/>
            <w:color w:val="auto"/>
            <w:sz w:val="24"/>
            <w:szCs w:val="24"/>
            <w:shd w:val="clear" w:color="auto" w:fill="FFFFFF"/>
          </w:rPr>
          <w:t>10.1080/13698031003606634</w:t>
        </w:r>
      </w:hyperlink>
    </w:p>
    <w:p w14:paraId="22B41CD0" w14:textId="39314FB4" w:rsidR="00566A42" w:rsidRPr="00C400CC" w:rsidRDefault="00566A42" w:rsidP="00C400CC">
      <w:pPr>
        <w:shd w:val="clear" w:color="auto" w:fill="FFFFFF"/>
        <w:spacing w:line="480" w:lineRule="auto"/>
        <w:ind w:left="284" w:right="284" w:hanging="284"/>
        <w:rPr>
          <w:rStyle w:val="selectable"/>
          <w:rFonts w:ascii="Arial" w:hAnsi="Arial" w:cs="Arial"/>
          <w:sz w:val="24"/>
          <w:szCs w:val="24"/>
          <w:shd w:val="clear" w:color="auto" w:fill="FFFFFF"/>
        </w:rPr>
      </w:pPr>
      <w:r w:rsidRPr="00C400CC">
        <w:rPr>
          <w:rStyle w:val="selectable"/>
          <w:rFonts w:ascii="Arial" w:hAnsi="Arial" w:cs="Arial"/>
          <w:sz w:val="24"/>
          <w:szCs w:val="24"/>
          <w:shd w:val="clear" w:color="auto" w:fill="FFFFFF"/>
        </w:rPr>
        <w:t>Elfer, P., Goldschmied, E. and Selleck, D. (2012). </w:t>
      </w:r>
      <w:r w:rsidRPr="00C400CC">
        <w:rPr>
          <w:rStyle w:val="selectable"/>
          <w:rFonts w:ascii="Arial" w:hAnsi="Arial" w:cs="Arial"/>
          <w:i/>
          <w:iCs/>
          <w:sz w:val="24"/>
          <w:szCs w:val="24"/>
          <w:shd w:val="clear" w:color="auto" w:fill="FFFFFF"/>
        </w:rPr>
        <w:t>Key persons in the Early Years</w:t>
      </w:r>
      <w:r w:rsidRPr="00C400CC">
        <w:rPr>
          <w:rStyle w:val="selectable"/>
          <w:rFonts w:ascii="Arial" w:hAnsi="Arial" w:cs="Arial"/>
          <w:sz w:val="24"/>
          <w:szCs w:val="24"/>
          <w:shd w:val="clear" w:color="auto" w:fill="FFFFFF"/>
        </w:rPr>
        <w:t xml:space="preserve">. </w:t>
      </w:r>
      <w:r w:rsidR="00D00C02">
        <w:rPr>
          <w:rStyle w:val="selectable"/>
          <w:rFonts w:ascii="Arial" w:hAnsi="Arial" w:cs="Arial"/>
          <w:sz w:val="24"/>
          <w:szCs w:val="24"/>
          <w:shd w:val="clear" w:color="auto" w:fill="FFFFFF"/>
        </w:rPr>
        <w:t xml:space="preserve">London: </w:t>
      </w:r>
      <w:r w:rsidRPr="00C400CC">
        <w:rPr>
          <w:rStyle w:val="selectable"/>
          <w:rFonts w:ascii="Arial" w:hAnsi="Arial" w:cs="Arial"/>
          <w:sz w:val="24"/>
          <w:szCs w:val="24"/>
          <w:shd w:val="clear" w:color="auto" w:fill="FFFFFF"/>
        </w:rPr>
        <w:t>Routledge Ltd.</w:t>
      </w:r>
    </w:p>
    <w:p w14:paraId="16DDF9DE" w14:textId="1EAC3697" w:rsidR="002E6DB8" w:rsidRPr="00C400CC" w:rsidRDefault="002E6DB8" w:rsidP="00C400CC">
      <w:pPr>
        <w:shd w:val="clear" w:color="auto" w:fill="FFFFFF"/>
        <w:spacing w:after="0" w:afterAutospacing="1" w:line="480" w:lineRule="auto"/>
        <w:ind w:left="284" w:right="284" w:hanging="284"/>
        <w:rPr>
          <w:rStyle w:val="Hyperlink"/>
          <w:rFonts w:ascii="Arial" w:hAnsi="Arial" w:cs="Arial"/>
          <w:color w:val="auto"/>
          <w:sz w:val="24"/>
          <w:szCs w:val="24"/>
        </w:rPr>
      </w:pPr>
      <w:r w:rsidRPr="00C400CC">
        <w:rPr>
          <w:rStyle w:val="authors"/>
          <w:rFonts w:ascii="Arial" w:hAnsi="Arial" w:cs="Arial"/>
          <w:sz w:val="24"/>
          <w:szCs w:val="24"/>
        </w:rPr>
        <w:t>Elfer, P.</w:t>
      </w:r>
      <w:r w:rsidRPr="00C400CC">
        <w:rPr>
          <w:rFonts w:ascii="Arial" w:hAnsi="Arial" w:cs="Arial"/>
          <w:sz w:val="24"/>
          <w:szCs w:val="24"/>
        </w:rPr>
        <w:t> </w:t>
      </w:r>
      <w:r w:rsidRPr="00C400CC">
        <w:rPr>
          <w:rStyle w:val="Date2"/>
          <w:rFonts w:ascii="Arial" w:hAnsi="Arial" w:cs="Arial"/>
          <w:sz w:val="24"/>
          <w:szCs w:val="24"/>
        </w:rPr>
        <w:t>(2012).</w:t>
      </w:r>
      <w:r w:rsidRPr="00C400CC">
        <w:rPr>
          <w:rFonts w:ascii="Arial" w:hAnsi="Arial" w:cs="Arial"/>
          <w:sz w:val="24"/>
          <w:szCs w:val="24"/>
        </w:rPr>
        <w:t> </w:t>
      </w:r>
      <w:r w:rsidRPr="00C400CC">
        <w:rPr>
          <w:rStyle w:val="arttitle"/>
          <w:rFonts w:ascii="Arial" w:hAnsi="Arial" w:cs="Arial"/>
          <w:sz w:val="24"/>
          <w:szCs w:val="24"/>
        </w:rPr>
        <w:t xml:space="preserve">Emotion in nursery work: Work Discussion as a model of critical professional reflection. </w:t>
      </w:r>
      <w:r w:rsidRPr="00C400CC">
        <w:rPr>
          <w:rStyle w:val="serialtitle"/>
          <w:rFonts w:ascii="Arial" w:hAnsi="Arial" w:cs="Arial"/>
          <w:i/>
          <w:iCs/>
          <w:sz w:val="24"/>
          <w:szCs w:val="24"/>
        </w:rPr>
        <w:t>Early Years,</w:t>
      </w:r>
      <w:r w:rsidRPr="00C400CC">
        <w:rPr>
          <w:rFonts w:ascii="Arial" w:hAnsi="Arial" w:cs="Arial"/>
          <w:i/>
          <w:iCs/>
          <w:sz w:val="24"/>
          <w:szCs w:val="24"/>
        </w:rPr>
        <w:t> </w:t>
      </w:r>
      <w:r w:rsidRPr="00C400CC">
        <w:rPr>
          <w:rStyle w:val="volumeissue"/>
          <w:rFonts w:ascii="Arial" w:hAnsi="Arial" w:cs="Arial"/>
          <w:i/>
          <w:iCs/>
          <w:sz w:val="24"/>
          <w:szCs w:val="24"/>
        </w:rPr>
        <w:t>32</w:t>
      </w:r>
      <w:r w:rsidRPr="00C400CC">
        <w:rPr>
          <w:rStyle w:val="volumeissue"/>
          <w:rFonts w:ascii="Arial" w:hAnsi="Arial" w:cs="Arial"/>
          <w:sz w:val="24"/>
          <w:szCs w:val="24"/>
        </w:rPr>
        <w:t>(2),</w:t>
      </w:r>
      <w:r w:rsidRPr="00C400CC">
        <w:rPr>
          <w:rFonts w:ascii="Arial" w:hAnsi="Arial" w:cs="Arial"/>
          <w:sz w:val="24"/>
          <w:szCs w:val="24"/>
        </w:rPr>
        <w:t> </w:t>
      </w:r>
      <w:r w:rsidRPr="00C400CC">
        <w:rPr>
          <w:rStyle w:val="pagerange"/>
          <w:rFonts w:ascii="Arial" w:hAnsi="Arial" w:cs="Arial"/>
          <w:sz w:val="24"/>
          <w:szCs w:val="24"/>
        </w:rPr>
        <w:t>129-141,</w:t>
      </w:r>
      <w:r w:rsidRPr="00C400CC">
        <w:rPr>
          <w:rFonts w:ascii="Arial" w:hAnsi="Arial" w:cs="Arial"/>
          <w:sz w:val="24"/>
          <w:szCs w:val="24"/>
        </w:rPr>
        <w:t> </w:t>
      </w:r>
      <w:r w:rsidRPr="00C400CC">
        <w:rPr>
          <w:rStyle w:val="doilink"/>
          <w:rFonts w:ascii="Arial" w:hAnsi="Arial" w:cs="Arial"/>
          <w:sz w:val="24"/>
          <w:szCs w:val="24"/>
        </w:rPr>
        <w:t>DOI: </w:t>
      </w:r>
      <w:hyperlink r:id="rId35" w:history="1">
        <w:r w:rsidRPr="00C400CC">
          <w:rPr>
            <w:rStyle w:val="Hyperlink"/>
            <w:rFonts w:ascii="Arial" w:hAnsi="Arial" w:cs="Arial"/>
            <w:color w:val="auto"/>
            <w:sz w:val="24"/>
            <w:szCs w:val="24"/>
          </w:rPr>
          <w:t>10.1080/09575146.2012.697877</w:t>
        </w:r>
      </w:hyperlink>
    </w:p>
    <w:p w14:paraId="3D3E41B8" w14:textId="5F104972" w:rsidR="002E6DB8" w:rsidRPr="00C400CC" w:rsidRDefault="002E6DB8" w:rsidP="00C400CC">
      <w:pPr>
        <w:spacing w:line="480" w:lineRule="auto"/>
        <w:ind w:left="284" w:right="284" w:hanging="284"/>
        <w:rPr>
          <w:rStyle w:val="Hyperlink"/>
          <w:rFonts w:ascii="Arial" w:hAnsi="Arial" w:cs="Arial"/>
          <w:color w:val="auto"/>
          <w:sz w:val="24"/>
          <w:szCs w:val="24"/>
          <w:shd w:val="clear" w:color="auto" w:fill="FFFFFF"/>
        </w:rPr>
      </w:pPr>
      <w:r w:rsidRPr="00C400CC">
        <w:rPr>
          <w:rStyle w:val="authors"/>
          <w:rFonts w:ascii="Arial" w:hAnsi="Arial" w:cs="Arial"/>
          <w:sz w:val="24"/>
          <w:szCs w:val="24"/>
          <w:shd w:val="clear" w:color="auto" w:fill="FFFFFF"/>
        </w:rPr>
        <w:t>Elfer, P., &amp; Page, J.</w:t>
      </w:r>
      <w:r w:rsidRPr="00C400CC">
        <w:rPr>
          <w:rFonts w:ascii="Arial" w:hAnsi="Arial" w:cs="Arial"/>
          <w:sz w:val="24"/>
          <w:szCs w:val="24"/>
          <w:shd w:val="clear" w:color="auto" w:fill="FFFFFF"/>
        </w:rPr>
        <w:t> </w:t>
      </w:r>
      <w:r w:rsidRPr="00C400CC">
        <w:rPr>
          <w:rStyle w:val="Date2"/>
          <w:rFonts w:ascii="Arial" w:hAnsi="Arial" w:cs="Arial"/>
          <w:sz w:val="24"/>
          <w:szCs w:val="24"/>
          <w:shd w:val="clear" w:color="auto" w:fill="FFFFFF"/>
        </w:rPr>
        <w:t>(2015).</w:t>
      </w:r>
      <w:r w:rsidRPr="00C400CC">
        <w:rPr>
          <w:rFonts w:ascii="Arial" w:hAnsi="Arial" w:cs="Arial"/>
          <w:sz w:val="24"/>
          <w:szCs w:val="24"/>
          <w:shd w:val="clear" w:color="auto" w:fill="FFFFFF"/>
        </w:rPr>
        <w:t> </w:t>
      </w:r>
      <w:r w:rsidRPr="00C400CC">
        <w:rPr>
          <w:rStyle w:val="arttitle"/>
          <w:rFonts w:ascii="Arial" w:hAnsi="Arial" w:cs="Arial"/>
          <w:sz w:val="24"/>
          <w:szCs w:val="24"/>
          <w:shd w:val="clear" w:color="auto" w:fill="FFFFFF"/>
        </w:rPr>
        <w:t>Pedagogy with babies: perspectives of eight nursery managers.</w:t>
      </w:r>
      <w:r w:rsidRPr="00C400CC">
        <w:rPr>
          <w:rFonts w:ascii="Arial" w:hAnsi="Arial" w:cs="Arial"/>
          <w:sz w:val="24"/>
          <w:szCs w:val="24"/>
          <w:shd w:val="clear" w:color="auto" w:fill="FFFFFF"/>
        </w:rPr>
        <w:t> </w:t>
      </w:r>
      <w:r w:rsidRPr="00C400CC">
        <w:rPr>
          <w:rStyle w:val="serialtitle"/>
          <w:rFonts w:ascii="Arial" w:hAnsi="Arial" w:cs="Arial"/>
          <w:i/>
          <w:iCs/>
          <w:sz w:val="24"/>
          <w:szCs w:val="24"/>
          <w:shd w:val="clear" w:color="auto" w:fill="FFFFFF"/>
        </w:rPr>
        <w:t>Early Child Development and Care,</w:t>
      </w:r>
      <w:r w:rsidRPr="00C400CC">
        <w:rPr>
          <w:rFonts w:ascii="Arial" w:hAnsi="Arial" w:cs="Arial"/>
          <w:i/>
          <w:iCs/>
          <w:sz w:val="24"/>
          <w:szCs w:val="24"/>
          <w:shd w:val="clear" w:color="auto" w:fill="FFFFFF"/>
        </w:rPr>
        <w:t> </w:t>
      </w:r>
      <w:r w:rsidRPr="00C400CC">
        <w:rPr>
          <w:rStyle w:val="volumeissue"/>
          <w:rFonts w:ascii="Arial" w:hAnsi="Arial" w:cs="Arial"/>
          <w:i/>
          <w:iCs/>
          <w:sz w:val="24"/>
          <w:szCs w:val="24"/>
          <w:shd w:val="clear" w:color="auto" w:fill="FFFFFF"/>
        </w:rPr>
        <w:t>185(</w:t>
      </w:r>
      <w:r w:rsidRPr="00C400CC">
        <w:rPr>
          <w:rStyle w:val="volumeissue"/>
          <w:rFonts w:ascii="Arial" w:hAnsi="Arial" w:cs="Arial"/>
          <w:sz w:val="24"/>
          <w:szCs w:val="24"/>
          <w:shd w:val="clear" w:color="auto" w:fill="FFFFFF"/>
        </w:rPr>
        <w:t>11-12),</w:t>
      </w:r>
      <w:r w:rsidRPr="00C400CC">
        <w:rPr>
          <w:rFonts w:ascii="Arial" w:hAnsi="Arial" w:cs="Arial"/>
          <w:sz w:val="24"/>
          <w:szCs w:val="24"/>
          <w:shd w:val="clear" w:color="auto" w:fill="FFFFFF"/>
        </w:rPr>
        <w:t> </w:t>
      </w:r>
      <w:r w:rsidRPr="00C400CC">
        <w:rPr>
          <w:rStyle w:val="pagerange"/>
          <w:rFonts w:ascii="Arial" w:hAnsi="Arial" w:cs="Arial"/>
          <w:sz w:val="24"/>
          <w:szCs w:val="24"/>
          <w:shd w:val="clear" w:color="auto" w:fill="FFFFFF"/>
        </w:rPr>
        <w:t>1762-1782,</w:t>
      </w:r>
      <w:r w:rsidRPr="00C400CC">
        <w:rPr>
          <w:rFonts w:ascii="Arial" w:hAnsi="Arial" w:cs="Arial"/>
          <w:sz w:val="24"/>
          <w:szCs w:val="24"/>
          <w:shd w:val="clear" w:color="auto" w:fill="FFFFFF"/>
        </w:rPr>
        <w:t> </w:t>
      </w:r>
      <w:r w:rsidRPr="00C400CC">
        <w:rPr>
          <w:rStyle w:val="doilink"/>
          <w:rFonts w:ascii="Arial" w:hAnsi="Arial" w:cs="Arial"/>
          <w:sz w:val="24"/>
          <w:szCs w:val="24"/>
          <w:shd w:val="clear" w:color="auto" w:fill="FFFFFF"/>
        </w:rPr>
        <w:t>DOI: </w:t>
      </w:r>
      <w:hyperlink r:id="rId36" w:history="1">
        <w:r w:rsidRPr="00C400CC">
          <w:rPr>
            <w:rStyle w:val="Hyperlink"/>
            <w:rFonts w:ascii="Arial" w:hAnsi="Arial" w:cs="Arial"/>
            <w:color w:val="auto"/>
            <w:sz w:val="24"/>
            <w:szCs w:val="24"/>
            <w:shd w:val="clear" w:color="auto" w:fill="FFFFFF"/>
          </w:rPr>
          <w:t>10.1080/03004430.2015.1028399</w:t>
        </w:r>
      </w:hyperlink>
    </w:p>
    <w:p w14:paraId="083586BF" w14:textId="335C4DA7" w:rsidR="00104711" w:rsidRDefault="00104711" w:rsidP="00C400CC">
      <w:pPr>
        <w:shd w:val="clear" w:color="auto" w:fill="FFFFFF"/>
        <w:spacing w:after="0" w:afterAutospacing="1" w:line="480" w:lineRule="auto"/>
        <w:ind w:left="284" w:right="284" w:hanging="284"/>
        <w:rPr>
          <w:rStyle w:val="Hyperlink"/>
          <w:rFonts w:ascii="Arial" w:hAnsi="Arial" w:cs="Arial"/>
          <w:color w:val="auto"/>
          <w:sz w:val="24"/>
          <w:szCs w:val="24"/>
          <w:shd w:val="clear" w:color="auto" w:fill="FFFFFF"/>
        </w:rPr>
      </w:pPr>
      <w:r w:rsidRPr="00C400CC">
        <w:rPr>
          <w:rStyle w:val="authors"/>
          <w:rFonts w:ascii="Arial" w:hAnsi="Arial" w:cs="Arial"/>
          <w:sz w:val="24"/>
          <w:szCs w:val="24"/>
          <w:shd w:val="clear" w:color="auto" w:fill="FFFFFF"/>
        </w:rPr>
        <w:t>Elfer</w:t>
      </w:r>
      <w:r w:rsidRPr="00C400CC">
        <w:rPr>
          <w:rFonts w:ascii="Arial" w:hAnsi="Arial" w:cs="Arial"/>
          <w:sz w:val="24"/>
          <w:szCs w:val="24"/>
          <w:shd w:val="clear" w:color="auto" w:fill="FFFFFF"/>
        </w:rPr>
        <w:t xml:space="preserve">, P. </w:t>
      </w:r>
      <w:r w:rsidRPr="00C400CC">
        <w:rPr>
          <w:rStyle w:val="Date2"/>
          <w:rFonts w:ascii="Arial" w:hAnsi="Arial" w:cs="Arial"/>
          <w:sz w:val="24"/>
          <w:szCs w:val="24"/>
          <w:shd w:val="clear" w:color="auto" w:fill="FFFFFF"/>
        </w:rPr>
        <w:t>(2015</w:t>
      </w:r>
      <w:r w:rsidR="007A3623">
        <w:rPr>
          <w:rStyle w:val="Date2"/>
          <w:rFonts w:ascii="Arial" w:hAnsi="Arial" w:cs="Arial"/>
          <w:sz w:val="24"/>
          <w:szCs w:val="24"/>
          <w:shd w:val="clear" w:color="auto" w:fill="FFFFFF"/>
        </w:rPr>
        <w:t>a</w:t>
      </w:r>
      <w:r w:rsidRPr="00C400CC">
        <w:rPr>
          <w:rStyle w:val="Date2"/>
          <w:rFonts w:ascii="Arial" w:hAnsi="Arial" w:cs="Arial"/>
          <w:sz w:val="24"/>
          <w:szCs w:val="24"/>
          <w:shd w:val="clear" w:color="auto" w:fill="FFFFFF"/>
        </w:rPr>
        <w:t>)</w:t>
      </w:r>
      <w:r w:rsidRPr="00C400CC">
        <w:rPr>
          <w:rFonts w:ascii="Arial" w:hAnsi="Arial" w:cs="Arial"/>
          <w:sz w:val="24"/>
          <w:szCs w:val="24"/>
          <w:shd w:val="clear" w:color="auto" w:fill="FFFFFF"/>
        </w:rPr>
        <w:t xml:space="preserve">. </w:t>
      </w:r>
      <w:r w:rsidRPr="00C400CC">
        <w:rPr>
          <w:rStyle w:val="arttitle"/>
          <w:rFonts w:ascii="Arial" w:hAnsi="Arial" w:cs="Arial"/>
          <w:sz w:val="24"/>
          <w:szCs w:val="24"/>
          <w:shd w:val="clear" w:color="auto" w:fill="FFFFFF"/>
        </w:rPr>
        <w:t>Emotional aspects of nursery policy and practice – progress and prospect</w:t>
      </w:r>
      <w:r w:rsidRPr="00C400CC">
        <w:rPr>
          <w:rStyle w:val="arttitle"/>
          <w:rFonts w:ascii="Arial" w:hAnsi="Arial" w:cs="Arial"/>
          <w:i/>
          <w:iCs/>
          <w:sz w:val="24"/>
          <w:szCs w:val="24"/>
          <w:shd w:val="clear" w:color="auto" w:fill="FFFFFF"/>
        </w:rPr>
        <w:t xml:space="preserve">. </w:t>
      </w:r>
      <w:r w:rsidRPr="00C400CC">
        <w:rPr>
          <w:rStyle w:val="serialtitle"/>
          <w:rFonts w:ascii="Arial" w:hAnsi="Arial" w:cs="Arial"/>
          <w:i/>
          <w:iCs/>
          <w:sz w:val="24"/>
          <w:szCs w:val="24"/>
          <w:shd w:val="clear" w:color="auto" w:fill="FFFFFF"/>
        </w:rPr>
        <w:t>European Early Childhood Education Research Journal,</w:t>
      </w:r>
      <w:r w:rsidRPr="00C400CC">
        <w:rPr>
          <w:rFonts w:ascii="Arial" w:hAnsi="Arial" w:cs="Arial"/>
          <w:i/>
          <w:iCs/>
          <w:sz w:val="24"/>
          <w:szCs w:val="24"/>
          <w:shd w:val="clear" w:color="auto" w:fill="FFFFFF"/>
        </w:rPr>
        <w:t> </w:t>
      </w:r>
      <w:r w:rsidRPr="00C400CC">
        <w:rPr>
          <w:rStyle w:val="volumeissue"/>
          <w:rFonts w:ascii="Arial" w:hAnsi="Arial" w:cs="Arial"/>
          <w:i/>
          <w:iCs/>
          <w:sz w:val="24"/>
          <w:szCs w:val="24"/>
          <w:shd w:val="clear" w:color="auto" w:fill="FFFFFF"/>
        </w:rPr>
        <w:t>23</w:t>
      </w:r>
      <w:r w:rsidRPr="00C400CC">
        <w:rPr>
          <w:rStyle w:val="volumeissue"/>
          <w:rFonts w:ascii="Arial" w:hAnsi="Arial" w:cs="Arial"/>
          <w:sz w:val="24"/>
          <w:szCs w:val="24"/>
          <w:shd w:val="clear" w:color="auto" w:fill="FFFFFF"/>
        </w:rPr>
        <w:t>(4),</w:t>
      </w:r>
      <w:r w:rsidRPr="00C400CC">
        <w:rPr>
          <w:rFonts w:ascii="Arial" w:hAnsi="Arial" w:cs="Arial"/>
          <w:sz w:val="24"/>
          <w:szCs w:val="24"/>
          <w:shd w:val="clear" w:color="auto" w:fill="FFFFFF"/>
        </w:rPr>
        <w:t> </w:t>
      </w:r>
      <w:r w:rsidRPr="00C400CC">
        <w:rPr>
          <w:rStyle w:val="pagerange"/>
          <w:rFonts w:ascii="Arial" w:hAnsi="Arial" w:cs="Arial"/>
          <w:sz w:val="24"/>
          <w:szCs w:val="24"/>
          <w:shd w:val="clear" w:color="auto" w:fill="FFFFFF"/>
        </w:rPr>
        <w:t>497-511,</w:t>
      </w:r>
      <w:r w:rsidRPr="00C400CC">
        <w:rPr>
          <w:rFonts w:ascii="Arial" w:hAnsi="Arial" w:cs="Arial"/>
          <w:sz w:val="24"/>
          <w:szCs w:val="24"/>
          <w:shd w:val="clear" w:color="auto" w:fill="FFFFFF"/>
        </w:rPr>
        <w:t> </w:t>
      </w:r>
      <w:r w:rsidRPr="00C400CC">
        <w:rPr>
          <w:rStyle w:val="doilink"/>
          <w:rFonts w:ascii="Arial" w:hAnsi="Arial" w:cs="Arial"/>
          <w:sz w:val="24"/>
          <w:szCs w:val="24"/>
          <w:shd w:val="clear" w:color="auto" w:fill="FFFFFF"/>
        </w:rPr>
        <w:t>DOI: </w:t>
      </w:r>
      <w:hyperlink r:id="rId37" w:history="1">
        <w:r w:rsidRPr="00C400CC">
          <w:rPr>
            <w:rStyle w:val="Hyperlink"/>
            <w:rFonts w:ascii="Arial" w:hAnsi="Arial" w:cs="Arial"/>
            <w:color w:val="auto"/>
            <w:sz w:val="24"/>
            <w:szCs w:val="24"/>
            <w:shd w:val="clear" w:color="auto" w:fill="FFFFFF"/>
          </w:rPr>
          <w:t>10.1080/1350293X.2013.798464</w:t>
        </w:r>
      </w:hyperlink>
    </w:p>
    <w:p w14:paraId="7152F32A" w14:textId="2BAB37D4" w:rsidR="007A3623" w:rsidRPr="00E34917" w:rsidRDefault="007A3623" w:rsidP="007A3623">
      <w:pPr>
        <w:shd w:val="clear" w:color="auto" w:fill="FFFFFF"/>
        <w:spacing w:line="480" w:lineRule="auto"/>
        <w:ind w:left="284" w:right="284" w:hanging="284"/>
        <w:rPr>
          <w:rFonts w:ascii="Arial" w:hAnsi="Arial" w:cs="Arial"/>
          <w:spacing w:val="-5"/>
          <w:sz w:val="24"/>
          <w:szCs w:val="24"/>
        </w:rPr>
      </w:pPr>
      <w:r>
        <w:rPr>
          <w:rFonts w:ascii="Arial" w:hAnsi="Arial" w:cs="Arial"/>
          <w:sz w:val="24"/>
          <w:szCs w:val="24"/>
        </w:rPr>
        <w:t>Elfer, P.</w:t>
      </w:r>
      <w:r w:rsidRPr="00E34917">
        <w:rPr>
          <w:rFonts w:ascii="Arial" w:hAnsi="Arial" w:cs="Arial"/>
          <w:sz w:val="24"/>
          <w:szCs w:val="24"/>
        </w:rPr>
        <w:t xml:space="preserve"> (2015</w:t>
      </w:r>
      <w:r>
        <w:rPr>
          <w:rFonts w:ascii="Arial" w:hAnsi="Arial" w:cs="Arial"/>
          <w:sz w:val="24"/>
          <w:szCs w:val="24"/>
        </w:rPr>
        <w:t>b</w:t>
      </w:r>
      <w:r w:rsidRPr="00E34917">
        <w:rPr>
          <w:rFonts w:ascii="Arial" w:hAnsi="Arial" w:cs="Arial"/>
          <w:sz w:val="24"/>
          <w:szCs w:val="24"/>
        </w:rPr>
        <w:t xml:space="preserve">). </w:t>
      </w:r>
      <w:r>
        <w:rPr>
          <w:rFonts w:ascii="Arial" w:hAnsi="Arial" w:cs="Arial"/>
          <w:sz w:val="24"/>
          <w:szCs w:val="24"/>
        </w:rPr>
        <w:t>Social defences in nurseries and the contemporary value of the concept. I</w:t>
      </w:r>
      <w:r w:rsidRPr="00E34917">
        <w:rPr>
          <w:rFonts w:ascii="Arial" w:hAnsi="Arial" w:cs="Arial"/>
          <w:sz w:val="24"/>
          <w:szCs w:val="24"/>
        </w:rPr>
        <w:t>n</w:t>
      </w:r>
      <w:r>
        <w:rPr>
          <w:rFonts w:ascii="Arial" w:hAnsi="Arial" w:cs="Arial"/>
          <w:sz w:val="24"/>
          <w:szCs w:val="24"/>
        </w:rPr>
        <w:t>: M.</w:t>
      </w:r>
      <w:r w:rsidRPr="00E34917">
        <w:rPr>
          <w:rFonts w:ascii="Arial" w:hAnsi="Arial" w:cs="Arial"/>
          <w:sz w:val="24"/>
          <w:szCs w:val="24"/>
        </w:rPr>
        <w:t xml:space="preserve"> Rustin &amp; </w:t>
      </w:r>
      <w:r>
        <w:rPr>
          <w:rFonts w:ascii="Arial" w:hAnsi="Arial" w:cs="Arial"/>
          <w:sz w:val="24"/>
          <w:szCs w:val="24"/>
        </w:rPr>
        <w:t xml:space="preserve">D. </w:t>
      </w:r>
      <w:r w:rsidRPr="00E34917">
        <w:rPr>
          <w:rFonts w:ascii="Arial" w:hAnsi="Arial" w:cs="Arial"/>
          <w:sz w:val="24"/>
          <w:szCs w:val="24"/>
        </w:rPr>
        <w:t>Armstrong (</w:t>
      </w:r>
      <w:r>
        <w:rPr>
          <w:rFonts w:ascii="Arial" w:hAnsi="Arial" w:cs="Arial"/>
          <w:sz w:val="24"/>
          <w:szCs w:val="24"/>
        </w:rPr>
        <w:t>E</w:t>
      </w:r>
      <w:r w:rsidRPr="00E34917">
        <w:rPr>
          <w:rFonts w:ascii="Arial" w:hAnsi="Arial" w:cs="Arial"/>
          <w:sz w:val="24"/>
          <w:szCs w:val="24"/>
        </w:rPr>
        <w:t>ds</w:t>
      </w:r>
      <w:r w:rsidRPr="00E34917">
        <w:rPr>
          <w:rFonts w:ascii="Arial" w:hAnsi="Arial" w:cs="Arial"/>
          <w:i/>
          <w:iCs/>
          <w:sz w:val="24"/>
          <w:szCs w:val="24"/>
        </w:rPr>
        <w:t>.), Social Defences against Anxiety: Explorations of a New Paradigm</w:t>
      </w:r>
      <w:r w:rsidRPr="00E34917">
        <w:rPr>
          <w:rFonts w:ascii="Arial" w:hAnsi="Arial" w:cs="Arial"/>
          <w:sz w:val="24"/>
          <w:szCs w:val="24"/>
        </w:rPr>
        <w:t xml:space="preserve">. </w:t>
      </w:r>
      <w:r>
        <w:rPr>
          <w:rFonts w:ascii="Arial" w:hAnsi="Arial" w:cs="Arial"/>
          <w:sz w:val="24"/>
          <w:szCs w:val="24"/>
        </w:rPr>
        <w:t xml:space="preserve">(pp. 284 - 299). </w:t>
      </w:r>
      <w:r w:rsidRPr="00E34917">
        <w:rPr>
          <w:rFonts w:ascii="Arial" w:hAnsi="Arial" w:cs="Arial"/>
          <w:sz w:val="24"/>
          <w:szCs w:val="24"/>
        </w:rPr>
        <w:t>Karnac: London.</w:t>
      </w:r>
    </w:p>
    <w:p w14:paraId="057360BE" w14:textId="3FB1094A" w:rsidR="002E6DB8" w:rsidRPr="00C400CC" w:rsidRDefault="002E6DB8" w:rsidP="00C400CC">
      <w:pPr>
        <w:shd w:val="clear" w:color="auto" w:fill="FFFFFF"/>
        <w:spacing w:after="0" w:afterAutospacing="1" w:line="480" w:lineRule="auto"/>
        <w:ind w:left="284" w:right="284" w:hanging="284"/>
        <w:rPr>
          <w:rStyle w:val="Hyperlink"/>
          <w:rFonts w:ascii="Arial" w:hAnsi="Arial" w:cs="Arial"/>
          <w:color w:val="auto"/>
          <w:sz w:val="24"/>
          <w:szCs w:val="24"/>
        </w:rPr>
      </w:pPr>
      <w:bookmarkStart w:id="58" w:name="_Hlk93920465"/>
      <w:r w:rsidRPr="00C400CC">
        <w:rPr>
          <w:rStyle w:val="authors"/>
          <w:rFonts w:ascii="Arial" w:hAnsi="Arial" w:cs="Arial"/>
          <w:sz w:val="24"/>
          <w:szCs w:val="24"/>
        </w:rPr>
        <w:lastRenderedPageBreak/>
        <w:t>Elfer, P.</w:t>
      </w:r>
      <w:r w:rsidRPr="00C400CC">
        <w:rPr>
          <w:rFonts w:ascii="Arial" w:hAnsi="Arial" w:cs="Arial"/>
          <w:sz w:val="24"/>
          <w:szCs w:val="24"/>
        </w:rPr>
        <w:t> </w:t>
      </w:r>
      <w:r w:rsidRPr="00C400CC">
        <w:rPr>
          <w:rStyle w:val="Date2"/>
          <w:rFonts w:ascii="Arial" w:hAnsi="Arial" w:cs="Arial"/>
          <w:sz w:val="24"/>
          <w:szCs w:val="24"/>
        </w:rPr>
        <w:t>(2017).</w:t>
      </w:r>
      <w:r w:rsidRPr="00C400CC">
        <w:rPr>
          <w:rFonts w:ascii="Arial" w:hAnsi="Arial" w:cs="Arial"/>
          <w:sz w:val="24"/>
          <w:szCs w:val="24"/>
        </w:rPr>
        <w:t> </w:t>
      </w:r>
      <w:r w:rsidRPr="00C400CC">
        <w:rPr>
          <w:rStyle w:val="arttitle"/>
          <w:rFonts w:ascii="Arial" w:hAnsi="Arial" w:cs="Arial"/>
          <w:sz w:val="24"/>
          <w:szCs w:val="24"/>
        </w:rPr>
        <w:t>Subtle emotional process in early childhood pedagogy: evaluating the contribution of the Tavistock Observation Method,</w:t>
      </w:r>
      <w:r w:rsidRPr="00C400CC">
        <w:rPr>
          <w:rFonts w:ascii="Arial" w:hAnsi="Arial" w:cs="Arial"/>
          <w:sz w:val="24"/>
          <w:szCs w:val="24"/>
        </w:rPr>
        <w:t> </w:t>
      </w:r>
      <w:r w:rsidRPr="00C400CC">
        <w:rPr>
          <w:rStyle w:val="serialtitle"/>
          <w:rFonts w:ascii="Arial" w:hAnsi="Arial" w:cs="Arial"/>
          <w:sz w:val="24"/>
          <w:szCs w:val="24"/>
        </w:rPr>
        <w:t xml:space="preserve">Pedagogy. </w:t>
      </w:r>
      <w:r w:rsidRPr="00C400CC">
        <w:rPr>
          <w:rStyle w:val="serialtitle"/>
          <w:rFonts w:ascii="Arial" w:hAnsi="Arial" w:cs="Arial"/>
          <w:i/>
          <w:iCs/>
          <w:sz w:val="24"/>
          <w:szCs w:val="24"/>
        </w:rPr>
        <w:t>Culture &amp; Society,</w:t>
      </w:r>
      <w:r w:rsidRPr="00C400CC">
        <w:rPr>
          <w:rFonts w:ascii="Arial" w:hAnsi="Arial" w:cs="Arial"/>
          <w:i/>
          <w:iCs/>
          <w:sz w:val="24"/>
          <w:szCs w:val="24"/>
        </w:rPr>
        <w:t> </w:t>
      </w:r>
      <w:r w:rsidRPr="00C400CC">
        <w:rPr>
          <w:rStyle w:val="volumeissue"/>
          <w:rFonts w:ascii="Arial" w:hAnsi="Arial" w:cs="Arial"/>
          <w:i/>
          <w:iCs/>
          <w:sz w:val="24"/>
          <w:szCs w:val="24"/>
        </w:rPr>
        <w:t>25</w:t>
      </w:r>
      <w:r w:rsidRPr="00C400CC">
        <w:rPr>
          <w:rStyle w:val="volumeissue"/>
          <w:rFonts w:ascii="Arial" w:hAnsi="Arial" w:cs="Arial"/>
          <w:sz w:val="24"/>
          <w:szCs w:val="24"/>
        </w:rPr>
        <w:t>(3),</w:t>
      </w:r>
      <w:r w:rsidRPr="00C400CC">
        <w:rPr>
          <w:rFonts w:ascii="Arial" w:hAnsi="Arial" w:cs="Arial"/>
          <w:sz w:val="24"/>
          <w:szCs w:val="24"/>
        </w:rPr>
        <w:t> </w:t>
      </w:r>
      <w:r w:rsidRPr="00C400CC">
        <w:rPr>
          <w:rStyle w:val="pagerange"/>
          <w:rFonts w:ascii="Arial" w:hAnsi="Arial" w:cs="Arial"/>
          <w:sz w:val="24"/>
          <w:szCs w:val="24"/>
        </w:rPr>
        <w:t>431-445</w:t>
      </w:r>
      <w:r w:rsidRPr="00C400CC">
        <w:rPr>
          <w:rFonts w:ascii="Arial" w:hAnsi="Arial" w:cs="Arial"/>
          <w:sz w:val="24"/>
          <w:szCs w:val="24"/>
        </w:rPr>
        <w:t> </w:t>
      </w:r>
      <w:r w:rsidRPr="00C400CC">
        <w:rPr>
          <w:rStyle w:val="doilink"/>
          <w:rFonts w:ascii="Arial" w:hAnsi="Arial" w:cs="Arial"/>
          <w:sz w:val="24"/>
          <w:szCs w:val="24"/>
        </w:rPr>
        <w:t>DOI: </w:t>
      </w:r>
      <w:hyperlink r:id="rId38" w:history="1">
        <w:r w:rsidRPr="00C400CC">
          <w:rPr>
            <w:rStyle w:val="Hyperlink"/>
            <w:rFonts w:ascii="Arial" w:hAnsi="Arial" w:cs="Arial"/>
            <w:color w:val="auto"/>
            <w:sz w:val="24"/>
            <w:szCs w:val="24"/>
          </w:rPr>
          <w:t>10.1080/14681366.2016.1276471</w:t>
        </w:r>
      </w:hyperlink>
    </w:p>
    <w:p w14:paraId="34D6BD64" w14:textId="63BAF859" w:rsidR="002E6DB8" w:rsidRPr="00C400CC" w:rsidRDefault="002E6DB8" w:rsidP="00C400CC">
      <w:pPr>
        <w:shd w:val="clear" w:color="auto" w:fill="FFFFFF"/>
        <w:spacing w:after="0" w:afterAutospacing="1" w:line="480" w:lineRule="auto"/>
        <w:ind w:left="284" w:right="284" w:hanging="284"/>
        <w:rPr>
          <w:rFonts w:ascii="Arial" w:eastAsia="Times New Roman" w:hAnsi="Arial" w:cs="Arial"/>
          <w:sz w:val="24"/>
          <w:szCs w:val="24"/>
          <w:lang w:eastAsia="en-GB"/>
        </w:rPr>
      </w:pPr>
      <w:r w:rsidRPr="00C400CC">
        <w:rPr>
          <w:rFonts w:ascii="Arial" w:eastAsia="Times New Roman" w:hAnsi="Arial" w:cs="Arial"/>
          <w:sz w:val="24"/>
          <w:szCs w:val="24"/>
          <w:lang w:eastAsia="en-GB"/>
        </w:rPr>
        <w:t>Elfer, P., Greenfield, S., Robson, S.,Wilson, D., &amp; Zachariou, A. (2018a). Love, satisfaction and exhaustion in the nursery: methodological issues in evaluating the impact of Work Discussion groups in the nursery. </w:t>
      </w:r>
      <w:r w:rsidRPr="00C400CC">
        <w:rPr>
          <w:rFonts w:ascii="Arial" w:eastAsia="Times New Roman" w:hAnsi="Arial" w:cs="Arial"/>
          <w:i/>
          <w:iCs/>
          <w:sz w:val="24"/>
          <w:szCs w:val="24"/>
          <w:lang w:eastAsia="en-GB"/>
        </w:rPr>
        <w:t>Early Child Development and Care, 188</w:t>
      </w:r>
      <w:r w:rsidRPr="00C400CC">
        <w:rPr>
          <w:rFonts w:ascii="Arial" w:eastAsia="Times New Roman" w:hAnsi="Arial" w:cs="Arial"/>
          <w:sz w:val="24"/>
          <w:szCs w:val="24"/>
          <w:lang w:eastAsia="en-GB"/>
        </w:rPr>
        <w:t>(7), 892-904.</w:t>
      </w:r>
    </w:p>
    <w:p w14:paraId="28EE075F" w14:textId="0C8385D5" w:rsidR="002E6DB8" w:rsidRPr="00C400CC" w:rsidRDefault="002E6DB8" w:rsidP="00C400CC">
      <w:pPr>
        <w:shd w:val="clear" w:color="auto" w:fill="FFFFFF"/>
        <w:spacing w:after="0" w:afterAutospacing="1" w:line="480" w:lineRule="auto"/>
        <w:ind w:left="284" w:right="284" w:hanging="284"/>
        <w:rPr>
          <w:rStyle w:val="Hyperlink"/>
          <w:rFonts w:ascii="Arial" w:hAnsi="Arial" w:cs="Arial"/>
          <w:color w:val="auto"/>
          <w:sz w:val="24"/>
          <w:szCs w:val="24"/>
        </w:rPr>
      </w:pPr>
      <w:bookmarkStart w:id="59" w:name="_Hlk93921256"/>
      <w:r w:rsidRPr="00C400CC">
        <w:rPr>
          <w:rStyle w:val="authors"/>
          <w:rFonts w:ascii="Arial" w:hAnsi="Arial" w:cs="Arial"/>
          <w:sz w:val="24"/>
          <w:szCs w:val="24"/>
        </w:rPr>
        <w:t>Elfer, P., Dearnley, K., &amp; Wilson, D.</w:t>
      </w:r>
      <w:r w:rsidRPr="00C400CC">
        <w:rPr>
          <w:rFonts w:ascii="Arial" w:hAnsi="Arial" w:cs="Arial"/>
          <w:sz w:val="24"/>
          <w:szCs w:val="24"/>
        </w:rPr>
        <w:t> </w:t>
      </w:r>
      <w:r w:rsidRPr="00C400CC">
        <w:rPr>
          <w:rStyle w:val="Date2"/>
          <w:rFonts w:ascii="Arial" w:hAnsi="Arial" w:cs="Arial"/>
          <w:sz w:val="24"/>
          <w:szCs w:val="24"/>
        </w:rPr>
        <w:t>(2018b).</w:t>
      </w:r>
      <w:r w:rsidRPr="00C400CC">
        <w:rPr>
          <w:rFonts w:ascii="Arial" w:hAnsi="Arial" w:cs="Arial"/>
          <w:sz w:val="24"/>
          <w:szCs w:val="24"/>
        </w:rPr>
        <w:t> </w:t>
      </w:r>
      <w:r w:rsidRPr="00C400CC">
        <w:rPr>
          <w:rStyle w:val="arttitle"/>
          <w:rFonts w:ascii="Arial" w:hAnsi="Arial" w:cs="Arial"/>
          <w:sz w:val="24"/>
          <w:szCs w:val="24"/>
        </w:rPr>
        <w:t>Work Discussion in English nurseries: reflecting on their contribution so far and issues in developing their aims and processes; and the assessment of their impact in a climate of austerity and intense audit.</w:t>
      </w:r>
      <w:r w:rsidRPr="00C400CC">
        <w:rPr>
          <w:rFonts w:ascii="Arial" w:hAnsi="Arial" w:cs="Arial"/>
          <w:sz w:val="24"/>
          <w:szCs w:val="24"/>
        </w:rPr>
        <w:t> </w:t>
      </w:r>
      <w:r w:rsidRPr="00C400CC">
        <w:rPr>
          <w:rStyle w:val="serialtitle"/>
          <w:rFonts w:ascii="Arial" w:hAnsi="Arial" w:cs="Arial"/>
          <w:i/>
          <w:iCs/>
          <w:sz w:val="24"/>
          <w:szCs w:val="24"/>
        </w:rPr>
        <w:t>Infant Observation,</w:t>
      </w:r>
      <w:r w:rsidRPr="00C400CC">
        <w:rPr>
          <w:rFonts w:ascii="Arial" w:hAnsi="Arial" w:cs="Arial"/>
          <w:i/>
          <w:iCs/>
          <w:sz w:val="24"/>
          <w:szCs w:val="24"/>
        </w:rPr>
        <w:t> </w:t>
      </w:r>
      <w:r w:rsidRPr="00C400CC">
        <w:rPr>
          <w:rStyle w:val="volumeissue"/>
          <w:rFonts w:ascii="Arial" w:hAnsi="Arial" w:cs="Arial"/>
          <w:i/>
          <w:iCs/>
          <w:sz w:val="24"/>
          <w:szCs w:val="24"/>
        </w:rPr>
        <w:t>21</w:t>
      </w:r>
      <w:r w:rsidRPr="00C400CC">
        <w:rPr>
          <w:rStyle w:val="volumeissue"/>
          <w:rFonts w:ascii="Arial" w:hAnsi="Arial" w:cs="Arial"/>
          <w:sz w:val="24"/>
          <w:szCs w:val="24"/>
        </w:rPr>
        <w:t>(2),</w:t>
      </w:r>
      <w:r w:rsidRPr="00C400CC">
        <w:rPr>
          <w:rFonts w:ascii="Arial" w:hAnsi="Arial" w:cs="Arial"/>
          <w:sz w:val="24"/>
          <w:szCs w:val="24"/>
        </w:rPr>
        <w:t> </w:t>
      </w:r>
      <w:r w:rsidRPr="00C400CC">
        <w:rPr>
          <w:rStyle w:val="pagerange"/>
          <w:rFonts w:ascii="Arial" w:hAnsi="Arial" w:cs="Arial"/>
          <w:sz w:val="24"/>
          <w:szCs w:val="24"/>
        </w:rPr>
        <w:t>189-203,</w:t>
      </w:r>
      <w:r w:rsidRPr="00C400CC">
        <w:rPr>
          <w:rFonts w:ascii="Arial" w:hAnsi="Arial" w:cs="Arial"/>
          <w:sz w:val="24"/>
          <w:szCs w:val="24"/>
        </w:rPr>
        <w:t> </w:t>
      </w:r>
      <w:r w:rsidRPr="00C400CC">
        <w:rPr>
          <w:rStyle w:val="doilink"/>
          <w:rFonts w:ascii="Arial" w:hAnsi="Arial" w:cs="Arial"/>
          <w:sz w:val="24"/>
          <w:szCs w:val="24"/>
        </w:rPr>
        <w:t>DOI: </w:t>
      </w:r>
      <w:hyperlink r:id="rId39" w:history="1">
        <w:r w:rsidRPr="00C400CC">
          <w:rPr>
            <w:rStyle w:val="Hyperlink"/>
            <w:rFonts w:ascii="Arial" w:hAnsi="Arial" w:cs="Arial"/>
            <w:color w:val="auto"/>
            <w:sz w:val="24"/>
            <w:szCs w:val="24"/>
          </w:rPr>
          <w:t>10.1080/13698036.2019.1566016</w:t>
        </w:r>
      </w:hyperlink>
    </w:p>
    <w:p w14:paraId="537E8A45" w14:textId="77777777" w:rsidR="00104711" w:rsidRPr="00C400CC" w:rsidRDefault="00104711" w:rsidP="00C400CC">
      <w:pPr>
        <w:shd w:val="clear" w:color="auto" w:fill="FFFFFF"/>
        <w:spacing w:after="0" w:afterAutospacing="1" w:line="480" w:lineRule="auto"/>
        <w:ind w:left="284" w:right="284" w:hanging="284"/>
        <w:rPr>
          <w:rStyle w:val="Hyperlink"/>
          <w:rFonts w:ascii="Arial" w:hAnsi="Arial" w:cs="Arial"/>
          <w:color w:val="auto"/>
          <w:sz w:val="24"/>
          <w:szCs w:val="24"/>
        </w:rPr>
      </w:pPr>
      <w:r w:rsidRPr="00C400CC">
        <w:rPr>
          <w:rStyle w:val="authors"/>
          <w:rFonts w:ascii="Arial" w:hAnsi="Arial" w:cs="Arial"/>
          <w:sz w:val="24"/>
          <w:szCs w:val="24"/>
        </w:rPr>
        <w:t>Elfer, P., &amp; Wilson, D.</w:t>
      </w:r>
      <w:r w:rsidRPr="00C400CC">
        <w:rPr>
          <w:rFonts w:ascii="Arial" w:hAnsi="Arial" w:cs="Arial"/>
          <w:sz w:val="24"/>
          <w:szCs w:val="24"/>
        </w:rPr>
        <w:t> </w:t>
      </w:r>
      <w:r w:rsidRPr="00C400CC">
        <w:rPr>
          <w:rStyle w:val="Date2"/>
          <w:rFonts w:ascii="Arial" w:hAnsi="Arial" w:cs="Arial"/>
          <w:sz w:val="24"/>
          <w:szCs w:val="24"/>
        </w:rPr>
        <w:t>(2021).</w:t>
      </w:r>
      <w:r w:rsidRPr="00C400CC">
        <w:rPr>
          <w:rFonts w:ascii="Arial" w:hAnsi="Arial" w:cs="Arial"/>
          <w:sz w:val="24"/>
          <w:szCs w:val="24"/>
        </w:rPr>
        <w:t> </w:t>
      </w:r>
      <w:r w:rsidRPr="00C400CC">
        <w:rPr>
          <w:rStyle w:val="arttitle"/>
          <w:rFonts w:ascii="Arial" w:hAnsi="Arial" w:cs="Arial"/>
          <w:sz w:val="24"/>
          <w:szCs w:val="24"/>
        </w:rPr>
        <w:t>Talking with feeling: using Bion to theorise ‘work discussion’ as a model of professional reflection with nursery practitioners.</w:t>
      </w:r>
      <w:r w:rsidRPr="00C400CC">
        <w:rPr>
          <w:rFonts w:ascii="Arial" w:hAnsi="Arial" w:cs="Arial"/>
          <w:sz w:val="24"/>
          <w:szCs w:val="24"/>
        </w:rPr>
        <w:t> </w:t>
      </w:r>
      <w:r w:rsidRPr="00C400CC">
        <w:rPr>
          <w:rStyle w:val="serialtitle"/>
          <w:rFonts w:ascii="Arial" w:hAnsi="Arial" w:cs="Arial"/>
          <w:i/>
          <w:iCs/>
          <w:sz w:val="24"/>
          <w:szCs w:val="24"/>
        </w:rPr>
        <w:t>Pedagogy, Culture &amp; Society</w:t>
      </w:r>
      <w:r w:rsidRPr="00C400CC">
        <w:rPr>
          <w:rStyle w:val="serialtitle"/>
          <w:rFonts w:ascii="Arial" w:hAnsi="Arial" w:cs="Arial"/>
          <w:sz w:val="24"/>
          <w:szCs w:val="24"/>
        </w:rPr>
        <w:t>,</w:t>
      </w:r>
      <w:r w:rsidRPr="00C400CC">
        <w:rPr>
          <w:rFonts w:ascii="Arial" w:hAnsi="Arial" w:cs="Arial"/>
          <w:sz w:val="24"/>
          <w:szCs w:val="24"/>
        </w:rPr>
        <w:t xml:space="preserve"> 1-19. </w:t>
      </w:r>
      <w:r w:rsidRPr="00C400CC">
        <w:rPr>
          <w:rStyle w:val="doilink"/>
          <w:rFonts w:ascii="Arial" w:hAnsi="Arial" w:cs="Arial"/>
          <w:sz w:val="24"/>
          <w:szCs w:val="24"/>
        </w:rPr>
        <w:t>DOI: </w:t>
      </w:r>
      <w:hyperlink r:id="rId40" w:history="1">
        <w:r w:rsidRPr="00C400CC">
          <w:rPr>
            <w:rStyle w:val="Hyperlink"/>
            <w:rFonts w:ascii="Arial" w:hAnsi="Arial" w:cs="Arial"/>
            <w:color w:val="auto"/>
            <w:sz w:val="24"/>
            <w:szCs w:val="24"/>
          </w:rPr>
          <w:t>10.1080/14681366.2021.1895290</w:t>
        </w:r>
      </w:hyperlink>
    </w:p>
    <w:p w14:paraId="4B3FFDD6" w14:textId="77777777" w:rsidR="00E22D3A" w:rsidRDefault="00E22D3A" w:rsidP="00C400CC">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Elliot, H., Ryan, J., &amp; Hollway, W. (2012). Research encounters, reflexivity and supervision. </w:t>
      </w:r>
      <w:r w:rsidRPr="00C400CC">
        <w:rPr>
          <w:rFonts w:ascii="Arial" w:hAnsi="Arial" w:cs="Arial"/>
          <w:i/>
          <w:iCs/>
          <w:sz w:val="24"/>
          <w:szCs w:val="24"/>
        </w:rPr>
        <w:t>International Journal of Social Research Methodology, 15</w:t>
      </w:r>
      <w:r w:rsidRPr="00C400CC">
        <w:rPr>
          <w:rFonts w:ascii="Arial" w:hAnsi="Arial" w:cs="Arial"/>
          <w:sz w:val="24"/>
          <w:szCs w:val="24"/>
        </w:rPr>
        <w:t>(5), 333-433.</w:t>
      </w:r>
    </w:p>
    <w:p w14:paraId="55D3BE54" w14:textId="77777777" w:rsidR="00C30B22" w:rsidRPr="00C400CC" w:rsidRDefault="00C30B22" w:rsidP="00C30B22">
      <w:pPr>
        <w:shd w:val="clear" w:color="auto" w:fill="FFFFFF"/>
        <w:spacing w:after="0" w:afterAutospacing="1" w:line="480" w:lineRule="auto"/>
        <w:ind w:left="284" w:right="284" w:hanging="284"/>
        <w:jc w:val="both"/>
        <w:rPr>
          <w:rStyle w:val="Hyperlink"/>
          <w:rFonts w:ascii="Arial" w:hAnsi="Arial" w:cs="Arial"/>
          <w:color w:val="auto"/>
          <w:sz w:val="24"/>
          <w:szCs w:val="24"/>
          <w:u w:val="none"/>
        </w:rPr>
      </w:pPr>
      <w:r w:rsidRPr="00C400CC">
        <w:rPr>
          <w:rFonts w:ascii="Arial" w:hAnsi="Arial" w:cs="Arial"/>
          <w:sz w:val="24"/>
          <w:szCs w:val="24"/>
        </w:rPr>
        <w:t xml:space="preserve">Ellis, G. (2021). What’s yours and what’s theirs? Understanding projection, transference and countertransference in educational psychology practice. In: </w:t>
      </w:r>
      <w:r w:rsidRPr="00C400CC">
        <w:rPr>
          <w:rStyle w:val="Hyperlink"/>
          <w:rFonts w:ascii="Arial" w:hAnsi="Arial" w:cs="Arial"/>
          <w:color w:val="auto"/>
          <w:sz w:val="24"/>
          <w:szCs w:val="24"/>
          <w:u w:val="none"/>
        </w:rPr>
        <w:t xml:space="preserve">X. Eloquin, D. Bartle &amp; C. Arnold (Eds.), </w:t>
      </w:r>
      <w:r w:rsidRPr="00C400CC">
        <w:rPr>
          <w:rStyle w:val="Hyperlink"/>
          <w:rFonts w:ascii="Arial" w:hAnsi="Arial" w:cs="Arial"/>
          <w:i/>
          <w:iCs/>
          <w:color w:val="auto"/>
          <w:sz w:val="24"/>
          <w:szCs w:val="24"/>
          <w:u w:val="none"/>
        </w:rPr>
        <w:t>Learning from the unconscious.</w:t>
      </w:r>
      <w:r w:rsidRPr="00C400CC">
        <w:rPr>
          <w:rStyle w:val="Hyperlink"/>
          <w:rFonts w:ascii="Arial" w:hAnsi="Arial" w:cs="Arial"/>
          <w:color w:val="auto"/>
          <w:sz w:val="24"/>
          <w:szCs w:val="24"/>
          <w:u w:val="none"/>
        </w:rPr>
        <w:t xml:space="preserve"> (pp</w:t>
      </w:r>
      <w:r>
        <w:rPr>
          <w:rStyle w:val="Hyperlink"/>
          <w:rFonts w:ascii="Arial" w:hAnsi="Arial" w:cs="Arial"/>
          <w:color w:val="auto"/>
          <w:sz w:val="24"/>
          <w:szCs w:val="24"/>
          <w:u w:val="none"/>
        </w:rPr>
        <w:t>.</w:t>
      </w:r>
      <w:r w:rsidRPr="00C400CC">
        <w:rPr>
          <w:rStyle w:val="Hyperlink"/>
          <w:rFonts w:ascii="Arial" w:hAnsi="Arial" w:cs="Arial"/>
          <w:color w:val="auto"/>
          <w:sz w:val="24"/>
          <w:szCs w:val="24"/>
          <w:u w:val="none"/>
        </w:rPr>
        <w:t xml:space="preserve"> 62 – 76). Woodbridge, England: Karnac Books.</w:t>
      </w:r>
    </w:p>
    <w:bookmarkEnd w:id="58"/>
    <w:bookmarkEnd w:id="59"/>
    <w:p w14:paraId="1266FC4C" w14:textId="77777777" w:rsidR="00104711" w:rsidRPr="00C400CC" w:rsidRDefault="00104711" w:rsidP="00C400CC">
      <w:pPr>
        <w:shd w:val="clear" w:color="auto" w:fill="FFFFFF"/>
        <w:spacing w:after="0" w:afterAutospacing="1" w:line="480" w:lineRule="auto"/>
        <w:ind w:left="284" w:right="284" w:hanging="284"/>
        <w:rPr>
          <w:rStyle w:val="Hyperlink"/>
          <w:rFonts w:ascii="Arial" w:hAnsi="Arial" w:cs="Arial"/>
          <w:color w:val="auto"/>
          <w:sz w:val="24"/>
          <w:szCs w:val="24"/>
        </w:rPr>
      </w:pPr>
      <w:r w:rsidRPr="00C400CC">
        <w:rPr>
          <w:rStyle w:val="authors"/>
          <w:rFonts w:ascii="Arial" w:hAnsi="Arial" w:cs="Arial"/>
          <w:sz w:val="24"/>
          <w:szCs w:val="24"/>
        </w:rPr>
        <w:lastRenderedPageBreak/>
        <w:t>Eloquin, X.</w:t>
      </w:r>
      <w:r w:rsidRPr="00C400CC">
        <w:rPr>
          <w:rFonts w:ascii="Arial" w:hAnsi="Arial" w:cs="Arial"/>
          <w:sz w:val="24"/>
          <w:szCs w:val="24"/>
        </w:rPr>
        <w:t> </w:t>
      </w:r>
      <w:r w:rsidRPr="00C400CC">
        <w:rPr>
          <w:rStyle w:val="Date2"/>
          <w:rFonts w:ascii="Arial" w:hAnsi="Arial" w:cs="Arial"/>
          <w:sz w:val="24"/>
          <w:szCs w:val="24"/>
        </w:rPr>
        <w:t>(2016).</w:t>
      </w:r>
      <w:r w:rsidRPr="00C400CC">
        <w:rPr>
          <w:rFonts w:ascii="Arial" w:hAnsi="Arial" w:cs="Arial"/>
          <w:sz w:val="24"/>
          <w:szCs w:val="24"/>
        </w:rPr>
        <w:t> </w:t>
      </w:r>
      <w:r w:rsidRPr="00C400CC">
        <w:rPr>
          <w:rStyle w:val="arttitle"/>
          <w:rFonts w:ascii="Arial" w:hAnsi="Arial" w:cs="Arial"/>
          <w:sz w:val="24"/>
          <w:szCs w:val="24"/>
        </w:rPr>
        <w:t>Systems-psychodynamics in schools: a framework for EPs undertaking organisational consultancy.</w:t>
      </w:r>
      <w:r w:rsidRPr="00C400CC">
        <w:rPr>
          <w:rFonts w:ascii="Arial" w:hAnsi="Arial" w:cs="Arial"/>
          <w:sz w:val="24"/>
          <w:szCs w:val="24"/>
        </w:rPr>
        <w:t> </w:t>
      </w:r>
      <w:r w:rsidRPr="00C400CC">
        <w:rPr>
          <w:rStyle w:val="serialtitle"/>
          <w:rFonts w:ascii="Arial" w:hAnsi="Arial" w:cs="Arial"/>
          <w:i/>
          <w:iCs/>
          <w:sz w:val="24"/>
          <w:szCs w:val="24"/>
        </w:rPr>
        <w:t>Educational Psychology in Practice,</w:t>
      </w:r>
      <w:r w:rsidRPr="00C400CC">
        <w:rPr>
          <w:rFonts w:ascii="Arial" w:hAnsi="Arial" w:cs="Arial"/>
          <w:i/>
          <w:iCs/>
          <w:sz w:val="24"/>
          <w:szCs w:val="24"/>
        </w:rPr>
        <w:t> </w:t>
      </w:r>
      <w:r w:rsidRPr="00C400CC">
        <w:rPr>
          <w:rStyle w:val="volumeissue"/>
          <w:rFonts w:ascii="Arial" w:hAnsi="Arial" w:cs="Arial"/>
          <w:i/>
          <w:iCs/>
          <w:sz w:val="24"/>
          <w:szCs w:val="24"/>
        </w:rPr>
        <w:t>32</w:t>
      </w:r>
      <w:r w:rsidRPr="00C400CC">
        <w:rPr>
          <w:rStyle w:val="volumeissue"/>
          <w:rFonts w:ascii="Arial" w:hAnsi="Arial" w:cs="Arial"/>
          <w:sz w:val="24"/>
          <w:szCs w:val="24"/>
        </w:rPr>
        <w:t>(2),</w:t>
      </w:r>
      <w:r w:rsidRPr="00C400CC">
        <w:rPr>
          <w:rFonts w:ascii="Arial" w:hAnsi="Arial" w:cs="Arial"/>
          <w:sz w:val="24"/>
          <w:szCs w:val="24"/>
        </w:rPr>
        <w:t> </w:t>
      </w:r>
      <w:r w:rsidRPr="00C400CC">
        <w:rPr>
          <w:rStyle w:val="pagerange"/>
          <w:rFonts w:ascii="Arial" w:hAnsi="Arial" w:cs="Arial"/>
          <w:sz w:val="24"/>
          <w:szCs w:val="24"/>
        </w:rPr>
        <w:t>163-179,</w:t>
      </w:r>
      <w:r w:rsidRPr="00C400CC">
        <w:rPr>
          <w:rFonts w:ascii="Arial" w:hAnsi="Arial" w:cs="Arial"/>
          <w:sz w:val="24"/>
          <w:szCs w:val="24"/>
        </w:rPr>
        <w:t> </w:t>
      </w:r>
      <w:r w:rsidRPr="00C400CC">
        <w:rPr>
          <w:rStyle w:val="doilink"/>
          <w:rFonts w:ascii="Arial" w:hAnsi="Arial" w:cs="Arial"/>
          <w:sz w:val="24"/>
          <w:szCs w:val="24"/>
        </w:rPr>
        <w:t>DOI: </w:t>
      </w:r>
      <w:hyperlink r:id="rId41" w:history="1">
        <w:r w:rsidRPr="00C400CC">
          <w:rPr>
            <w:rStyle w:val="Hyperlink"/>
            <w:rFonts w:ascii="Arial" w:hAnsi="Arial" w:cs="Arial"/>
            <w:color w:val="auto"/>
            <w:sz w:val="24"/>
            <w:szCs w:val="24"/>
          </w:rPr>
          <w:t>10.1080/02667363.2016.1139545</w:t>
        </w:r>
      </w:hyperlink>
    </w:p>
    <w:p w14:paraId="7EAFE5D8" w14:textId="02BAA40C" w:rsidR="00945B31" w:rsidRPr="00C400CC" w:rsidRDefault="00945B31" w:rsidP="00C400CC">
      <w:pPr>
        <w:shd w:val="clear" w:color="auto" w:fill="FFFFFF"/>
        <w:spacing w:line="480" w:lineRule="auto"/>
        <w:ind w:left="284" w:right="284" w:hanging="284"/>
        <w:rPr>
          <w:rStyle w:val="Hyperlink"/>
          <w:rFonts w:ascii="Arial" w:hAnsi="Arial" w:cs="Arial"/>
          <w:color w:val="auto"/>
          <w:sz w:val="24"/>
          <w:szCs w:val="24"/>
          <w:shd w:val="clear" w:color="auto" w:fill="FFFFFF"/>
        </w:rPr>
      </w:pPr>
      <w:r w:rsidRPr="00C400CC">
        <w:rPr>
          <w:rStyle w:val="authors"/>
          <w:rFonts w:ascii="Arial" w:hAnsi="Arial" w:cs="Arial"/>
          <w:sz w:val="24"/>
          <w:szCs w:val="24"/>
          <w:shd w:val="clear" w:color="auto" w:fill="FFFFFF"/>
        </w:rPr>
        <w:t>Faulkner, D., &amp; Coates, E. A.</w:t>
      </w:r>
      <w:r w:rsidRPr="00C400CC">
        <w:rPr>
          <w:rFonts w:ascii="Arial" w:hAnsi="Arial" w:cs="Arial"/>
          <w:sz w:val="24"/>
          <w:szCs w:val="24"/>
          <w:shd w:val="clear" w:color="auto" w:fill="FFFFFF"/>
        </w:rPr>
        <w:t> </w:t>
      </w:r>
      <w:r w:rsidRPr="00C400CC">
        <w:rPr>
          <w:rStyle w:val="Date1"/>
          <w:rFonts w:ascii="Arial" w:hAnsi="Arial" w:cs="Arial"/>
          <w:sz w:val="24"/>
          <w:szCs w:val="24"/>
          <w:shd w:val="clear" w:color="auto" w:fill="FFFFFF"/>
        </w:rPr>
        <w:t>(2013)</w:t>
      </w:r>
      <w:r w:rsidRPr="00C400CC">
        <w:rPr>
          <w:rFonts w:ascii="Arial" w:hAnsi="Arial" w:cs="Arial"/>
          <w:sz w:val="24"/>
          <w:szCs w:val="24"/>
          <w:shd w:val="clear" w:color="auto" w:fill="FFFFFF"/>
        </w:rPr>
        <w:t xml:space="preserve">. </w:t>
      </w:r>
      <w:r w:rsidRPr="00C400CC">
        <w:rPr>
          <w:rStyle w:val="arttitle"/>
          <w:rFonts w:ascii="Arial" w:hAnsi="Arial" w:cs="Arial"/>
          <w:sz w:val="24"/>
          <w:szCs w:val="24"/>
          <w:shd w:val="clear" w:color="auto" w:fill="FFFFFF"/>
        </w:rPr>
        <w:t xml:space="preserve">Early childhood policy and practice in England: twenty years of change. </w:t>
      </w:r>
      <w:r w:rsidRPr="00C400CC">
        <w:rPr>
          <w:rStyle w:val="serialtitle"/>
          <w:rFonts w:ascii="Arial" w:hAnsi="Arial" w:cs="Arial"/>
          <w:i/>
          <w:iCs/>
          <w:sz w:val="24"/>
          <w:szCs w:val="24"/>
          <w:shd w:val="clear" w:color="auto" w:fill="FFFFFF"/>
        </w:rPr>
        <w:t>International Journal of Early Years Education,</w:t>
      </w:r>
      <w:r w:rsidRPr="00C400CC">
        <w:rPr>
          <w:rFonts w:ascii="Arial" w:hAnsi="Arial" w:cs="Arial"/>
          <w:i/>
          <w:iCs/>
          <w:sz w:val="24"/>
          <w:szCs w:val="24"/>
          <w:shd w:val="clear" w:color="auto" w:fill="FFFFFF"/>
        </w:rPr>
        <w:t> </w:t>
      </w:r>
      <w:r w:rsidRPr="00C400CC">
        <w:rPr>
          <w:rStyle w:val="volumeissue"/>
          <w:rFonts w:ascii="Arial" w:hAnsi="Arial" w:cs="Arial"/>
          <w:i/>
          <w:iCs/>
          <w:sz w:val="24"/>
          <w:szCs w:val="24"/>
          <w:shd w:val="clear" w:color="auto" w:fill="FFFFFF"/>
        </w:rPr>
        <w:t>21</w:t>
      </w:r>
      <w:r w:rsidRPr="00C400CC">
        <w:rPr>
          <w:rStyle w:val="volumeissue"/>
          <w:rFonts w:ascii="Arial" w:hAnsi="Arial" w:cs="Arial"/>
          <w:sz w:val="24"/>
          <w:szCs w:val="24"/>
          <w:shd w:val="clear" w:color="auto" w:fill="FFFFFF"/>
        </w:rPr>
        <w:t>,</w:t>
      </w:r>
      <w:r w:rsidRPr="00C400CC">
        <w:rPr>
          <w:rFonts w:ascii="Arial" w:hAnsi="Arial" w:cs="Arial"/>
          <w:sz w:val="24"/>
          <w:szCs w:val="24"/>
          <w:shd w:val="clear" w:color="auto" w:fill="FFFFFF"/>
        </w:rPr>
        <w:t> </w:t>
      </w:r>
      <w:r w:rsidRPr="00C400CC">
        <w:rPr>
          <w:rStyle w:val="pagerange"/>
          <w:rFonts w:ascii="Arial" w:hAnsi="Arial" w:cs="Arial"/>
          <w:sz w:val="24"/>
          <w:szCs w:val="24"/>
          <w:shd w:val="clear" w:color="auto" w:fill="FFFFFF"/>
        </w:rPr>
        <w:t>244-263,</w:t>
      </w:r>
      <w:r w:rsidRPr="00C400CC">
        <w:rPr>
          <w:rFonts w:ascii="Arial" w:hAnsi="Arial" w:cs="Arial"/>
          <w:sz w:val="24"/>
          <w:szCs w:val="24"/>
          <w:shd w:val="clear" w:color="auto" w:fill="FFFFFF"/>
        </w:rPr>
        <w:t> </w:t>
      </w:r>
      <w:r w:rsidRPr="00C400CC">
        <w:rPr>
          <w:rStyle w:val="doilink"/>
          <w:rFonts w:ascii="Arial" w:hAnsi="Arial" w:cs="Arial"/>
          <w:sz w:val="24"/>
          <w:szCs w:val="24"/>
          <w:shd w:val="clear" w:color="auto" w:fill="FFFFFF"/>
        </w:rPr>
        <w:t>DOI: </w:t>
      </w:r>
      <w:hyperlink r:id="rId42" w:history="1">
        <w:r w:rsidRPr="00C400CC">
          <w:rPr>
            <w:rStyle w:val="Hyperlink"/>
            <w:rFonts w:ascii="Arial" w:hAnsi="Arial" w:cs="Arial"/>
            <w:color w:val="auto"/>
            <w:sz w:val="24"/>
            <w:szCs w:val="24"/>
            <w:shd w:val="clear" w:color="auto" w:fill="FFFFFF"/>
          </w:rPr>
          <w:t>10.1080/09669760.2013.832945</w:t>
        </w:r>
      </w:hyperlink>
    </w:p>
    <w:p w14:paraId="7F5CCE1F" w14:textId="7A9186D5" w:rsidR="003E7E8E" w:rsidRPr="00C400CC" w:rsidRDefault="003E7E8E" w:rsidP="00C400CC">
      <w:pPr>
        <w:shd w:val="clear" w:color="auto" w:fill="FFFFFF"/>
        <w:spacing w:line="480" w:lineRule="auto"/>
        <w:ind w:left="284" w:right="284" w:hanging="284"/>
        <w:rPr>
          <w:rFonts w:ascii="Arial" w:hAnsi="Arial" w:cs="Arial"/>
          <w:sz w:val="24"/>
          <w:szCs w:val="24"/>
        </w:rPr>
      </w:pPr>
      <w:r w:rsidRPr="00C400CC">
        <w:rPr>
          <w:rFonts w:ascii="Arial" w:hAnsi="Arial" w:cs="Arial"/>
          <w:sz w:val="24"/>
          <w:szCs w:val="24"/>
        </w:rPr>
        <w:t>Figl</w:t>
      </w:r>
      <w:r w:rsidR="00A071D1" w:rsidRPr="00C400CC">
        <w:rPr>
          <w:rFonts w:ascii="Arial" w:hAnsi="Arial" w:cs="Arial"/>
          <w:sz w:val="24"/>
          <w:szCs w:val="24"/>
        </w:rPr>
        <w:t>i</w:t>
      </w:r>
      <w:r w:rsidRPr="00C400CC">
        <w:rPr>
          <w:rFonts w:ascii="Arial" w:hAnsi="Arial" w:cs="Arial"/>
          <w:sz w:val="24"/>
          <w:szCs w:val="24"/>
        </w:rPr>
        <w:t>o</w:t>
      </w:r>
      <w:r w:rsidR="009B3A3E" w:rsidRPr="00C400CC">
        <w:rPr>
          <w:rFonts w:ascii="Arial" w:hAnsi="Arial" w:cs="Arial"/>
          <w:sz w:val="24"/>
          <w:szCs w:val="24"/>
        </w:rPr>
        <w:t>, K. (</w:t>
      </w:r>
      <w:r w:rsidRPr="00C400CC">
        <w:rPr>
          <w:rFonts w:ascii="Arial" w:hAnsi="Arial" w:cs="Arial"/>
          <w:sz w:val="24"/>
          <w:szCs w:val="24"/>
        </w:rPr>
        <w:t>2018</w:t>
      </w:r>
      <w:r w:rsidR="009B3A3E" w:rsidRPr="00C400CC">
        <w:rPr>
          <w:rFonts w:ascii="Arial" w:hAnsi="Arial" w:cs="Arial"/>
          <w:sz w:val="24"/>
          <w:szCs w:val="24"/>
        </w:rPr>
        <w:t xml:space="preserve">). A psychoanalytic view of qualitative methodology: observing the elemental psychic world in social processes. In: K. Stamenova &amp; D. Hinshelwood (Eds.), </w:t>
      </w:r>
      <w:r w:rsidR="009B3A3E" w:rsidRPr="00C400CC">
        <w:rPr>
          <w:rFonts w:ascii="Arial" w:hAnsi="Arial" w:cs="Arial"/>
          <w:i/>
          <w:iCs/>
          <w:sz w:val="24"/>
          <w:szCs w:val="24"/>
        </w:rPr>
        <w:t>Methods Of Research into the Unconscious: Applying psychoanalytic ideas to social science</w:t>
      </w:r>
      <w:r w:rsidR="0025340D" w:rsidRPr="00C400CC">
        <w:rPr>
          <w:rFonts w:ascii="Arial" w:hAnsi="Arial" w:cs="Arial"/>
          <w:i/>
          <w:iCs/>
          <w:sz w:val="24"/>
          <w:szCs w:val="24"/>
        </w:rPr>
        <w:t>.</w:t>
      </w:r>
      <w:r w:rsidR="0025340D" w:rsidRPr="00C400CC">
        <w:rPr>
          <w:rFonts w:ascii="Arial" w:hAnsi="Arial" w:cs="Arial"/>
          <w:sz w:val="24"/>
          <w:szCs w:val="24"/>
        </w:rPr>
        <w:t xml:space="preserve"> (pp. 19-40). Oxon: Routledge</w:t>
      </w:r>
      <w:r w:rsidR="003317FA" w:rsidRPr="00C400CC">
        <w:rPr>
          <w:rFonts w:ascii="Arial" w:hAnsi="Arial" w:cs="Arial"/>
          <w:sz w:val="24"/>
          <w:szCs w:val="24"/>
        </w:rPr>
        <w:t>.</w:t>
      </w:r>
    </w:p>
    <w:p w14:paraId="1FE44BCD" w14:textId="34789777" w:rsidR="003317FA" w:rsidRPr="00C400CC" w:rsidRDefault="003317FA" w:rsidP="00C400CC">
      <w:pPr>
        <w:shd w:val="clear" w:color="auto" w:fill="FFFFFF"/>
        <w:spacing w:line="480" w:lineRule="auto"/>
        <w:ind w:left="284" w:right="284" w:hanging="284"/>
        <w:rPr>
          <w:rFonts w:ascii="Arial" w:hAnsi="Arial" w:cs="Arial"/>
          <w:color w:val="7030A0"/>
          <w:sz w:val="24"/>
          <w:szCs w:val="24"/>
        </w:rPr>
      </w:pPr>
      <w:r w:rsidRPr="00C400CC">
        <w:rPr>
          <w:rFonts w:ascii="Arial" w:hAnsi="Arial" w:cs="Arial"/>
          <w:sz w:val="24"/>
          <w:szCs w:val="24"/>
        </w:rPr>
        <w:t xml:space="preserve">Finch, J., Schaub, J., &amp; Dalrymple, R. (2013). Projective identification and the Fear of failing: Making Sense of Practice Educators’ Experiences of Failing Social Work Students in Practice Learning Settings. </w:t>
      </w:r>
      <w:r w:rsidRPr="00D00C02">
        <w:rPr>
          <w:rFonts w:ascii="Arial" w:hAnsi="Arial" w:cs="Arial"/>
          <w:i/>
          <w:iCs/>
          <w:sz w:val="24"/>
          <w:szCs w:val="24"/>
        </w:rPr>
        <w:t>Journal of Social Work Practice, 28</w:t>
      </w:r>
      <w:r w:rsidRPr="00C400CC">
        <w:rPr>
          <w:rFonts w:ascii="Arial" w:hAnsi="Arial" w:cs="Arial"/>
          <w:sz w:val="24"/>
          <w:szCs w:val="24"/>
        </w:rPr>
        <w:t>(2), 139-154.</w:t>
      </w:r>
    </w:p>
    <w:p w14:paraId="696BA662" w14:textId="556EBA26" w:rsidR="002705D0" w:rsidRPr="0097669B" w:rsidRDefault="003317FA" w:rsidP="00C400CC">
      <w:pPr>
        <w:shd w:val="clear" w:color="auto" w:fill="FFFFFF"/>
        <w:spacing w:line="480" w:lineRule="auto"/>
        <w:ind w:left="284" w:right="284" w:hanging="284"/>
        <w:rPr>
          <w:rFonts w:ascii="Arial" w:hAnsi="Arial" w:cs="Arial"/>
          <w:sz w:val="24"/>
          <w:szCs w:val="24"/>
        </w:rPr>
      </w:pPr>
      <w:r w:rsidRPr="0097669B">
        <w:rPr>
          <w:rFonts w:ascii="Arial" w:hAnsi="Arial" w:cs="Arial"/>
          <w:sz w:val="24"/>
          <w:szCs w:val="24"/>
        </w:rPr>
        <w:t>Finlay, L. (2003). The reflexive journey: mapping multiple routes. In</w:t>
      </w:r>
      <w:r w:rsidR="00D00C02" w:rsidRPr="0097669B">
        <w:rPr>
          <w:rFonts w:ascii="Arial" w:hAnsi="Arial" w:cs="Arial"/>
          <w:sz w:val="24"/>
          <w:szCs w:val="24"/>
        </w:rPr>
        <w:t>:</w:t>
      </w:r>
      <w:r w:rsidRPr="0097669B">
        <w:rPr>
          <w:rFonts w:ascii="Arial" w:hAnsi="Arial" w:cs="Arial"/>
          <w:sz w:val="24"/>
          <w:szCs w:val="24"/>
        </w:rPr>
        <w:t xml:space="preserve"> </w:t>
      </w:r>
      <w:r w:rsidR="00C30B22" w:rsidRPr="0097669B">
        <w:rPr>
          <w:rFonts w:ascii="Arial" w:hAnsi="Arial" w:cs="Arial"/>
          <w:sz w:val="24"/>
          <w:szCs w:val="24"/>
        </w:rPr>
        <w:t>L. Finlay &amp; B. Gough</w:t>
      </w:r>
      <w:r w:rsidR="0097669B" w:rsidRPr="0097669B">
        <w:rPr>
          <w:rFonts w:ascii="Arial" w:hAnsi="Arial" w:cs="Arial"/>
          <w:sz w:val="24"/>
          <w:szCs w:val="24"/>
        </w:rPr>
        <w:t xml:space="preserve"> (Eds.), </w:t>
      </w:r>
      <w:r w:rsidRPr="0097669B">
        <w:rPr>
          <w:rFonts w:ascii="Arial" w:hAnsi="Arial" w:cs="Arial"/>
          <w:i/>
          <w:iCs/>
          <w:sz w:val="24"/>
          <w:szCs w:val="24"/>
        </w:rPr>
        <w:t>Reflexivity: A Practical Guide for Researchers in Health and Social Sciences</w:t>
      </w:r>
      <w:r w:rsidR="0097669B" w:rsidRPr="0097669B">
        <w:rPr>
          <w:rFonts w:ascii="Arial" w:hAnsi="Arial" w:cs="Arial"/>
          <w:sz w:val="24"/>
          <w:szCs w:val="24"/>
        </w:rPr>
        <w:t>.</w:t>
      </w:r>
      <w:r w:rsidRPr="0097669B">
        <w:rPr>
          <w:rFonts w:ascii="Arial" w:hAnsi="Arial" w:cs="Arial"/>
          <w:sz w:val="24"/>
          <w:szCs w:val="24"/>
        </w:rPr>
        <w:t xml:space="preserve"> (pp. 3- 20). London: Blackwell Publishing.</w:t>
      </w:r>
    </w:p>
    <w:p w14:paraId="04D90BB0" w14:textId="545DAA2E" w:rsidR="002E5757" w:rsidRPr="00C400CC" w:rsidRDefault="002E5757" w:rsidP="00C400CC">
      <w:pPr>
        <w:shd w:val="clear" w:color="auto" w:fill="FFFFFF"/>
        <w:spacing w:line="480" w:lineRule="auto"/>
        <w:ind w:left="284" w:right="284" w:hanging="284"/>
        <w:rPr>
          <w:rFonts w:ascii="Arial" w:hAnsi="Arial" w:cs="Arial"/>
          <w:color w:val="000000" w:themeColor="text1"/>
          <w:sz w:val="24"/>
          <w:szCs w:val="24"/>
        </w:rPr>
      </w:pPr>
      <w:r w:rsidRPr="00C400CC">
        <w:rPr>
          <w:rFonts w:ascii="Arial" w:hAnsi="Arial" w:cs="Arial"/>
          <w:color w:val="000000" w:themeColor="text1"/>
          <w:sz w:val="24"/>
          <w:szCs w:val="24"/>
        </w:rPr>
        <w:t>Fischer,</w:t>
      </w:r>
      <w:r w:rsidR="00A071D1" w:rsidRPr="00C400CC">
        <w:rPr>
          <w:rFonts w:ascii="Arial" w:hAnsi="Arial" w:cs="Arial"/>
          <w:color w:val="000000" w:themeColor="text1"/>
          <w:sz w:val="24"/>
          <w:szCs w:val="24"/>
        </w:rPr>
        <w:t xml:space="preserve"> M. W.</w:t>
      </w:r>
      <w:r w:rsidRPr="00C400CC">
        <w:rPr>
          <w:rFonts w:ascii="Arial" w:hAnsi="Arial" w:cs="Arial"/>
          <w:color w:val="000000" w:themeColor="text1"/>
          <w:sz w:val="24"/>
          <w:szCs w:val="24"/>
        </w:rPr>
        <w:t xml:space="preserve"> </w:t>
      </w:r>
      <w:r w:rsidR="00A071D1" w:rsidRPr="00C400CC">
        <w:rPr>
          <w:rFonts w:ascii="Arial" w:hAnsi="Arial" w:cs="Arial"/>
          <w:color w:val="000000" w:themeColor="text1"/>
          <w:sz w:val="24"/>
          <w:szCs w:val="24"/>
        </w:rPr>
        <w:t>(</w:t>
      </w:r>
      <w:r w:rsidRPr="00C400CC">
        <w:rPr>
          <w:rFonts w:ascii="Arial" w:hAnsi="Arial" w:cs="Arial"/>
          <w:color w:val="000000" w:themeColor="text1"/>
          <w:sz w:val="24"/>
          <w:szCs w:val="24"/>
        </w:rPr>
        <w:t>2019</w:t>
      </w:r>
      <w:r w:rsidR="00A071D1" w:rsidRPr="00C400CC">
        <w:rPr>
          <w:rFonts w:ascii="Arial" w:hAnsi="Arial" w:cs="Arial"/>
          <w:color w:val="000000" w:themeColor="text1"/>
          <w:sz w:val="24"/>
          <w:szCs w:val="24"/>
        </w:rPr>
        <w:t xml:space="preserve">). </w:t>
      </w:r>
      <w:r w:rsidR="00A071D1" w:rsidRPr="00C400CC">
        <w:rPr>
          <w:rFonts w:ascii="Arial" w:hAnsi="Arial" w:cs="Arial"/>
          <w:i/>
          <w:iCs/>
          <w:color w:val="000000" w:themeColor="text1"/>
          <w:sz w:val="24"/>
          <w:szCs w:val="24"/>
        </w:rPr>
        <w:t>The impact of emotional labor on burnout over time: how emotional labor impacts well-being at work</w:t>
      </w:r>
      <w:r w:rsidR="00D00C02">
        <w:rPr>
          <w:rFonts w:ascii="Arial" w:hAnsi="Arial" w:cs="Arial"/>
          <w:i/>
          <w:iCs/>
          <w:color w:val="000000" w:themeColor="text1"/>
          <w:sz w:val="24"/>
          <w:szCs w:val="24"/>
        </w:rPr>
        <w:t>.</w:t>
      </w:r>
      <w:r w:rsidR="006C72B8" w:rsidRPr="00C400CC">
        <w:rPr>
          <w:rFonts w:ascii="Arial" w:hAnsi="Arial" w:cs="Arial"/>
          <w:color w:val="000000" w:themeColor="text1"/>
          <w:sz w:val="24"/>
          <w:szCs w:val="24"/>
        </w:rPr>
        <w:t xml:space="preserve"> (</w:t>
      </w:r>
      <w:r w:rsidR="0097669B">
        <w:rPr>
          <w:rFonts w:ascii="Arial" w:hAnsi="Arial" w:cs="Arial"/>
          <w:color w:val="000000" w:themeColor="text1"/>
          <w:sz w:val="24"/>
          <w:szCs w:val="24"/>
        </w:rPr>
        <w:t>U</w:t>
      </w:r>
      <w:r w:rsidR="006C72B8" w:rsidRPr="00C400CC">
        <w:rPr>
          <w:rFonts w:ascii="Arial" w:hAnsi="Arial" w:cs="Arial"/>
          <w:color w:val="000000" w:themeColor="text1"/>
          <w:sz w:val="24"/>
          <w:szCs w:val="24"/>
        </w:rPr>
        <w:t xml:space="preserve">npublished doctoral thesis). </w:t>
      </w:r>
      <w:r w:rsidR="00D13BBA" w:rsidRPr="00C400CC">
        <w:rPr>
          <w:rFonts w:ascii="Arial" w:hAnsi="Arial" w:cs="Arial"/>
          <w:color w:val="000000" w:themeColor="text1"/>
          <w:sz w:val="24"/>
          <w:szCs w:val="24"/>
        </w:rPr>
        <w:t>University Department of Psychological Sciences Indianapolis, Indiana</w:t>
      </w:r>
      <w:r w:rsidR="006C72B8" w:rsidRPr="00C400CC">
        <w:rPr>
          <w:rFonts w:ascii="Arial" w:hAnsi="Arial" w:cs="Arial"/>
          <w:color w:val="000000" w:themeColor="text1"/>
          <w:sz w:val="24"/>
          <w:szCs w:val="24"/>
        </w:rPr>
        <w:t>, United States of America.</w:t>
      </w:r>
    </w:p>
    <w:p w14:paraId="7C8D4421" w14:textId="0DC4DE00" w:rsidR="00D17850" w:rsidRPr="00C400CC" w:rsidRDefault="00D17850" w:rsidP="00C400CC">
      <w:pPr>
        <w:shd w:val="clear" w:color="auto" w:fill="FFFFFF"/>
        <w:spacing w:line="480" w:lineRule="auto"/>
        <w:ind w:left="284" w:right="284" w:hanging="284"/>
        <w:rPr>
          <w:rFonts w:ascii="Arial" w:hAnsi="Arial" w:cs="Arial"/>
          <w:sz w:val="24"/>
          <w:szCs w:val="24"/>
        </w:rPr>
      </w:pPr>
      <w:r w:rsidRPr="00C400CC">
        <w:rPr>
          <w:rFonts w:ascii="Arial" w:hAnsi="Arial" w:cs="Arial"/>
          <w:sz w:val="24"/>
          <w:szCs w:val="24"/>
        </w:rPr>
        <w:t>Fonagy</w:t>
      </w:r>
      <w:r w:rsidR="005C08DA" w:rsidRPr="00C400CC">
        <w:rPr>
          <w:rFonts w:ascii="Arial" w:hAnsi="Arial" w:cs="Arial"/>
          <w:sz w:val="24"/>
          <w:szCs w:val="24"/>
        </w:rPr>
        <w:t xml:space="preserve">, P., Gyorgy, G., Jurist, E. L., &amp; Target, M. (2004). </w:t>
      </w:r>
      <w:r w:rsidR="005C08DA" w:rsidRPr="00D00C02">
        <w:rPr>
          <w:rFonts w:ascii="Arial" w:hAnsi="Arial" w:cs="Arial"/>
          <w:i/>
          <w:iCs/>
          <w:sz w:val="24"/>
          <w:szCs w:val="24"/>
        </w:rPr>
        <w:t>Affect Regulation, Mentalization and the Development of the self.</w:t>
      </w:r>
      <w:r w:rsidR="005C08DA" w:rsidRPr="00C400CC">
        <w:rPr>
          <w:rFonts w:ascii="Arial" w:hAnsi="Arial" w:cs="Arial"/>
          <w:sz w:val="24"/>
          <w:szCs w:val="24"/>
        </w:rPr>
        <w:t xml:space="preserve"> London: Routledge.</w:t>
      </w:r>
    </w:p>
    <w:p w14:paraId="2E4A1BA5" w14:textId="2F8F77F7" w:rsidR="00783FD6" w:rsidRPr="00783FD6" w:rsidRDefault="00783FD6" w:rsidP="00C400CC">
      <w:pPr>
        <w:shd w:val="clear" w:color="auto" w:fill="FFFFFF"/>
        <w:spacing w:line="480" w:lineRule="auto"/>
        <w:ind w:left="284" w:right="284" w:hanging="284"/>
        <w:rPr>
          <w:rFonts w:ascii="Arial" w:hAnsi="Arial" w:cs="Arial"/>
          <w:sz w:val="24"/>
          <w:szCs w:val="24"/>
        </w:rPr>
      </w:pPr>
      <w:r w:rsidRPr="00783FD6">
        <w:rPr>
          <w:rStyle w:val="authors"/>
          <w:rFonts w:ascii="Arial" w:hAnsi="Arial" w:cs="Arial"/>
          <w:sz w:val="24"/>
          <w:szCs w:val="24"/>
          <w:shd w:val="clear" w:color="auto" w:fill="FFFFFF"/>
        </w:rPr>
        <w:lastRenderedPageBreak/>
        <w:t>Fox</w:t>
      </w:r>
      <w:r w:rsidR="007A1C5A">
        <w:rPr>
          <w:rStyle w:val="authors"/>
          <w:rFonts w:ascii="Arial" w:hAnsi="Arial" w:cs="Arial"/>
          <w:sz w:val="24"/>
          <w:szCs w:val="24"/>
          <w:shd w:val="clear" w:color="auto" w:fill="FFFFFF"/>
        </w:rPr>
        <w:t>. M.</w:t>
      </w:r>
      <w:r w:rsidRPr="00783FD6">
        <w:rPr>
          <w:rFonts w:ascii="Arial" w:hAnsi="Arial" w:cs="Arial"/>
          <w:sz w:val="24"/>
          <w:szCs w:val="24"/>
          <w:shd w:val="clear" w:color="auto" w:fill="FFFFFF"/>
        </w:rPr>
        <w:t> </w:t>
      </w:r>
      <w:r w:rsidRPr="00783FD6">
        <w:rPr>
          <w:rStyle w:val="Date5"/>
          <w:rFonts w:ascii="Arial" w:hAnsi="Arial" w:cs="Arial"/>
          <w:sz w:val="24"/>
          <w:szCs w:val="24"/>
          <w:shd w:val="clear" w:color="auto" w:fill="FFFFFF"/>
        </w:rPr>
        <w:t>(2009)</w:t>
      </w:r>
      <w:r w:rsidR="007A1C5A">
        <w:rPr>
          <w:rStyle w:val="Date5"/>
          <w:rFonts w:ascii="Arial" w:hAnsi="Arial" w:cs="Arial"/>
          <w:sz w:val="24"/>
          <w:szCs w:val="24"/>
          <w:shd w:val="clear" w:color="auto" w:fill="FFFFFF"/>
        </w:rPr>
        <w:t>.</w:t>
      </w:r>
      <w:r w:rsidRPr="00783FD6">
        <w:rPr>
          <w:rFonts w:ascii="Arial" w:hAnsi="Arial" w:cs="Arial"/>
          <w:sz w:val="24"/>
          <w:szCs w:val="24"/>
          <w:shd w:val="clear" w:color="auto" w:fill="FFFFFF"/>
        </w:rPr>
        <w:t> </w:t>
      </w:r>
      <w:r w:rsidRPr="00783FD6">
        <w:rPr>
          <w:rStyle w:val="arttitle"/>
          <w:rFonts w:ascii="Arial" w:hAnsi="Arial" w:cs="Arial"/>
          <w:sz w:val="24"/>
          <w:szCs w:val="24"/>
          <w:shd w:val="clear" w:color="auto" w:fill="FFFFFF"/>
        </w:rPr>
        <w:t>Working with systems and thinking systemically – disentangling the crossed wires.</w:t>
      </w:r>
      <w:r w:rsidRPr="00783FD6">
        <w:rPr>
          <w:rFonts w:ascii="Arial" w:hAnsi="Arial" w:cs="Arial"/>
          <w:sz w:val="24"/>
          <w:szCs w:val="24"/>
          <w:shd w:val="clear" w:color="auto" w:fill="FFFFFF"/>
        </w:rPr>
        <w:t> </w:t>
      </w:r>
      <w:r w:rsidRPr="00783FD6">
        <w:rPr>
          <w:rStyle w:val="serialtitle"/>
          <w:rFonts w:ascii="Arial" w:hAnsi="Arial" w:cs="Arial"/>
          <w:i/>
          <w:iCs/>
          <w:sz w:val="24"/>
          <w:szCs w:val="24"/>
          <w:shd w:val="clear" w:color="auto" w:fill="FFFFFF"/>
        </w:rPr>
        <w:t>Educational Psychology in Practice,</w:t>
      </w:r>
      <w:r w:rsidRPr="00783FD6">
        <w:rPr>
          <w:rFonts w:ascii="Arial" w:hAnsi="Arial" w:cs="Arial"/>
          <w:i/>
          <w:iCs/>
          <w:sz w:val="24"/>
          <w:szCs w:val="24"/>
          <w:shd w:val="clear" w:color="auto" w:fill="FFFFFF"/>
        </w:rPr>
        <w:t> </w:t>
      </w:r>
      <w:r w:rsidRPr="00783FD6">
        <w:rPr>
          <w:rStyle w:val="volumeissue"/>
          <w:rFonts w:ascii="Arial" w:hAnsi="Arial" w:cs="Arial"/>
          <w:i/>
          <w:iCs/>
          <w:sz w:val="24"/>
          <w:szCs w:val="24"/>
          <w:shd w:val="clear" w:color="auto" w:fill="FFFFFF"/>
        </w:rPr>
        <w:t>25</w:t>
      </w:r>
      <w:r w:rsidRPr="00783FD6">
        <w:rPr>
          <w:rStyle w:val="volumeissue"/>
          <w:rFonts w:ascii="Arial" w:hAnsi="Arial" w:cs="Arial"/>
          <w:sz w:val="24"/>
          <w:szCs w:val="24"/>
          <w:shd w:val="clear" w:color="auto" w:fill="FFFFFF"/>
        </w:rPr>
        <w:t>(3),</w:t>
      </w:r>
      <w:r w:rsidRPr="00783FD6">
        <w:rPr>
          <w:rFonts w:ascii="Arial" w:hAnsi="Arial" w:cs="Arial"/>
          <w:sz w:val="24"/>
          <w:szCs w:val="24"/>
          <w:shd w:val="clear" w:color="auto" w:fill="FFFFFF"/>
        </w:rPr>
        <w:t> </w:t>
      </w:r>
      <w:r w:rsidRPr="00783FD6">
        <w:rPr>
          <w:rStyle w:val="pagerange"/>
          <w:rFonts w:ascii="Arial" w:hAnsi="Arial" w:cs="Arial"/>
          <w:sz w:val="24"/>
          <w:szCs w:val="24"/>
          <w:shd w:val="clear" w:color="auto" w:fill="FFFFFF"/>
        </w:rPr>
        <w:t>247-258,</w:t>
      </w:r>
      <w:r w:rsidRPr="00783FD6">
        <w:rPr>
          <w:rFonts w:ascii="Arial" w:hAnsi="Arial" w:cs="Arial"/>
          <w:sz w:val="24"/>
          <w:szCs w:val="24"/>
          <w:shd w:val="clear" w:color="auto" w:fill="FFFFFF"/>
        </w:rPr>
        <w:t> </w:t>
      </w:r>
      <w:r w:rsidRPr="00783FD6">
        <w:rPr>
          <w:rStyle w:val="doilink"/>
          <w:rFonts w:ascii="Arial" w:hAnsi="Arial" w:cs="Arial"/>
          <w:sz w:val="24"/>
          <w:szCs w:val="24"/>
          <w:shd w:val="clear" w:color="auto" w:fill="FFFFFF"/>
        </w:rPr>
        <w:t>DOI: </w:t>
      </w:r>
      <w:hyperlink r:id="rId43" w:history="1">
        <w:r w:rsidRPr="00783FD6">
          <w:rPr>
            <w:rStyle w:val="Hyperlink"/>
            <w:rFonts w:ascii="Arial" w:hAnsi="Arial" w:cs="Arial"/>
            <w:color w:val="auto"/>
            <w:sz w:val="24"/>
            <w:szCs w:val="24"/>
            <w:shd w:val="clear" w:color="auto" w:fill="FFFFFF"/>
          </w:rPr>
          <w:t>10.1080/02667360903151817</w:t>
        </w:r>
      </w:hyperlink>
    </w:p>
    <w:p w14:paraId="6BCFDC13" w14:textId="618C180D" w:rsidR="0059594F" w:rsidRPr="00C400CC" w:rsidRDefault="0059594F" w:rsidP="00C400CC">
      <w:pPr>
        <w:shd w:val="clear" w:color="auto" w:fill="FFFFFF"/>
        <w:spacing w:line="480" w:lineRule="auto"/>
        <w:ind w:left="284" w:right="284" w:hanging="284"/>
        <w:rPr>
          <w:rFonts w:ascii="Arial" w:hAnsi="Arial" w:cs="Arial"/>
          <w:sz w:val="24"/>
          <w:szCs w:val="24"/>
        </w:rPr>
      </w:pPr>
      <w:r w:rsidRPr="00C400CC">
        <w:rPr>
          <w:rFonts w:ascii="Arial" w:hAnsi="Arial" w:cs="Arial"/>
          <w:sz w:val="24"/>
          <w:szCs w:val="24"/>
        </w:rPr>
        <w:t xml:space="preserve">Fraiberg, S., Adelson, Ed., &amp; Shapiro, V. (1975). Ghosts in the Nursery: A Psychoanalytic Approach to the Problems of Impaired Infant-Mother Relationships. </w:t>
      </w:r>
      <w:r w:rsidRPr="00C400CC">
        <w:rPr>
          <w:rFonts w:ascii="Arial" w:hAnsi="Arial" w:cs="Arial"/>
          <w:i/>
          <w:iCs/>
          <w:sz w:val="24"/>
          <w:szCs w:val="24"/>
        </w:rPr>
        <w:t>Journal of American Academy of Child Psychiatry, 14</w:t>
      </w:r>
      <w:r w:rsidRPr="00C400CC">
        <w:rPr>
          <w:rFonts w:ascii="Arial" w:hAnsi="Arial" w:cs="Arial"/>
          <w:sz w:val="24"/>
          <w:szCs w:val="24"/>
        </w:rPr>
        <w:t>(3), 387-421.</w:t>
      </w:r>
    </w:p>
    <w:p w14:paraId="3225B853" w14:textId="77777777" w:rsidR="00E93CE3" w:rsidRPr="00C400CC" w:rsidRDefault="00E93CE3" w:rsidP="00D00C02">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Froggett, L., &amp; Hollway, W. (2010). Psychosocial research analysis and scenic understanding. </w:t>
      </w:r>
      <w:r w:rsidRPr="00C400CC">
        <w:rPr>
          <w:rFonts w:ascii="Arial" w:hAnsi="Arial" w:cs="Arial"/>
          <w:i/>
          <w:iCs/>
          <w:sz w:val="24"/>
          <w:szCs w:val="24"/>
        </w:rPr>
        <w:t>Psychoanalysis, Culture and Society, 15</w:t>
      </w:r>
      <w:r w:rsidRPr="00C400CC">
        <w:rPr>
          <w:rFonts w:ascii="Arial" w:hAnsi="Arial" w:cs="Arial"/>
          <w:sz w:val="24"/>
          <w:szCs w:val="24"/>
        </w:rPr>
        <w:t>(3), 281–301.</w:t>
      </w:r>
    </w:p>
    <w:p w14:paraId="585AFD19" w14:textId="68AC9A45" w:rsidR="00084986" w:rsidRPr="00C400CC" w:rsidRDefault="00084986" w:rsidP="00D00C02">
      <w:pPr>
        <w:spacing w:line="480" w:lineRule="auto"/>
        <w:ind w:left="284" w:right="284" w:hanging="284"/>
        <w:jc w:val="both"/>
        <w:rPr>
          <w:rFonts w:ascii="Arial" w:hAnsi="Arial" w:cs="Arial"/>
          <w:sz w:val="24"/>
          <w:szCs w:val="24"/>
        </w:rPr>
      </w:pPr>
      <w:bookmarkStart w:id="60" w:name="_Hlk116903157"/>
      <w:r w:rsidRPr="00C400CC">
        <w:rPr>
          <w:rFonts w:ascii="Arial" w:hAnsi="Arial" w:cs="Arial"/>
          <w:sz w:val="24"/>
          <w:szCs w:val="24"/>
        </w:rPr>
        <w:t xml:space="preserve">Frosh, S. (1999). </w:t>
      </w:r>
      <w:r w:rsidRPr="00C400CC">
        <w:rPr>
          <w:rFonts w:ascii="Arial" w:hAnsi="Arial" w:cs="Arial"/>
          <w:i/>
          <w:iCs/>
          <w:sz w:val="24"/>
          <w:szCs w:val="24"/>
        </w:rPr>
        <w:t>The Politics of Psychoanalysis.</w:t>
      </w:r>
      <w:r w:rsidRPr="00C400CC">
        <w:rPr>
          <w:rFonts w:ascii="Arial" w:hAnsi="Arial" w:cs="Arial"/>
          <w:sz w:val="24"/>
          <w:szCs w:val="24"/>
        </w:rPr>
        <w:t xml:space="preserve"> London: Macmillan.</w:t>
      </w:r>
    </w:p>
    <w:bookmarkEnd w:id="60"/>
    <w:p w14:paraId="23CAF6B3" w14:textId="77777777" w:rsidR="004E3D8A" w:rsidRDefault="004E3D8A" w:rsidP="00D00C02">
      <w:pPr>
        <w:spacing w:line="480" w:lineRule="auto"/>
        <w:ind w:left="284" w:right="284" w:hanging="284"/>
        <w:jc w:val="both"/>
        <w:rPr>
          <w:rStyle w:val="Hyperlink"/>
          <w:rFonts w:ascii="Arial" w:hAnsi="Arial" w:cs="Arial"/>
          <w:color w:val="auto"/>
          <w:sz w:val="24"/>
          <w:szCs w:val="24"/>
          <w:shd w:val="clear" w:color="auto" w:fill="FFFFFF"/>
        </w:rPr>
      </w:pPr>
      <w:r w:rsidRPr="00C400CC">
        <w:rPr>
          <w:rFonts w:ascii="Arial" w:hAnsi="Arial" w:cs="Arial"/>
          <w:sz w:val="24"/>
          <w:szCs w:val="24"/>
          <w:shd w:val="clear" w:color="auto" w:fill="FFFFFF"/>
        </w:rPr>
        <w:t>Frosh, S., Phoenix, A., &amp; Pattman, R. (2003). Taking a stand: Using psychoanalysis to explore the positioning of subjects in discourse. </w:t>
      </w:r>
      <w:r w:rsidRPr="00C400CC">
        <w:rPr>
          <w:rStyle w:val="Emphasis"/>
          <w:rFonts w:ascii="Arial" w:hAnsi="Arial" w:cs="Arial"/>
          <w:sz w:val="24"/>
          <w:szCs w:val="24"/>
          <w:shd w:val="clear" w:color="auto" w:fill="FFFFFF"/>
        </w:rPr>
        <w:t>British Journal of Social Psychology, 42</w:t>
      </w:r>
      <w:r w:rsidRPr="00C400CC">
        <w:rPr>
          <w:rFonts w:ascii="Arial" w:hAnsi="Arial" w:cs="Arial"/>
          <w:sz w:val="24"/>
          <w:szCs w:val="24"/>
          <w:shd w:val="clear" w:color="auto" w:fill="FFFFFF"/>
        </w:rPr>
        <w:t>(1), 39–53. </w:t>
      </w:r>
      <w:hyperlink r:id="rId44" w:tgtFrame="_blank" w:history="1">
        <w:r w:rsidRPr="00C400CC">
          <w:rPr>
            <w:rStyle w:val="Hyperlink"/>
            <w:rFonts w:ascii="Arial" w:hAnsi="Arial" w:cs="Arial"/>
            <w:color w:val="auto"/>
            <w:sz w:val="24"/>
            <w:szCs w:val="24"/>
            <w:shd w:val="clear" w:color="auto" w:fill="FFFFFF"/>
          </w:rPr>
          <w:t>https://doi.org/10.1348/014466603763276117</w:t>
        </w:r>
      </w:hyperlink>
    </w:p>
    <w:p w14:paraId="1C17B9E4" w14:textId="77777777" w:rsidR="0097669B" w:rsidRDefault="0097669B" w:rsidP="0097669B">
      <w:pPr>
        <w:spacing w:line="480" w:lineRule="auto"/>
        <w:ind w:left="284" w:right="284" w:hanging="284"/>
        <w:jc w:val="both"/>
        <w:rPr>
          <w:rStyle w:val="Hyperlink"/>
          <w:rFonts w:ascii="Arial" w:hAnsi="Arial" w:cs="Arial"/>
          <w:color w:val="auto"/>
          <w:sz w:val="24"/>
          <w:szCs w:val="24"/>
          <w:shd w:val="clear" w:color="auto" w:fill="FFFFFF"/>
        </w:rPr>
      </w:pPr>
      <w:r w:rsidRPr="00C400CC">
        <w:rPr>
          <w:rFonts w:ascii="Arial" w:hAnsi="Arial" w:cs="Arial"/>
          <w:sz w:val="24"/>
          <w:szCs w:val="24"/>
          <w:shd w:val="clear" w:color="auto" w:fill="FFFFFF"/>
        </w:rPr>
        <w:t>Frosh, S. (2003). Psychosocial studies and psychology: Is a critical approach emerging? </w:t>
      </w:r>
      <w:r w:rsidRPr="00C400CC">
        <w:rPr>
          <w:rStyle w:val="Emphasis"/>
          <w:rFonts w:ascii="Arial" w:hAnsi="Arial" w:cs="Arial"/>
          <w:sz w:val="24"/>
          <w:szCs w:val="24"/>
          <w:shd w:val="clear" w:color="auto" w:fill="FFFFFF"/>
        </w:rPr>
        <w:t>Human Relations, 56</w:t>
      </w:r>
      <w:r w:rsidRPr="00C400CC">
        <w:rPr>
          <w:rFonts w:ascii="Arial" w:hAnsi="Arial" w:cs="Arial"/>
          <w:sz w:val="24"/>
          <w:szCs w:val="24"/>
          <w:shd w:val="clear" w:color="auto" w:fill="FFFFFF"/>
        </w:rPr>
        <w:t>(12), 1545–1567. </w:t>
      </w:r>
      <w:hyperlink r:id="rId45" w:tgtFrame="_blank" w:history="1">
        <w:r w:rsidRPr="00C400CC">
          <w:rPr>
            <w:rStyle w:val="Hyperlink"/>
            <w:rFonts w:ascii="Arial" w:hAnsi="Arial" w:cs="Arial"/>
            <w:color w:val="auto"/>
            <w:sz w:val="24"/>
            <w:szCs w:val="24"/>
            <w:shd w:val="clear" w:color="auto" w:fill="FFFFFF"/>
          </w:rPr>
          <w:t>https://doi.org/10.1177/00187267035612005</w:t>
        </w:r>
      </w:hyperlink>
    </w:p>
    <w:p w14:paraId="21C699C7" w14:textId="77777777" w:rsidR="0097669B" w:rsidRDefault="0097669B" w:rsidP="0097669B">
      <w:pPr>
        <w:spacing w:line="480" w:lineRule="auto"/>
        <w:ind w:left="284" w:right="284" w:hanging="284"/>
        <w:jc w:val="both"/>
        <w:rPr>
          <w:rStyle w:val="Hyperlink"/>
          <w:rFonts w:ascii="Arial" w:hAnsi="Arial" w:cs="Arial"/>
          <w:color w:val="auto"/>
          <w:sz w:val="24"/>
          <w:szCs w:val="24"/>
          <w:shd w:val="clear" w:color="auto" w:fill="FFFFFF"/>
        </w:rPr>
      </w:pPr>
      <w:r w:rsidRPr="00C400CC">
        <w:rPr>
          <w:rFonts w:ascii="Arial" w:hAnsi="Arial" w:cs="Arial"/>
          <w:sz w:val="24"/>
          <w:szCs w:val="24"/>
          <w:shd w:val="clear" w:color="auto" w:fill="FFFFFF"/>
        </w:rPr>
        <w:t>Frosh, S. (2007). Disintegrating Qualitative Research. </w:t>
      </w:r>
      <w:r w:rsidRPr="00C400CC">
        <w:rPr>
          <w:rFonts w:ascii="Arial" w:hAnsi="Arial" w:cs="Arial"/>
          <w:i/>
          <w:iCs/>
          <w:sz w:val="24"/>
          <w:szCs w:val="24"/>
          <w:shd w:val="clear" w:color="auto" w:fill="FFFFFF"/>
        </w:rPr>
        <w:t>Theory &amp; Psychology</w:t>
      </w:r>
      <w:r w:rsidRPr="00C400CC">
        <w:rPr>
          <w:rFonts w:ascii="Arial" w:hAnsi="Arial" w:cs="Arial"/>
          <w:sz w:val="24"/>
          <w:szCs w:val="24"/>
          <w:shd w:val="clear" w:color="auto" w:fill="FFFFFF"/>
        </w:rPr>
        <w:t>, </w:t>
      </w:r>
      <w:r w:rsidRPr="00C400CC">
        <w:rPr>
          <w:rFonts w:ascii="Arial" w:hAnsi="Arial" w:cs="Arial"/>
          <w:i/>
          <w:iCs/>
          <w:sz w:val="24"/>
          <w:szCs w:val="24"/>
          <w:shd w:val="clear" w:color="auto" w:fill="FFFFFF"/>
        </w:rPr>
        <w:t>17</w:t>
      </w:r>
      <w:r w:rsidRPr="00C400CC">
        <w:rPr>
          <w:rFonts w:ascii="Arial" w:hAnsi="Arial" w:cs="Arial"/>
          <w:sz w:val="24"/>
          <w:szCs w:val="24"/>
          <w:shd w:val="clear" w:color="auto" w:fill="FFFFFF"/>
        </w:rPr>
        <w:t>(5), 635–653. </w:t>
      </w:r>
      <w:hyperlink r:id="rId46" w:history="1">
        <w:r w:rsidRPr="00C400CC">
          <w:rPr>
            <w:rStyle w:val="Hyperlink"/>
            <w:rFonts w:ascii="Arial" w:hAnsi="Arial" w:cs="Arial"/>
            <w:color w:val="auto"/>
            <w:sz w:val="24"/>
            <w:szCs w:val="24"/>
            <w:shd w:val="clear" w:color="auto" w:fill="FFFFFF"/>
          </w:rPr>
          <w:t>https://doi.org/10.1177/0959354307081621</w:t>
        </w:r>
      </w:hyperlink>
    </w:p>
    <w:p w14:paraId="051435A7" w14:textId="77777777" w:rsidR="0097669B" w:rsidRPr="00C400CC" w:rsidRDefault="0097669B" w:rsidP="0097669B">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Frosh, S., &amp; </w:t>
      </w:r>
      <w:bookmarkStart w:id="61" w:name="_Hlk133169150"/>
      <w:r w:rsidRPr="00C400CC">
        <w:rPr>
          <w:rFonts w:ascii="Arial" w:hAnsi="Arial" w:cs="Arial"/>
          <w:sz w:val="24"/>
          <w:szCs w:val="24"/>
        </w:rPr>
        <w:t xml:space="preserve">Baraitser, </w:t>
      </w:r>
      <w:bookmarkEnd w:id="61"/>
      <w:r w:rsidRPr="00C400CC">
        <w:rPr>
          <w:rFonts w:ascii="Arial" w:hAnsi="Arial" w:cs="Arial"/>
          <w:sz w:val="24"/>
          <w:szCs w:val="24"/>
        </w:rPr>
        <w:t xml:space="preserve">L. (2008). Psychoanalysis and psychosocial studies. </w:t>
      </w:r>
      <w:r w:rsidRPr="00C400CC">
        <w:rPr>
          <w:rFonts w:ascii="Arial" w:hAnsi="Arial" w:cs="Arial"/>
          <w:i/>
          <w:iCs/>
          <w:sz w:val="24"/>
          <w:szCs w:val="24"/>
        </w:rPr>
        <w:t>Psychoanalysis, Culture &amp; Society, 13(</w:t>
      </w:r>
      <w:r w:rsidRPr="00C400CC">
        <w:rPr>
          <w:rFonts w:ascii="Arial" w:hAnsi="Arial" w:cs="Arial"/>
          <w:sz w:val="24"/>
          <w:szCs w:val="24"/>
        </w:rPr>
        <w:t>4), 346-365.</w:t>
      </w:r>
    </w:p>
    <w:p w14:paraId="6079A00E" w14:textId="2B9071C6" w:rsidR="00E22D3A" w:rsidRPr="00C400CC" w:rsidRDefault="00E22D3A" w:rsidP="00D00C02">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Frosh, S., &amp; Young, S. L. (2017) Psychoanalytic approaches to qualitative psychology. In: C. Willig and W. Stainton-Rogers. (eds.), </w:t>
      </w:r>
      <w:r w:rsidRPr="00C400CC">
        <w:rPr>
          <w:rFonts w:ascii="Arial" w:hAnsi="Arial" w:cs="Arial"/>
          <w:i/>
          <w:iCs/>
          <w:sz w:val="24"/>
          <w:szCs w:val="24"/>
        </w:rPr>
        <w:t xml:space="preserve">The Sage Handbook of </w:t>
      </w:r>
      <w:r w:rsidRPr="00C400CC">
        <w:rPr>
          <w:rFonts w:ascii="Arial" w:hAnsi="Arial" w:cs="Arial"/>
          <w:i/>
          <w:iCs/>
          <w:sz w:val="24"/>
          <w:szCs w:val="24"/>
        </w:rPr>
        <w:lastRenderedPageBreak/>
        <w:t xml:space="preserve">Qualitative Research in Psychology </w:t>
      </w:r>
      <w:r w:rsidRPr="00C400CC">
        <w:rPr>
          <w:rFonts w:ascii="Arial" w:hAnsi="Arial" w:cs="Arial"/>
          <w:sz w:val="24"/>
          <w:szCs w:val="24"/>
        </w:rPr>
        <w:t>(Second Edition</w:t>
      </w:r>
      <w:r w:rsidR="004E1508" w:rsidRPr="00C400CC">
        <w:rPr>
          <w:rFonts w:ascii="Arial" w:hAnsi="Arial" w:cs="Arial"/>
          <w:sz w:val="24"/>
          <w:szCs w:val="24"/>
        </w:rPr>
        <w:t>.</w:t>
      </w:r>
      <w:r w:rsidRPr="00C400CC">
        <w:rPr>
          <w:rFonts w:ascii="Arial" w:hAnsi="Arial" w:cs="Arial"/>
          <w:sz w:val="24"/>
          <w:szCs w:val="24"/>
        </w:rPr>
        <w:t xml:space="preserve">). </w:t>
      </w:r>
      <w:r w:rsidR="004E1508" w:rsidRPr="00C400CC">
        <w:rPr>
          <w:rFonts w:ascii="Arial" w:hAnsi="Arial" w:cs="Arial"/>
          <w:sz w:val="24"/>
          <w:szCs w:val="24"/>
        </w:rPr>
        <w:t xml:space="preserve">(pp. 124-140). </w:t>
      </w:r>
      <w:r w:rsidRPr="00C400CC">
        <w:rPr>
          <w:rFonts w:ascii="Arial" w:hAnsi="Arial" w:cs="Arial"/>
          <w:sz w:val="24"/>
          <w:szCs w:val="24"/>
        </w:rPr>
        <w:t>London, UK: Sage</w:t>
      </w:r>
      <w:r w:rsidR="00D00C02">
        <w:rPr>
          <w:rFonts w:ascii="Arial" w:hAnsi="Arial" w:cs="Arial"/>
          <w:sz w:val="24"/>
          <w:szCs w:val="24"/>
        </w:rPr>
        <w:t xml:space="preserve"> publications. </w:t>
      </w:r>
    </w:p>
    <w:p w14:paraId="0EC75C47" w14:textId="7356B14A" w:rsidR="004E3D8A" w:rsidRPr="00C400CC" w:rsidRDefault="00D6478D" w:rsidP="00D00C02">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Gadd, D., &amp; Jefferson, T. (2007). </w:t>
      </w:r>
      <w:r w:rsidRPr="00C400CC">
        <w:rPr>
          <w:rFonts w:ascii="Arial" w:hAnsi="Arial" w:cs="Arial"/>
          <w:i/>
          <w:iCs/>
          <w:sz w:val="24"/>
          <w:szCs w:val="24"/>
        </w:rPr>
        <w:t>Psychosocial criminology: An introduction.</w:t>
      </w:r>
      <w:r w:rsidRPr="00C400CC">
        <w:rPr>
          <w:rFonts w:ascii="Arial" w:hAnsi="Arial" w:cs="Arial"/>
          <w:sz w:val="24"/>
          <w:szCs w:val="24"/>
        </w:rPr>
        <w:t xml:space="preserve"> Los Angeles, CA: Sage</w:t>
      </w:r>
    </w:p>
    <w:p w14:paraId="0EE31597" w14:textId="5F697386" w:rsidR="00E851A6" w:rsidRPr="00C400CC" w:rsidRDefault="00E851A6" w:rsidP="00D00C02">
      <w:pPr>
        <w:shd w:val="clear" w:color="auto" w:fill="FFFFFF"/>
        <w:spacing w:line="480" w:lineRule="auto"/>
        <w:ind w:left="284" w:right="284" w:hanging="284"/>
        <w:rPr>
          <w:rFonts w:ascii="Arial" w:hAnsi="Arial" w:cs="Arial"/>
          <w:sz w:val="24"/>
          <w:szCs w:val="24"/>
        </w:rPr>
      </w:pPr>
      <w:r w:rsidRPr="00C400CC">
        <w:rPr>
          <w:rFonts w:ascii="Arial" w:hAnsi="Arial" w:cs="Arial"/>
          <w:sz w:val="24"/>
          <w:szCs w:val="24"/>
        </w:rPr>
        <w:t xml:space="preserve">Gandini, L., &amp; Edwards, Carolyn (Eds.). (2001). </w:t>
      </w:r>
      <w:r w:rsidRPr="00C400CC">
        <w:rPr>
          <w:rFonts w:ascii="Arial" w:hAnsi="Arial" w:cs="Arial"/>
          <w:i/>
          <w:iCs/>
          <w:sz w:val="24"/>
          <w:szCs w:val="24"/>
        </w:rPr>
        <w:t>Bambini: The Italian approach to infant</w:t>
      </w:r>
      <w:r w:rsidR="00D00C02">
        <w:rPr>
          <w:rFonts w:ascii="Arial" w:hAnsi="Arial" w:cs="Arial"/>
          <w:i/>
          <w:iCs/>
          <w:sz w:val="24"/>
          <w:szCs w:val="24"/>
        </w:rPr>
        <w:t xml:space="preserve"> </w:t>
      </w:r>
      <w:r w:rsidRPr="00C400CC">
        <w:rPr>
          <w:rFonts w:ascii="Arial" w:hAnsi="Arial" w:cs="Arial"/>
          <w:i/>
          <w:iCs/>
          <w:sz w:val="24"/>
          <w:szCs w:val="24"/>
        </w:rPr>
        <w:t>toddler care.</w:t>
      </w:r>
      <w:r w:rsidRPr="00C400CC">
        <w:rPr>
          <w:rFonts w:ascii="Arial" w:hAnsi="Arial" w:cs="Arial"/>
          <w:sz w:val="24"/>
          <w:szCs w:val="24"/>
        </w:rPr>
        <w:t xml:space="preserve"> New York: Teachers College Press. </w:t>
      </w:r>
    </w:p>
    <w:p w14:paraId="13E1B4CB" w14:textId="5584DB09" w:rsidR="007C4AAA" w:rsidRPr="00C400CC" w:rsidRDefault="00566A42" w:rsidP="00D00C02">
      <w:pPr>
        <w:shd w:val="clear" w:color="auto" w:fill="FFFFFF"/>
        <w:spacing w:line="480" w:lineRule="auto"/>
        <w:ind w:left="284" w:right="284" w:hanging="284"/>
        <w:rPr>
          <w:rFonts w:ascii="Arial" w:hAnsi="Arial" w:cs="Arial"/>
          <w:sz w:val="24"/>
          <w:szCs w:val="24"/>
        </w:rPr>
      </w:pPr>
      <w:r w:rsidRPr="00C400CC">
        <w:rPr>
          <w:rFonts w:ascii="Arial" w:hAnsi="Arial" w:cs="Arial"/>
          <w:sz w:val="24"/>
          <w:szCs w:val="24"/>
        </w:rPr>
        <w:t xml:space="preserve">Goldschmeid, E., &amp; Jackson, S. (1994). </w:t>
      </w:r>
      <w:r w:rsidRPr="00C400CC">
        <w:rPr>
          <w:rFonts w:ascii="Arial" w:hAnsi="Arial" w:cs="Arial"/>
          <w:i/>
          <w:iCs/>
          <w:sz w:val="24"/>
          <w:szCs w:val="24"/>
        </w:rPr>
        <w:t>People under three: children and young people in day care</w:t>
      </w:r>
      <w:r w:rsidRPr="00C400CC">
        <w:rPr>
          <w:rFonts w:ascii="Arial" w:hAnsi="Arial" w:cs="Arial"/>
          <w:sz w:val="24"/>
          <w:szCs w:val="24"/>
        </w:rPr>
        <w:t>. London: Routledge</w:t>
      </w:r>
      <w:r w:rsidR="00D6478D" w:rsidRPr="00C400CC">
        <w:rPr>
          <w:rFonts w:ascii="Arial" w:hAnsi="Arial" w:cs="Arial"/>
          <w:sz w:val="24"/>
          <w:szCs w:val="24"/>
        </w:rPr>
        <w:t>.</w:t>
      </w:r>
    </w:p>
    <w:p w14:paraId="2B9694AA" w14:textId="5B9AA869" w:rsidR="00D6478D" w:rsidRPr="00C400CC" w:rsidRDefault="00D6478D" w:rsidP="00D00C02">
      <w:pPr>
        <w:shd w:val="clear" w:color="auto" w:fill="FFFFFF"/>
        <w:spacing w:line="480" w:lineRule="auto"/>
        <w:ind w:left="284" w:right="284" w:hanging="284"/>
        <w:rPr>
          <w:rFonts w:ascii="Arial" w:hAnsi="Arial" w:cs="Arial"/>
          <w:sz w:val="24"/>
          <w:szCs w:val="24"/>
        </w:rPr>
      </w:pPr>
      <w:r w:rsidRPr="00C400CC">
        <w:rPr>
          <w:rFonts w:ascii="Arial" w:hAnsi="Arial" w:cs="Arial"/>
          <w:sz w:val="24"/>
          <w:szCs w:val="24"/>
        </w:rPr>
        <w:t xml:space="preserve">Goodfellow, J. (2005). Market childcare: Preliminary considerations of a ‘property view’ of the child. </w:t>
      </w:r>
      <w:r w:rsidRPr="00C400CC">
        <w:rPr>
          <w:rFonts w:ascii="Arial" w:hAnsi="Arial" w:cs="Arial"/>
          <w:i/>
          <w:iCs/>
          <w:sz w:val="24"/>
          <w:szCs w:val="24"/>
        </w:rPr>
        <w:t>Contemporary Issues in Early Childhood, 6</w:t>
      </w:r>
      <w:r w:rsidRPr="00C400CC">
        <w:rPr>
          <w:rFonts w:ascii="Arial" w:hAnsi="Arial" w:cs="Arial"/>
          <w:sz w:val="24"/>
          <w:szCs w:val="24"/>
        </w:rPr>
        <w:t>(1), 54-65</w:t>
      </w:r>
    </w:p>
    <w:p w14:paraId="3A192DD7" w14:textId="77777777" w:rsidR="007C4AAA" w:rsidRPr="00C400CC" w:rsidRDefault="007C4AAA" w:rsidP="00D00C02">
      <w:pPr>
        <w:shd w:val="clear" w:color="auto" w:fill="FFFFFF"/>
        <w:spacing w:line="480" w:lineRule="auto"/>
        <w:ind w:left="284" w:right="284" w:hanging="284"/>
        <w:rPr>
          <w:rFonts w:ascii="Arial" w:hAnsi="Arial" w:cs="Arial"/>
          <w:sz w:val="24"/>
          <w:szCs w:val="24"/>
        </w:rPr>
      </w:pPr>
      <w:r w:rsidRPr="00C400CC">
        <w:rPr>
          <w:rFonts w:ascii="Arial" w:hAnsi="Arial" w:cs="Arial"/>
          <w:sz w:val="24"/>
          <w:szCs w:val="24"/>
        </w:rPr>
        <w:t xml:space="preserve">Goouch, K., &amp; Powell, S. (2013). Orchestrating professional development for baby room practitioners: Raising the stakes in new dialogic encounters. </w:t>
      </w:r>
      <w:r w:rsidRPr="00C400CC">
        <w:rPr>
          <w:rFonts w:ascii="Arial" w:hAnsi="Arial" w:cs="Arial"/>
          <w:i/>
          <w:iCs/>
          <w:sz w:val="24"/>
          <w:szCs w:val="24"/>
        </w:rPr>
        <w:t>Journal of Early Childhood Research, 11</w:t>
      </w:r>
      <w:r w:rsidRPr="00C400CC">
        <w:rPr>
          <w:rFonts w:ascii="Arial" w:hAnsi="Arial" w:cs="Arial"/>
          <w:sz w:val="24"/>
          <w:szCs w:val="24"/>
        </w:rPr>
        <w:t>(1), 78–92. https://doi.org/10.1177/1476718X12448374</w:t>
      </w:r>
    </w:p>
    <w:p w14:paraId="57FB57CF" w14:textId="5319B817" w:rsidR="001E0D7F" w:rsidRPr="00C400CC" w:rsidRDefault="00566A42" w:rsidP="00D00C02">
      <w:pPr>
        <w:spacing w:line="480" w:lineRule="auto"/>
        <w:ind w:left="284" w:right="284" w:hanging="284"/>
        <w:rPr>
          <w:rFonts w:ascii="Arial" w:hAnsi="Arial" w:cs="Arial"/>
          <w:sz w:val="24"/>
          <w:szCs w:val="24"/>
        </w:rPr>
      </w:pPr>
      <w:r w:rsidRPr="00C400CC">
        <w:rPr>
          <w:rFonts w:ascii="Arial" w:hAnsi="Arial" w:cs="Arial"/>
          <w:sz w:val="24"/>
          <w:szCs w:val="24"/>
        </w:rPr>
        <w:t xml:space="preserve">Gopnik, A, Meltzoff, A., &amp; Kuhl, P. (1999). </w:t>
      </w:r>
      <w:r w:rsidRPr="00C400CC">
        <w:rPr>
          <w:rFonts w:ascii="Arial" w:hAnsi="Arial" w:cs="Arial"/>
          <w:i/>
          <w:iCs/>
          <w:sz w:val="24"/>
          <w:szCs w:val="24"/>
        </w:rPr>
        <w:t>How Babies Think.</w:t>
      </w:r>
      <w:r w:rsidRPr="00C400CC">
        <w:rPr>
          <w:rFonts w:ascii="Arial" w:hAnsi="Arial" w:cs="Arial"/>
          <w:sz w:val="24"/>
          <w:szCs w:val="24"/>
        </w:rPr>
        <w:t xml:space="preserve"> London: Weidenfield and Nicolson.</w:t>
      </w:r>
    </w:p>
    <w:p w14:paraId="327E2A41" w14:textId="0136DF0F" w:rsidR="00694E17" w:rsidRPr="00C400CC" w:rsidRDefault="00694E17" w:rsidP="00D00C02">
      <w:pPr>
        <w:spacing w:line="480" w:lineRule="auto"/>
        <w:ind w:left="284" w:right="284" w:hanging="284"/>
        <w:rPr>
          <w:rFonts w:ascii="Arial" w:hAnsi="Arial" w:cs="Arial"/>
          <w:sz w:val="24"/>
          <w:szCs w:val="24"/>
        </w:rPr>
      </w:pPr>
      <w:r w:rsidRPr="00C400CC">
        <w:rPr>
          <w:rFonts w:ascii="Arial" w:hAnsi="Arial" w:cs="Arial"/>
          <w:color w:val="333333"/>
          <w:sz w:val="24"/>
          <w:szCs w:val="24"/>
          <w:shd w:val="clear" w:color="auto" w:fill="FFFFFF"/>
        </w:rPr>
        <w:t>Grandey, A. A. (2000). Emotional regulation in the workplace: A new way to conceptualize emotional labor. </w:t>
      </w:r>
      <w:r w:rsidRPr="00C400CC">
        <w:rPr>
          <w:rStyle w:val="Emphasis"/>
          <w:rFonts w:ascii="Arial" w:hAnsi="Arial" w:cs="Arial"/>
          <w:color w:val="333333"/>
          <w:sz w:val="24"/>
          <w:szCs w:val="24"/>
          <w:shd w:val="clear" w:color="auto" w:fill="FFFFFF"/>
        </w:rPr>
        <w:t>Journal of Occupational Health Psychology, 5</w:t>
      </w:r>
      <w:r w:rsidRPr="00C400CC">
        <w:rPr>
          <w:rFonts w:ascii="Arial" w:hAnsi="Arial" w:cs="Arial"/>
          <w:color w:val="333333"/>
          <w:sz w:val="24"/>
          <w:szCs w:val="24"/>
          <w:shd w:val="clear" w:color="auto" w:fill="FFFFFF"/>
        </w:rPr>
        <w:t>(1), 95–110. </w:t>
      </w:r>
      <w:hyperlink r:id="rId47" w:tgtFrame="_blank" w:history="1">
        <w:r w:rsidRPr="00C400CC">
          <w:rPr>
            <w:rStyle w:val="Hyperlink"/>
            <w:rFonts w:ascii="Arial" w:hAnsi="Arial" w:cs="Arial"/>
            <w:color w:val="2C72B7"/>
            <w:sz w:val="24"/>
            <w:szCs w:val="24"/>
            <w:shd w:val="clear" w:color="auto" w:fill="FFFFFF"/>
          </w:rPr>
          <w:t>https://doi.org/10.1037/1076-8998.5.1.95</w:t>
        </w:r>
      </w:hyperlink>
    </w:p>
    <w:p w14:paraId="2BCBF16F" w14:textId="02F75CE6" w:rsidR="00C36A85" w:rsidRDefault="00C36A85" w:rsidP="00D00C02">
      <w:pPr>
        <w:spacing w:line="480" w:lineRule="auto"/>
        <w:ind w:left="284" w:right="284" w:hanging="284"/>
        <w:rPr>
          <w:rFonts w:ascii="Arial" w:eastAsia="Times New Roman" w:hAnsi="Arial" w:cs="Arial"/>
          <w:sz w:val="24"/>
          <w:szCs w:val="24"/>
          <w:lang w:eastAsia="en-GB"/>
        </w:rPr>
      </w:pPr>
      <w:r w:rsidRPr="00C400CC">
        <w:rPr>
          <w:rFonts w:ascii="Arial" w:eastAsia="Times New Roman" w:hAnsi="Arial" w:cs="Arial"/>
          <w:sz w:val="24"/>
          <w:szCs w:val="24"/>
          <w:lang w:eastAsia="en-GB"/>
        </w:rPr>
        <w:t>Guba, E. G., &amp; Lincoln, Y. S. (1994). Competing paradigms in qualitative research. In: N. K. Denzin &amp; Y. S. Lincoln (Eds.), </w:t>
      </w:r>
      <w:r w:rsidRPr="00C400CC">
        <w:rPr>
          <w:rFonts w:ascii="Arial" w:eastAsia="Times New Roman" w:hAnsi="Arial" w:cs="Arial"/>
          <w:i/>
          <w:iCs/>
          <w:sz w:val="24"/>
          <w:szCs w:val="24"/>
          <w:lang w:eastAsia="en-GB"/>
        </w:rPr>
        <w:t>Handbook of qualitative research</w:t>
      </w:r>
      <w:r w:rsidR="00177781" w:rsidRPr="00C400CC">
        <w:rPr>
          <w:rFonts w:ascii="Arial" w:eastAsia="Times New Roman" w:hAnsi="Arial" w:cs="Arial"/>
          <w:i/>
          <w:iCs/>
          <w:sz w:val="24"/>
          <w:szCs w:val="24"/>
          <w:lang w:eastAsia="en-GB"/>
        </w:rPr>
        <w:t>.</w:t>
      </w:r>
      <w:r w:rsidRPr="00C400CC">
        <w:rPr>
          <w:rFonts w:ascii="Arial" w:eastAsia="Times New Roman" w:hAnsi="Arial" w:cs="Arial"/>
          <w:sz w:val="24"/>
          <w:szCs w:val="24"/>
          <w:lang w:eastAsia="en-GB"/>
        </w:rPr>
        <w:t> (pp. 105–117). London: Sage Publications.</w:t>
      </w:r>
    </w:p>
    <w:p w14:paraId="20A40B04" w14:textId="0994E8D6" w:rsidR="00FE200E" w:rsidRDefault="00FE200E" w:rsidP="00D00C02">
      <w:pPr>
        <w:spacing w:line="480" w:lineRule="auto"/>
        <w:ind w:left="284" w:right="284" w:hanging="284"/>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Hart, N., &amp; Crawford-Wright, A. (1999). Research as therapy, therapy as research: Ethical dilemmas in new-paradigm research. </w:t>
      </w:r>
      <w:r w:rsidRPr="00FE200E">
        <w:rPr>
          <w:rFonts w:ascii="Arial" w:eastAsia="Times New Roman" w:hAnsi="Arial" w:cs="Arial"/>
          <w:i/>
          <w:iCs/>
          <w:sz w:val="24"/>
          <w:szCs w:val="24"/>
          <w:lang w:eastAsia="en-GB"/>
        </w:rPr>
        <w:t>British journal of Guidance and Counselling, 27</w:t>
      </w:r>
      <w:r>
        <w:rPr>
          <w:rFonts w:ascii="Arial" w:eastAsia="Times New Roman" w:hAnsi="Arial" w:cs="Arial"/>
          <w:sz w:val="24"/>
          <w:szCs w:val="24"/>
          <w:lang w:eastAsia="en-GB"/>
        </w:rPr>
        <w:t>(2), 205-214</w:t>
      </w:r>
    </w:p>
    <w:p w14:paraId="1E940A58" w14:textId="5B9FD187" w:rsidR="00C36A85" w:rsidRPr="00C400CC" w:rsidRDefault="00694E17" w:rsidP="00D00C02">
      <w:pPr>
        <w:spacing w:line="480" w:lineRule="auto"/>
        <w:ind w:left="284" w:right="284" w:hanging="284"/>
        <w:rPr>
          <w:rFonts w:ascii="Arial" w:hAnsi="Arial" w:cs="Arial"/>
          <w:sz w:val="24"/>
          <w:szCs w:val="24"/>
        </w:rPr>
      </w:pPr>
      <w:bookmarkStart w:id="62" w:name="_Hlk132209116"/>
      <w:r w:rsidRPr="00C400CC">
        <w:rPr>
          <w:rFonts w:ascii="Arial" w:hAnsi="Arial" w:cs="Arial"/>
          <w:color w:val="333333"/>
          <w:sz w:val="24"/>
          <w:szCs w:val="24"/>
          <w:shd w:val="clear" w:color="auto" w:fill="FFFFFF"/>
        </w:rPr>
        <w:t>Hinshelwood R. D. (2009). Do Unconscious Processes Affect Educational Institutions? </w:t>
      </w:r>
      <w:r w:rsidRPr="00C400CC">
        <w:rPr>
          <w:rFonts w:ascii="Arial" w:hAnsi="Arial" w:cs="Arial"/>
          <w:i/>
          <w:iCs/>
          <w:color w:val="333333"/>
          <w:sz w:val="24"/>
          <w:szCs w:val="24"/>
          <w:shd w:val="clear" w:color="auto" w:fill="FFFFFF"/>
        </w:rPr>
        <w:t>Clinical Child Psychology and Psychiatry</w:t>
      </w:r>
      <w:r w:rsidRPr="00C400CC">
        <w:rPr>
          <w:rFonts w:ascii="Arial" w:hAnsi="Arial" w:cs="Arial"/>
          <w:color w:val="333333"/>
          <w:sz w:val="24"/>
          <w:szCs w:val="24"/>
          <w:shd w:val="clear" w:color="auto" w:fill="FFFFFF"/>
        </w:rPr>
        <w:t xml:space="preserve">, </w:t>
      </w:r>
      <w:r w:rsidRPr="00C400CC">
        <w:rPr>
          <w:rFonts w:ascii="Arial" w:hAnsi="Arial" w:cs="Arial"/>
          <w:i/>
          <w:iCs/>
          <w:color w:val="333333"/>
          <w:sz w:val="24"/>
          <w:szCs w:val="24"/>
          <w:shd w:val="clear" w:color="auto" w:fill="FFFFFF"/>
        </w:rPr>
        <w:t>14</w:t>
      </w:r>
      <w:r w:rsidRPr="00C400CC">
        <w:rPr>
          <w:rFonts w:ascii="Arial" w:hAnsi="Arial" w:cs="Arial"/>
          <w:color w:val="333333"/>
          <w:sz w:val="24"/>
          <w:szCs w:val="24"/>
          <w:shd w:val="clear" w:color="auto" w:fill="FFFFFF"/>
        </w:rPr>
        <w:t>(4),509-522. doi:</w:t>
      </w:r>
      <w:hyperlink r:id="rId48" w:history="1">
        <w:r w:rsidRPr="00C400CC">
          <w:rPr>
            <w:rStyle w:val="Hyperlink"/>
            <w:rFonts w:ascii="Arial" w:hAnsi="Arial" w:cs="Arial"/>
            <w:color w:val="006ACC"/>
            <w:sz w:val="24"/>
            <w:szCs w:val="24"/>
            <w:shd w:val="clear" w:color="auto" w:fill="FFFFFF"/>
          </w:rPr>
          <w:t>10.1177/1359104509338880</w:t>
        </w:r>
      </w:hyperlink>
    </w:p>
    <w:p w14:paraId="69E24B45" w14:textId="75FDED61" w:rsidR="002E5757" w:rsidRPr="00C400CC" w:rsidRDefault="002E5757" w:rsidP="00D00C02">
      <w:pPr>
        <w:spacing w:line="480" w:lineRule="auto"/>
        <w:ind w:left="284" w:right="284" w:hanging="284"/>
        <w:rPr>
          <w:rFonts w:ascii="Arial" w:hAnsi="Arial" w:cs="Arial"/>
          <w:sz w:val="24"/>
          <w:szCs w:val="24"/>
        </w:rPr>
      </w:pPr>
      <w:r w:rsidRPr="00C400CC">
        <w:rPr>
          <w:rFonts w:ascii="Arial" w:hAnsi="Arial" w:cs="Arial"/>
          <w:sz w:val="24"/>
          <w:szCs w:val="24"/>
        </w:rPr>
        <w:t>Hochschild</w:t>
      </w:r>
      <w:bookmarkEnd w:id="62"/>
      <w:r w:rsidRPr="00C400CC">
        <w:rPr>
          <w:rFonts w:ascii="Arial" w:hAnsi="Arial" w:cs="Arial"/>
          <w:sz w:val="24"/>
          <w:szCs w:val="24"/>
        </w:rPr>
        <w:t xml:space="preserve">, A. R. (1983). </w:t>
      </w:r>
      <w:r w:rsidRPr="00C400CC">
        <w:rPr>
          <w:rFonts w:ascii="Arial" w:hAnsi="Arial" w:cs="Arial"/>
          <w:i/>
          <w:iCs/>
          <w:sz w:val="24"/>
          <w:szCs w:val="24"/>
        </w:rPr>
        <w:t>The managed heart: Commercialization of human feeling.</w:t>
      </w:r>
      <w:r w:rsidRPr="00C400CC">
        <w:rPr>
          <w:rFonts w:ascii="Arial" w:hAnsi="Arial" w:cs="Arial"/>
          <w:sz w:val="24"/>
          <w:szCs w:val="24"/>
        </w:rPr>
        <w:t xml:space="preserve"> Berkeley, C</w:t>
      </w:r>
      <w:r w:rsidR="0097669B">
        <w:rPr>
          <w:rFonts w:ascii="Arial" w:hAnsi="Arial" w:cs="Arial"/>
          <w:sz w:val="24"/>
          <w:szCs w:val="24"/>
        </w:rPr>
        <w:t>alifornia</w:t>
      </w:r>
      <w:r w:rsidRPr="00C400CC">
        <w:rPr>
          <w:rFonts w:ascii="Arial" w:hAnsi="Arial" w:cs="Arial"/>
          <w:sz w:val="24"/>
          <w:szCs w:val="24"/>
        </w:rPr>
        <w:t>: University of California Press.</w:t>
      </w:r>
    </w:p>
    <w:p w14:paraId="4237748C" w14:textId="6C3F1A45" w:rsidR="00E6460F" w:rsidRPr="00C400CC" w:rsidRDefault="00E6460F" w:rsidP="00D00C02">
      <w:pPr>
        <w:spacing w:line="480" w:lineRule="auto"/>
        <w:ind w:left="284" w:right="284" w:hanging="284"/>
        <w:rPr>
          <w:rFonts w:ascii="Arial" w:hAnsi="Arial" w:cs="Arial"/>
          <w:sz w:val="24"/>
          <w:szCs w:val="24"/>
        </w:rPr>
      </w:pPr>
      <w:r w:rsidRPr="00C400CC">
        <w:rPr>
          <w:rFonts w:ascii="Arial" w:hAnsi="Arial" w:cs="Arial"/>
          <w:sz w:val="24"/>
          <w:szCs w:val="24"/>
        </w:rPr>
        <w:t xml:space="preserve">Hochschild, A. R. (2003). </w:t>
      </w:r>
      <w:r w:rsidRPr="00C400CC">
        <w:rPr>
          <w:rFonts w:ascii="Arial" w:hAnsi="Arial" w:cs="Arial"/>
          <w:i/>
          <w:iCs/>
          <w:sz w:val="24"/>
          <w:szCs w:val="24"/>
        </w:rPr>
        <w:t>The Commercialization of Intimate Life: Notes from Home and Work.</w:t>
      </w:r>
      <w:r w:rsidRPr="00C400CC">
        <w:rPr>
          <w:rFonts w:ascii="Arial" w:hAnsi="Arial" w:cs="Arial"/>
          <w:sz w:val="24"/>
          <w:szCs w:val="24"/>
        </w:rPr>
        <w:t xml:space="preserve"> </w:t>
      </w:r>
      <w:r w:rsidR="0097669B" w:rsidRPr="00C400CC">
        <w:rPr>
          <w:rFonts w:ascii="Arial" w:hAnsi="Arial" w:cs="Arial"/>
          <w:sz w:val="24"/>
          <w:szCs w:val="24"/>
        </w:rPr>
        <w:t>Berkeley, C</w:t>
      </w:r>
      <w:r w:rsidR="0097669B">
        <w:rPr>
          <w:rFonts w:ascii="Arial" w:hAnsi="Arial" w:cs="Arial"/>
          <w:sz w:val="24"/>
          <w:szCs w:val="24"/>
        </w:rPr>
        <w:t>alifornia</w:t>
      </w:r>
      <w:r w:rsidRPr="00C400CC">
        <w:rPr>
          <w:rFonts w:ascii="Arial" w:hAnsi="Arial" w:cs="Arial"/>
          <w:sz w:val="24"/>
          <w:szCs w:val="24"/>
        </w:rPr>
        <w:t>: University of California Press.</w:t>
      </w:r>
    </w:p>
    <w:p w14:paraId="0F9EB8B0" w14:textId="7E3822A2" w:rsidR="00C92CBF" w:rsidRPr="0097669B" w:rsidRDefault="00C92CBF" w:rsidP="00D00C02">
      <w:pPr>
        <w:spacing w:line="480" w:lineRule="auto"/>
        <w:ind w:left="284" w:right="284" w:hanging="284"/>
        <w:rPr>
          <w:rFonts w:ascii="Arial" w:hAnsi="Arial" w:cs="Arial"/>
          <w:sz w:val="24"/>
          <w:szCs w:val="24"/>
          <w:shd w:val="clear" w:color="auto" w:fill="FFFFFF"/>
        </w:rPr>
      </w:pPr>
      <w:r w:rsidRPr="0097669B">
        <w:rPr>
          <w:rFonts w:ascii="Arial" w:hAnsi="Arial" w:cs="Arial"/>
          <w:sz w:val="24"/>
          <w:szCs w:val="24"/>
          <w:shd w:val="clear" w:color="auto" w:fill="FFFFFF"/>
        </w:rPr>
        <w:t>Hochschild, A. R. (2012). </w:t>
      </w:r>
      <w:r w:rsidRPr="0097669B">
        <w:rPr>
          <w:rFonts w:ascii="Arial" w:hAnsi="Arial" w:cs="Arial"/>
          <w:i/>
          <w:iCs/>
          <w:sz w:val="24"/>
          <w:szCs w:val="24"/>
          <w:shd w:val="clear" w:color="auto" w:fill="FFFFFF"/>
        </w:rPr>
        <w:t>The managed heart: commercialization of human feeling</w:t>
      </w:r>
      <w:r w:rsidRPr="0097669B">
        <w:rPr>
          <w:rFonts w:ascii="Arial" w:hAnsi="Arial" w:cs="Arial"/>
          <w:sz w:val="24"/>
          <w:szCs w:val="24"/>
          <w:shd w:val="clear" w:color="auto" w:fill="FFFFFF"/>
        </w:rPr>
        <w:t xml:space="preserve"> (Updated, with a new preface.). </w:t>
      </w:r>
      <w:r w:rsidR="0097669B" w:rsidRPr="0097669B">
        <w:rPr>
          <w:rFonts w:ascii="Arial" w:hAnsi="Arial" w:cs="Arial"/>
          <w:sz w:val="24"/>
          <w:szCs w:val="24"/>
        </w:rPr>
        <w:t>Berkeley, C</w:t>
      </w:r>
      <w:r w:rsidR="0097669B">
        <w:rPr>
          <w:rFonts w:ascii="Arial" w:hAnsi="Arial" w:cs="Arial"/>
          <w:sz w:val="24"/>
          <w:szCs w:val="24"/>
        </w:rPr>
        <w:t>alifornia</w:t>
      </w:r>
      <w:r w:rsidR="0097669B" w:rsidRPr="0097669B">
        <w:rPr>
          <w:rFonts w:ascii="Arial" w:hAnsi="Arial" w:cs="Arial"/>
          <w:sz w:val="24"/>
          <w:szCs w:val="24"/>
        </w:rPr>
        <w:t>:</w:t>
      </w:r>
      <w:r w:rsidR="0097669B">
        <w:rPr>
          <w:rFonts w:ascii="Arial" w:hAnsi="Arial" w:cs="Arial"/>
          <w:sz w:val="24"/>
          <w:szCs w:val="24"/>
        </w:rPr>
        <w:t xml:space="preserve"> </w:t>
      </w:r>
      <w:r w:rsidRPr="0097669B">
        <w:rPr>
          <w:rFonts w:ascii="Arial" w:hAnsi="Arial" w:cs="Arial"/>
          <w:sz w:val="24"/>
          <w:szCs w:val="24"/>
          <w:shd w:val="clear" w:color="auto" w:fill="FFFFFF"/>
        </w:rPr>
        <w:t>University of California Press</w:t>
      </w:r>
    </w:p>
    <w:p w14:paraId="6EA1C49B" w14:textId="77777777" w:rsidR="003E7E8E" w:rsidRDefault="003E7E8E" w:rsidP="00D00C02">
      <w:pPr>
        <w:shd w:val="clear" w:color="auto" w:fill="FFFFFF"/>
        <w:spacing w:line="480" w:lineRule="auto"/>
        <w:ind w:left="284" w:right="284" w:hanging="284"/>
        <w:rPr>
          <w:rStyle w:val="Hyperlink"/>
          <w:rFonts w:ascii="Arial" w:hAnsi="Arial" w:cs="Arial"/>
          <w:color w:val="auto"/>
          <w:sz w:val="24"/>
          <w:szCs w:val="24"/>
        </w:rPr>
      </w:pPr>
      <w:bookmarkStart w:id="63" w:name="_Hlk140582583"/>
      <w:r w:rsidRPr="00C400CC">
        <w:rPr>
          <w:rStyle w:val="authors"/>
          <w:rFonts w:ascii="Arial" w:hAnsi="Arial" w:cs="Arial"/>
          <w:sz w:val="24"/>
          <w:szCs w:val="24"/>
        </w:rPr>
        <w:t>Hohmann, U.</w:t>
      </w:r>
      <w:r w:rsidRPr="00C400CC">
        <w:rPr>
          <w:rFonts w:ascii="Arial" w:hAnsi="Arial" w:cs="Arial"/>
          <w:sz w:val="24"/>
          <w:szCs w:val="24"/>
        </w:rPr>
        <w:t> </w:t>
      </w:r>
      <w:r w:rsidRPr="00C400CC">
        <w:rPr>
          <w:rStyle w:val="Date2"/>
          <w:rFonts w:ascii="Arial" w:hAnsi="Arial" w:cs="Arial"/>
          <w:sz w:val="24"/>
          <w:szCs w:val="24"/>
        </w:rPr>
        <w:t>(2007).</w:t>
      </w:r>
      <w:r w:rsidRPr="00C400CC">
        <w:rPr>
          <w:rFonts w:ascii="Arial" w:hAnsi="Arial" w:cs="Arial"/>
          <w:sz w:val="24"/>
          <w:szCs w:val="24"/>
        </w:rPr>
        <w:t> </w:t>
      </w:r>
      <w:r w:rsidRPr="00C400CC">
        <w:rPr>
          <w:rStyle w:val="arttitle"/>
          <w:rFonts w:ascii="Arial" w:hAnsi="Arial" w:cs="Arial"/>
          <w:sz w:val="24"/>
          <w:szCs w:val="24"/>
        </w:rPr>
        <w:t xml:space="preserve">Rights, expertise and negotiations in care and education. </w:t>
      </w:r>
      <w:r w:rsidRPr="00C400CC">
        <w:rPr>
          <w:rStyle w:val="serialtitle"/>
          <w:rFonts w:ascii="Arial" w:hAnsi="Arial" w:cs="Arial"/>
          <w:i/>
          <w:iCs/>
          <w:sz w:val="24"/>
          <w:szCs w:val="24"/>
        </w:rPr>
        <w:t>Early Years,</w:t>
      </w:r>
      <w:r w:rsidRPr="00C400CC">
        <w:rPr>
          <w:rFonts w:ascii="Arial" w:hAnsi="Arial" w:cs="Arial"/>
          <w:i/>
          <w:iCs/>
          <w:sz w:val="24"/>
          <w:szCs w:val="24"/>
        </w:rPr>
        <w:t> </w:t>
      </w:r>
      <w:r w:rsidRPr="00C400CC">
        <w:rPr>
          <w:rStyle w:val="volumeissue"/>
          <w:rFonts w:ascii="Arial" w:hAnsi="Arial" w:cs="Arial"/>
          <w:i/>
          <w:iCs/>
          <w:sz w:val="24"/>
          <w:szCs w:val="24"/>
        </w:rPr>
        <w:t>27(</w:t>
      </w:r>
      <w:r w:rsidRPr="00C400CC">
        <w:rPr>
          <w:rStyle w:val="volumeissue"/>
          <w:rFonts w:ascii="Arial" w:hAnsi="Arial" w:cs="Arial"/>
          <w:sz w:val="24"/>
          <w:szCs w:val="24"/>
        </w:rPr>
        <w:t>1),</w:t>
      </w:r>
      <w:r w:rsidRPr="00C400CC">
        <w:rPr>
          <w:rFonts w:ascii="Arial" w:hAnsi="Arial" w:cs="Arial"/>
          <w:sz w:val="24"/>
          <w:szCs w:val="24"/>
        </w:rPr>
        <w:t> </w:t>
      </w:r>
      <w:r w:rsidRPr="00C400CC">
        <w:rPr>
          <w:rStyle w:val="pagerange"/>
          <w:rFonts w:ascii="Arial" w:hAnsi="Arial" w:cs="Arial"/>
          <w:sz w:val="24"/>
          <w:szCs w:val="24"/>
        </w:rPr>
        <w:t>33-46,</w:t>
      </w:r>
      <w:r w:rsidRPr="00C400CC">
        <w:rPr>
          <w:rFonts w:ascii="Arial" w:hAnsi="Arial" w:cs="Arial"/>
          <w:sz w:val="24"/>
          <w:szCs w:val="24"/>
        </w:rPr>
        <w:t> </w:t>
      </w:r>
      <w:r w:rsidRPr="00C400CC">
        <w:rPr>
          <w:rStyle w:val="doilink"/>
          <w:rFonts w:ascii="Arial" w:hAnsi="Arial" w:cs="Arial"/>
          <w:sz w:val="24"/>
          <w:szCs w:val="24"/>
        </w:rPr>
        <w:t>DOI: </w:t>
      </w:r>
      <w:hyperlink r:id="rId49" w:history="1">
        <w:r w:rsidRPr="00C400CC">
          <w:rPr>
            <w:rStyle w:val="Hyperlink"/>
            <w:rFonts w:ascii="Arial" w:hAnsi="Arial" w:cs="Arial"/>
            <w:color w:val="auto"/>
            <w:sz w:val="24"/>
            <w:szCs w:val="24"/>
          </w:rPr>
          <w:t>10.1080/09575140601135114</w:t>
        </w:r>
      </w:hyperlink>
    </w:p>
    <w:bookmarkEnd w:id="63"/>
    <w:p w14:paraId="21B8CA9E" w14:textId="77777777" w:rsidR="0097669B" w:rsidRPr="00C400CC" w:rsidRDefault="0097669B" w:rsidP="0097669B">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Hollway, W., &amp; Jefferson, T. (2000). </w:t>
      </w:r>
      <w:r w:rsidRPr="00C400CC">
        <w:rPr>
          <w:rFonts w:ascii="Arial" w:hAnsi="Arial" w:cs="Arial"/>
          <w:i/>
          <w:iCs/>
          <w:sz w:val="24"/>
          <w:szCs w:val="24"/>
        </w:rPr>
        <w:t xml:space="preserve">Doing qualitative research differently: A psychosocial approach. </w:t>
      </w:r>
      <w:r w:rsidRPr="00C400CC">
        <w:rPr>
          <w:rFonts w:ascii="Arial" w:hAnsi="Arial" w:cs="Arial"/>
          <w:sz w:val="24"/>
          <w:szCs w:val="24"/>
        </w:rPr>
        <w:t>London: Sage.</w:t>
      </w:r>
    </w:p>
    <w:p w14:paraId="5C5F4A4B" w14:textId="77777777" w:rsidR="00084986" w:rsidRPr="00C400CC" w:rsidRDefault="00084986" w:rsidP="00D00C02">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Hollway, W. (Ed.). (2004). </w:t>
      </w:r>
      <w:r w:rsidRPr="00C400CC">
        <w:rPr>
          <w:rFonts w:ascii="Arial" w:hAnsi="Arial" w:cs="Arial"/>
          <w:i/>
          <w:iCs/>
          <w:sz w:val="24"/>
          <w:szCs w:val="24"/>
        </w:rPr>
        <w:t>International Journal of Critical Psychology 10: Psycho-Social Research. International Journal of Critical Psychology.</w:t>
      </w:r>
      <w:r w:rsidRPr="00C400CC">
        <w:rPr>
          <w:rFonts w:ascii="Arial" w:hAnsi="Arial" w:cs="Arial"/>
          <w:sz w:val="24"/>
          <w:szCs w:val="24"/>
        </w:rPr>
        <w:t xml:space="preserve"> London: Lawrence and Wishart.</w:t>
      </w:r>
    </w:p>
    <w:p w14:paraId="61F7C550" w14:textId="77777777" w:rsidR="004F666F" w:rsidRPr="00C400CC" w:rsidRDefault="004F666F" w:rsidP="00D00C02">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Hollway, W. (2008). The importance of relational thinking in the practice of psycho-social research: ontology, epistemology, methodology and ethics. In: S. Clarke, P. Hoggett &amp; H. Herbert (Eds.), </w:t>
      </w:r>
      <w:r w:rsidRPr="00C400CC">
        <w:rPr>
          <w:rFonts w:ascii="Arial" w:hAnsi="Arial" w:cs="Arial"/>
          <w:i/>
          <w:iCs/>
          <w:sz w:val="24"/>
          <w:szCs w:val="24"/>
        </w:rPr>
        <w:t xml:space="preserve">Object relations and social relations: The </w:t>
      </w:r>
      <w:r w:rsidRPr="00C400CC">
        <w:rPr>
          <w:rFonts w:ascii="Arial" w:hAnsi="Arial" w:cs="Arial"/>
          <w:i/>
          <w:iCs/>
          <w:sz w:val="24"/>
          <w:szCs w:val="24"/>
        </w:rPr>
        <w:lastRenderedPageBreak/>
        <w:t>implications of the relational turn in psychoanalysis. Exploring Psyco-Social Studies.</w:t>
      </w:r>
      <w:r w:rsidRPr="00C400CC">
        <w:rPr>
          <w:rFonts w:ascii="Arial" w:hAnsi="Arial" w:cs="Arial"/>
          <w:sz w:val="24"/>
          <w:szCs w:val="24"/>
        </w:rPr>
        <w:t xml:space="preserve"> (137-162). London, United Kingdom.  Karnac. </w:t>
      </w:r>
    </w:p>
    <w:p w14:paraId="0DC18F9C" w14:textId="77777777" w:rsidR="00E93CE3" w:rsidRDefault="00E93CE3" w:rsidP="00D00C02">
      <w:pPr>
        <w:spacing w:line="480" w:lineRule="auto"/>
        <w:ind w:left="284" w:right="284" w:hanging="284"/>
        <w:jc w:val="both"/>
        <w:rPr>
          <w:rStyle w:val="Hyperlink"/>
          <w:rFonts w:ascii="Arial" w:hAnsi="Arial" w:cs="Arial"/>
          <w:color w:val="auto"/>
          <w:sz w:val="24"/>
          <w:szCs w:val="24"/>
          <w:shd w:val="clear" w:color="auto" w:fill="FFFFFF"/>
        </w:rPr>
      </w:pPr>
      <w:r w:rsidRPr="00C400CC">
        <w:rPr>
          <w:rFonts w:ascii="Arial" w:hAnsi="Arial" w:cs="Arial"/>
          <w:sz w:val="24"/>
          <w:szCs w:val="24"/>
          <w:shd w:val="clear" w:color="auto" w:fill="FFFFFF"/>
        </w:rPr>
        <w:t>Hollway, W. (2011). In between External and Internal Worlds: Imagination in Transitional Space. </w:t>
      </w:r>
      <w:r w:rsidRPr="00C400CC">
        <w:rPr>
          <w:rFonts w:ascii="Arial" w:hAnsi="Arial" w:cs="Arial"/>
          <w:i/>
          <w:iCs/>
          <w:sz w:val="24"/>
          <w:szCs w:val="24"/>
          <w:shd w:val="clear" w:color="auto" w:fill="FFFFFF"/>
        </w:rPr>
        <w:t>Methodological Innovations Online</w:t>
      </w:r>
      <w:r w:rsidRPr="00C400CC">
        <w:rPr>
          <w:rFonts w:ascii="Arial" w:hAnsi="Arial" w:cs="Arial"/>
          <w:sz w:val="24"/>
          <w:szCs w:val="24"/>
          <w:shd w:val="clear" w:color="auto" w:fill="FFFFFF"/>
        </w:rPr>
        <w:t>, </w:t>
      </w:r>
      <w:r w:rsidRPr="00C400CC">
        <w:rPr>
          <w:rFonts w:ascii="Arial" w:hAnsi="Arial" w:cs="Arial"/>
          <w:i/>
          <w:iCs/>
          <w:sz w:val="24"/>
          <w:szCs w:val="24"/>
          <w:shd w:val="clear" w:color="auto" w:fill="FFFFFF"/>
        </w:rPr>
        <w:t>6</w:t>
      </w:r>
      <w:r w:rsidRPr="00C400CC">
        <w:rPr>
          <w:rFonts w:ascii="Arial" w:hAnsi="Arial" w:cs="Arial"/>
          <w:sz w:val="24"/>
          <w:szCs w:val="24"/>
          <w:shd w:val="clear" w:color="auto" w:fill="FFFFFF"/>
        </w:rPr>
        <w:t>(3), 50–60. </w:t>
      </w:r>
      <w:hyperlink r:id="rId50" w:history="1">
        <w:r w:rsidRPr="00C400CC">
          <w:rPr>
            <w:rStyle w:val="Hyperlink"/>
            <w:rFonts w:ascii="Arial" w:hAnsi="Arial" w:cs="Arial"/>
            <w:color w:val="auto"/>
            <w:sz w:val="24"/>
            <w:szCs w:val="24"/>
            <w:shd w:val="clear" w:color="auto" w:fill="FFFFFF"/>
          </w:rPr>
          <w:t>https://doi.org/10.4256/mio.2011.006</w:t>
        </w:r>
      </w:hyperlink>
    </w:p>
    <w:p w14:paraId="046B39FB" w14:textId="77777777" w:rsidR="0097669B" w:rsidRPr="00C400CC" w:rsidRDefault="0097669B" w:rsidP="0097669B">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Hollway, W., &amp; Jefferson, T. (2013). </w:t>
      </w:r>
      <w:r w:rsidRPr="00C400CC">
        <w:rPr>
          <w:rFonts w:ascii="Arial" w:hAnsi="Arial" w:cs="Arial"/>
          <w:i/>
          <w:iCs/>
          <w:sz w:val="24"/>
          <w:szCs w:val="24"/>
        </w:rPr>
        <w:t xml:space="preserve">Doing qualitative research differently: A psychosocial approach. </w:t>
      </w:r>
      <w:r w:rsidRPr="00C400CC">
        <w:rPr>
          <w:rFonts w:ascii="Arial" w:hAnsi="Arial" w:cs="Arial"/>
          <w:sz w:val="24"/>
          <w:szCs w:val="24"/>
        </w:rPr>
        <w:t>London: Sage.</w:t>
      </w:r>
    </w:p>
    <w:p w14:paraId="7BC6E769" w14:textId="77777777" w:rsidR="00E93CE3" w:rsidRPr="00C400CC" w:rsidRDefault="00E93CE3" w:rsidP="00D00C02">
      <w:pPr>
        <w:spacing w:line="480" w:lineRule="auto"/>
        <w:ind w:left="284" w:right="284" w:hanging="284"/>
        <w:jc w:val="both"/>
        <w:rPr>
          <w:rFonts w:ascii="Arial" w:hAnsi="Arial" w:cs="Arial"/>
          <w:sz w:val="24"/>
          <w:szCs w:val="24"/>
          <w:shd w:val="clear" w:color="auto" w:fill="FFFFFF"/>
        </w:rPr>
      </w:pPr>
      <w:r w:rsidRPr="00C400CC">
        <w:rPr>
          <w:rFonts w:ascii="Arial" w:hAnsi="Arial" w:cs="Arial"/>
          <w:sz w:val="24"/>
          <w:szCs w:val="24"/>
          <w:shd w:val="clear" w:color="auto" w:fill="FFFFFF"/>
        </w:rPr>
        <w:t>Hollway, W. (2015). </w:t>
      </w:r>
      <w:r w:rsidRPr="00C400CC">
        <w:rPr>
          <w:rStyle w:val="Emphasis"/>
          <w:rFonts w:ascii="Arial" w:hAnsi="Arial" w:cs="Arial"/>
          <w:sz w:val="24"/>
          <w:szCs w:val="24"/>
          <w:shd w:val="clear" w:color="auto" w:fill="FFFFFF"/>
        </w:rPr>
        <w:t>Knowing mothers: Researching maternal identity change.</w:t>
      </w:r>
      <w:r w:rsidRPr="00C400CC">
        <w:rPr>
          <w:rFonts w:ascii="Arial" w:hAnsi="Arial" w:cs="Arial"/>
          <w:sz w:val="24"/>
          <w:szCs w:val="24"/>
          <w:shd w:val="clear" w:color="auto" w:fill="FFFFFF"/>
        </w:rPr>
        <w:t> Basingstoke, Hampshire: Palgrave Macmillan.</w:t>
      </w:r>
    </w:p>
    <w:p w14:paraId="04FB909C" w14:textId="77777777" w:rsidR="00335E7E" w:rsidRPr="00C400CC" w:rsidRDefault="00335E7E" w:rsidP="00D00C02">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Holmes, J. (2013). Using Psychoanalysis in Qualitative Research: Countertransference-Informed Researcher Reflexivity and Defence Mechanisms in Two Interviews about Migration. </w:t>
      </w:r>
      <w:r w:rsidRPr="00C400CC">
        <w:rPr>
          <w:rFonts w:ascii="Arial" w:hAnsi="Arial" w:cs="Arial"/>
          <w:i/>
          <w:iCs/>
          <w:sz w:val="24"/>
          <w:szCs w:val="24"/>
        </w:rPr>
        <w:t>Qualitative Research in Psychology, 10</w:t>
      </w:r>
      <w:r w:rsidRPr="00C400CC">
        <w:rPr>
          <w:rFonts w:ascii="Arial" w:hAnsi="Arial" w:cs="Arial"/>
          <w:sz w:val="24"/>
          <w:szCs w:val="24"/>
        </w:rPr>
        <w:t xml:space="preserve">(2), 160-173, DOI: 10.1080/14780887.2011.586451 </w:t>
      </w:r>
    </w:p>
    <w:p w14:paraId="031733AC" w14:textId="77777777" w:rsidR="004F666F" w:rsidRDefault="004F666F" w:rsidP="00D00C02">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Holmes, J. (2019). </w:t>
      </w:r>
      <w:r w:rsidRPr="00C400CC">
        <w:rPr>
          <w:rFonts w:ascii="Arial" w:hAnsi="Arial" w:cs="Arial"/>
          <w:i/>
          <w:iCs/>
          <w:sz w:val="24"/>
          <w:szCs w:val="24"/>
        </w:rPr>
        <w:t>A practical psychoanalytic guide to reflexive research: the reverie research method.</w:t>
      </w:r>
      <w:r w:rsidRPr="00C400CC">
        <w:rPr>
          <w:rFonts w:ascii="Arial" w:hAnsi="Arial" w:cs="Arial"/>
          <w:sz w:val="24"/>
          <w:szCs w:val="24"/>
        </w:rPr>
        <w:t xml:space="preserve"> London: Routledge.</w:t>
      </w:r>
    </w:p>
    <w:p w14:paraId="51ED1D1C" w14:textId="4544047A" w:rsidR="00FE200E" w:rsidRDefault="00FE200E" w:rsidP="00D00C02">
      <w:pPr>
        <w:spacing w:line="480" w:lineRule="auto"/>
        <w:ind w:left="284" w:right="284" w:hanging="284"/>
        <w:jc w:val="both"/>
        <w:rPr>
          <w:rFonts w:ascii="Arial" w:hAnsi="Arial" w:cs="Arial"/>
          <w:sz w:val="24"/>
          <w:szCs w:val="24"/>
        </w:rPr>
      </w:pPr>
      <w:r>
        <w:rPr>
          <w:rFonts w:ascii="Arial" w:hAnsi="Arial" w:cs="Arial"/>
          <w:sz w:val="24"/>
          <w:szCs w:val="24"/>
        </w:rPr>
        <w:t xml:space="preserve">Hoggett, P. What’s in a Hyphen? Reconstructing Psychosocial Studies. </w:t>
      </w:r>
      <w:r w:rsidRPr="00FE200E">
        <w:rPr>
          <w:rFonts w:ascii="Arial" w:hAnsi="Arial" w:cs="Arial"/>
          <w:i/>
          <w:iCs/>
          <w:sz w:val="24"/>
          <w:szCs w:val="24"/>
        </w:rPr>
        <w:t>Psychoanalysis, Culture and Society, 13</w:t>
      </w:r>
      <w:r>
        <w:rPr>
          <w:rFonts w:ascii="Arial" w:hAnsi="Arial" w:cs="Arial"/>
          <w:sz w:val="24"/>
          <w:szCs w:val="24"/>
        </w:rPr>
        <w:t>, 379-385</w:t>
      </w:r>
    </w:p>
    <w:p w14:paraId="38C206C1" w14:textId="77777777" w:rsidR="007C4AAA" w:rsidRPr="00C400CC" w:rsidRDefault="007C4AAA" w:rsidP="00D00C02">
      <w:pPr>
        <w:spacing w:line="480" w:lineRule="auto"/>
        <w:ind w:left="284" w:right="284" w:hanging="284"/>
        <w:rPr>
          <w:rFonts w:ascii="Arial" w:hAnsi="Arial" w:cs="Arial"/>
          <w:sz w:val="24"/>
          <w:szCs w:val="24"/>
        </w:rPr>
      </w:pPr>
      <w:bookmarkStart w:id="64" w:name="_Hlk93921364"/>
      <w:r w:rsidRPr="00C400CC">
        <w:rPr>
          <w:rFonts w:ascii="Arial" w:hAnsi="Arial" w:cs="Arial"/>
          <w:sz w:val="24"/>
          <w:szCs w:val="24"/>
        </w:rPr>
        <w:t xml:space="preserve">Hopkins, J. (1988). Facilitating the development of intimacy between nurses and infants in day nurseries. </w:t>
      </w:r>
      <w:r w:rsidRPr="00C400CC">
        <w:rPr>
          <w:rFonts w:ascii="Arial" w:hAnsi="Arial" w:cs="Arial"/>
          <w:i/>
          <w:iCs/>
          <w:sz w:val="24"/>
          <w:szCs w:val="24"/>
        </w:rPr>
        <w:t>Early Child Development and Care, 33</w:t>
      </w:r>
      <w:r w:rsidRPr="00C400CC">
        <w:rPr>
          <w:rFonts w:ascii="Arial" w:hAnsi="Arial" w:cs="Arial"/>
          <w:sz w:val="24"/>
          <w:szCs w:val="24"/>
        </w:rPr>
        <w:t>, 99-111.</w:t>
      </w:r>
    </w:p>
    <w:bookmarkEnd w:id="64"/>
    <w:p w14:paraId="408F362E" w14:textId="5BBA2223" w:rsidR="00112961" w:rsidRPr="00C400CC" w:rsidRDefault="00112961" w:rsidP="00D00C02">
      <w:pPr>
        <w:spacing w:line="480" w:lineRule="auto"/>
        <w:ind w:left="284" w:right="284" w:hanging="284"/>
        <w:rPr>
          <w:rStyle w:val="Hyperlink"/>
          <w:rFonts w:ascii="Arial" w:hAnsi="Arial" w:cs="Arial"/>
          <w:color w:val="auto"/>
          <w:sz w:val="24"/>
          <w:szCs w:val="24"/>
          <w:shd w:val="clear" w:color="auto" w:fill="FFFFFF"/>
        </w:rPr>
      </w:pPr>
      <w:r w:rsidRPr="00C400CC">
        <w:rPr>
          <w:rFonts w:ascii="Arial" w:hAnsi="Arial" w:cs="Arial"/>
          <w:sz w:val="24"/>
          <w:szCs w:val="24"/>
          <w:shd w:val="clear" w:color="auto" w:fill="FFFFFF"/>
        </w:rPr>
        <w:t>Hoskins, K., Bradbury, A., &amp; Fogarty. L. A. (2021). Frontline service? Nursery Schools as local community hubs in an era of austerity. </w:t>
      </w:r>
      <w:r w:rsidRPr="00C400CC">
        <w:rPr>
          <w:rFonts w:ascii="Arial" w:hAnsi="Arial" w:cs="Arial"/>
          <w:i/>
          <w:iCs/>
          <w:sz w:val="24"/>
          <w:szCs w:val="24"/>
          <w:shd w:val="clear" w:color="auto" w:fill="FFFFFF"/>
        </w:rPr>
        <w:t>Journal of Early Childhood Research</w:t>
      </w:r>
      <w:r w:rsidRPr="00C400CC">
        <w:rPr>
          <w:rFonts w:ascii="Arial" w:hAnsi="Arial" w:cs="Arial"/>
          <w:sz w:val="24"/>
          <w:szCs w:val="24"/>
          <w:shd w:val="clear" w:color="auto" w:fill="FFFFFF"/>
        </w:rPr>
        <w:t xml:space="preserve">. </w:t>
      </w:r>
      <w:r w:rsidRPr="00C400CC">
        <w:rPr>
          <w:rFonts w:ascii="Arial" w:hAnsi="Arial" w:cs="Arial"/>
          <w:i/>
          <w:iCs/>
          <w:sz w:val="24"/>
          <w:szCs w:val="24"/>
          <w:shd w:val="clear" w:color="auto" w:fill="FFFFFF"/>
        </w:rPr>
        <w:t>19</w:t>
      </w:r>
      <w:r w:rsidRPr="00C400CC">
        <w:rPr>
          <w:rFonts w:ascii="Arial" w:hAnsi="Arial" w:cs="Arial"/>
          <w:sz w:val="24"/>
          <w:szCs w:val="24"/>
          <w:shd w:val="clear" w:color="auto" w:fill="FFFFFF"/>
        </w:rPr>
        <w:t>(3), 355-368. doi:</w:t>
      </w:r>
      <w:hyperlink r:id="rId51" w:history="1">
        <w:r w:rsidRPr="00C400CC">
          <w:rPr>
            <w:rStyle w:val="Hyperlink"/>
            <w:rFonts w:ascii="Arial" w:hAnsi="Arial" w:cs="Arial"/>
            <w:color w:val="auto"/>
            <w:sz w:val="24"/>
            <w:szCs w:val="24"/>
            <w:shd w:val="clear" w:color="auto" w:fill="FFFFFF"/>
          </w:rPr>
          <w:t>10.1177/1476718X20969850</w:t>
        </w:r>
      </w:hyperlink>
    </w:p>
    <w:p w14:paraId="66364BB7" w14:textId="77777777" w:rsidR="00542831" w:rsidRPr="00C400CC" w:rsidRDefault="00542831" w:rsidP="00D00C02">
      <w:pPr>
        <w:shd w:val="clear" w:color="auto" w:fill="FFFFFF"/>
        <w:spacing w:line="480" w:lineRule="auto"/>
        <w:ind w:left="284" w:right="284" w:hanging="284"/>
        <w:rPr>
          <w:rFonts w:ascii="Arial" w:hAnsi="Arial" w:cs="Arial"/>
          <w:sz w:val="24"/>
          <w:szCs w:val="24"/>
        </w:rPr>
      </w:pPr>
      <w:r w:rsidRPr="00C400CC">
        <w:rPr>
          <w:rStyle w:val="authors"/>
          <w:rFonts w:ascii="Arial" w:hAnsi="Arial" w:cs="Arial"/>
          <w:sz w:val="24"/>
          <w:szCs w:val="24"/>
        </w:rPr>
        <w:lastRenderedPageBreak/>
        <w:t>Hover-Reisner, N., Fürstaller, M., &amp; Wininger, A.</w:t>
      </w:r>
      <w:r w:rsidRPr="00C400CC">
        <w:rPr>
          <w:rFonts w:ascii="Arial" w:hAnsi="Arial" w:cs="Arial"/>
          <w:sz w:val="24"/>
          <w:szCs w:val="24"/>
        </w:rPr>
        <w:t> </w:t>
      </w:r>
      <w:r w:rsidRPr="00C400CC">
        <w:rPr>
          <w:rStyle w:val="Date2"/>
          <w:rFonts w:ascii="Arial" w:hAnsi="Arial" w:cs="Arial"/>
          <w:sz w:val="24"/>
          <w:szCs w:val="24"/>
        </w:rPr>
        <w:t>(2018).</w:t>
      </w:r>
      <w:r w:rsidRPr="00C400CC">
        <w:rPr>
          <w:rFonts w:ascii="Arial" w:hAnsi="Arial" w:cs="Arial"/>
          <w:sz w:val="24"/>
          <w:szCs w:val="24"/>
        </w:rPr>
        <w:t> </w:t>
      </w:r>
      <w:r w:rsidRPr="00C400CC">
        <w:rPr>
          <w:rStyle w:val="arttitle"/>
          <w:rFonts w:ascii="Arial" w:hAnsi="Arial" w:cs="Arial"/>
          <w:sz w:val="24"/>
          <w:szCs w:val="24"/>
        </w:rPr>
        <w:t xml:space="preserve">‘Holding mind in mind’: the use of work discussion in facilitating early childcare (kindergarten) teachers’ capacity to mentalise. </w:t>
      </w:r>
      <w:r w:rsidRPr="00C400CC">
        <w:rPr>
          <w:rStyle w:val="serialtitle"/>
          <w:rFonts w:ascii="Arial" w:hAnsi="Arial" w:cs="Arial"/>
          <w:i/>
          <w:iCs/>
          <w:sz w:val="24"/>
          <w:szCs w:val="24"/>
        </w:rPr>
        <w:t>Infant Observation,</w:t>
      </w:r>
      <w:r w:rsidRPr="00C400CC">
        <w:rPr>
          <w:rFonts w:ascii="Arial" w:hAnsi="Arial" w:cs="Arial"/>
          <w:i/>
          <w:iCs/>
          <w:sz w:val="24"/>
          <w:szCs w:val="24"/>
        </w:rPr>
        <w:t> </w:t>
      </w:r>
      <w:r w:rsidRPr="00C400CC">
        <w:rPr>
          <w:rStyle w:val="volumeissue"/>
          <w:rFonts w:ascii="Arial" w:hAnsi="Arial" w:cs="Arial"/>
          <w:i/>
          <w:iCs/>
          <w:sz w:val="24"/>
          <w:szCs w:val="24"/>
        </w:rPr>
        <w:t>21</w:t>
      </w:r>
      <w:r w:rsidRPr="00C400CC">
        <w:rPr>
          <w:rStyle w:val="volumeissue"/>
          <w:rFonts w:ascii="Arial" w:hAnsi="Arial" w:cs="Arial"/>
          <w:sz w:val="24"/>
          <w:szCs w:val="24"/>
        </w:rPr>
        <w:t>(1),</w:t>
      </w:r>
      <w:r w:rsidRPr="00C400CC">
        <w:rPr>
          <w:rFonts w:ascii="Arial" w:hAnsi="Arial" w:cs="Arial"/>
          <w:sz w:val="24"/>
          <w:szCs w:val="24"/>
        </w:rPr>
        <w:t> </w:t>
      </w:r>
      <w:r w:rsidRPr="00C400CC">
        <w:rPr>
          <w:rStyle w:val="pagerange"/>
          <w:rFonts w:ascii="Arial" w:hAnsi="Arial" w:cs="Arial"/>
          <w:sz w:val="24"/>
          <w:szCs w:val="24"/>
        </w:rPr>
        <w:t>98-110,</w:t>
      </w:r>
      <w:r w:rsidRPr="00C400CC">
        <w:rPr>
          <w:rFonts w:ascii="Arial" w:hAnsi="Arial" w:cs="Arial"/>
          <w:sz w:val="24"/>
          <w:szCs w:val="24"/>
        </w:rPr>
        <w:t> </w:t>
      </w:r>
      <w:r w:rsidRPr="00C400CC">
        <w:rPr>
          <w:rStyle w:val="doilink"/>
          <w:rFonts w:ascii="Arial" w:hAnsi="Arial" w:cs="Arial"/>
          <w:sz w:val="24"/>
          <w:szCs w:val="24"/>
        </w:rPr>
        <w:t>DOI: </w:t>
      </w:r>
      <w:hyperlink r:id="rId52" w:history="1">
        <w:r w:rsidRPr="00C400CC">
          <w:rPr>
            <w:rStyle w:val="Hyperlink"/>
            <w:rFonts w:ascii="Arial" w:hAnsi="Arial" w:cs="Arial"/>
            <w:color w:val="auto"/>
            <w:sz w:val="24"/>
            <w:szCs w:val="24"/>
          </w:rPr>
          <w:t>10.1080/13698036.2018.1539339</w:t>
        </w:r>
      </w:hyperlink>
    </w:p>
    <w:p w14:paraId="711005E6" w14:textId="77777777" w:rsidR="004F666F" w:rsidRPr="00C400CC" w:rsidRDefault="004F666F" w:rsidP="00D00C02">
      <w:pPr>
        <w:spacing w:line="480" w:lineRule="auto"/>
        <w:ind w:left="284" w:right="284" w:hanging="284"/>
        <w:rPr>
          <w:rStyle w:val="Hyperlink"/>
          <w:rFonts w:ascii="Arial" w:hAnsi="Arial" w:cs="Arial"/>
          <w:color w:val="auto"/>
          <w:sz w:val="24"/>
          <w:szCs w:val="24"/>
          <w:shd w:val="clear" w:color="auto" w:fill="FFFFFF"/>
        </w:rPr>
      </w:pPr>
      <w:r w:rsidRPr="00C400CC">
        <w:rPr>
          <w:rFonts w:ascii="Arial" w:hAnsi="Arial" w:cs="Arial"/>
          <w:sz w:val="24"/>
          <w:szCs w:val="24"/>
        </w:rPr>
        <w:t xml:space="preserve">Isaacs, S. (1926) ‘Review: On Education, Especially in Early Childhood by Bertrand Russell’, </w:t>
      </w:r>
      <w:r w:rsidRPr="00C400CC">
        <w:rPr>
          <w:rFonts w:ascii="Arial" w:hAnsi="Arial" w:cs="Arial"/>
          <w:i/>
          <w:iCs/>
          <w:sz w:val="24"/>
          <w:szCs w:val="24"/>
        </w:rPr>
        <w:t>International Journal of Psycho-Analysis, 7</w:t>
      </w:r>
      <w:r w:rsidRPr="00C400CC">
        <w:rPr>
          <w:rFonts w:ascii="Arial" w:hAnsi="Arial" w:cs="Arial"/>
          <w:sz w:val="24"/>
          <w:szCs w:val="24"/>
        </w:rPr>
        <w:t xml:space="preserve">, 514–18. </w:t>
      </w:r>
    </w:p>
    <w:p w14:paraId="0EBF398D" w14:textId="77777777" w:rsidR="004F666F" w:rsidRPr="00C400CC" w:rsidRDefault="004F666F" w:rsidP="00D00C02">
      <w:pPr>
        <w:spacing w:line="480" w:lineRule="auto"/>
        <w:ind w:left="284" w:right="284" w:hanging="284"/>
        <w:rPr>
          <w:rStyle w:val="Hyperlink"/>
          <w:rFonts w:ascii="Arial" w:hAnsi="Arial" w:cs="Arial"/>
          <w:color w:val="auto"/>
          <w:sz w:val="24"/>
          <w:szCs w:val="24"/>
          <w:u w:val="none"/>
          <w:shd w:val="clear" w:color="auto" w:fill="FFFFFF"/>
        </w:rPr>
      </w:pPr>
      <w:r w:rsidRPr="00C400CC">
        <w:rPr>
          <w:rStyle w:val="Hyperlink"/>
          <w:rFonts w:ascii="Arial" w:hAnsi="Arial" w:cs="Arial"/>
          <w:color w:val="auto"/>
          <w:sz w:val="24"/>
          <w:szCs w:val="24"/>
          <w:u w:val="none"/>
          <w:shd w:val="clear" w:color="auto" w:fill="FFFFFF"/>
        </w:rPr>
        <w:t xml:space="preserve">Isaacs, S. (1954). </w:t>
      </w:r>
      <w:r w:rsidRPr="00C400CC">
        <w:rPr>
          <w:rStyle w:val="Hyperlink"/>
          <w:rFonts w:ascii="Arial" w:hAnsi="Arial" w:cs="Arial"/>
          <w:i/>
          <w:iCs/>
          <w:color w:val="auto"/>
          <w:sz w:val="24"/>
          <w:szCs w:val="24"/>
          <w:u w:val="none"/>
          <w:shd w:val="clear" w:color="auto" w:fill="FFFFFF"/>
        </w:rPr>
        <w:t>The educational value of the nursery school</w:t>
      </w:r>
      <w:r w:rsidRPr="00C400CC">
        <w:rPr>
          <w:rStyle w:val="Hyperlink"/>
          <w:rFonts w:ascii="Arial" w:hAnsi="Arial" w:cs="Arial"/>
          <w:color w:val="auto"/>
          <w:sz w:val="24"/>
          <w:szCs w:val="24"/>
          <w:u w:val="none"/>
          <w:shd w:val="clear" w:color="auto" w:fill="FFFFFF"/>
        </w:rPr>
        <w:t>. London: University of London Press.</w:t>
      </w:r>
    </w:p>
    <w:p w14:paraId="24DFD751" w14:textId="77777777" w:rsidR="00335E7E" w:rsidRPr="00C400CC" w:rsidRDefault="00335E7E" w:rsidP="00D00C02">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Ivey, G. (2022). Interpreting hidden meaning in qualitative research interview data: opportunities and challenges. </w:t>
      </w:r>
      <w:r w:rsidRPr="00C400CC">
        <w:rPr>
          <w:rFonts w:ascii="Arial" w:hAnsi="Arial" w:cs="Arial"/>
          <w:i/>
          <w:iCs/>
          <w:sz w:val="24"/>
          <w:szCs w:val="24"/>
        </w:rPr>
        <w:t>Qualitative Research in Psychology,</w:t>
      </w:r>
      <w:r w:rsidRPr="00C400CC">
        <w:rPr>
          <w:rFonts w:ascii="Arial" w:hAnsi="Arial" w:cs="Arial"/>
          <w:sz w:val="24"/>
          <w:szCs w:val="24"/>
        </w:rPr>
        <w:t xml:space="preserve"> 1-31 DOI: 10.1080/14780887.2022.2067509</w:t>
      </w:r>
    </w:p>
    <w:p w14:paraId="169494B6" w14:textId="1BF6A3AD" w:rsidR="003E7E8E" w:rsidRPr="00C400CC" w:rsidRDefault="00694E17" w:rsidP="00D00C02">
      <w:pPr>
        <w:spacing w:line="480" w:lineRule="auto"/>
        <w:ind w:left="284" w:right="284" w:hanging="284"/>
        <w:rPr>
          <w:rFonts w:ascii="Arial" w:hAnsi="Arial" w:cs="Arial"/>
          <w:sz w:val="24"/>
          <w:szCs w:val="24"/>
        </w:rPr>
      </w:pPr>
      <w:r w:rsidRPr="00C400CC">
        <w:rPr>
          <w:rFonts w:ascii="Arial" w:hAnsi="Arial" w:cs="Arial"/>
          <w:sz w:val="24"/>
          <w:szCs w:val="24"/>
        </w:rPr>
        <w:t xml:space="preserve">Jaques, E. (1953). On the Dynamics of Social Structure: A Contribution to the Psycho-Analytical Study of Social Phenomena. </w:t>
      </w:r>
      <w:r w:rsidRPr="00C400CC">
        <w:rPr>
          <w:rFonts w:ascii="Arial" w:hAnsi="Arial" w:cs="Arial"/>
          <w:i/>
          <w:iCs/>
          <w:sz w:val="24"/>
          <w:szCs w:val="24"/>
        </w:rPr>
        <w:t>Human Relations, 6</w:t>
      </w:r>
      <w:r w:rsidRPr="00C400CC">
        <w:rPr>
          <w:rFonts w:ascii="Arial" w:hAnsi="Arial" w:cs="Arial"/>
          <w:sz w:val="24"/>
          <w:szCs w:val="24"/>
        </w:rPr>
        <w:t>(1), 3–24. https://doi.org/10.1177/001872675300600101</w:t>
      </w:r>
    </w:p>
    <w:p w14:paraId="72547EA8" w14:textId="114D1BBD" w:rsidR="004E3D8A" w:rsidRPr="00C400CC" w:rsidRDefault="004E3D8A" w:rsidP="00D00C02">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Jefferson, T. (2008). Policing the crisis revisited: The state, masculinity, fear of crime and racism. </w:t>
      </w:r>
      <w:r w:rsidRPr="00C400CC">
        <w:rPr>
          <w:rFonts w:ascii="Arial" w:hAnsi="Arial" w:cs="Arial"/>
          <w:i/>
          <w:iCs/>
          <w:sz w:val="24"/>
          <w:szCs w:val="24"/>
        </w:rPr>
        <w:t>Crime, Media, Culture, 4(</w:t>
      </w:r>
      <w:r w:rsidRPr="00C400CC">
        <w:rPr>
          <w:rFonts w:ascii="Arial" w:hAnsi="Arial" w:cs="Arial"/>
          <w:sz w:val="24"/>
          <w:szCs w:val="24"/>
        </w:rPr>
        <w:t xml:space="preserve">1), 113–121. </w:t>
      </w:r>
      <w:hyperlink r:id="rId53" w:history="1">
        <w:r w:rsidR="00E93CE3" w:rsidRPr="00C400CC">
          <w:rPr>
            <w:rStyle w:val="Hyperlink"/>
            <w:rFonts w:ascii="Arial" w:hAnsi="Arial" w:cs="Arial"/>
            <w:sz w:val="24"/>
            <w:szCs w:val="24"/>
          </w:rPr>
          <w:t>https://doi.org/10.1177/1741659007087277</w:t>
        </w:r>
      </w:hyperlink>
    </w:p>
    <w:p w14:paraId="7E4AA06F" w14:textId="498A8A2A" w:rsidR="00E22D3A" w:rsidRDefault="00E22D3A" w:rsidP="00D00C02">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Jervis, S. (2009). The use of the self as a reflexive tool. In: S. Clarke &amp; P Hoggett (Eds.), </w:t>
      </w:r>
      <w:r w:rsidRPr="00C400CC">
        <w:rPr>
          <w:rFonts w:ascii="Arial" w:hAnsi="Arial" w:cs="Arial"/>
          <w:i/>
          <w:iCs/>
          <w:sz w:val="24"/>
          <w:szCs w:val="24"/>
        </w:rPr>
        <w:t>Researching Beneath the Surface</w:t>
      </w:r>
      <w:r w:rsidR="00177781" w:rsidRPr="00C400CC">
        <w:rPr>
          <w:rFonts w:ascii="Arial" w:hAnsi="Arial" w:cs="Arial"/>
          <w:sz w:val="24"/>
          <w:szCs w:val="24"/>
        </w:rPr>
        <w:t xml:space="preserve">. </w:t>
      </w:r>
      <w:r w:rsidRPr="00C400CC">
        <w:rPr>
          <w:rFonts w:ascii="Arial" w:hAnsi="Arial" w:cs="Arial"/>
          <w:sz w:val="24"/>
          <w:szCs w:val="24"/>
        </w:rPr>
        <w:t>(pp</w:t>
      </w:r>
      <w:r w:rsidR="00177781" w:rsidRPr="00C400CC">
        <w:rPr>
          <w:rFonts w:ascii="Arial" w:hAnsi="Arial" w:cs="Arial"/>
          <w:sz w:val="24"/>
          <w:szCs w:val="24"/>
        </w:rPr>
        <w:t>.</w:t>
      </w:r>
      <w:r w:rsidRPr="00C400CC">
        <w:rPr>
          <w:rFonts w:ascii="Arial" w:hAnsi="Arial" w:cs="Arial"/>
          <w:sz w:val="24"/>
          <w:szCs w:val="24"/>
        </w:rPr>
        <w:t xml:space="preserve"> 145 - 166). London: Karnac. </w:t>
      </w:r>
    </w:p>
    <w:p w14:paraId="2522BB11" w14:textId="3F59817C" w:rsidR="00D00C02" w:rsidRPr="00C400CC" w:rsidRDefault="00D00C02" w:rsidP="00D00C02">
      <w:pPr>
        <w:spacing w:line="480" w:lineRule="auto"/>
        <w:ind w:left="284" w:right="284" w:hanging="284"/>
        <w:jc w:val="both"/>
        <w:rPr>
          <w:rFonts w:ascii="Arial" w:hAnsi="Arial" w:cs="Arial"/>
          <w:sz w:val="24"/>
          <w:szCs w:val="24"/>
        </w:rPr>
      </w:pPr>
      <w:r>
        <w:rPr>
          <w:rFonts w:ascii="Arial" w:hAnsi="Arial" w:cs="Arial"/>
          <w:sz w:val="24"/>
          <w:szCs w:val="24"/>
        </w:rPr>
        <w:t>Jervis, S. (2012). Parallel process in research supervision: Turning the psycho-social focus towards supervisory relationships. Psychoanalysis, culture and society, 17, 296-313.</w:t>
      </w:r>
    </w:p>
    <w:p w14:paraId="05493971" w14:textId="0D5F08B2" w:rsidR="00E22D3A" w:rsidRPr="00C400CC" w:rsidRDefault="00E22D3A" w:rsidP="00D00C02">
      <w:pPr>
        <w:spacing w:line="480" w:lineRule="auto"/>
        <w:ind w:left="284" w:right="284" w:hanging="284"/>
        <w:jc w:val="both"/>
        <w:rPr>
          <w:rStyle w:val="Hyperlink"/>
          <w:rFonts w:ascii="Arial" w:hAnsi="Arial" w:cs="Arial"/>
          <w:color w:val="auto"/>
          <w:sz w:val="24"/>
          <w:szCs w:val="24"/>
          <w:shd w:val="clear" w:color="auto" w:fill="FFFFFF"/>
        </w:rPr>
      </w:pPr>
      <w:r w:rsidRPr="00C400CC">
        <w:rPr>
          <w:rFonts w:ascii="Arial" w:hAnsi="Arial" w:cs="Arial"/>
          <w:sz w:val="24"/>
          <w:szCs w:val="24"/>
          <w:shd w:val="clear" w:color="auto" w:fill="FFFFFF"/>
        </w:rPr>
        <w:lastRenderedPageBreak/>
        <w:t>Joffe, H., &amp; Elsey, J. W. B. (2014). Free Association in Psychology and the Grid Elaboration Method. </w:t>
      </w:r>
      <w:r w:rsidRPr="00C400CC">
        <w:rPr>
          <w:rFonts w:ascii="Arial" w:hAnsi="Arial" w:cs="Arial"/>
          <w:i/>
          <w:iCs/>
          <w:sz w:val="24"/>
          <w:szCs w:val="24"/>
          <w:shd w:val="clear" w:color="auto" w:fill="FFFFFF"/>
        </w:rPr>
        <w:t>Review of General Psychology</w:t>
      </w:r>
      <w:r w:rsidRPr="00C400CC">
        <w:rPr>
          <w:rFonts w:ascii="Arial" w:hAnsi="Arial" w:cs="Arial"/>
          <w:sz w:val="24"/>
          <w:szCs w:val="24"/>
          <w:shd w:val="clear" w:color="auto" w:fill="FFFFFF"/>
        </w:rPr>
        <w:t xml:space="preserve">, </w:t>
      </w:r>
      <w:r w:rsidRPr="00C400CC">
        <w:rPr>
          <w:rFonts w:ascii="Arial" w:hAnsi="Arial" w:cs="Arial"/>
          <w:i/>
          <w:iCs/>
          <w:sz w:val="24"/>
          <w:szCs w:val="24"/>
          <w:shd w:val="clear" w:color="auto" w:fill="FFFFFF"/>
        </w:rPr>
        <w:t>18</w:t>
      </w:r>
      <w:r w:rsidRPr="00C400CC">
        <w:rPr>
          <w:rFonts w:ascii="Arial" w:hAnsi="Arial" w:cs="Arial"/>
          <w:sz w:val="24"/>
          <w:szCs w:val="24"/>
          <w:shd w:val="clear" w:color="auto" w:fill="FFFFFF"/>
        </w:rPr>
        <w:t>(3)</w:t>
      </w:r>
      <w:r w:rsidR="00177781" w:rsidRPr="00C400CC">
        <w:rPr>
          <w:rFonts w:ascii="Arial" w:hAnsi="Arial" w:cs="Arial"/>
          <w:sz w:val="24"/>
          <w:szCs w:val="24"/>
          <w:shd w:val="clear" w:color="auto" w:fill="FFFFFF"/>
        </w:rPr>
        <w:t>,</w:t>
      </w:r>
      <w:r w:rsidRPr="00C400CC">
        <w:rPr>
          <w:rFonts w:ascii="Arial" w:hAnsi="Arial" w:cs="Arial"/>
          <w:sz w:val="24"/>
          <w:szCs w:val="24"/>
          <w:shd w:val="clear" w:color="auto" w:fill="FFFFFF"/>
        </w:rPr>
        <w:t>173-185. doi:</w:t>
      </w:r>
      <w:hyperlink r:id="rId54" w:history="1">
        <w:r w:rsidRPr="00C400CC">
          <w:rPr>
            <w:rStyle w:val="Hyperlink"/>
            <w:rFonts w:ascii="Arial" w:hAnsi="Arial" w:cs="Arial"/>
            <w:color w:val="auto"/>
            <w:sz w:val="24"/>
            <w:szCs w:val="24"/>
            <w:shd w:val="clear" w:color="auto" w:fill="FFFFFF"/>
          </w:rPr>
          <w:t>10.1037/gpr0000014</w:t>
        </w:r>
      </w:hyperlink>
    </w:p>
    <w:p w14:paraId="404A010D" w14:textId="327CA57B" w:rsidR="00177781" w:rsidRPr="00C400CC" w:rsidRDefault="00084986" w:rsidP="00D00C02">
      <w:pPr>
        <w:spacing w:line="480" w:lineRule="auto"/>
        <w:ind w:left="284" w:right="284" w:hanging="284"/>
        <w:jc w:val="both"/>
        <w:rPr>
          <w:rFonts w:ascii="Arial" w:hAnsi="Arial" w:cs="Arial"/>
          <w:sz w:val="24"/>
          <w:szCs w:val="24"/>
        </w:rPr>
      </w:pPr>
      <w:r w:rsidRPr="00C400CC">
        <w:rPr>
          <w:rStyle w:val="Hyperlink"/>
          <w:rFonts w:ascii="Arial" w:hAnsi="Arial" w:cs="Arial"/>
          <w:color w:val="auto"/>
          <w:sz w:val="24"/>
          <w:szCs w:val="24"/>
          <w:u w:val="none"/>
          <w:shd w:val="clear" w:color="auto" w:fill="FFFFFF"/>
        </w:rPr>
        <w:t>Keaney</w:t>
      </w:r>
      <w:r w:rsidR="00177781" w:rsidRPr="00C400CC">
        <w:rPr>
          <w:rStyle w:val="Hyperlink"/>
          <w:rFonts w:ascii="Arial" w:hAnsi="Arial" w:cs="Arial"/>
          <w:color w:val="auto"/>
          <w:sz w:val="24"/>
          <w:szCs w:val="24"/>
          <w:u w:val="none"/>
          <w:shd w:val="clear" w:color="auto" w:fill="FFFFFF"/>
        </w:rPr>
        <w:t>, C.</w:t>
      </w:r>
      <w:r w:rsidRPr="00C400CC">
        <w:rPr>
          <w:rStyle w:val="Hyperlink"/>
          <w:rFonts w:ascii="Arial" w:hAnsi="Arial" w:cs="Arial"/>
          <w:color w:val="auto"/>
          <w:sz w:val="24"/>
          <w:szCs w:val="24"/>
          <w:u w:val="none"/>
          <w:shd w:val="clear" w:color="auto" w:fill="FFFFFF"/>
        </w:rPr>
        <w:t xml:space="preserve"> </w:t>
      </w:r>
      <w:r w:rsidR="00177781" w:rsidRPr="00C400CC">
        <w:rPr>
          <w:rStyle w:val="Hyperlink"/>
          <w:rFonts w:ascii="Arial" w:hAnsi="Arial" w:cs="Arial"/>
          <w:color w:val="auto"/>
          <w:sz w:val="24"/>
          <w:szCs w:val="24"/>
          <w:u w:val="none"/>
          <w:shd w:val="clear" w:color="auto" w:fill="FFFFFF"/>
        </w:rPr>
        <w:t>(</w:t>
      </w:r>
      <w:r w:rsidRPr="00C400CC">
        <w:rPr>
          <w:rStyle w:val="Hyperlink"/>
          <w:rFonts w:ascii="Arial" w:hAnsi="Arial" w:cs="Arial"/>
          <w:color w:val="auto"/>
          <w:sz w:val="24"/>
          <w:szCs w:val="24"/>
          <w:u w:val="none"/>
          <w:shd w:val="clear" w:color="auto" w:fill="FFFFFF"/>
        </w:rPr>
        <w:t>2017</w:t>
      </w:r>
      <w:r w:rsidR="00177781" w:rsidRPr="00C400CC">
        <w:rPr>
          <w:rStyle w:val="Hyperlink"/>
          <w:rFonts w:ascii="Arial" w:hAnsi="Arial" w:cs="Arial"/>
          <w:color w:val="auto"/>
          <w:sz w:val="24"/>
          <w:szCs w:val="24"/>
          <w:u w:val="none"/>
          <w:shd w:val="clear" w:color="auto" w:fill="FFFFFF"/>
        </w:rPr>
        <w:t>).</w:t>
      </w:r>
      <w:r w:rsidR="00177781" w:rsidRPr="00C400CC">
        <w:rPr>
          <w:rFonts w:ascii="Arial" w:hAnsi="Arial" w:cs="Arial"/>
          <w:i/>
          <w:iCs/>
          <w:sz w:val="24"/>
          <w:szCs w:val="24"/>
        </w:rPr>
        <w:t xml:space="preserve">  A psychosocial exploration of bereaved children’s experiences of exclusion from school: what understanding can be gained from a psychoanalytic perspective? </w:t>
      </w:r>
      <w:r w:rsidR="00177781" w:rsidRPr="00C400CC">
        <w:rPr>
          <w:rFonts w:ascii="Arial" w:hAnsi="Arial" w:cs="Arial"/>
          <w:sz w:val="24"/>
          <w:szCs w:val="24"/>
        </w:rPr>
        <w:t>(unpublished doctoral thesis). Tavistock and Portman NHS Foundation Trust / University of Essex, London, United Kingdom.</w:t>
      </w:r>
    </w:p>
    <w:p w14:paraId="72E36007" w14:textId="6E355037" w:rsidR="00607A51" w:rsidRPr="00C400CC" w:rsidRDefault="00607A51" w:rsidP="00D00C02">
      <w:pPr>
        <w:shd w:val="clear" w:color="auto" w:fill="FFFFFF"/>
        <w:spacing w:line="480" w:lineRule="auto"/>
        <w:ind w:left="284" w:right="284" w:hanging="284"/>
        <w:jc w:val="both"/>
        <w:rPr>
          <w:rStyle w:val="Hyperlink"/>
          <w:rFonts w:ascii="Arial" w:hAnsi="Arial" w:cs="Arial"/>
          <w:color w:val="auto"/>
          <w:sz w:val="24"/>
          <w:szCs w:val="24"/>
          <w:u w:val="none"/>
        </w:rPr>
      </w:pPr>
      <w:r w:rsidRPr="00C400CC">
        <w:rPr>
          <w:rFonts w:ascii="Arial" w:hAnsi="Arial" w:cs="Arial"/>
          <w:sz w:val="24"/>
          <w:szCs w:val="24"/>
        </w:rPr>
        <w:t xml:space="preserve">Kenneally, O. (2021). The use of psychoanalytic concepts in educational psychology practice. </w:t>
      </w:r>
      <w:r w:rsidRPr="00C400CC">
        <w:rPr>
          <w:rStyle w:val="Hyperlink"/>
          <w:rFonts w:ascii="Arial" w:hAnsi="Arial" w:cs="Arial"/>
          <w:color w:val="auto"/>
          <w:sz w:val="24"/>
          <w:szCs w:val="24"/>
          <w:u w:val="none"/>
        </w:rPr>
        <w:t xml:space="preserve">In: X. Eloquin, D. Bartle &amp; C. Arnold (Eds.), </w:t>
      </w:r>
      <w:r w:rsidRPr="00C400CC">
        <w:rPr>
          <w:rStyle w:val="Hyperlink"/>
          <w:rFonts w:ascii="Arial" w:hAnsi="Arial" w:cs="Arial"/>
          <w:i/>
          <w:iCs/>
          <w:color w:val="auto"/>
          <w:sz w:val="24"/>
          <w:szCs w:val="24"/>
          <w:u w:val="none"/>
        </w:rPr>
        <w:t>Learning from the unconscious.</w:t>
      </w:r>
      <w:r w:rsidRPr="00C400CC">
        <w:rPr>
          <w:rStyle w:val="Hyperlink"/>
          <w:rFonts w:ascii="Arial" w:hAnsi="Arial" w:cs="Arial"/>
          <w:color w:val="auto"/>
          <w:sz w:val="24"/>
          <w:szCs w:val="24"/>
          <w:u w:val="none"/>
        </w:rPr>
        <w:t xml:space="preserve"> (pp</w:t>
      </w:r>
      <w:r w:rsidR="00240D49">
        <w:rPr>
          <w:rStyle w:val="Hyperlink"/>
          <w:rFonts w:ascii="Arial" w:hAnsi="Arial" w:cs="Arial"/>
          <w:color w:val="auto"/>
          <w:sz w:val="24"/>
          <w:szCs w:val="24"/>
          <w:u w:val="none"/>
        </w:rPr>
        <w:t>.</w:t>
      </w:r>
      <w:r w:rsidRPr="00C400CC">
        <w:rPr>
          <w:rStyle w:val="Hyperlink"/>
          <w:rFonts w:ascii="Arial" w:hAnsi="Arial" w:cs="Arial"/>
          <w:color w:val="auto"/>
          <w:sz w:val="24"/>
          <w:szCs w:val="24"/>
          <w:u w:val="none"/>
        </w:rPr>
        <w:t xml:space="preserve"> 3 – 32). Woodbridge, England: Karnac Books.</w:t>
      </w:r>
    </w:p>
    <w:p w14:paraId="6735D83B" w14:textId="232DF6F8" w:rsidR="003622FE" w:rsidRPr="00C400CC" w:rsidRDefault="003622FE" w:rsidP="00240D49">
      <w:pPr>
        <w:shd w:val="clear" w:color="auto" w:fill="FFFFFF"/>
        <w:spacing w:line="480" w:lineRule="auto"/>
        <w:ind w:left="284" w:right="284" w:hanging="284"/>
        <w:rPr>
          <w:rFonts w:ascii="Arial" w:hAnsi="Arial" w:cs="Arial"/>
          <w:sz w:val="24"/>
          <w:szCs w:val="24"/>
        </w:rPr>
      </w:pPr>
      <w:bookmarkStart w:id="65" w:name="_Hlk133410525"/>
      <w:r w:rsidRPr="00C400CC">
        <w:rPr>
          <w:rStyle w:val="authors"/>
          <w:rFonts w:ascii="Arial" w:hAnsi="Arial" w:cs="Arial"/>
          <w:sz w:val="24"/>
          <w:szCs w:val="24"/>
        </w:rPr>
        <w:t>Kennedy, E. K., Keaney, C., Shaldon, C., &amp; Canagaratnam,</w:t>
      </w:r>
      <w:bookmarkEnd w:id="65"/>
      <w:r w:rsidRPr="00C400CC">
        <w:rPr>
          <w:rStyle w:val="authors"/>
          <w:rFonts w:ascii="Arial" w:hAnsi="Arial" w:cs="Arial"/>
          <w:sz w:val="24"/>
          <w:szCs w:val="24"/>
        </w:rPr>
        <w:t xml:space="preserve"> M.</w:t>
      </w:r>
      <w:r w:rsidRPr="00C400CC">
        <w:rPr>
          <w:rFonts w:ascii="Arial" w:hAnsi="Arial" w:cs="Arial"/>
          <w:sz w:val="24"/>
          <w:szCs w:val="24"/>
        </w:rPr>
        <w:t> </w:t>
      </w:r>
      <w:r w:rsidRPr="00C400CC">
        <w:rPr>
          <w:rStyle w:val="Date4"/>
          <w:rFonts w:ascii="Arial" w:hAnsi="Arial" w:cs="Arial"/>
          <w:sz w:val="24"/>
          <w:szCs w:val="24"/>
        </w:rPr>
        <w:t>(2018).</w:t>
      </w:r>
      <w:r w:rsidRPr="00C400CC">
        <w:rPr>
          <w:rFonts w:ascii="Arial" w:hAnsi="Arial" w:cs="Arial"/>
          <w:sz w:val="24"/>
          <w:szCs w:val="24"/>
        </w:rPr>
        <w:t> </w:t>
      </w:r>
      <w:r w:rsidRPr="00C400CC">
        <w:rPr>
          <w:rStyle w:val="arttitle"/>
          <w:rFonts w:ascii="Arial" w:hAnsi="Arial" w:cs="Arial"/>
          <w:sz w:val="24"/>
          <w:szCs w:val="24"/>
        </w:rPr>
        <w:t xml:space="preserve">A relational model of supervision for applied psychology practice: professional growth through relating and reflecting. </w:t>
      </w:r>
      <w:r w:rsidRPr="00C400CC">
        <w:rPr>
          <w:rStyle w:val="serialtitle"/>
          <w:rFonts w:ascii="Arial" w:hAnsi="Arial" w:cs="Arial"/>
          <w:i/>
          <w:iCs/>
          <w:sz w:val="24"/>
          <w:szCs w:val="24"/>
        </w:rPr>
        <w:t>Educational Psychology in Practice,</w:t>
      </w:r>
      <w:r w:rsidRPr="00C400CC">
        <w:rPr>
          <w:rFonts w:ascii="Arial" w:hAnsi="Arial" w:cs="Arial"/>
          <w:i/>
          <w:iCs/>
          <w:sz w:val="24"/>
          <w:szCs w:val="24"/>
        </w:rPr>
        <w:t> </w:t>
      </w:r>
      <w:r w:rsidRPr="00C400CC">
        <w:rPr>
          <w:rStyle w:val="volumeissue"/>
          <w:rFonts w:ascii="Arial" w:hAnsi="Arial" w:cs="Arial"/>
          <w:i/>
          <w:iCs/>
          <w:sz w:val="24"/>
          <w:szCs w:val="24"/>
        </w:rPr>
        <w:t>34</w:t>
      </w:r>
      <w:r w:rsidRPr="00C400CC">
        <w:rPr>
          <w:rStyle w:val="volumeissue"/>
          <w:rFonts w:ascii="Arial" w:hAnsi="Arial" w:cs="Arial"/>
          <w:sz w:val="24"/>
          <w:szCs w:val="24"/>
        </w:rPr>
        <w:t>(3),</w:t>
      </w:r>
      <w:r w:rsidRPr="00C400CC">
        <w:rPr>
          <w:rFonts w:ascii="Arial" w:hAnsi="Arial" w:cs="Arial"/>
          <w:sz w:val="24"/>
          <w:szCs w:val="24"/>
        </w:rPr>
        <w:t> </w:t>
      </w:r>
      <w:r w:rsidRPr="00C400CC">
        <w:rPr>
          <w:rStyle w:val="pagerange"/>
          <w:rFonts w:ascii="Arial" w:hAnsi="Arial" w:cs="Arial"/>
          <w:sz w:val="24"/>
          <w:szCs w:val="24"/>
        </w:rPr>
        <w:t>282-299,</w:t>
      </w:r>
      <w:r w:rsidRPr="00C400CC">
        <w:rPr>
          <w:rFonts w:ascii="Arial" w:hAnsi="Arial" w:cs="Arial"/>
          <w:sz w:val="24"/>
          <w:szCs w:val="24"/>
        </w:rPr>
        <w:t> </w:t>
      </w:r>
      <w:r w:rsidRPr="00C400CC">
        <w:rPr>
          <w:rStyle w:val="doilink"/>
          <w:rFonts w:ascii="Arial" w:hAnsi="Arial" w:cs="Arial"/>
          <w:sz w:val="24"/>
          <w:szCs w:val="24"/>
        </w:rPr>
        <w:t>DOI: </w:t>
      </w:r>
      <w:hyperlink r:id="rId55" w:history="1">
        <w:r w:rsidRPr="00C400CC">
          <w:rPr>
            <w:rStyle w:val="Hyperlink"/>
            <w:rFonts w:ascii="Arial" w:hAnsi="Arial" w:cs="Arial"/>
            <w:color w:val="auto"/>
            <w:sz w:val="24"/>
            <w:szCs w:val="24"/>
          </w:rPr>
          <w:t>10.1080/02667363.2018.1456407</w:t>
        </w:r>
      </w:hyperlink>
    </w:p>
    <w:p w14:paraId="562DD549" w14:textId="0B1B885C" w:rsidR="00E93CE3" w:rsidRPr="00C400CC" w:rsidRDefault="00E93CE3" w:rsidP="00D00C02">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King, J. A. (2016). </w:t>
      </w:r>
      <w:r w:rsidRPr="00C400CC">
        <w:rPr>
          <w:rFonts w:ascii="Arial" w:hAnsi="Arial" w:cs="Arial"/>
          <w:i/>
          <w:iCs/>
          <w:sz w:val="24"/>
          <w:szCs w:val="24"/>
        </w:rPr>
        <w:t>Young people’s reflections on engaging with youth offending services. A psychosocial exploration</w:t>
      </w:r>
      <w:r w:rsidR="00240D49">
        <w:rPr>
          <w:rFonts w:ascii="Arial" w:hAnsi="Arial" w:cs="Arial"/>
          <w:i/>
          <w:iCs/>
          <w:sz w:val="24"/>
          <w:szCs w:val="24"/>
        </w:rPr>
        <w:t>.</w:t>
      </w:r>
      <w:r w:rsidRPr="00C400CC">
        <w:rPr>
          <w:rFonts w:ascii="Arial" w:hAnsi="Arial" w:cs="Arial"/>
          <w:sz w:val="24"/>
          <w:szCs w:val="24"/>
        </w:rPr>
        <w:t xml:space="preserve"> </w:t>
      </w:r>
      <w:r w:rsidR="00177781" w:rsidRPr="00C400CC">
        <w:rPr>
          <w:rFonts w:ascii="Arial" w:hAnsi="Arial" w:cs="Arial"/>
          <w:sz w:val="24"/>
          <w:szCs w:val="24"/>
        </w:rPr>
        <w:t>(</w:t>
      </w:r>
      <w:r w:rsidRPr="00C400CC">
        <w:rPr>
          <w:rFonts w:ascii="Arial" w:hAnsi="Arial" w:cs="Arial"/>
          <w:sz w:val="24"/>
          <w:szCs w:val="24"/>
          <w:shd w:val="clear" w:color="auto" w:fill="FFFFFF"/>
        </w:rPr>
        <w:t xml:space="preserve">Unpublished Doctoral thesis). University of Essex &amp; Tavistock and Portman NHS Trust, </w:t>
      </w:r>
      <w:r w:rsidR="00177781" w:rsidRPr="00C400CC">
        <w:rPr>
          <w:rFonts w:ascii="Arial" w:hAnsi="Arial" w:cs="Arial"/>
          <w:sz w:val="24"/>
          <w:szCs w:val="24"/>
          <w:shd w:val="clear" w:color="auto" w:fill="FFFFFF"/>
        </w:rPr>
        <w:t xml:space="preserve">London, </w:t>
      </w:r>
      <w:r w:rsidRPr="00C400CC">
        <w:rPr>
          <w:rFonts w:ascii="Arial" w:hAnsi="Arial" w:cs="Arial"/>
          <w:sz w:val="24"/>
          <w:szCs w:val="24"/>
          <w:shd w:val="clear" w:color="auto" w:fill="FFFFFF"/>
        </w:rPr>
        <w:t>United Kingdom.</w:t>
      </w:r>
    </w:p>
    <w:p w14:paraId="3269F0CC" w14:textId="77777777" w:rsidR="003E7E8E" w:rsidRPr="00C400CC" w:rsidRDefault="003E7E8E" w:rsidP="00D00C02">
      <w:pPr>
        <w:spacing w:line="480" w:lineRule="auto"/>
        <w:ind w:left="284" w:right="284" w:hanging="284"/>
        <w:rPr>
          <w:rFonts w:ascii="Arial" w:hAnsi="Arial" w:cs="Arial"/>
          <w:sz w:val="24"/>
          <w:szCs w:val="24"/>
          <w:shd w:val="clear" w:color="auto" w:fill="FFFFFF"/>
        </w:rPr>
      </w:pPr>
      <w:r w:rsidRPr="00C400CC">
        <w:rPr>
          <w:rStyle w:val="personname"/>
          <w:rFonts w:ascii="Arial" w:hAnsi="Arial" w:cs="Arial"/>
          <w:sz w:val="24"/>
          <w:szCs w:val="24"/>
          <w:shd w:val="clear" w:color="auto" w:fill="FFFFFF"/>
        </w:rPr>
        <w:t>Kingston, D.</w:t>
      </w:r>
      <w:r w:rsidRPr="00C400CC">
        <w:rPr>
          <w:rFonts w:ascii="Arial" w:hAnsi="Arial" w:cs="Arial"/>
          <w:sz w:val="24"/>
          <w:szCs w:val="24"/>
          <w:shd w:val="clear" w:color="auto" w:fill="FFFFFF"/>
        </w:rPr>
        <w:t> (2004). </w:t>
      </w:r>
      <w:r w:rsidRPr="00C400CC">
        <w:rPr>
          <w:rStyle w:val="Emphasis"/>
          <w:rFonts w:ascii="Arial" w:hAnsi="Arial" w:cs="Arial"/>
          <w:i w:val="0"/>
          <w:iCs w:val="0"/>
          <w:sz w:val="24"/>
          <w:szCs w:val="24"/>
          <w:shd w:val="clear" w:color="auto" w:fill="FFFFFF"/>
        </w:rPr>
        <w:t>Starting with inclusion: the East Sussex inclusion strategy and training for early years and childcare</w:t>
      </w:r>
      <w:r w:rsidRPr="00C400CC">
        <w:rPr>
          <w:rStyle w:val="Emphasis"/>
          <w:rFonts w:ascii="Arial" w:hAnsi="Arial" w:cs="Arial"/>
          <w:sz w:val="24"/>
          <w:szCs w:val="24"/>
          <w:shd w:val="clear" w:color="auto" w:fill="FFFFFF"/>
        </w:rPr>
        <w:t>.</w:t>
      </w:r>
      <w:r w:rsidRPr="00C400CC">
        <w:rPr>
          <w:rFonts w:ascii="Arial" w:hAnsi="Arial" w:cs="Arial"/>
          <w:sz w:val="24"/>
          <w:szCs w:val="24"/>
          <w:shd w:val="clear" w:color="auto" w:fill="FFFFFF"/>
        </w:rPr>
        <w:t> </w:t>
      </w:r>
      <w:r w:rsidRPr="00C400CC">
        <w:rPr>
          <w:rFonts w:ascii="Arial" w:hAnsi="Arial" w:cs="Arial"/>
          <w:i/>
          <w:iCs/>
          <w:sz w:val="24"/>
          <w:szCs w:val="24"/>
          <w:shd w:val="clear" w:color="auto" w:fill="FFFFFF"/>
        </w:rPr>
        <w:t>Educational and Child Psychology, 21</w:t>
      </w:r>
      <w:r w:rsidRPr="00C400CC">
        <w:rPr>
          <w:rFonts w:ascii="Arial" w:hAnsi="Arial" w:cs="Arial"/>
          <w:sz w:val="24"/>
          <w:szCs w:val="24"/>
          <w:shd w:val="clear" w:color="auto" w:fill="FFFFFF"/>
        </w:rPr>
        <w:t>(2), 80-95. </w:t>
      </w:r>
    </w:p>
    <w:p w14:paraId="50B608D6" w14:textId="77777777" w:rsidR="00440C0B" w:rsidRPr="00C400CC" w:rsidRDefault="00440C0B" w:rsidP="00D00C02">
      <w:pPr>
        <w:spacing w:line="480" w:lineRule="auto"/>
        <w:ind w:left="284" w:right="284" w:hanging="284"/>
        <w:rPr>
          <w:rFonts w:ascii="Arial" w:hAnsi="Arial" w:cs="Arial"/>
          <w:sz w:val="24"/>
          <w:szCs w:val="24"/>
          <w:shd w:val="clear" w:color="auto" w:fill="FFFFFF"/>
        </w:rPr>
      </w:pPr>
      <w:r w:rsidRPr="00C400CC">
        <w:rPr>
          <w:rFonts w:ascii="Arial" w:hAnsi="Arial" w:cs="Arial"/>
          <w:sz w:val="24"/>
          <w:szCs w:val="24"/>
          <w:shd w:val="clear" w:color="auto" w:fill="FFFFFF"/>
        </w:rPr>
        <w:t>Klein, M. (1935). </w:t>
      </w:r>
      <w:hyperlink r:id="rId56" w:history="1">
        <w:r w:rsidRPr="00C400CC">
          <w:rPr>
            <w:rStyle w:val="Hyperlink"/>
            <w:rFonts w:ascii="Arial" w:hAnsi="Arial" w:cs="Arial"/>
            <w:color w:val="auto"/>
            <w:sz w:val="24"/>
            <w:szCs w:val="24"/>
            <w:u w:val="none"/>
            <w:shd w:val="clear" w:color="auto" w:fill="FFFFFF"/>
          </w:rPr>
          <w:t>A contribution to the psychogenesis of manic-depressive states</w:t>
        </w:r>
      </w:hyperlink>
      <w:r w:rsidRPr="00C400CC">
        <w:rPr>
          <w:rFonts w:ascii="Arial" w:hAnsi="Arial" w:cs="Arial"/>
          <w:sz w:val="24"/>
          <w:szCs w:val="24"/>
          <w:shd w:val="clear" w:color="auto" w:fill="FFFFFF"/>
        </w:rPr>
        <w:t>. </w:t>
      </w:r>
      <w:r w:rsidRPr="00C400CC">
        <w:rPr>
          <w:rStyle w:val="Emphasis"/>
          <w:rFonts w:ascii="Arial" w:hAnsi="Arial" w:cs="Arial"/>
          <w:sz w:val="24"/>
          <w:szCs w:val="24"/>
          <w:shd w:val="clear" w:color="auto" w:fill="FFFFFF"/>
        </w:rPr>
        <w:t>International Journal of Psycho-Analysis, 16,</w:t>
      </w:r>
      <w:r w:rsidRPr="00C400CC">
        <w:rPr>
          <w:rFonts w:ascii="Arial" w:hAnsi="Arial" w:cs="Arial"/>
          <w:sz w:val="24"/>
          <w:szCs w:val="24"/>
          <w:shd w:val="clear" w:color="auto" w:fill="FFFFFF"/>
        </w:rPr>
        <w:t> 145-174.</w:t>
      </w:r>
    </w:p>
    <w:p w14:paraId="727DC81D" w14:textId="77777777" w:rsidR="00440C0B" w:rsidRPr="00C400CC" w:rsidRDefault="00440C0B" w:rsidP="00D00C02">
      <w:pPr>
        <w:spacing w:line="480" w:lineRule="auto"/>
        <w:ind w:left="284" w:right="284" w:hanging="284"/>
        <w:rPr>
          <w:rFonts w:ascii="Arial" w:hAnsi="Arial" w:cs="Arial"/>
          <w:sz w:val="24"/>
          <w:szCs w:val="24"/>
          <w:shd w:val="clear" w:color="auto" w:fill="FFFFFF"/>
        </w:rPr>
      </w:pPr>
      <w:r w:rsidRPr="00C400CC">
        <w:rPr>
          <w:rFonts w:ascii="Arial" w:hAnsi="Arial" w:cs="Arial"/>
          <w:sz w:val="24"/>
          <w:szCs w:val="24"/>
          <w:shd w:val="clear" w:color="auto" w:fill="FFFFFF"/>
        </w:rPr>
        <w:lastRenderedPageBreak/>
        <w:t>Klein, M. (1946). Notes on some schizoid mechanisms. </w:t>
      </w:r>
      <w:r w:rsidRPr="00C400CC">
        <w:rPr>
          <w:rStyle w:val="Emphasis"/>
          <w:rFonts w:ascii="Arial" w:hAnsi="Arial" w:cs="Arial"/>
          <w:sz w:val="24"/>
          <w:szCs w:val="24"/>
          <w:shd w:val="clear" w:color="auto" w:fill="FFFFFF"/>
        </w:rPr>
        <w:t>The International Journal of Psychoanalysis, 27,</w:t>
      </w:r>
      <w:r w:rsidRPr="00C400CC">
        <w:rPr>
          <w:rFonts w:ascii="Arial" w:hAnsi="Arial" w:cs="Arial"/>
          <w:sz w:val="24"/>
          <w:szCs w:val="24"/>
          <w:shd w:val="clear" w:color="auto" w:fill="FFFFFF"/>
        </w:rPr>
        <w:t> 99–110.</w:t>
      </w:r>
    </w:p>
    <w:p w14:paraId="70C28EBE" w14:textId="77777777" w:rsidR="00F82270" w:rsidRPr="00C400CC" w:rsidRDefault="00F82270" w:rsidP="00D00C02">
      <w:pPr>
        <w:spacing w:line="480" w:lineRule="auto"/>
        <w:ind w:left="284" w:right="284" w:hanging="284"/>
        <w:rPr>
          <w:rFonts w:ascii="Arial" w:hAnsi="Arial" w:cs="Arial"/>
          <w:sz w:val="24"/>
          <w:szCs w:val="24"/>
        </w:rPr>
      </w:pPr>
      <w:r w:rsidRPr="00C400CC">
        <w:rPr>
          <w:rFonts w:ascii="Arial" w:hAnsi="Arial" w:cs="Arial"/>
          <w:sz w:val="24"/>
          <w:szCs w:val="24"/>
        </w:rPr>
        <w:t xml:space="preserve">Klein, M. (1952) </w:t>
      </w:r>
      <w:r w:rsidRPr="00C400CC">
        <w:rPr>
          <w:rFonts w:ascii="Arial" w:hAnsi="Arial" w:cs="Arial"/>
          <w:i/>
          <w:iCs/>
          <w:sz w:val="24"/>
          <w:szCs w:val="24"/>
        </w:rPr>
        <w:t>Some theoretical conclusions regarding the emotional life of the infant. In Envy and Gratitude and Other Works 1946-1963</w:t>
      </w:r>
      <w:r w:rsidRPr="00C400CC">
        <w:rPr>
          <w:rFonts w:ascii="Arial" w:hAnsi="Arial" w:cs="Arial"/>
          <w:sz w:val="24"/>
          <w:szCs w:val="24"/>
        </w:rPr>
        <w:t>. London: Hogarth Press and the Institute of Psychoanalysis.</w:t>
      </w:r>
    </w:p>
    <w:p w14:paraId="1D591947" w14:textId="191A1336" w:rsidR="00C92CBF" w:rsidRDefault="00C92CBF" w:rsidP="00D00C02">
      <w:pPr>
        <w:spacing w:line="480" w:lineRule="auto"/>
        <w:ind w:left="284" w:right="284" w:hanging="284"/>
        <w:rPr>
          <w:rFonts w:ascii="Arial" w:hAnsi="Arial" w:cs="Arial"/>
          <w:sz w:val="24"/>
          <w:szCs w:val="24"/>
        </w:rPr>
      </w:pPr>
      <w:r w:rsidRPr="0097669B">
        <w:rPr>
          <w:rFonts w:ascii="Arial" w:hAnsi="Arial" w:cs="Arial"/>
          <w:sz w:val="24"/>
          <w:szCs w:val="24"/>
        </w:rPr>
        <w:t xml:space="preserve">Klein, M. (1975). </w:t>
      </w:r>
      <w:r w:rsidRPr="0097669B">
        <w:rPr>
          <w:rFonts w:ascii="Arial" w:hAnsi="Arial" w:cs="Arial"/>
          <w:i/>
          <w:iCs/>
          <w:sz w:val="24"/>
          <w:szCs w:val="24"/>
        </w:rPr>
        <w:t>Envy and gratitude and other works 1946–1963</w:t>
      </w:r>
      <w:r w:rsidR="0097669B" w:rsidRPr="0097669B">
        <w:rPr>
          <w:rFonts w:ascii="Arial" w:hAnsi="Arial" w:cs="Arial"/>
          <w:i/>
          <w:iCs/>
          <w:sz w:val="24"/>
          <w:szCs w:val="24"/>
        </w:rPr>
        <w:t>.</w:t>
      </w:r>
      <w:r w:rsidR="0097669B" w:rsidRPr="0097669B">
        <w:rPr>
          <w:rFonts w:ascii="Arial" w:hAnsi="Arial" w:cs="Arial"/>
          <w:sz w:val="24"/>
          <w:szCs w:val="24"/>
        </w:rPr>
        <w:t xml:space="preserve"> New York: The Free Press.</w:t>
      </w:r>
    </w:p>
    <w:p w14:paraId="71923A09" w14:textId="7FEA01DF" w:rsidR="00FE200E" w:rsidRDefault="00FE200E" w:rsidP="00D00C02">
      <w:pPr>
        <w:spacing w:line="480" w:lineRule="auto"/>
        <w:ind w:left="284" w:right="284" w:hanging="284"/>
        <w:rPr>
          <w:rFonts w:ascii="Arial" w:hAnsi="Arial" w:cs="Arial"/>
          <w:sz w:val="24"/>
          <w:szCs w:val="24"/>
        </w:rPr>
      </w:pPr>
      <w:r w:rsidRPr="00FE200E">
        <w:rPr>
          <w:rFonts w:ascii="Arial" w:hAnsi="Arial" w:cs="Arial"/>
          <w:sz w:val="24"/>
          <w:szCs w:val="24"/>
        </w:rPr>
        <w:t xml:space="preserve">Kvale, S. </w:t>
      </w:r>
      <w:r>
        <w:rPr>
          <w:rFonts w:ascii="Arial" w:hAnsi="Arial" w:cs="Arial"/>
          <w:sz w:val="24"/>
          <w:szCs w:val="24"/>
        </w:rPr>
        <w:t xml:space="preserve">(2000). </w:t>
      </w:r>
      <w:r w:rsidRPr="00FE200E">
        <w:rPr>
          <w:rFonts w:ascii="Arial" w:hAnsi="Arial" w:cs="Arial"/>
          <w:sz w:val="24"/>
          <w:szCs w:val="24"/>
        </w:rPr>
        <w:t>The psychoanalytic interview as qualitative research. In</w:t>
      </w:r>
      <w:r>
        <w:rPr>
          <w:rFonts w:ascii="Arial" w:hAnsi="Arial" w:cs="Arial"/>
          <w:sz w:val="24"/>
          <w:szCs w:val="24"/>
        </w:rPr>
        <w:t xml:space="preserve">: J. </w:t>
      </w:r>
      <w:r w:rsidRPr="00FE200E">
        <w:rPr>
          <w:rFonts w:ascii="Arial" w:hAnsi="Arial" w:cs="Arial"/>
          <w:sz w:val="24"/>
          <w:szCs w:val="24"/>
        </w:rPr>
        <w:t xml:space="preserve">Frommer, </w:t>
      </w:r>
      <w:r>
        <w:rPr>
          <w:rFonts w:ascii="Arial" w:hAnsi="Arial" w:cs="Arial"/>
          <w:sz w:val="24"/>
          <w:szCs w:val="24"/>
        </w:rPr>
        <w:t>&amp; D. R</w:t>
      </w:r>
      <w:r w:rsidRPr="00FE200E">
        <w:rPr>
          <w:rFonts w:ascii="Arial" w:hAnsi="Arial" w:cs="Arial"/>
          <w:sz w:val="24"/>
          <w:szCs w:val="24"/>
        </w:rPr>
        <w:t>ennie</w:t>
      </w:r>
      <w:r>
        <w:rPr>
          <w:rFonts w:ascii="Arial" w:hAnsi="Arial" w:cs="Arial"/>
          <w:sz w:val="24"/>
          <w:szCs w:val="24"/>
        </w:rPr>
        <w:t xml:space="preserve"> (Eds.), </w:t>
      </w:r>
      <w:r w:rsidRPr="00FE200E">
        <w:rPr>
          <w:rFonts w:ascii="Arial" w:hAnsi="Arial" w:cs="Arial"/>
          <w:i/>
          <w:iCs/>
          <w:sz w:val="24"/>
          <w:szCs w:val="24"/>
        </w:rPr>
        <w:t>Qualitative psychotherapy research: methods and methodology.</w:t>
      </w:r>
      <w:r w:rsidRPr="00FE200E">
        <w:rPr>
          <w:rFonts w:ascii="Arial" w:hAnsi="Arial" w:cs="Arial"/>
          <w:sz w:val="24"/>
          <w:szCs w:val="24"/>
        </w:rPr>
        <w:t xml:space="preserve"> </w:t>
      </w:r>
      <w:r>
        <w:rPr>
          <w:rFonts w:ascii="Arial" w:hAnsi="Arial" w:cs="Arial"/>
          <w:sz w:val="24"/>
          <w:szCs w:val="24"/>
        </w:rPr>
        <w:t xml:space="preserve">(pp. 49-62). Berlin: </w:t>
      </w:r>
      <w:r w:rsidRPr="00FE200E">
        <w:rPr>
          <w:rFonts w:ascii="Arial" w:hAnsi="Arial" w:cs="Arial"/>
          <w:sz w:val="24"/>
          <w:szCs w:val="24"/>
        </w:rPr>
        <w:t>Pabst</w:t>
      </w:r>
    </w:p>
    <w:p w14:paraId="188E7EBD" w14:textId="4C94551E" w:rsidR="00945B31" w:rsidRPr="00C400CC" w:rsidRDefault="00945B31" w:rsidP="00D00C02">
      <w:pPr>
        <w:spacing w:line="480" w:lineRule="auto"/>
        <w:ind w:left="284" w:right="284" w:hanging="284"/>
        <w:rPr>
          <w:rFonts w:ascii="Arial" w:hAnsi="Arial" w:cs="Arial"/>
          <w:sz w:val="24"/>
          <w:szCs w:val="24"/>
          <w:shd w:val="clear" w:color="auto" w:fill="FFFFFF"/>
        </w:rPr>
      </w:pPr>
      <w:r w:rsidRPr="00C400CC">
        <w:rPr>
          <w:rFonts w:ascii="Arial" w:hAnsi="Arial" w:cs="Arial"/>
          <w:sz w:val="24"/>
          <w:szCs w:val="24"/>
          <w:shd w:val="clear" w:color="auto" w:fill="FFFFFF"/>
        </w:rPr>
        <w:t>Leach, P. (1994). </w:t>
      </w:r>
      <w:r w:rsidRPr="00C400CC">
        <w:rPr>
          <w:rFonts w:ascii="Arial" w:hAnsi="Arial" w:cs="Arial"/>
          <w:i/>
          <w:iCs/>
          <w:sz w:val="24"/>
          <w:szCs w:val="24"/>
          <w:shd w:val="clear" w:color="auto" w:fill="FFFFFF"/>
        </w:rPr>
        <w:t>Children first: what our society must do - and is not doing - for our children today</w:t>
      </w:r>
      <w:r w:rsidRPr="00C400CC">
        <w:rPr>
          <w:rFonts w:ascii="Arial" w:hAnsi="Arial" w:cs="Arial"/>
          <w:sz w:val="24"/>
          <w:szCs w:val="24"/>
          <w:shd w:val="clear" w:color="auto" w:fill="FFFFFF"/>
        </w:rPr>
        <w:t>. London: Michael Joseph</w:t>
      </w:r>
      <w:r w:rsidR="00877DC4" w:rsidRPr="00C400CC">
        <w:rPr>
          <w:rFonts w:ascii="Arial" w:hAnsi="Arial" w:cs="Arial"/>
          <w:sz w:val="24"/>
          <w:szCs w:val="24"/>
          <w:shd w:val="clear" w:color="auto" w:fill="FFFFFF"/>
        </w:rPr>
        <w:t>.</w:t>
      </w:r>
    </w:p>
    <w:p w14:paraId="07B4E5B8" w14:textId="74554C41" w:rsidR="002E6DB8" w:rsidRPr="00C400CC" w:rsidRDefault="002E6DB8" w:rsidP="00D00C02">
      <w:pPr>
        <w:spacing w:line="480" w:lineRule="auto"/>
        <w:ind w:left="284" w:right="284" w:hanging="284"/>
        <w:rPr>
          <w:rFonts w:ascii="Arial" w:hAnsi="Arial" w:cs="Arial"/>
          <w:sz w:val="24"/>
          <w:szCs w:val="24"/>
        </w:rPr>
      </w:pPr>
      <w:r w:rsidRPr="00C400CC">
        <w:rPr>
          <w:rFonts w:ascii="Arial" w:hAnsi="Arial" w:cs="Arial"/>
          <w:sz w:val="24"/>
          <w:szCs w:val="24"/>
        </w:rPr>
        <w:t xml:space="preserve">Lemos. M. T. (2012). </w:t>
      </w:r>
      <w:r w:rsidRPr="00C400CC">
        <w:rPr>
          <w:rFonts w:ascii="Arial" w:hAnsi="Arial" w:cs="Arial"/>
          <w:i/>
          <w:iCs/>
          <w:sz w:val="24"/>
          <w:szCs w:val="24"/>
        </w:rPr>
        <w:t>Positive beginnings? The role of the Key person in Early Years adult-child relationships</w:t>
      </w:r>
      <w:r w:rsidR="003971F5">
        <w:rPr>
          <w:rFonts w:ascii="Arial" w:hAnsi="Arial" w:cs="Arial"/>
          <w:i/>
          <w:iCs/>
          <w:sz w:val="24"/>
          <w:szCs w:val="24"/>
        </w:rPr>
        <w:t>.</w:t>
      </w:r>
      <w:r w:rsidRPr="00C400CC">
        <w:rPr>
          <w:rFonts w:ascii="Arial" w:hAnsi="Arial" w:cs="Arial"/>
          <w:sz w:val="24"/>
          <w:szCs w:val="24"/>
        </w:rPr>
        <w:t xml:space="preserve"> (Unpublished doctoral thesis). University of Exeter, </w:t>
      </w:r>
      <w:r w:rsidR="003971F5">
        <w:rPr>
          <w:rFonts w:ascii="Arial" w:hAnsi="Arial" w:cs="Arial"/>
          <w:sz w:val="24"/>
          <w:szCs w:val="24"/>
        </w:rPr>
        <w:t xml:space="preserve">Exeter, </w:t>
      </w:r>
      <w:r w:rsidRPr="00C400CC">
        <w:rPr>
          <w:rFonts w:ascii="Arial" w:hAnsi="Arial" w:cs="Arial"/>
          <w:sz w:val="24"/>
          <w:szCs w:val="24"/>
        </w:rPr>
        <w:t>United Kingdom.</w:t>
      </w:r>
    </w:p>
    <w:p w14:paraId="63D1A3E1" w14:textId="6530451E" w:rsidR="00877DC4" w:rsidRPr="00C400CC" w:rsidRDefault="00877DC4" w:rsidP="00D00C02">
      <w:pPr>
        <w:spacing w:line="480" w:lineRule="auto"/>
        <w:ind w:left="284" w:right="284" w:hanging="284"/>
        <w:rPr>
          <w:rFonts w:ascii="Arial" w:hAnsi="Arial" w:cs="Arial"/>
          <w:sz w:val="24"/>
          <w:szCs w:val="24"/>
          <w:shd w:val="clear" w:color="auto" w:fill="FFFFFF"/>
        </w:rPr>
      </w:pPr>
      <w:r w:rsidRPr="00C400CC">
        <w:rPr>
          <w:rFonts w:ascii="Arial" w:hAnsi="Arial" w:cs="Arial"/>
          <w:sz w:val="24"/>
          <w:szCs w:val="24"/>
          <w:shd w:val="clear" w:color="auto" w:fill="FFFFFF"/>
        </w:rPr>
        <w:t>Lieberman, A. F. (1991). Attachment theory and infant-parent psychotherapy: some conceptual, clinical and research issues. In: D. Cicchetti &amp; S. Toth (Eds</w:t>
      </w:r>
      <w:r w:rsidR="00177781" w:rsidRPr="00C400CC">
        <w:rPr>
          <w:rFonts w:ascii="Arial" w:hAnsi="Arial" w:cs="Arial"/>
          <w:sz w:val="24"/>
          <w:szCs w:val="24"/>
          <w:shd w:val="clear" w:color="auto" w:fill="FFFFFF"/>
        </w:rPr>
        <w:t>.</w:t>
      </w:r>
      <w:r w:rsidRPr="00C400CC">
        <w:rPr>
          <w:rFonts w:ascii="Arial" w:hAnsi="Arial" w:cs="Arial"/>
          <w:sz w:val="24"/>
          <w:szCs w:val="24"/>
          <w:shd w:val="clear" w:color="auto" w:fill="FFFFFF"/>
        </w:rPr>
        <w:t xml:space="preserve">), </w:t>
      </w:r>
      <w:r w:rsidRPr="00C400CC">
        <w:rPr>
          <w:rFonts w:ascii="Arial" w:hAnsi="Arial" w:cs="Arial"/>
          <w:i/>
          <w:iCs/>
          <w:sz w:val="24"/>
          <w:szCs w:val="24"/>
          <w:shd w:val="clear" w:color="auto" w:fill="FFFFFF"/>
        </w:rPr>
        <w:t>Rochester Symposium on Developmental Psychopathology: Vol, 3. Models and integrations</w:t>
      </w:r>
      <w:r w:rsidR="00177781" w:rsidRPr="00C400CC">
        <w:rPr>
          <w:rFonts w:ascii="Arial" w:hAnsi="Arial" w:cs="Arial"/>
          <w:sz w:val="24"/>
          <w:szCs w:val="24"/>
          <w:shd w:val="clear" w:color="auto" w:fill="FFFFFF"/>
        </w:rPr>
        <w:t>.</w:t>
      </w:r>
      <w:r w:rsidRPr="00C400CC">
        <w:rPr>
          <w:rFonts w:ascii="Arial" w:hAnsi="Arial" w:cs="Arial"/>
          <w:sz w:val="24"/>
          <w:szCs w:val="24"/>
          <w:shd w:val="clear" w:color="auto" w:fill="FFFFFF"/>
        </w:rPr>
        <w:t xml:space="preserve"> (pp. 261-288). Hillsdale, NJ: Erlbaum.</w:t>
      </w:r>
    </w:p>
    <w:p w14:paraId="6BD710FD" w14:textId="2A848FD8" w:rsidR="00095C46" w:rsidRPr="00C400CC" w:rsidRDefault="00095C46" w:rsidP="00D00C02">
      <w:pPr>
        <w:spacing w:line="480" w:lineRule="auto"/>
        <w:ind w:left="284" w:right="284" w:hanging="284"/>
        <w:rPr>
          <w:rFonts w:ascii="Arial" w:hAnsi="Arial" w:cs="Arial"/>
          <w:color w:val="ED7D31" w:themeColor="accent2"/>
          <w:sz w:val="24"/>
          <w:szCs w:val="24"/>
          <w:shd w:val="clear" w:color="auto" w:fill="FFFFFF"/>
        </w:rPr>
      </w:pPr>
      <w:r w:rsidRPr="00C400CC">
        <w:rPr>
          <w:rFonts w:ascii="Arial" w:hAnsi="Arial" w:cs="Arial"/>
          <w:color w:val="333333"/>
          <w:sz w:val="24"/>
          <w:szCs w:val="24"/>
          <w:shd w:val="clear" w:color="auto" w:fill="FFFFFF"/>
        </w:rPr>
        <w:t>Malan, D., &amp; Coughlin Della Selva, P. (2006). </w:t>
      </w:r>
      <w:r w:rsidRPr="00C400CC">
        <w:rPr>
          <w:rStyle w:val="Emphasis"/>
          <w:rFonts w:ascii="Arial" w:hAnsi="Arial" w:cs="Arial"/>
          <w:color w:val="333333"/>
          <w:sz w:val="24"/>
          <w:szCs w:val="24"/>
          <w:shd w:val="clear" w:color="auto" w:fill="FFFFFF"/>
        </w:rPr>
        <w:t>Lives transformed: A revolutionary method of dynamic psychotherapy.</w:t>
      </w:r>
      <w:r w:rsidRPr="00C400CC">
        <w:rPr>
          <w:rFonts w:ascii="Arial" w:hAnsi="Arial" w:cs="Arial"/>
          <w:color w:val="333333"/>
          <w:sz w:val="24"/>
          <w:szCs w:val="24"/>
          <w:shd w:val="clear" w:color="auto" w:fill="FFFFFF"/>
        </w:rPr>
        <w:t> </w:t>
      </w:r>
      <w:r w:rsidR="003971F5">
        <w:rPr>
          <w:rFonts w:ascii="Arial" w:hAnsi="Arial" w:cs="Arial"/>
          <w:color w:val="333333"/>
          <w:sz w:val="24"/>
          <w:szCs w:val="24"/>
          <w:shd w:val="clear" w:color="auto" w:fill="FFFFFF"/>
        </w:rPr>
        <w:t xml:space="preserve">London: </w:t>
      </w:r>
      <w:r w:rsidRPr="00C400CC">
        <w:rPr>
          <w:rFonts w:ascii="Arial" w:hAnsi="Arial" w:cs="Arial"/>
          <w:color w:val="333333"/>
          <w:sz w:val="24"/>
          <w:szCs w:val="24"/>
          <w:shd w:val="clear" w:color="auto" w:fill="FFFFFF"/>
        </w:rPr>
        <w:t>Karnac Books.</w:t>
      </w:r>
    </w:p>
    <w:p w14:paraId="7D2174C1" w14:textId="6E64E6A9" w:rsidR="00112961" w:rsidRPr="00C400CC" w:rsidRDefault="00112961" w:rsidP="00D00C02">
      <w:pPr>
        <w:spacing w:line="480" w:lineRule="auto"/>
        <w:ind w:left="284" w:right="284" w:hanging="284"/>
        <w:rPr>
          <w:rFonts w:ascii="Arial" w:hAnsi="Arial" w:cs="Arial"/>
          <w:sz w:val="24"/>
          <w:szCs w:val="24"/>
        </w:rPr>
      </w:pPr>
      <w:r w:rsidRPr="00C400CC">
        <w:rPr>
          <w:rFonts w:ascii="Arial" w:hAnsi="Arial" w:cs="Arial"/>
          <w:sz w:val="24"/>
          <w:szCs w:val="24"/>
        </w:rPr>
        <w:lastRenderedPageBreak/>
        <w:t xml:space="preserve">Manning-Morton J. (2006). The Personal is Professional: Professionalism and the Birth to Threes Practitioner. </w:t>
      </w:r>
      <w:r w:rsidRPr="00C400CC">
        <w:rPr>
          <w:rFonts w:ascii="Arial" w:hAnsi="Arial" w:cs="Arial"/>
          <w:i/>
          <w:iCs/>
          <w:sz w:val="24"/>
          <w:szCs w:val="24"/>
        </w:rPr>
        <w:t>Contemporary Issues in Early Childhood, 7</w:t>
      </w:r>
      <w:r w:rsidRPr="00C400CC">
        <w:rPr>
          <w:rFonts w:ascii="Arial" w:hAnsi="Arial" w:cs="Arial"/>
          <w:sz w:val="24"/>
          <w:szCs w:val="24"/>
        </w:rPr>
        <w:t xml:space="preserve">(1), 42-52. </w:t>
      </w:r>
    </w:p>
    <w:p w14:paraId="2FF1C593" w14:textId="0E3B8893" w:rsidR="002E6DB8" w:rsidRPr="00C400CC" w:rsidRDefault="002E6DB8" w:rsidP="00D00C02">
      <w:pPr>
        <w:spacing w:line="480" w:lineRule="auto"/>
        <w:ind w:left="284" w:right="284" w:hanging="284"/>
        <w:rPr>
          <w:rFonts w:ascii="Arial" w:hAnsi="Arial" w:cs="Arial"/>
          <w:sz w:val="24"/>
          <w:szCs w:val="24"/>
        </w:rPr>
      </w:pPr>
      <w:r w:rsidRPr="00C400CC">
        <w:rPr>
          <w:rFonts w:ascii="Arial" w:hAnsi="Arial" w:cs="Arial"/>
          <w:sz w:val="24"/>
          <w:szCs w:val="24"/>
        </w:rPr>
        <w:t>Martin</w:t>
      </w:r>
      <w:r w:rsidR="00694E17" w:rsidRPr="00C400CC">
        <w:rPr>
          <w:rFonts w:ascii="Arial" w:hAnsi="Arial" w:cs="Arial"/>
          <w:sz w:val="24"/>
          <w:szCs w:val="24"/>
        </w:rPr>
        <w:t xml:space="preserve">, G. H. A. </w:t>
      </w:r>
      <w:r w:rsidRPr="00C400CC">
        <w:rPr>
          <w:rFonts w:ascii="Arial" w:hAnsi="Arial" w:cs="Arial"/>
          <w:sz w:val="24"/>
          <w:szCs w:val="24"/>
        </w:rPr>
        <w:t>(2014)</w:t>
      </w:r>
      <w:r w:rsidR="00694E17" w:rsidRPr="00C400CC">
        <w:rPr>
          <w:rFonts w:ascii="Arial" w:hAnsi="Arial" w:cs="Arial"/>
          <w:sz w:val="24"/>
          <w:szCs w:val="24"/>
        </w:rPr>
        <w:t xml:space="preserve">. </w:t>
      </w:r>
      <w:r w:rsidR="00694E17" w:rsidRPr="00C400CC">
        <w:rPr>
          <w:rFonts w:ascii="Arial" w:hAnsi="Arial" w:cs="Arial"/>
          <w:i/>
          <w:iCs/>
          <w:sz w:val="24"/>
          <w:szCs w:val="24"/>
        </w:rPr>
        <w:t>Managing Behaviour in private, voluntary and independent nursery settings: the experiences of practitioners</w:t>
      </w:r>
      <w:r w:rsidR="003971F5">
        <w:rPr>
          <w:rFonts w:ascii="Arial" w:hAnsi="Arial" w:cs="Arial"/>
          <w:i/>
          <w:iCs/>
          <w:sz w:val="24"/>
          <w:szCs w:val="24"/>
        </w:rPr>
        <w:t>.</w:t>
      </w:r>
      <w:r w:rsidR="00177781" w:rsidRPr="00C400CC">
        <w:rPr>
          <w:rFonts w:ascii="Arial" w:hAnsi="Arial" w:cs="Arial"/>
          <w:sz w:val="24"/>
          <w:szCs w:val="24"/>
        </w:rPr>
        <w:t xml:space="preserve"> (</w:t>
      </w:r>
      <w:r w:rsidR="003971F5">
        <w:rPr>
          <w:rFonts w:ascii="Arial" w:hAnsi="Arial" w:cs="Arial"/>
          <w:sz w:val="24"/>
          <w:szCs w:val="24"/>
        </w:rPr>
        <w:t>U</w:t>
      </w:r>
      <w:r w:rsidR="00177781" w:rsidRPr="00C400CC">
        <w:rPr>
          <w:rFonts w:ascii="Arial" w:hAnsi="Arial" w:cs="Arial"/>
          <w:sz w:val="24"/>
          <w:szCs w:val="24"/>
        </w:rPr>
        <w:t>npublished doctoral thesis)</w:t>
      </w:r>
      <w:r w:rsidR="00694E17" w:rsidRPr="00C400CC">
        <w:rPr>
          <w:rFonts w:ascii="Arial" w:hAnsi="Arial" w:cs="Arial"/>
          <w:sz w:val="24"/>
          <w:szCs w:val="24"/>
        </w:rPr>
        <w:t>. Institute of Education,</w:t>
      </w:r>
      <w:r w:rsidR="00177781" w:rsidRPr="00C400CC">
        <w:rPr>
          <w:rFonts w:ascii="Arial" w:hAnsi="Arial" w:cs="Arial"/>
          <w:sz w:val="24"/>
          <w:szCs w:val="24"/>
        </w:rPr>
        <w:t xml:space="preserve"> London, United Kingdom.</w:t>
      </w:r>
    </w:p>
    <w:p w14:paraId="0D5AA5E9" w14:textId="46AB05B6" w:rsidR="00F7574A" w:rsidRPr="00C400CC" w:rsidRDefault="00F7574A" w:rsidP="00D00C02">
      <w:pPr>
        <w:spacing w:line="480" w:lineRule="auto"/>
        <w:ind w:left="284" w:right="284" w:hanging="284"/>
        <w:rPr>
          <w:rFonts w:ascii="Arial" w:hAnsi="Arial" w:cs="Arial"/>
          <w:sz w:val="24"/>
          <w:szCs w:val="24"/>
          <w:shd w:val="clear" w:color="auto" w:fill="FFFFFF"/>
        </w:rPr>
      </w:pPr>
      <w:r w:rsidRPr="00C400CC">
        <w:rPr>
          <w:rFonts w:ascii="Arial" w:hAnsi="Arial" w:cs="Arial"/>
          <w:sz w:val="24"/>
          <w:szCs w:val="24"/>
        </w:rPr>
        <w:t xml:space="preserve">Mathers, S., Sylva, K. and Joshi, H. (2007). </w:t>
      </w:r>
      <w:r w:rsidRPr="00C400CC">
        <w:rPr>
          <w:rFonts w:ascii="Arial" w:hAnsi="Arial" w:cs="Arial"/>
          <w:i/>
          <w:iCs/>
          <w:sz w:val="24"/>
          <w:szCs w:val="24"/>
        </w:rPr>
        <w:t>Quality of Childcare Settings in the Millennium Cohort Study</w:t>
      </w:r>
      <w:r w:rsidRPr="00C400CC">
        <w:rPr>
          <w:rFonts w:ascii="Arial" w:hAnsi="Arial" w:cs="Arial"/>
          <w:sz w:val="24"/>
          <w:szCs w:val="24"/>
        </w:rPr>
        <w:t>. London: DfES.</w:t>
      </w:r>
    </w:p>
    <w:p w14:paraId="58AFCA95" w14:textId="4B47F581" w:rsidR="00945B31" w:rsidRPr="00C400CC" w:rsidRDefault="00945B31" w:rsidP="00D00C02">
      <w:pPr>
        <w:spacing w:line="480" w:lineRule="auto"/>
        <w:ind w:left="284" w:right="284" w:hanging="284"/>
        <w:rPr>
          <w:rFonts w:ascii="Arial" w:hAnsi="Arial" w:cs="Arial"/>
          <w:sz w:val="24"/>
          <w:szCs w:val="24"/>
        </w:rPr>
      </w:pPr>
      <w:r w:rsidRPr="00C400CC">
        <w:rPr>
          <w:rFonts w:ascii="Arial" w:hAnsi="Arial" w:cs="Arial"/>
          <w:sz w:val="24"/>
          <w:szCs w:val="24"/>
        </w:rPr>
        <w:t xml:space="preserve">Mathers, S., Eisenstadt, N., Sylva, K., Soukakou, E., Ereky-Stevens, K. (2014). </w:t>
      </w:r>
      <w:r w:rsidRPr="00C400CC">
        <w:rPr>
          <w:rFonts w:ascii="Arial" w:hAnsi="Arial" w:cs="Arial"/>
          <w:i/>
          <w:iCs/>
          <w:sz w:val="24"/>
          <w:szCs w:val="24"/>
        </w:rPr>
        <w:t xml:space="preserve">Sound Foundations: A Review of the research Evidence of Early Childhood Education and Care for Children Under Three. Implications for Policy and Practice. </w:t>
      </w:r>
      <w:r w:rsidRPr="00C400CC">
        <w:rPr>
          <w:rFonts w:ascii="Arial" w:hAnsi="Arial" w:cs="Arial"/>
          <w:sz w:val="24"/>
          <w:szCs w:val="24"/>
        </w:rPr>
        <w:t>Oxford: University of Oxford and The Sutton Trust.</w:t>
      </w:r>
    </w:p>
    <w:p w14:paraId="57815069" w14:textId="555D3514" w:rsidR="004E3D8A" w:rsidRPr="00C400CC" w:rsidRDefault="004E3D8A" w:rsidP="00D00C02">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McAlpine, L. (2016) Why might you use narrative methodology? </w:t>
      </w:r>
      <w:r w:rsidRPr="00C400CC">
        <w:rPr>
          <w:rFonts w:ascii="Arial" w:hAnsi="Arial" w:cs="Arial"/>
          <w:i/>
          <w:iCs/>
          <w:sz w:val="24"/>
          <w:szCs w:val="24"/>
        </w:rPr>
        <w:t>A story about narrative, Estonian Journal of Education, 4 (</w:t>
      </w:r>
      <w:r w:rsidRPr="00C400CC">
        <w:rPr>
          <w:rFonts w:ascii="Arial" w:hAnsi="Arial" w:cs="Arial"/>
          <w:sz w:val="24"/>
          <w:szCs w:val="24"/>
        </w:rPr>
        <w:t>1), pp. 32-5</w:t>
      </w:r>
    </w:p>
    <w:p w14:paraId="22A2310E" w14:textId="4FBDD14B" w:rsidR="00E851A6" w:rsidRPr="00C400CC" w:rsidRDefault="00E851A6" w:rsidP="00D00C02">
      <w:pPr>
        <w:spacing w:line="480" w:lineRule="auto"/>
        <w:ind w:left="284" w:right="284" w:hanging="284"/>
        <w:rPr>
          <w:rFonts w:ascii="Arial" w:hAnsi="Arial" w:cs="Arial"/>
          <w:sz w:val="24"/>
          <w:szCs w:val="24"/>
          <w:u w:val="single"/>
        </w:rPr>
      </w:pPr>
      <w:r w:rsidRPr="00C400CC">
        <w:rPr>
          <w:rStyle w:val="authors"/>
          <w:rFonts w:ascii="Arial" w:hAnsi="Arial" w:cs="Arial"/>
          <w:sz w:val="24"/>
          <w:szCs w:val="24"/>
        </w:rPr>
        <w:t>McDowall Clark, R., &amp; Baylis, S.</w:t>
      </w:r>
      <w:r w:rsidRPr="00C400CC">
        <w:rPr>
          <w:rFonts w:ascii="Arial" w:hAnsi="Arial" w:cs="Arial"/>
          <w:sz w:val="24"/>
          <w:szCs w:val="24"/>
        </w:rPr>
        <w:t> </w:t>
      </w:r>
      <w:r w:rsidRPr="00C400CC">
        <w:rPr>
          <w:rStyle w:val="Date2"/>
          <w:rFonts w:ascii="Arial" w:hAnsi="Arial" w:cs="Arial"/>
          <w:sz w:val="24"/>
          <w:szCs w:val="24"/>
        </w:rPr>
        <w:t>(2012).</w:t>
      </w:r>
      <w:r w:rsidRPr="00C400CC">
        <w:rPr>
          <w:rFonts w:ascii="Arial" w:hAnsi="Arial" w:cs="Arial"/>
          <w:sz w:val="24"/>
          <w:szCs w:val="24"/>
        </w:rPr>
        <w:t> </w:t>
      </w:r>
      <w:r w:rsidRPr="00C400CC">
        <w:rPr>
          <w:rStyle w:val="arttitle"/>
          <w:rFonts w:ascii="Arial" w:hAnsi="Arial" w:cs="Arial"/>
          <w:sz w:val="24"/>
          <w:szCs w:val="24"/>
        </w:rPr>
        <w:t>‘Wasted down there’: policy and practice with the under-threes,</w:t>
      </w:r>
      <w:r w:rsidRPr="00C400CC">
        <w:rPr>
          <w:rFonts w:ascii="Arial" w:hAnsi="Arial" w:cs="Arial"/>
          <w:sz w:val="24"/>
          <w:szCs w:val="24"/>
        </w:rPr>
        <w:t> </w:t>
      </w:r>
      <w:r w:rsidRPr="00C400CC">
        <w:rPr>
          <w:rStyle w:val="serialtitle"/>
          <w:rFonts w:ascii="Arial" w:hAnsi="Arial" w:cs="Arial"/>
          <w:i/>
          <w:iCs/>
          <w:sz w:val="24"/>
          <w:szCs w:val="24"/>
        </w:rPr>
        <w:t>Early Years,</w:t>
      </w:r>
      <w:r w:rsidRPr="00C400CC">
        <w:rPr>
          <w:rFonts w:ascii="Arial" w:hAnsi="Arial" w:cs="Arial"/>
          <w:i/>
          <w:iCs/>
          <w:sz w:val="24"/>
          <w:szCs w:val="24"/>
        </w:rPr>
        <w:t> </w:t>
      </w:r>
      <w:r w:rsidRPr="00C400CC">
        <w:rPr>
          <w:rStyle w:val="volumeissue"/>
          <w:rFonts w:ascii="Arial" w:hAnsi="Arial" w:cs="Arial"/>
          <w:i/>
          <w:iCs/>
          <w:sz w:val="24"/>
          <w:szCs w:val="24"/>
        </w:rPr>
        <w:t>32</w:t>
      </w:r>
      <w:r w:rsidRPr="00C400CC">
        <w:rPr>
          <w:rStyle w:val="volumeissue"/>
          <w:rFonts w:ascii="Arial" w:hAnsi="Arial" w:cs="Arial"/>
          <w:sz w:val="24"/>
          <w:szCs w:val="24"/>
        </w:rPr>
        <w:t>(2),</w:t>
      </w:r>
      <w:r w:rsidRPr="00C400CC">
        <w:rPr>
          <w:rFonts w:ascii="Arial" w:hAnsi="Arial" w:cs="Arial"/>
          <w:sz w:val="24"/>
          <w:szCs w:val="24"/>
        </w:rPr>
        <w:t> </w:t>
      </w:r>
      <w:r w:rsidRPr="00C400CC">
        <w:rPr>
          <w:rStyle w:val="pagerange"/>
          <w:rFonts w:ascii="Arial" w:hAnsi="Arial" w:cs="Arial"/>
          <w:sz w:val="24"/>
          <w:szCs w:val="24"/>
        </w:rPr>
        <w:t>229-242,</w:t>
      </w:r>
      <w:r w:rsidRPr="00C400CC">
        <w:rPr>
          <w:rFonts w:ascii="Arial" w:hAnsi="Arial" w:cs="Arial"/>
          <w:sz w:val="24"/>
          <w:szCs w:val="24"/>
        </w:rPr>
        <w:t> </w:t>
      </w:r>
      <w:r w:rsidRPr="00C400CC">
        <w:rPr>
          <w:rStyle w:val="doilink"/>
          <w:rFonts w:ascii="Arial" w:hAnsi="Arial" w:cs="Arial"/>
          <w:sz w:val="24"/>
          <w:szCs w:val="24"/>
        </w:rPr>
        <w:t>DOI: </w:t>
      </w:r>
      <w:hyperlink r:id="rId57" w:history="1">
        <w:r w:rsidRPr="00C400CC">
          <w:rPr>
            <w:rStyle w:val="Hyperlink"/>
            <w:rFonts w:ascii="Arial" w:hAnsi="Arial" w:cs="Arial"/>
            <w:color w:val="auto"/>
            <w:sz w:val="24"/>
            <w:szCs w:val="24"/>
          </w:rPr>
          <w:t>10.1080/09575146.2011.652939</w:t>
        </w:r>
      </w:hyperlink>
    </w:p>
    <w:p w14:paraId="5EBF6549" w14:textId="77777777" w:rsidR="00877DC4" w:rsidRPr="00C400CC" w:rsidRDefault="00877DC4" w:rsidP="00D00C02">
      <w:pPr>
        <w:shd w:val="clear" w:color="auto" w:fill="FFFFFF"/>
        <w:spacing w:line="480" w:lineRule="auto"/>
        <w:ind w:left="284" w:right="284" w:hanging="284"/>
        <w:rPr>
          <w:rStyle w:val="Hyperlink"/>
          <w:rFonts w:ascii="Arial" w:hAnsi="Arial" w:cs="Arial"/>
          <w:color w:val="auto"/>
          <w:sz w:val="24"/>
          <w:szCs w:val="24"/>
        </w:rPr>
      </w:pPr>
      <w:r w:rsidRPr="00C400CC">
        <w:rPr>
          <w:rStyle w:val="authors"/>
          <w:rFonts w:ascii="Arial" w:hAnsi="Arial" w:cs="Arial"/>
          <w:sz w:val="24"/>
          <w:szCs w:val="24"/>
        </w:rPr>
        <w:t>McGillivray, G.</w:t>
      </w:r>
      <w:r w:rsidRPr="00C400CC">
        <w:rPr>
          <w:rFonts w:ascii="Arial" w:hAnsi="Arial" w:cs="Arial"/>
          <w:sz w:val="24"/>
          <w:szCs w:val="24"/>
        </w:rPr>
        <w:t> </w:t>
      </w:r>
      <w:r w:rsidRPr="00C400CC">
        <w:rPr>
          <w:rStyle w:val="Date1"/>
          <w:rFonts w:ascii="Arial" w:hAnsi="Arial" w:cs="Arial"/>
          <w:sz w:val="24"/>
          <w:szCs w:val="24"/>
        </w:rPr>
        <w:t>(2008).</w:t>
      </w:r>
      <w:r w:rsidRPr="00C400CC">
        <w:rPr>
          <w:rFonts w:ascii="Arial" w:hAnsi="Arial" w:cs="Arial"/>
          <w:sz w:val="24"/>
          <w:szCs w:val="24"/>
        </w:rPr>
        <w:t> </w:t>
      </w:r>
      <w:r w:rsidRPr="00C400CC">
        <w:rPr>
          <w:rStyle w:val="arttitle"/>
          <w:rFonts w:ascii="Arial" w:hAnsi="Arial" w:cs="Arial"/>
          <w:sz w:val="24"/>
          <w:szCs w:val="24"/>
        </w:rPr>
        <w:t>Nannies, nursery nurses and early years professionals: constructions of professional identity in the early years workforce in England.</w:t>
      </w:r>
      <w:r w:rsidRPr="00C400CC">
        <w:rPr>
          <w:rFonts w:ascii="Arial" w:hAnsi="Arial" w:cs="Arial"/>
          <w:sz w:val="24"/>
          <w:szCs w:val="24"/>
        </w:rPr>
        <w:t> </w:t>
      </w:r>
      <w:r w:rsidRPr="00C400CC">
        <w:rPr>
          <w:rStyle w:val="serialtitle"/>
          <w:rFonts w:ascii="Arial" w:hAnsi="Arial" w:cs="Arial"/>
          <w:i/>
          <w:iCs/>
          <w:sz w:val="24"/>
          <w:szCs w:val="24"/>
        </w:rPr>
        <w:t>European Early Childhood Education Research Journal,</w:t>
      </w:r>
      <w:r w:rsidRPr="00C400CC">
        <w:rPr>
          <w:rFonts w:ascii="Arial" w:hAnsi="Arial" w:cs="Arial"/>
          <w:i/>
          <w:iCs/>
          <w:sz w:val="24"/>
          <w:szCs w:val="24"/>
        </w:rPr>
        <w:t> </w:t>
      </w:r>
      <w:r w:rsidRPr="00C400CC">
        <w:rPr>
          <w:rStyle w:val="volumeissue"/>
          <w:rFonts w:ascii="Arial" w:hAnsi="Arial" w:cs="Arial"/>
          <w:i/>
          <w:iCs/>
          <w:sz w:val="24"/>
          <w:szCs w:val="24"/>
        </w:rPr>
        <w:t>16</w:t>
      </w:r>
      <w:r w:rsidRPr="00C400CC">
        <w:rPr>
          <w:rStyle w:val="volumeissue"/>
          <w:rFonts w:ascii="Arial" w:hAnsi="Arial" w:cs="Arial"/>
          <w:sz w:val="24"/>
          <w:szCs w:val="24"/>
        </w:rPr>
        <w:t>(2),</w:t>
      </w:r>
      <w:r w:rsidRPr="00C400CC">
        <w:rPr>
          <w:rFonts w:ascii="Arial" w:hAnsi="Arial" w:cs="Arial"/>
          <w:sz w:val="24"/>
          <w:szCs w:val="24"/>
        </w:rPr>
        <w:t> </w:t>
      </w:r>
      <w:r w:rsidRPr="00C400CC">
        <w:rPr>
          <w:rStyle w:val="pagerange"/>
          <w:rFonts w:ascii="Arial" w:hAnsi="Arial" w:cs="Arial"/>
          <w:sz w:val="24"/>
          <w:szCs w:val="24"/>
        </w:rPr>
        <w:t>242-254,</w:t>
      </w:r>
      <w:r w:rsidRPr="00C400CC">
        <w:rPr>
          <w:rFonts w:ascii="Arial" w:hAnsi="Arial" w:cs="Arial"/>
          <w:sz w:val="24"/>
          <w:szCs w:val="24"/>
        </w:rPr>
        <w:t> </w:t>
      </w:r>
      <w:r w:rsidRPr="00C400CC">
        <w:rPr>
          <w:rStyle w:val="doilink"/>
          <w:rFonts w:ascii="Arial" w:hAnsi="Arial" w:cs="Arial"/>
          <w:sz w:val="24"/>
          <w:szCs w:val="24"/>
        </w:rPr>
        <w:t>DOI: </w:t>
      </w:r>
      <w:hyperlink r:id="rId58" w:history="1">
        <w:r w:rsidRPr="00C400CC">
          <w:rPr>
            <w:rStyle w:val="Hyperlink"/>
            <w:rFonts w:ascii="Arial" w:hAnsi="Arial" w:cs="Arial"/>
            <w:color w:val="auto"/>
            <w:sz w:val="24"/>
            <w:szCs w:val="24"/>
          </w:rPr>
          <w:t>10.1080/13502930802141659</w:t>
        </w:r>
      </w:hyperlink>
    </w:p>
    <w:p w14:paraId="3B6B5257" w14:textId="77777777" w:rsidR="00095C46" w:rsidRPr="00C400CC" w:rsidRDefault="00095C46" w:rsidP="00D00C02">
      <w:pPr>
        <w:spacing w:line="480" w:lineRule="auto"/>
        <w:ind w:left="284" w:right="284" w:hanging="284"/>
        <w:jc w:val="both"/>
        <w:rPr>
          <w:rFonts w:ascii="Arial" w:hAnsi="Arial" w:cs="Arial"/>
          <w:sz w:val="24"/>
          <w:szCs w:val="24"/>
        </w:rPr>
      </w:pPr>
      <w:r w:rsidRPr="00C400CC">
        <w:rPr>
          <w:rFonts w:ascii="Arial" w:hAnsi="Arial" w:cs="Arial"/>
          <w:sz w:val="24"/>
          <w:szCs w:val="24"/>
        </w:rPr>
        <w:lastRenderedPageBreak/>
        <w:t xml:space="preserve">Midgley. N. (2006). Psychoanalysis and qualitative psychology: complementary or contradictory paradigms? </w:t>
      </w:r>
      <w:r w:rsidRPr="00C400CC">
        <w:rPr>
          <w:rFonts w:ascii="Arial" w:hAnsi="Arial" w:cs="Arial"/>
          <w:i/>
          <w:iCs/>
          <w:sz w:val="24"/>
          <w:szCs w:val="24"/>
        </w:rPr>
        <w:t>Qualitative Research in Psychology, 3</w:t>
      </w:r>
      <w:r w:rsidRPr="00C400CC">
        <w:rPr>
          <w:rFonts w:ascii="Arial" w:hAnsi="Arial" w:cs="Arial"/>
          <w:sz w:val="24"/>
          <w:szCs w:val="24"/>
        </w:rPr>
        <w:t>(3), 213-231, DOI: 10.1191/1478088706qrp065oa</w:t>
      </w:r>
    </w:p>
    <w:p w14:paraId="59816CE8" w14:textId="007C12CE" w:rsidR="00BC7C25" w:rsidRPr="00C400CC" w:rsidRDefault="00BC7C25" w:rsidP="00D00C02">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Miller, E. J. (1976). </w:t>
      </w:r>
      <w:r w:rsidRPr="00C400CC">
        <w:rPr>
          <w:rFonts w:ascii="Arial" w:hAnsi="Arial" w:cs="Arial"/>
          <w:i/>
          <w:iCs/>
          <w:sz w:val="24"/>
          <w:szCs w:val="24"/>
        </w:rPr>
        <w:t>Task and organisation.</w:t>
      </w:r>
      <w:r w:rsidRPr="00C400CC">
        <w:rPr>
          <w:rFonts w:ascii="Arial" w:hAnsi="Arial" w:cs="Arial"/>
          <w:sz w:val="24"/>
          <w:szCs w:val="24"/>
        </w:rPr>
        <w:t xml:space="preserve"> London: Free Association Books.</w:t>
      </w:r>
    </w:p>
    <w:p w14:paraId="556153FB" w14:textId="5C007724" w:rsidR="00E93CE3" w:rsidRDefault="00E93CE3" w:rsidP="003971F5">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Moore, J. (2005). Recognising and questioning the epistemological basis of educational psychology practice. </w:t>
      </w:r>
      <w:r w:rsidRPr="00C400CC">
        <w:rPr>
          <w:rFonts w:ascii="Arial" w:hAnsi="Arial" w:cs="Arial"/>
          <w:i/>
          <w:iCs/>
          <w:sz w:val="24"/>
          <w:szCs w:val="24"/>
        </w:rPr>
        <w:t>Educational Psychology in Practice, 21</w:t>
      </w:r>
      <w:r w:rsidRPr="00C400CC">
        <w:rPr>
          <w:rFonts w:ascii="Arial" w:hAnsi="Arial" w:cs="Arial"/>
          <w:sz w:val="24"/>
          <w:szCs w:val="24"/>
        </w:rPr>
        <w:t>(2), 103–116.</w:t>
      </w:r>
    </w:p>
    <w:p w14:paraId="6BE6211A" w14:textId="77777777" w:rsidR="0097669B" w:rsidRPr="00C400CC" w:rsidRDefault="0097669B" w:rsidP="0097669B">
      <w:pPr>
        <w:shd w:val="clear" w:color="auto" w:fill="FFFFFF"/>
        <w:spacing w:line="480" w:lineRule="auto"/>
        <w:ind w:left="284" w:right="284" w:hanging="284"/>
        <w:rPr>
          <w:rFonts w:ascii="Arial" w:hAnsi="Arial" w:cs="Arial"/>
          <w:sz w:val="24"/>
          <w:szCs w:val="24"/>
        </w:rPr>
      </w:pPr>
      <w:r w:rsidRPr="00C400CC">
        <w:rPr>
          <w:rFonts w:ascii="Arial" w:hAnsi="Arial" w:cs="Arial"/>
          <w:sz w:val="24"/>
          <w:szCs w:val="24"/>
          <w:shd w:val="clear" w:color="auto" w:fill="FFFFFF"/>
        </w:rPr>
        <w:t>Morgan, D. L., &amp; Krueger, R. A. (1993). When to use focus groups and why. In: D. L. Morgan (Ed.)</w:t>
      </w:r>
      <w:r>
        <w:rPr>
          <w:rFonts w:ascii="Arial" w:hAnsi="Arial" w:cs="Arial"/>
          <w:sz w:val="24"/>
          <w:szCs w:val="24"/>
          <w:shd w:val="clear" w:color="auto" w:fill="FFFFFF"/>
        </w:rPr>
        <w:t>,</w:t>
      </w:r>
      <w:r w:rsidRPr="00C400CC">
        <w:rPr>
          <w:rFonts w:ascii="Arial" w:hAnsi="Arial" w:cs="Arial"/>
          <w:sz w:val="24"/>
          <w:szCs w:val="24"/>
          <w:shd w:val="clear" w:color="auto" w:fill="FFFFFF"/>
        </w:rPr>
        <w:t> </w:t>
      </w:r>
      <w:r w:rsidRPr="00C400CC">
        <w:rPr>
          <w:rStyle w:val="Emphasis"/>
          <w:rFonts w:ascii="Arial" w:hAnsi="Arial" w:cs="Arial"/>
          <w:sz w:val="24"/>
          <w:szCs w:val="24"/>
          <w:shd w:val="clear" w:color="auto" w:fill="FFFFFF"/>
        </w:rPr>
        <w:t>Successful focus groups: Advancing the state of the art</w:t>
      </w:r>
      <w:r w:rsidRPr="00C400CC">
        <w:rPr>
          <w:rFonts w:ascii="Arial" w:hAnsi="Arial" w:cs="Arial"/>
          <w:sz w:val="24"/>
          <w:szCs w:val="24"/>
          <w:shd w:val="clear" w:color="auto" w:fill="FFFFFF"/>
        </w:rPr>
        <w:t>. (pp. 3–19). California: Sage Publications.</w:t>
      </w:r>
      <w:r w:rsidRPr="00C400CC">
        <w:rPr>
          <w:rFonts w:ascii="Arial" w:hAnsi="Arial" w:cs="Arial"/>
          <w:sz w:val="24"/>
          <w:szCs w:val="24"/>
        </w:rPr>
        <w:t xml:space="preserve"> </w:t>
      </w:r>
    </w:p>
    <w:p w14:paraId="0459B09D" w14:textId="77777777" w:rsidR="004E3D8A" w:rsidRPr="00C400CC" w:rsidRDefault="004E3D8A" w:rsidP="00D00C02">
      <w:pPr>
        <w:shd w:val="clear" w:color="auto" w:fill="FFFFFF"/>
        <w:spacing w:line="480" w:lineRule="auto"/>
        <w:ind w:left="284" w:right="284" w:hanging="284"/>
        <w:rPr>
          <w:rFonts w:ascii="Arial" w:hAnsi="Arial" w:cs="Arial"/>
          <w:sz w:val="24"/>
          <w:szCs w:val="24"/>
        </w:rPr>
      </w:pPr>
      <w:r w:rsidRPr="00C400CC">
        <w:rPr>
          <w:rFonts w:ascii="Arial" w:hAnsi="Arial" w:cs="Arial"/>
          <w:sz w:val="24"/>
          <w:szCs w:val="24"/>
        </w:rPr>
        <w:t xml:space="preserve">Morgan, D. L. (1996). Focus groups. </w:t>
      </w:r>
      <w:r w:rsidRPr="00C400CC">
        <w:rPr>
          <w:rFonts w:ascii="Arial" w:hAnsi="Arial" w:cs="Arial"/>
          <w:i/>
          <w:iCs/>
          <w:sz w:val="24"/>
          <w:szCs w:val="24"/>
        </w:rPr>
        <w:t>Annual review of Sociology, 22</w:t>
      </w:r>
      <w:r w:rsidRPr="00C400CC">
        <w:rPr>
          <w:rFonts w:ascii="Arial" w:hAnsi="Arial" w:cs="Arial"/>
          <w:sz w:val="24"/>
          <w:szCs w:val="24"/>
        </w:rPr>
        <w:t xml:space="preserve">(1), 129–52 </w:t>
      </w:r>
    </w:p>
    <w:p w14:paraId="4F8D2AC1" w14:textId="5DAE73CD" w:rsidR="007C4AAA" w:rsidRPr="00C400CC" w:rsidRDefault="007C4AAA" w:rsidP="00D00C02">
      <w:pPr>
        <w:shd w:val="clear" w:color="auto" w:fill="FFFFFF"/>
        <w:spacing w:line="480" w:lineRule="auto"/>
        <w:ind w:left="284" w:right="284" w:hanging="284"/>
        <w:rPr>
          <w:rFonts w:ascii="Arial" w:hAnsi="Arial" w:cs="Arial"/>
          <w:sz w:val="24"/>
          <w:szCs w:val="24"/>
        </w:rPr>
      </w:pPr>
      <w:r w:rsidRPr="00C400CC">
        <w:rPr>
          <w:rFonts w:ascii="Arial" w:hAnsi="Arial" w:cs="Arial"/>
          <w:sz w:val="24"/>
          <w:szCs w:val="24"/>
        </w:rPr>
        <w:t>Morris, L. (2018). ‘</w:t>
      </w:r>
      <w:r w:rsidRPr="00C400CC">
        <w:rPr>
          <w:rFonts w:ascii="Arial" w:hAnsi="Arial" w:cs="Arial"/>
          <w:i/>
          <w:iCs/>
          <w:sz w:val="24"/>
          <w:szCs w:val="24"/>
        </w:rPr>
        <w:t>We don’t leave our emotions at the nursery door’: Lived Experiences of Emotional Labour in Early Years Professional Practice</w:t>
      </w:r>
      <w:r w:rsidR="003971F5">
        <w:rPr>
          <w:rFonts w:ascii="Arial" w:hAnsi="Arial" w:cs="Arial"/>
          <w:i/>
          <w:iCs/>
          <w:sz w:val="24"/>
          <w:szCs w:val="24"/>
        </w:rPr>
        <w:t>.</w:t>
      </w:r>
      <w:r w:rsidRPr="00C400CC">
        <w:rPr>
          <w:rFonts w:ascii="Arial" w:hAnsi="Arial" w:cs="Arial"/>
          <w:sz w:val="24"/>
          <w:szCs w:val="24"/>
        </w:rPr>
        <w:t xml:space="preserve"> (Unpublished doctoral thesis).  University of Reading, </w:t>
      </w:r>
      <w:r w:rsidR="00177781" w:rsidRPr="00C400CC">
        <w:rPr>
          <w:rFonts w:ascii="Arial" w:hAnsi="Arial" w:cs="Arial"/>
          <w:sz w:val="24"/>
          <w:szCs w:val="24"/>
        </w:rPr>
        <w:t xml:space="preserve">Reading, </w:t>
      </w:r>
      <w:r w:rsidRPr="00C400CC">
        <w:rPr>
          <w:rFonts w:ascii="Arial" w:hAnsi="Arial" w:cs="Arial"/>
          <w:sz w:val="24"/>
          <w:szCs w:val="24"/>
        </w:rPr>
        <w:t>United Kingdom.</w:t>
      </w:r>
    </w:p>
    <w:p w14:paraId="2B1C469B" w14:textId="10434198" w:rsidR="00112961" w:rsidRPr="00C400CC" w:rsidRDefault="00112961" w:rsidP="00D00C02">
      <w:pPr>
        <w:shd w:val="clear" w:color="auto" w:fill="FFFFFF"/>
        <w:spacing w:line="480" w:lineRule="auto"/>
        <w:ind w:left="284" w:right="284" w:hanging="284"/>
        <w:rPr>
          <w:rFonts w:ascii="Arial" w:hAnsi="Arial" w:cs="Arial"/>
          <w:sz w:val="24"/>
          <w:szCs w:val="24"/>
        </w:rPr>
      </w:pPr>
      <w:r w:rsidRPr="00C400CC">
        <w:rPr>
          <w:rFonts w:ascii="Arial" w:hAnsi="Arial" w:cs="Arial"/>
          <w:sz w:val="24"/>
          <w:szCs w:val="24"/>
        </w:rPr>
        <w:t>Moss, P. (2009). Early childhood education and care. In: S. Kamerman, S. Phipps &amp; A. Ben-Arieh (Eds</w:t>
      </w:r>
      <w:r w:rsidR="00177781" w:rsidRPr="00C400CC">
        <w:rPr>
          <w:rFonts w:ascii="Arial" w:hAnsi="Arial" w:cs="Arial"/>
          <w:sz w:val="24"/>
          <w:szCs w:val="24"/>
        </w:rPr>
        <w:t>.</w:t>
      </w:r>
      <w:r w:rsidRPr="00C400CC">
        <w:rPr>
          <w:rFonts w:ascii="Arial" w:hAnsi="Arial" w:cs="Arial"/>
          <w:sz w:val="24"/>
          <w:szCs w:val="24"/>
        </w:rPr>
        <w:t>)</w:t>
      </w:r>
      <w:r w:rsidR="00177781" w:rsidRPr="00C400CC">
        <w:rPr>
          <w:rFonts w:ascii="Arial" w:hAnsi="Arial" w:cs="Arial"/>
          <w:sz w:val="24"/>
          <w:szCs w:val="24"/>
        </w:rPr>
        <w:t>,</w:t>
      </w:r>
      <w:r w:rsidRPr="00C400CC">
        <w:rPr>
          <w:rFonts w:ascii="Arial" w:hAnsi="Arial" w:cs="Arial"/>
          <w:sz w:val="24"/>
          <w:szCs w:val="24"/>
        </w:rPr>
        <w:t xml:space="preserve"> </w:t>
      </w:r>
      <w:r w:rsidRPr="00C400CC">
        <w:rPr>
          <w:rFonts w:ascii="Arial" w:hAnsi="Arial" w:cs="Arial"/>
          <w:i/>
          <w:iCs/>
          <w:sz w:val="24"/>
          <w:szCs w:val="24"/>
        </w:rPr>
        <w:t>From child welfare to child well-being: An international perspective on knowledge in the service of policy making</w:t>
      </w:r>
      <w:r w:rsidR="00177781" w:rsidRPr="00C400CC">
        <w:rPr>
          <w:rFonts w:ascii="Arial" w:hAnsi="Arial" w:cs="Arial"/>
          <w:i/>
          <w:iCs/>
          <w:sz w:val="24"/>
          <w:szCs w:val="24"/>
        </w:rPr>
        <w:t>.</w:t>
      </w:r>
      <w:r w:rsidRPr="00C400CC">
        <w:rPr>
          <w:rFonts w:ascii="Arial" w:hAnsi="Arial" w:cs="Arial"/>
          <w:i/>
          <w:iCs/>
          <w:sz w:val="24"/>
          <w:szCs w:val="24"/>
        </w:rPr>
        <w:t xml:space="preserve"> </w:t>
      </w:r>
      <w:r w:rsidRPr="00C400CC">
        <w:rPr>
          <w:rFonts w:ascii="Arial" w:hAnsi="Arial" w:cs="Arial"/>
          <w:sz w:val="24"/>
          <w:szCs w:val="24"/>
        </w:rPr>
        <w:t>(pp. 371–385). Dordrecht: Springer.</w:t>
      </w:r>
    </w:p>
    <w:p w14:paraId="2E2FCB71" w14:textId="11E88933" w:rsidR="00112961" w:rsidRPr="00C400CC" w:rsidRDefault="00112961" w:rsidP="00D00C02">
      <w:pPr>
        <w:spacing w:line="480" w:lineRule="auto"/>
        <w:ind w:left="284" w:right="284" w:hanging="284"/>
        <w:rPr>
          <w:rFonts w:ascii="Arial" w:hAnsi="Arial" w:cs="Arial"/>
          <w:sz w:val="24"/>
          <w:szCs w:val="24"/>
        </w:rPr>
      </w:pPr>
      <w:r w:rsidRPr="00C400CC">
        <w:rPr>
          <w:rFonts w:ascii="Arial" w:hAnsi="Arial" w:cs="Arial"/>
          <w:sz w:val="24"/>
          <w:szCs w:val="24"/>
        </w:rPr>
        <w:t xml:space="preserve">Nutbrown, C. (2012). </w:t>
      </w:r>
      <w:r w:rsidRPr="00C400CC">
        <w:rPr>
          <w:rFonts w:ascii="Arial" w:hAnsi="Arial" w:cs="Arial"/>
          <w:i/>
          <w:iCs/>
          <w:sz w:val="24"/>
          <w:szCs w:val="24"/>
        </w:rPr>
        <w:t>Foundations for quality: the independent review of early education and childcare qualifications: final report.</w:t>
      </w:r>
      <w:r w:rsidRPr="00C400CC">
        <w:rPr>
          <w:rFonts w:ascii="Arial" w:hAnsi="Arial" w:cs="Arial"/>
          <w:sz w:val="24"/>
          <w:szCs w:val="24"/>
        </w:rPr>
        <w:t xml:space="preserve"> Cheshire: DFE. </w:t>
      </w:r>
      <w:r w:rsidR="003971F5">
        <w:rPr>
          <w:rFonts w:ascii="Arial" w:hAnsi="Arial" w:cs="Arial"/>
          <w:sz w:val="24"/>
          <w:szCs w:val="24"/>
        </w:rPr>
        <w:t xml:space="preserve">Retrieved from </w:t>
      </w:r>
      <w:hyperlink r:id="rId59" w:history="1">
        <w:r w:rsidRPr="00C400CC">
          <w:rPr>
            <w:rFonts w:ascii="Arial" w:hAnsi="Arial" w:cs="Arial"/>
            <w:sz w:val="24"/>
            <w:szCs w:val="24"/>
            <w:u w:val="single"/>
          </w:rPr>
          <w:t>FINAL REPORT draft v2.8 (publishing.service.gov.uk)</w:t>
        </w:r>
      </w:hyperlink>
    </w:p>
    <w:p w14:paraId="7F7297A5" w14:textId="77777777" w:rsidR="007C4AAA" w:rsidRPr="00C400CC" w:rsidRDefault="007C4AAA" w:rsidP="00D00C02">
      <w:pPr>
        <w:shd w:val="clear" w:color="auto" w:fill="FFFFFF"/>
        <w:spacing w:line="480" w:lineRule="auto"/>
        <w:ind w:left="284" w:right="284" w:hanging="284"/>
        <w:rPr>
          <w:rFonts w:ascii="Arial" w:hAnsi="Arial" w:cs="Arial"/>
          <w:sz w:val="24"/>
          <w:szCs w:val="24"/>
        </w:rPr>
      </w:pPr>
      <w:r w:rsidRPr="00C400CC">
        <w:rPr>
          <w:rStyle w:val="authors"/>
          <w:rFonts w:ascii="Arial" w:hAnsi="Arial" w:cs="Arial"/>
          <w:sz w:val="24"/>
          <w:szCs w:val="24"/>
        </w:rPr>
        <w:lastRenderedPageBreak/>
        <w:t>Osgood, J.</w:t>
      </w:r>
      <w:r w:rsidRPr="00C400CC">
        <w:rPr>
          <w:rFonts w:ascii="Arial" w:hAnsi="Arial" w:cs="Arial"/>
          <w:sz w:val="24"/>
          <w:szCs w:val="24"/>
        </w:rPr>
        <w:t> </w:t>
      </w:r>
      <w:r w:rsidRPr="00C400CC">
        <w:rPr>
          <w:rStyle w:val="Date2"/>
          <w:rFonts w:ascii="Arial" w:hAnsi="Arial" w:cs="Arial"/>
          <w:sz w:val="24"/>
          <w:szCs w:val="24"/>
        </w:rPr>
        <w:t>(2010).</w:t>
      </w:r>
      <w:r w:rsidRPr="00C400CC">
        <w:rPr>
          <w:rFonts w:ascii="Arial" w:hAnsi="Arial" w:cs="Arial"/>
          <w:sz w:val="24"/>
          <w:szCs w:val="24"/>
        </w:rPr>
        <w:t> </w:t>
      </w:r>
      <w:r w:rsidRPr="00C400CC">
        <w:rPr>
          <w:rStyle w:val="arttitle"/>
          <w:rFonts w:ascii="Arial" w:hAnsi="Arial" w:cs="Arial"/>
          <w:sz w:val="24"/>
          <w:szCs w:val="24"/>
        </w:rPr>
        <w:t xml:space="preserve">Reconstructing professionalism in ECEC: the case for the ‘critically reflective emotional professional’. </w:t>
      </w:r>
      <w:r w:rsidRPr="00C400CC">
        <w:rPr>
          <w:rStyle w:val="serialtitle"/>
          <w:rFonts w:ascii="Arial" w:hAnsi="Arial" w:cs="Arial"/>
          <w:i/>
          <w:iCs/>
          <w:sz w:val="24"/>
          <w:szCs w:val="24"/>
        </w:rPr>
        <w:t>Early Years,</w:t>
      </w:r>
      <w:r w:rsidRPr="00C400CC">
        <w:rPr>
          <w:rFonts w:ascii="Arial" w:hAnsi="Arial" w:cs="Arial"/>
          <w:i/>
          <w:iCs/>
          <w:sz w:val="24"/>
          <w:szCs w:val="24"/>
        </w:rPr>
        <w:t> </w:t>
      </w:r>
      <w:r w:rsidRPr="00C400CC">
        <w:rPr>
          <w:rStyle w:val="volumeissue"/>
          <w:rFonts w:ascii="Arial" w:hAnsi="Arial" w:cs="Arial"/>
          <w:i/>
          <w:iCs/>
          <w:sz w:val="24"/>
          <w:szCs w:val="24"/>
        </w:rPr>
        <w:t>30</w:t>
      </w:r>
      <w:r w:rsidRPr="00C400CC">
        <w:rPr>
          <w:rStyle w:val="volumeissue"/>
          <w:rFonts w:ascii="Arial" w:hAnsi="Arial" w:cs="Arial"/>
          <w:sz w:val="24"/>
          <w:szCs w:val="24"/>
        </w:rPr>
        <w:t>(2),</w:t>
      </w:r>
      <w:r w:rsidRPr="00C400CC">
        <w:rPr>
          <w:rFonts w:ascii="Arial" w:hAnsi="Arial" w:cs="Arial"/>
          <w:sz w:val="24"/>
          <w:szCs w:val="24"/>
        </w:rPr>
        <w:t> </w:t>
      </w:r>
      <w:r w:rsidRPr="00C400CC">
        <w:rPr>
          <w:rStyle w:val="pagerange"/>
          <w:rFonts w:ascii="Arial" w:hAnsi="Arial" w:cs="Arial"/>
          <w:sz w:val="24"/>
          <w:szCs w:val="24"/>
        </w:rPr>
        <w:t>119-133,</w:t>
      </w:r>
      <w:r w:rsidRPr="00C400CC">
        <w:rPr>
          <w:rFonts w:ascii="Arial" w:hAnsi="Arial" w:cs="Arial"/>
          <w:sz w:val="24"/>
          <w:szCs w:val="24"/>
        </w:rPr>
        <w:t> </w:t>
      </w:r>
      <w:r w:rsidRPr="00C400CC">
        <w:rPr>
          <w:rStyle w:val="doilink"/>
          <w:rFonts w:ascii="Arial" w:hAnsi="Arial" w:cs="Arial"/>
          <w:sz w:val="24"/>
          <w:szCs w:val="24"/>
        </w:rPr>
        <w:t>DOI: </w:t>
      </w:r>
      <w:hyperlink r:id="rId60" w:history="1">
        <w:r w:rsidRPr="00C400CC">
          <w:rPr>
            <w:rStyle w:val="Hyperlink"/>
            <w:rFonts w:ascii="Arial" w:hAnsi="Arial" w:cs="Arial"/>
            <w:color w:val="auto"/>
            <w:sz w:val="24"/>
            <w:szCs w:val="24"/>
          </w:rPr>
          <w:t>10.1080/09575146.2010.490905</w:t>
        </w:r>
      </w:hyperlink>
    </w:p>
    <w:p w14:paraId="3AEB2484" w14:textId="4454170A" w:rsidR="00945B31" w:rsidRPr="00C400CC" w:rsidRDefault="00945B31" w:rsidP="00D00C02">
      <w:pPr>
        <w:spacing w:line="480" w:lineRule="auto"/>
        <w:ind w:left="284" w:right="284" w:hanging="284"/>
        <w:rPr>
          <w:rFonts w:ascii="Arial" w:hAnsi="Arial" w:cs="Arial"/>
          <w:sz w:val="24"/>
          <w:szCs w:val="24"/>
        </w:rPr>
      </w:pPr>
      <w:r w:rsidRPr="00C400CC">
        <w:rPr>
          <w:rFonts w:ascii="Arial" w:hAnsi="Arial" w:cs="Arial"/>
          <w:sz w:val="24"/>
          <w:szCs w:val="24"/>
        </w:rPr>
        <w:t xml:space="preserve">Osgood, J. (2012). </w:t>
      </w:r>
      <w:r w:rsidRPr="00C400CC">
        <w:rPr>
          <w:rFonts w:ascii="Arial" w:hAnsi="Arial" w:cs="Arial"/>
          <w:i/>
          <w:iCs/>
          <w:sz w:val="24"/>
          <w:szCs w:val="24"/>
        </w:rPr>
        <w:t>Narratives from the Nursery: Negotiating professional identities in early childhood.</w:t>
      </w:r>
      <w:r w:rsidRPr="00C400CC">
        <w:rPr>
          <w:rFonts w:ascii="Arial" w:hAnsi="Arial" w:cs="Arial"/>
          <w:sz w:val="24"/>
          <w:szCs w:val="24"/>
        </w:rPr>
        <w:t xml:space="preserve"> Abingdon: Routledge</w:t>
      </w:r>
      <w:r w:rsidR="00566A42" w:rsidRPr="00C400CC">
        <w:rPr>
          <w:rFonts w:ascii="Arial" w:hAnsi="Arial" w:cs="Arial"/>
          <w:sz w:val="24"/>
          <w:szCs w:val="24"/>
        </w:rPr>
        <w:t>.</w:t>
      </w:r>
    </w:p>
    <w:p w14:paraId="452D075C" w14:textId="77777777" w:rsidR="00542831" w:rsidRPr="00C400CC" w:rsidRDefault="00542831" w:rsidP="00D00C02">
      <w:pPr>
        <w:spacing w:line="480" w:lineRule="auto"/>
        <w:ind w:left="284" w:right="284" w:hanging="284"/>
        <w:rPr>
          <w:rFonts w:ascii="Arial" w:hAnsi="Arial" w:cs="Arial"/>
          <w:sz w:val="24"/>
          <w:szCs w:val="24"/>
          <w:shd w:val="clear" w:color="auto" w:fill="FFFFFF"/>
        </w:rPr>
      </w:pPr>
      <w:r w:rsidRPr="00C400CC">
        <w:rPr>
          <w:rFonts w:ascii="Arial" w:hAnsi="Arial" w:cs="Arial"/>
          <w:sz w:val="24"/>
          <w:szCs w:val="24"/>
          <w:shd w:val="clear" w:color="auto" w:fill="FFFFFF"/>
        </w:rPr>
        <w:t xml:space="preserve">Page, J. (2011). Do mothers want professional carers to love their babies? </w:t>
      </w:r>
      <w:r w:rsidRPr="00C400CC">
        <w:rPr>
          <w:rFonts w:ascii="Arial" w:hAnsi="Arial" w:cs="Arial"/>
          <w:i/>
          <w:iCs/>
          <w:sz w:val="24"/>
          <w:szCs w:val="24"/>
          <w:shd w:val="clear" w:color="auto" w:fill="FFFFFF"/>
        </w:rPr>
        <w:t>Journal of Early Childhood Research, 9</w:t>
      </w:r>
      <w:r w:rsidRPr="00C400CC">
        <w:rPr>
          <w:rFonts w:ascii="Arial" w:hAnsi="Arial" w:cs="Arial"/>
          <w:sz w:val="24"/>
          <w:szCs w:val="24"/>
          <w:shd w:val="clear" w:color="auto" w:fill="FFFFFF"/>
        </w:rPr>
        <w:t>(3), 310-323. doi:10.1177/1476718X11407980</w:t>
      </w:r>
    </w:p>
    <w:p w14:paraId="737E23C8" w14:textId="6DA76F4A" w:rsidR="00566A42" w:rsidRPr="00C400CC" w:rsidRDefault="00566A42" w:rsidP="00D00C02">
      <w:pPr>
        <w:spacing w:line="480" w:lineRule="auto"/>
        <w:ind w:left="284" w:right="284" w:hanging="284"/>
        <w:rPr>
          <w:rStyle w:val="Hyperlink"/>
          <w:rFonts w:ascii="Arial" w:hAnsi="Arial" w:cs="Arial"/>
          <w:color w:val="auto"/>
          <w:sz w:val="24"/>
          <w:szCs w:val="24"/>
          <w:shd w:val="clear" w:color="auto" w:fill="FFFFFF"/>
        </w:rPr>
      </w:pPr>
      <w:r w:rsidRPr="00C400CC">
        <w:rPr>
          <w:rStyle w:val="authors"/>
          <w:rFonts w:ascii="Arial" w:hAnsi="Arial" w:cs="Arial"/>
          <w:sz w:val="24"/>
          <w:szCs w:val="24"/>
          <w:shd w:val="clear" w:color="auto" w:fill="FFFFFF"/>
        </w:rPr>
        <w:t>Page, J., &amp; Elfer</w:t>
      </w:r>
      <w:r w:rsidRPr="00C400CC">
        <w:rPr>
          <w:rFonts w:ascii="Arial" w:hAnsi="Arial" w:cs="Arial"/>
          <w:sz w:val="24"/>
          <w:szCs w:val="24"/>
          <w:shd w:val="clear" w:color="auto" w:fill="FFFFFF"/>
        </w:rPr>
        <w:t xml:space="preserve">, P. </w:t>
      </w:r>
      <w:r w:rsidRPr="00C400CC">
        <w:rPr>
          <w:rStyle w:val="Date2"/>
          <w:rFonts w:ascii="Arial" w:hAnsi="Arial" w:cs="Arial"/>
          <w:sz w:val="24"/>
          <w:szCs w:val="24"/>
          <w:shd w:val="clear" w:color="auto" w:fill="FFFFFF"/>
        </w:rPr>
        <w:t>(2013)</w:t>
      </w:r>
      <w:r w:rsidRPr="00C400CC">
        <w:rPr>
          <w:rFonts w:ascii="Arial" w:hAnsi="Arial" w:cs="Arial"/>
          <w:sz w:val="24"/>
          <w:szCs w:val="24"/>
          <w:shd w:val="clear" w:color="auto" w:fill="FFFFFF"/>
        </w:rPr>
        <w:t xml:space="preserve">. </w:t>
      </w:r>
      <w:r w:rsidRPr="00C400CC">
        <w:rPr>
          <w:rStyle w:val="arttitle"/>
          <w:rFonts w:ascii="Arial" w:hAnsi="Arial" w:cs="Arial"/>
          <w:sz w:val="24"/>
          <w:szCs w:val="24"/>
          <w:shd w:val="clear" w:color="auto" w:fill="FFFFFF"/>
        </w:rPr>
        <w:t>The emotional complexity of attachment interactions in nursery</w:t>
      </w:r>
      <w:r w:rsidRPr="00C400CC">
        <w:rPr>
          <w:rStyle w:val="arttitle"/>
          <w:rFonts w:ascii="Arial" w:hAnsi="Arial" w:cs="Arial"/>
          <w:i/>
          <w:iCs/>
          <w:sz w:val="24"/>
          <w:szCs w:val="24"/>
          <w:shd w:val="clear" w:color="auto" w:fill="FFFFFF"/>
        </w:rPr>
        <w:t xml:space="preserve">. </w:t>
      </w:r>
      <w:r w:rsidRPr="00C400CC">
        <w:rPr>
          <w:rStyle w:val="serialtitle"/>
          <w:rFonts w:ascii="Arial" w:hAnsi="Arial" w:cs="Arial"/>
          <w:i/>
          <w:iCs/>
          <w:sz w:val="24"/>
          <w:szCs w:val="24"/>
          <w:shd w:val="clear" w:color="auto" w:fill="FFFFFF"/>
        </w:rPr>
        <w:t>European Early Childhood Education Research Journal,</w:t>
      </w:r>
      <w:r w:rsidRPr="00C400CC">
        <w:rPr>
          <w:rFonts w:ascii="Arial" w:hAnsi="Arial" w:cs="Arial"/>
          <w:i/>
          <w:iCs/>
          <w:sz w:val="24"/>
          <w:szCs w:val="24"/>
          <w:shd w:val="clear" w:color="auto" w:fill="FFFFFF"/>
        </w:rPr>
        <w:t> </w:t>
      </w:r>
      <w:r w:rsidRPr="00C400CC">
        <w:rPr>
          <w:rStyle w:val="volumeissue"/>
          <w:rFonts w:ascii="Arial" w:hAnsi="Arial" w:cs="Arial"/>
          <w:i/>
          <w:iCs/>
          <w:sz w:val="24"/>
          <w:szCs w:val="24"/>
          <w:shd w:val="clear" w:color="auto" w:fill="FFFFFF"/>
        </w:rPr>
        <w:t>21</w:t>
      </w:r>
      <w:r w:rsidRPr="00C400CC">
        <w:rPr>
          <w:rStyle w:val="volumeissue"/>
          <w:rFonts w:ascii="Arial" w:hAnsi="Arial" w:cs="Arial"/>
          <w:sz w:val="24"/>
          <w:szCs w:val="24"/>
          <w:shd w:val="clear" w:color="auto" w:fill="FFFFFF"/>
        </w:rPr>
        <w:t>(4),</w:t>
      </w:r>
      <w:r w:rsidRPr="00C400CC">
        <w:rPr>
          <w:rFonts w:ascii="Arial" w:hAnsi="Arial" w:cs="Arial"/>
          <w:sz w:val="24"/>
          <w:szCs w:val="24"/>
          <w:shd w:val="clear" w:color="auto" w:fill="FFFFFF"/>
        </w:rPr>
        <w:t> </w:t>
      </w:r>
      <w:r w:rsidRPr="00C400CC">
        <w:rPr>
          <w:rStyle w:val="pagerange"/>
          <w:rFonts w:ascii="Arial" w:hAnsi="Arial" w:cs="Arial"/>
          <w:sz w:val="24"/>
          <w:szCs w:val="24"/>
          <w:shd w:val="clear" w:color="auto" w:fill="FFFFFF"/>
        </w:rPr>
        <w:t>553-567,</w:t>
      </w:r>
      <w:r w:rsidRPr="00C400CC">
        <w:rPr>
          <w:rFonts w:ascii="Arial" w:hAnsi="Arial" w:cs="Arial"/>
          <w:sz w:val="24"/>
          <w:szCs w:val="24"/>
          <w:shd w:val="clear" w:color="auto" w:fill="FFFFFF"/>
        </w:rPr>
        <w:t> </w:t>
      </w:r>
      <w:r w:rsidRPr="00C400CC">
        <w:rPr>
          <w:rStyle w:val="doilink"/>
          <w:rFonts w:ascii="Arial" w:hAnsi="Arial" w:cs="Arial"/>
          <w:sz w:val="24"/>
          <w:szCs w:val="24"/>
          <w:shd w:val="clear" w:color="auto" w:fill="FFFFFF"/>
        </w:rPr>
        <w:t>DOI: </w:t>
      </w:r>
      <w:hyperlink r:id="rId61" w:history="1">
        <w:r w:rsidRPr="00C400CC">
          <w:rPr>
            <w:rStyle w:val="Hyperlink"/>
            <w:rFonts w:ascii="Arial" w:hAnsi="Arial" w:cs="Arial"/>
            <w:color w:val="auto"/>
            <w:sz w:val="24"/>
            <w:szCs w:val="24"/>
            <w:shd w:val="clear" w:color="auto" w:fill="FFFFFF"/>
          </w:rPr>
          <w:t>10.1080/1350293X.2013.766032</w:t>
        </w:r>
      </w:hyperlink>
    </w:p>
    <w:p w14:paraId="461F0DB5" w14:textId="58B7749A" w:rsidR="00E851A6" w:rsidRPr="00C400CC" w:rsidRDefault="00E851A6" w:rsidP="00D00C02">
      <w:pPr>
        <w:shd w:val="clear" w:color="auto" w:fill="FFFFFF"/>
        <w:spacing w:line="480" w:lineRule="auto"/>
        <w:ind w:left="284" w:right="284" w:hanging="284"/>
        <w:rPr>
          <w:rStyle w:val="Hyperlink"/>
          <w:rFonts w:ascii="Arial" w:hAnsi="Arial" w:cs="Arial"/>
          <w:color w:val="auto"/>
          <w:sz w:val="24"/>
          <w:szCs w:val="24"/>
        </w:rPr>
      </w:pPr>
      <w:r w:rsidRPr="00C400CC">
        <w:rPr>
          <w:rStyle w:val="authors"/>
          <w:rFonts w:ascii="Arial" w:hAnsi="Arial" w:cs="Arial"/>
          <w:sz w:val="24"/>
          <w:szCs w:val="24"/>
        </w:rPr>
        <w:t>Page</w:t>
      </w:r>
      <w:r w:rsidRPr="00C400CC">
        <w:rPr>
          <w:rFonts w:ascii="Arial" w:hAnsi="Arial" w:cs="Arial"/>
          <w:sz w:val="24"/>
          <w:szCs w:val="24"/>
        </w:rPr>
        <w:t xml:space="preserve">, J. </w:t>
      </w:r>
      <w:r w:rsidRPr="00C400CC">
        <w:rPr>
          <w:rStyle w:val="Date3"/>
          <w:rFonts w:ascii="Arial" w:hAnsi="Arial" w:cs="Arial"/>
          <w:sz w:val="24"/>
          <w:szCs w:val="24"/>
        </w:rPr>
        <w:t>(2018).</w:t>
      </w:r>
      <w:r w:rsidRPr="00C400CC">
        <w:rPr>
          <w:rFonts w:ascii="Arial" w:hAnsi="Arial" w:cs="Arial"/>
          <w:sz w:val="24"/>
          <w:szCs w:val="24"/>
        </w:rPr>
        <w:t> </w:t>
      </w:r>
      <w:r w:rsidRPr="00C400CC">
        <w:rPr>
          <w:rStyle w:val="arttitle"/>
          <w:rFonts w:ascii="Arial" w:hAnsi="Arial" w:cs="Arial"/>
          <w:sz w:val="24"/>
          <w:szCs w:val="24"/>
        </w:rPr>
        <w:t>Characterising the principles of Professional Love in early childhood care and education.</w:t>
      </w:r>
      <w:r w:rsidRPr="00C400CC">
        <w:rPr>
          <w:rFonts w:ascii="Arial" w:hAnsi="Arial" w:cs="Arial"/>
          <w:sz w:val="24"/>
          <w:szCs w:val="24"/>
        </w:rPr>
        <w:t> </w:t>
      </w:r>
      <w:r w:rsidRPr="00C400CC">
        <w:rPr>
          <w:rStyle w:val="serialtitle"/>
          <w:rFonts w:ascii="Arial" w:hAnsi="Arial" w:cs="Arial"/>
          <w:i/>
          <w:iCs/>
          <w:sz w:val="24"/>
          <w:szCs w:val="24"/>
        </w:rPr>
        <w:t>International Journal of Early Years Education,</w:t>
      </w:r>
      <w:r w:rsidRPr="00C400CC">
        <w:rPr>
          <w:rFonts w:ascii="Arial" w:hAnsi="Arial" w:cs="Arial"/>
          <w:i/>
          <w:iCs/>
          <w:sz w:val="24"/>
          <w:szCs w:val="24"/>
        </w:rPr>
        <w:t> </w:t>
      </w:r>
      <w:r w:rsidRPr="00C400CC">
        <w:rPr>
          <w:rStyle w:val="volumeissue"/>
          <w:rFonts w:ascii="Arial" w:hAnsi="Arial" w:cs="Arial"/>
          <w:i/>
          <w:iCs/>
          <w:sz w:val="24"/>
          <w:szCs w:val="24"/>
        </w:rPr>
        <w:t>26</w:t>
      </w:r>
      <w:r w:rsidRPr="00C400CC">
        <w:rPr>
          <w:rStyle w:val="volumeissue"/>
          <w:rFonts w:ascii="Arial" w:hAnsi="Arial" w:cs="Arial"/>
          <w:sz w:val="24"/>
          <w:szCs w:val="24"/>
        </w:rPr>
        <w:t>(2),</w:t>
      </w:r>
      <w:r w:rsidRPr="00C400CC">
        <w:rPr>
          <w:rFonts w:ascii="Arial" w:hAnsi="Arial" w:cs="Arial"/>
          <w:sz w:val="24"/>
          <w:szCs w:val="24"/>
        </w:rPr>
        <w:t> </w:t>
      </w:r>
      <w:r w:rsidRPr="00C400CC">
        <w:rPr>
          <w:rStyle w:val="pagerange"/>
          <w:rFonts w:ascii="Arial" w:hAnsi="Arial" w:cs="Arial"/>
          <w:sz w:val="24"/>
          <w:szCs w:val="24"/>
        </w:rPr>
        <w:t>125-141,</w:t>
      </w:r>
      <w:r w:rsidRPr="00C400CC">
        <w:rPr>
          <w:rFonts w:ascii="Arial" w:hAnsi="Arial" w:cs="Arial"/>
          <w:sz w:val="24"/>
          <w:szCs w:val="24"/>
        </w:rPr>
        <w:t> </w:t>
      </w:r>
      <w:r w:rsidRPr="00C400CC">
        <w:rPr>
          <w:rStyle w:val="doilink"/>
          <w:rFonts w:ascii="Arial" w:hAnsi="Arial" w:cs="Arial"/>
          <w:sz w:val="24"/>
          <w:szCs w:val="24"/>
        </w:rPr>
        <w:t>DOI: </w:t>
      </w:r>
      <w:hyperlink r:id="rId62" w:history="1">
        <w:r w:rsidRPr="00C400CC">
          <w:rPr>
            <w:rStyle w:val="Hyperlink"/>
            <w:rFonts w:ascii="Arial" w:hAnsi="Arial" w:cs="Arial"/>
            <w:color w:val="auto"/>
            <w:sz w:val="24"/>
            <w:szCs w:val="24"/>
          </w:rPr>
          <w:t>10.1080/09669760.2018.1459508</w:t>
        </w:r>
      </w:hyperlink>
    </w:p>
    <w:p w14:paraId="44B903F9" w14:textId="313665A6" w:rsidR="003622FE" w:rsidRPr="00C400CC" w:rsidRDefault="003622FE" w:rsidP="0097669B">
      <w:pPr>
        <w:shd w:val="clear" w:color="auto" w:fill="FFFFFF"/>
        <w:spacing w:line="480" w:lineRule="auto"/>
        <w:ind w:left="284" w:hanging="284"/>
        <w:rPr>
          <w:rFonts w:ascii="Arial" w:hAnsi="Arial" w:cs="Arial"/>
          <w:sz w:val="24"/>
          <w:szCs w:val="24"/>
        </w:rPr>
      </w:pPr>
      <w:r w:rsidRPr="00C400CC">
        <w:rPr>
          <w:rStyle w:val="authors"/>
          <w:rFonts w:ascii="Arial" w:hAnsi="Arial" w:cs="Arial"/>
          <w:sz w:val="24"/>
          <w:szCs w:val="24"/>
        </w:rPr>
        <w:t>Pellegrini, D. W.</w:t>
      </w:r>
      <w:r w:rsidRPr="00C400CC">
        <w:rPr>
          <w:rFonts w:ascii="Arial" w:hAnsi="Arial" w:cs="Arial"/>
          <w:sz w:val="24"/>
          <w:szCs w:val="24"/>
        </w:rPr>
        <w:t> </w:t>
      </w:r>
      <w:r w:rsidRPr="00C400CC">
        <w:rPr>
          <w:rStyle w:val="Date4"/>
          <w:rFonts w:ascii="Arial" w:hAnsi="Arial" w:cs="Arial"/>
          <w:sz w:val="24"/>
          <w:szCs w:val="24"/>
        </w:rPr>
        <w:t>(2010).</w:t>
      </w:r>
      <w:r w:rsidRPr="00C400CC">
        <w:rPr>
          <w:rFonts w:ascii="Arial" w:hAnsi="Arial" w:cs="Arial"/>
          <w:sz w:val="24"/>
          <w:szCs w:val="24"/>
        </w:rPr>
        <w:t> </w:t>
      </w:r>
      <w:r w:rsidRPr="00C400CC">
        <w:rPr>
          <w:rStyle w:val="arttitle"/>
          <w:rFonts w:ascii="Arial" w:hAnsi="Arial" w:cs="Arial"/>
          <w:sz w:val="24"/>
          <w:szCs w:val="24"/>
        </w:rPr>
        <w:t xml:space="preserve">Splitting and projection: drawing on psychodynamics in educational psychology practice. </w:t>
      </w:r>
      <w:r w:rsidRPr="003971F5">
        <w:rPr>
          <w:rStyle w:val="serialtitle"/>
          <w:rFonts w:ascii="Arial" w:hAnsi="Arial" w:cs="Arial"/>
          <w:i/>
          <w:iCs/>
          <w:sz w:val="24"/>
          <w:szCs w:val="24"/>
        </w:rPr>
        <w:t>Educational Psychology in Practice,</w:t>
      </w:r>
      <w:r w:rsidRPr="003971F5">
        <w:rPr>
          <w:rFonts w:ascii="Arial" w:hAnsi="Arial" w:cs="Arial"/>
          <w:i/>
          <w:iCs/>
          <w:sz w:val="24"/>
          <w:szCs w:val="24"/>
        </w:rPr>
        <w:t> </w:t>
      </w:r>
      <w:r w:rsidRPr="003971F5">
        <w:rPr>
          <w:rStyle w:val="volumeissue"/>
          <w:rFonts w:ascii="Arial" w:hAnsi="Arial" w:cs="Arial"/>
          <w:i/>
          <w:iCs/>
          <w:sz w:val="24"/>
          <w:szCs w:val="24"/>
        </w:rPr>
        <w:t>26</w:t>
      </w:r>
      <w:r w:rsidRPr="00C400CC">
        <w:rPr>
          <w:rStyle w:val="volumeissue"/>
          <w:rFonts w:ascii="Arial" w:hAnsi="Arial" w:cs="Arial"/>
          <w:sz w:val="24"/>
          <w:szCs w:val="24"/>
        </w:rPr>
        <w:t>(3),</w:t>
      </w:r>
      <w:r w:rsidRPr="00C400CC">
        <w:rPr>
          <w:rFonts w:ascii="Arial" w:hAnsi="Arial" w:cs="Arial"/>
          <w:sz w:val="24"/>
          <w:szCs w:val="24"/>
        </w:rPr>
        <w:t> </w:t>
      </w:r>
      <w:r w:rsidRPr="00C400CC">
        <w:rPr>
          <w:rStyle w:val="pagerange"/>
          <w:rFonts w:ascii="Arial" w:hAnsi="Arial" w:cs="Arial"/>
          <w:sz w:val="24"/>
          <w:szCs w:val="24"/>
        </w:rPr>
        <w:t>251-260,</w:t>
      </w:r>
      <w:r w:rsidRPr="00C400CC">
        <w:rPr>
          <w:rFonts w:ascii="Arial" w:hAnsi="Arial" w:cs="Arial"/>
          <w:sz w:val="24"/>
          <w:szCs w:val="24"/>
        </w:rPr>
        <w:t> </w:t>
      </w:r>
      <w:r w:rsidRPr="00C400CC">
        <w:rPr>
          <w:rStyle w:val="doilink"/>
          <w:rFonts w:ascii="Arial" w:hAnsi="Arial" w:cs="Arial"/>
          <w:sz w:val="24"/>
          <w:szCs w:val="24"/>
        </w:rPr>
        <w:t>DOI: </w:t>
      </w:r>
      <w:hyperlink r:id="rId63" w:history="1">
        <w:r w:rsidRPr="00C400CC">
          <w:rPr>
            <w:rStyle w:val="Hyperlink"/>
            <w:rFonts w:ascii="Arial" w:hAnsi="Arial" w:cs="Arial"/>
            <w:color w:val="auto"/>
            <w:sz w:val="24"/>
            <w:szCs w:val="24"/>
          </w:rPr>
          <w:t>10.1080/02667363.2010.495209</w:t>
        </w:r>
      </w:hyperlink>
    </w:p>
    <w:p w14:paraId="747276E4" w14:textId="013E2806" w:rsidR="00E851A6" w:rsidRPr="00C400CC" w:rsidRDefault="00E851A6" w:rsidP="00D00C02">
      <w:pPr>
        <w:spacing w:line="480" w:lineRule="auto"/>
        <w:ind w:left="284" w:right="284" w:hanging="284"/>
        <w:rPr>
          <w:rFonts w:ascii="Arial" w:hAnsi="Arial" w:cs="Arial"/>
          <w:sz w:val="24"/>
          <w:szCs w:val="24"/>
        </w:rPr>
      </w:pPr>
      <w:r w:rsidRPr="00C400CC">
        <w:rPr>
          <w:rFonts w:ascii="Arial" w:hAnsi="Arial" w:cs="Arial"/>
          <w:sz w:val="24"/>
          <w:szCs w:val="24"/>
        </w:rPr>
        <w:t xml:space="preserve">Penn, H. (1997). </w:t>
      </w:r>
      <w:r w:rsidRPr="00C400CC">
        <w:rPr>
          <w:rFonts w:ascii="Arial" w:hAnsi="Arial" w:cs="Arial"/>
          <w:i/>
          <w:iCs/>
          <w:sz w:val="24"/>
          <w:szCs w:val="24"/>
        </w:rPr>
        <w:t>Comparing Nurseries: Children and Staff in Spain, Italy and the UK</w:t>
      </w:r>
      <w:r w:rsidRPr="00C400CC">
        <w:rPr>
          <w:rFonts w:ascii="Arial" w:hAnsi="Arial" w:cs="Arial"/>
          <w:sz w:val="24"/>
          <w:szCs w:val="24"/>
        </w:rPr>
        <w:t>. London: Paul Chapman.</w:t>
      </w:r>
    </w:p>
    <w:p w14:paraId="00E7D8F1" w14:textId="47FE293B" w:rsidR="00F70F3E" w:rsidRPr="00C400CC" w:rsidRDefault="00F70F3E" w:rsidP="00D00C02">
      <w:pPr>
        <w:spacing w:line="480" w:lineRule="auto"/>
        <w:ind w:left="284" w:right="284" w:hanging="284"/>
        <w:rPr>
          <w:rStyle w:val="Hyperlink"/>
          <w:rFonts w:ascii="Arial" w:hAnsi="Arial" w:cs="Arial"/>
          <w:color w:val="auto"/>
          <w:sz w:val="24"/>
          <w:szCs w:val="24"/>
        </w:rPr>
      </w:pPr>
      <w:r w:rsidRPr="00C400CC">
        <w:rPr>
          <w:rFonts w:ascii="Arial" w:hAnsi="Arial" w:cs="Arial"/>
          <w:sz w:val="24"/>
          <w:szCs w:val="24"/>
        </w:rPr>
        <w:t xml:space="preserve">Penn, H. (2007). Childcare Market Management: how the United Kingdom government has reshaped its role in developing early childhood education and care. </w:t>
      </w:r>
      <w:r w:rsidRPr="00C400CC">
        <w:rPr>
          <w:rFonts w:ascii="Arial" w:hAnsi="Arial" w:cs="Arial"/>
          <w:i/>
          <w:iCs/>
          <w:sz w:val="24"/>
          <w:szCs w:val="24"/>
        </w:rPr>
        <w:t>Contemporary Issues in Early Childhood, 8</w:t>
      </w:r>
      <w:r w:rsidRPr="00C400CC">
        <w:rPr>
          <w:rFonts w:ascii="Arial" w:hAnsi="Arial" w:cs="Arial"/>
          <w:sz w:val="24"/>
          <w:szCs w:val="24"/>
        </w:rPr>
        <w:t xml:space="preserve">(3), 192-207. </w:t>
      </w:r>
      <w:hyperlink r:id="rId64" w:history="1">
        <w:r w:rsidRPr="00C400CC">
          <w:rPr>
            <w:rStyle w:val="Hyperlink"/>
            <w:rFonts w:ascii="Arial" w:hAnsi="Arial" w:cs="Arial"/>
            <w:color w:val="auto"/>
            <w:sz w:val="24"/>
            <w:szCs w:val="24"/>
          </w:rPr>
          <w:t>http://dx.doi.org/10.2304/ciec.2007.8.3.192</w:t>
        </w:r>
      </w:hyperlink>
    </w:p>
    <w:p w14:paraId="7F21F9E0" w14:textId="72FE3714" w:rsidR="00911EA2" w:rsidRPr="00C400CC" w:rsidRDefault="00911EA2" w:rsidP="00D00C02">
      <w:pPr>
        <w:spacing w:line="480" w:lineRule="auto"/>
        <w:ind w:left="284" w:right="284" w:hanging="284"/>
        <w:rPr>
          <w:rFonts w:ascii="Arial" w:hAnsi="Arial" w:cs="Arial"/>
          <w:sz w:val="24"/>
          <w:szCs w:val="24"/>
          <w:shd w:val="clear" w:color="auto" w:fill="FFFFFF"/>
        </w:rPr>
      </w:pPr>
      <w:bookmarkStart w:id="66" w:name="pipersmith2003"/>
      <w:r w:rsidRPr="00C400CC">
        <w:rPr>
          <w:rFonts w:ascii="Arial" w:hAnsi="Arial" w:cs="Arial"/>
          <w:color w:val="333333"/>
          <w:sz w:val="24"/>
          <w:szCs w:val="24"/>
          <w:shd w:val="clear" w:color="auto" w:fill="FFFFFF"/>
        </w:rPr>
        <w:lastRenderedPageBreak/>
        <w:t>Petriglieri, G., &amp; Petriglieri, J. L. (2020). The return of the oppressed: A systems psychodynamic approach to organization studies. </w:t>
      </w:r>
      <w:r w:rsidRPr="00C400CC">
        <w:rPr>
          <w:rStyle w:val="Emphasis"/>
          <w:rFonts w:ascii="Arial" w:hAnsi="Arial" w:cs="Arial"/>
          <w:color w:val="333333"/>
          <w:sz w:val="24"/>
          <w:szCs w:val="24"/>
          <w:shd w:val="clear" w:color="auto" w:fill="FFFFFF"/>
        </w:rPr>
        <w:t>The Academy of Management Annals, 14</w:t>
      </w:r>
      <w:r w:rsidRPr="00C400CC">
        <w:rPr>
          <w:rFonts w:ascii="Arial" w:hAnsi="Arial" w:cs="Arial"/>
          <w:color w:val="333333"/>
          <w:sz w:val="24"/>
          <w:szCs w:val="24"/>
          <w:shd w:val="clear" w:color="auto" w:fill="FFFFFF"/>
        </w:rPr>
        <w:t>(1), 411–449. </w:t>
      </w:r>
      <w:hyperlink r:id="rId65" w:tgtFrame="_blank" w:history="1">
        <w:r w:rsidRPr="00C400CC">
          <w:rPr>
            <w:rStyle w:val="Hyperlink"/>
            <w:rFonts w:ascii="Arial" w:hAnsi="Arial" w:cs="Arial"/>
            <w:color w:val="2C72B7"/>
            <w:sz w:val="24"/>
            <w:szCs w:val="24"/>
            <w:shd w:val="clear" w:color="auto" w:fill="FFFFFF"/>
          </w:rPr>
          <w:t>https://doi.org/10.5465/annals.2017.0007</w:t>
        </w:r>
      </w:hyperlink>
    </w:p>
    <w:bookmarkEnd w:id="66"/>
    <w:p w14:paraId="133584E1" w14:textId="77777777" w:rsidR="007C4AAA" w:rsidRPr="00C400CC" w:rsidRDefault="007C4AAA" w:rsidP="00D00C02">
      <w:pPr>
        <w:shd w:val="clear" w:color="auto" w:fill="FFFFFF"/>
        <w:spacing w:line="480" w:lineRule="auto"/>
        <w:ind w:left="284" w:right="284" w:hanging="284"/>
        <w:rPr>
          <w:rStyle w:val="Hyperlink"/>
          <w:rFonts w:ascii="Arial" w:hAnsi="Arial" w:cs="Arial"/>
          <w:color w:val="auto"/>
          <w:sz w:val="24"/>
          <w:szCs w:val="24"/>
        </w:rPr>
      </w:pPr>
      <w:r w:rsidRPr="00C400CC">
        <w:rPr>
          <w:rStyle w:val="authors"/>
          <w:rFonts w:ascii="Arial" w:hAnsi="Arial" w:cs="Arial"/>
          <w:sz w:val="24"/>
          <w:szCs w:val="24"/>
        </w:rPr>
        <w:t>Phair, H., &amp; Davis, G.,</w:t>
      </w:r>
      <w:r w:rsidRPr="00C400CC">
        <w:rPr>
          <w:rFonts w:ascii="Arial" w:hAnsi="Arial" w:cs="Arial"/>
          <w:sz w:val="24"/>
          <w:szCs w:val="24"/>
        </w:rPr>
        <w:t> </w:t>
      </w:r>
      <w:r w:rsidRPr="00C400CC">
        <w:rPr>
          <w:rStyle w:val="Date2"/>
          <w:rFonts w:ascii="Arial" w:hAnsi="Arial" w:cs="Arial"/>
          <w:sz w:val="24"/>
          <w:szCs w:val="24"/>
        </w:rPr>
        <w:t>(2015).</w:t>
      </w:r>
      <w:r w:rsidRPr="00C400CC">
        <w:rPr>
          <w:rFonts w:ascii="Arial" w:hAnsi="Arial" w:cs="Arial"/>
          <w:sz w:val="24"/>
          <w:szCs w:val="24"/>
        </w:rPr>
        <w:t> </w:t>
      </w:r>
      <w:r w:rsidRPr="00C400CC">
        <w:rPr>
          <w:rStyle w:val="arttitle"/>
          <w:rFonts w:ascii="Arial" w:hAnsi="Arial" w:cs="Arial"/>
          <w:sz w:val="24"/>
          <w:szCs w:val="24"/>
        </w:rPr>
        <w:t xml:space="preserve">Early childhood settings and funded two-year-old children: experiences from four settings in England. </w:t>
      </w:r>
      <w:r w:rsidRPr="00C400CC">
        <w:rPr>
          <w:rStyle w:val="serialtitle"/>
          <w:rFonts w:ascii="Arial" w:hAnsi="Arial" w:cs="Arial"/>
          <w:i/>
          <w:iCs/>
          <w:sz w:val="24"/>
          <w:szCs w:val="24"/>
        </w:rPr>
        <w:t>Early Child Development and Care,</w:t>
      </w:r>
      <w:r w:rsidRPr="00C400CC">
        <w:rPr>
          <w:rFonts w:ascii="Arial" w:hAnsi="Arial" w:cs="Arial"/>
          <w:i/>
          <w:iCs/>
          <w:sz w:val="24"/>
          <w:szCs w:val="24"/>
        </w:rPr>
        <w:t> </w:t>
      </w:r>
      <w:r w:rsidRPr="00C400CC">
        <w:rPr>
          <w:rStyle w:val="volumeissue"/>
          <w:rFonts w:ascii="Arial" w:hAnsi="Arial" w:cs="Arial"/>
          <w:i/>
          <w:iCs/>
          <w:sz w:val="24"/>
          <w:szCs w:val="24"/>
        </w:rPr>
        <w:t>185</w:t>
      </w:r>
      <w:r w:rsidRPr="00C400CC">
        <w:rPr>
          <w:rStyle w:val="volumeissue"/>
          <w:rFonts w:ascii="Arial" w:hAnsi="Arial" w:cs="Arial"/>
          <w:sz w:val="24"/>
          <w:szCs w:val="24"/>
        </w:rPr>
        <w:t>(9),</w:t>
      </w:r>
      <w:r w:rsidRPr="00C400CC">
        <w:rPr>
          <w:rFonts w:ascii="Arial" w:hAnsi="Arial" w:cs="Arial"/>
          <w:sz w:val="24"/>
          <w:szCs w:val="24"/>
        </w:rPr>
        <w:t> </w:t>
      </w:r>
      <w:r w:rsidRPr="00C400CC">
        <w:rPr>
          <w:rStyle w:val="pagerange"/>
          <w:rFonts w:ascii="Arial" w:hAnsi="Arial" w:cs="Arial"/>
          <w:sz w:val="24"/>
          <w:szCs w:val="24"/>
        </w:rPr>
        <w:t>1464-1479,</w:t>
      </w:r>
      <w:r w:rsidRPr="00C400CC">
        <w:rPr>
          <w:rFonts w:ascii="Arial" w:hAnsi="Arial" w:cs="Arial"/>
          <w:sz w:val="24"/>
          <w:szCs w:val="24"/>
        </w:rPr>
        <w:t> </w:t>
      </w:r>
      <w:r w:rsidRPr="00C400CC">
        <w:rPr>
          <w:rStyle w:val="doilink"/>
          <w:rFonts w:ascii="Arial" w:hAnsi="Arial" w:cs="Arial"/>
          <w:sz w:val="24"/>
          <w:szCs w:val="24"/>
        </w:rPr>
        <w:t>DOI: </w:t>
      </w:r>
      <w:hyperlink r:id="rId66" w:history="1">
        <w:r w:rsidRPr="00C400CC">
          <w:rPr>
            <w:rStyle w:val="Hyperlink"/>
            <w:rFonts w:ascii="Arial" w:hAnsi="Arial" w:cs="Arial"/>
            <w:color w:val="auto"/>
            <w:sz w:val="24"/>
            <w:szCs w:val="24"/>
          </w:rPr>
          <w:t>10.1080/03004430.2014.1003553</w:t>
        </w:r>
      </w:hyperlink>
    </w:p>
    <w:p w14:paraId="3CA38B96" w14:textId="77777777" w:rsidR="00095C46" w:rsidRPr="00C400CC" w:rsidRDefault="00095C46" w:rsidP="00D00C02">
      <w:pPr>
        <w:spacing w:line="480" w:lineRule="auto"/>
        <w:ind w:left="284" w:right="284" w:hanging="284"/>
        <w:rPr>
          <w:rFonts w:ascii="Arial" w:hAnsi="Arial" w:cs="Arial"/>
          <w:sz w:val="24"/>
          <w:szCs w:val="24"/>
        </w:rPr>
      </w:pPr>
      <w:r w:rsidRPr="00C400CC">
        <w:rPr>
          <w:rFonts w:ascii="Arial" w:hAnsi="Arial" w:cs="Arial"/>
          <w:sz w:val="24"/>
          <w:szCs w:val="24"/>
          <w:shd w:val="clear" w:color="auto" w:fill="FFFFFF"/>
        </w:rPr>
        <w:t>Piper, H., &amp; Smith, H. (2003). Touch in Educational and Child Care Settings: Dilemmas and Responses. </w:t>
      </w:r>
      <w:r w:rsidRPr="00C400CC">
        <w:rPr>
          <w:rFonts w:ascii="Arial" w:hAnsi="Arial" w:cs="Arial"/>
          <w:i/>
          <w:iCs/>
          <w:sz w:val="24"/>
          <w:szCs w:val="24"/>
          <w:shd w:val="clear" w:color="auto" w:fill="FFFFFF"/>
        </w:rPr>
        <w:t>British Educational Research Journal, 29</w:t>
      </w:r>
      <w:r w:rsidRPr="00C400CC">
        <w:rPr>
          <w:rFonts w:ascii="Arial" w:hAnsi="Arial" w:cs="Arial"/>
          <w:sz w:val="24"/>
          <w:szCs w:val="24"/>
          <w:shd w:val="clear" w:color="auto" w:fill="FFFFFF"/>
        </w:rPr>
        <w:t>(6), 879 - 894. </w:t>
      </w:r>
      <w:hyperlink r:id="rId67" w:tgtFrame="_blank" w:history="1">
        <w:r w:rsidRPr="00C400CC">
          <w:rPr>
            <w:rStyle w:val="Hyperlink"/>
            <w:rFonts w:ascii="Arial" w:hAnsi="Arial" w:cs="Arial"/>
            <w:color w:val="auto"/>
            <w:sz w:val="24"/>
            <w:szCs w:val="24"/>
            <w:shd w:val="clear" w:color="auto" w:fill="FFFFFF"/>
          </w:rPr>
          <w:t>[doi:10.1080/0141192032000137358]</w:t>
        </w:r>
      </w:hyperlink>
    </w:p>
    <w:p w14:paraId="21ACE251" w14:textId="20E41942" w:rsidR="00095C46" w:rsidRPr="00C400CC" w:rsidRDefault="00095C46" w:rsidP="00D00C02">
      <w:pPr>
        <w:spacing w:line="480" w:lineRule="auto"/>
        <w:ind w:left="284" w:right="284" w:hanging="284"/>
        <w:rPr>
          <w:rFonts w:ascii="Arial" w:hAnsi="Arial" w:cs="Arial"/>
          <w:sz w:val="24"/>
          <w:szCs w:val="24"/>
          <w:shd w:val="clear" w:color="auto" w:fill="FFFFFF"/>
        </w:rPr>
      </w:pPr>
      <w:r w:rsidRPr="00C400CC">
        <w:rPr>
          <w:rFonts w:ascii="Arial" w:hAnsi="Arial" w:cs="Arial"/>
          <w:sz w:val="24"/>
          <w:szCs w:val="24"/>
          <w:shd w:val="clear" w:color="auto" w:fill="FFFFFF"/>
        </w:rPr>
        <w:t xml:space="preserve">Plender, A. (2019). </w:t>
      </w:r>
      <w:r w:rsidRPr="00C400CC">
        <w:rPr>
          <w:rFonts w:ascii="Arial" w:hAnsi="Arial" w:cs="Arial"/>
          <w:i/>
          <w:iCs/>
          <w:sz w:val="24"/>
          <w:szCs w:val="24"/>
        </w:rPr>
        <w:t>A psychosocial approach exploring the experiences of primary school Special Educational Needs Co-ordinators (SENCOs</w:t>
      </w:r>
      <w:r w:rsidRPr="00C400CC">
        <w:rPr>
          <w:rFonts w:ascii="Arial" w:hAnsi="Arial" w:cs="Arial"/>
          <w:sz w:val="24"/>
          <w:szCs w:val="24"/>
        </w:rPr>
        <w:t>)</w:t>
      </w:r>
      <w:r w:rsidR="003971F5">
        <w:rPr>
          <w:rFonts w:ascii="Arial" w:hAnsi="Arial" w:cs="Arial"/>
          <w:sz w:val="24"/>
          <w:szCs w:val="24"/>
        </w:rPr>
        <w:t>.</w:t>
      </w:r>
      <w:r w:rsidRPr="00C400CC">
        <w:rPr>
          <w:rFonts w:ascii="Arial" w:hAnsi="Arial" w:cs="Arial"/>
          <w:sz w:val="24"/>
          <w:szCs w:val="24"/>
        </w:rPr>
        <w:t xml:space="preserve"> </w:t>
      </w:r>
      <w:r w:rsidRPr="00C400CC">
        <w:rPr>
          <w:rFonts w:ascii="Arial" w:hAnsi="Arial" w:cs="Arial"/>
          <w:sz w:val="24"/>
          <w:szCs w:val="24"/>
          <w:shd w:val="clear" w:color="auto" w:fill="FFFFFF"/>
        </w:rPr>
        <w:t xml:space="preserve">(Unpublished Doctoral thesis). University of Essex &amp; Tavistock and Portman NHS Trust, </w:t>
      </w:r>
      <w:r w:rsidR="00177781" w:rsidRPr="00C400CC">
        <w:rPr>
          <w:rFonts w:ascii="Arial" w:hAnsi="Arial" w:cs="Arial"/>
          <w:sz w:val="24"/>
          <w:szCs w:val="24"/>
          <w:shd w:val="clear" w:color="auto" w:fill="FFFFFF"/>
        </w:rPr>
        <w:t xml:space="preserve">London, </w:t>
      </w:r>
      <w:r w:rsidRPr="00C400CC">
        <w:rPr>
          <w:rFonts w:ascii="Arial" w:hAnsi="Arial" w:cs="Arial"/>
          <w:sz w:val="24"/>
          <w:szCs w:val="24"/>
          <w:shd w:val="clear" w:color="auto" w:fill="FFFFFF"/>
        </w:rPr>
        <w:t>United Kingdom.</w:t>
      </w:r>
    </w:p>
    <w:p w14:paraId="2B6CB0FC" w14:textId="77777777" w:rsidR="00F7574A" w:rsidRPr="00C400CC" w:rsidRDefault="00F7574A" w:rsidP="00D00C02">
      <w:pPr>
        <w:spacing w:line="480" w:lineRule="auto"/>
        <w:ind w:left="284" w:right="284" w:hanging="284"/>
        <w:rPr>
          <w:rFonts w:ascii="Arial" w:hAnsi="Arial" w:cs="Arial"/>
          <w:sz w:val="24"/>
          <w:szCs w:val="24"/>
          <w:shd w:val="clear" w:color="auto" w:fill="FFFFFF"/>
        </w:rPr>
      </w:pPr>
      <w:r w:rsidRPr="00C400CC">
        <w:rPr>
          <w:rFonts w:ascii="Arial" w:hAnsi="Arial" w:cs="Arial"/>
          <w:sz w:val="24"/>
          <w:szCs w:val="24"/>
        </w:rPr>
        <w:t xml:space="preserve">Powell, S. (2010). Hide and Seek: Values in Early Childhood Education and Care. </w:t>
      </w:r>
      <w:r w:rsidRPr="00C400CC">
        <w:rPr>
          <w:rFonts w:ascii="Arial" w:hAnsi="Arial" w:cs="Arial"/>
          <w:i/>
          <w:iCs/>
          <w:sz w:val="24"/>
          <w:szCs w:val="24"/>
        </w:rPr>
        <w:t>British Journal of Educational Studies, 58</w:t>
      </w:r>
      <w:r w:rsidRPr="00C400CC">
        <w:rPr>
          <w:rFonts w:ascii="Arial" w:hAnsi="Arial" w:cs="Arial"/>
          <w:sz w:val="24"/>
          <w:szCs w:val="24"/>
        </w:rPr>
        <w:t>(2), 213-229.</w:t>
      </w:r>
    </w:p>
    <w:p w14:paraId="6A851EF2" w14:textId="07672F6C" w:rsidR="00112961" w:rsidRPr="00C400CC" w:rsidRDefault="00112961" w:rsidP="00D00C02">
      <w:pPr>
        <w:spacing w:line="480" w:lineRule="auto"/>
        <w:ind w:left="284" w:right="284" w:hanging="284"/>
        <w:rPr>
          <w:rStyle w:val="Hyperlink"/>
          <w:rFonts w:ascii="Arial" w:hAnsi="Arial" w:cs="Arial"/>
          <w:color w:val="auto"/>
          <w:sz w:val="24"/>
          <w:szCs w:val="24"/>
        </w:rPr>
      </w:pPr>
      <w:r w:rsidRPr="00C400CC">
        <w:rPr>
          <w:rFonts w:ascii="Arial" w:hAnsi="Arial" w:cs="Arial"/>
          <w:sz w:val="24"/>
          <w:szCs w:val="24"/>
        </w:rPr>
        <w:t>Powell, L. (2019).</w:t>
      </w:r>
      <w:r w:rsidR="003971F5">
        <w:rPr>
          <w:rFonts w:ascii="Arial" w:hAnsi="Arial" w:cs="Arial"/>
          <w:sz w:val="24"/>
          <w:szCs w:val="24"/>
        </w:rPr>
        <w:t xml:space="preserve"> </w:t>
      </w:r>
      <w:r w:rsidR="003971F5" w:rsidRPr="003971F5">
        <w:rPr>
          <w:rFonts w:ascii="Arial" w:hAnsi="Arial" w:cs="Arial"/>
          <w:i/>
          <w:iCs/>
          <w:sz w:val="24"/>
          <w:szCs w:val="24"/>
        </w:rPr>
        <w:t>Maintained Nursery Schools</w:t>
      </w:r>
      <w:r w:rsidR="003971F5" w:rsidRPr="0097669B">
        <w:rPr>
          <w:rFonts w:ascii="Arial" w:hAnsi="Arial" w:cs="Arial"/>
          <w:i/>
          <w:iCs/>
          <w:sz w:val="24"/>
          <w:szCs w:val="24"/>
        </w:rPr>
        <w:t>.</w:t>
      </w:r>
      <w:r w:rsidR="003971F5" w:rsidRPr="0097669B">
        <w:rPr>
          <w:rFonts w:ascii="Arial" w:hAnsi="Arial" w:cs="Arial"/>
          <w:sz w:val="24"/>
          <w:szCs w:val="24"/>
        </w:rPr>
        <w:t xml:space="preserve"> Retrieved from</w:t>
      </w:r>
      <w:r w:rsidRPr="0097669B">
        <w:rPr>
          <w:rFonts w:ascii="Arial" w:hAnsi="Arial" w:cs="Arial"/>
          <w:sz w:val="24"/>
          <w:szCs w:val="24"/>
        </w:rPr>
        <w:t xml:space="preserve"> </w:t>
      </w:r>
      <w:hyperlink r:id="rId68" w:history="1">
        <w:r w:rsidRPr="0097669B">
          <w:rPr>
            <w:rStyle w:val="Hyperlink"/>
            <w:rFonts w:ascii="Arial" w:hAnsi="Arial" w:cs="Arial"/>
            <w:color w:val="auto"/>
            <w:sz w:val="24"/>
            <w:szCs w:val="24"/>
          </w:rPr>
          <w:t>Maintained Nursery Schools - Hansard - UK Parliament</w:t>
        </w:r>
      </w:hyperlink>
      <w:r w:rsidRPr="0097669B">
        <w:rPr>
          <w:rStyle w:val="Hyperlink"/>
          <w:rFonts w:ascii="Arial" w:hAnsi="Arial" w:cs="Arial"/>
          <w:color w:val="auto"/>
          <w:sz w:val="24"/>
          <w:szCs w:val="24"/>
        </w:rPr>
        <w:t xml:space="preserve"> </w:t>
      </w:r>
    </w:p>
    <w:p w14:paraId="515AE1A8" w14:textId="77777777" w:rsidR="003E7E8E" w:rsidRPr="00C400CC" w:rsidRDefault="003E7E8E" w:rsidP="00D00C02">
      <w:pPr>
        <w:spacing w:line="480" w:lineRule="auto"/>
        <w:ind w:left="284" w:right="284" w:hanging="284"/>
        <w:jc w:val="both"/>
        <w:rPr>
          <w:rFonts w:ascii="Arial" w:hAnsi="Arial" w:cs="Arial"/>
          <w:sz w:val="24"/>
          <w:szCs w:val="24"/>
        </w:rPr>
      </w:pPr>
      <w:r w:rsidRPr="00C400CC">
        <w:rPr>
          <w:rFonts w:ascii="Arial" w:hAnsi="Arial" w:cs="Arial"/>
          <w:sz w:val="24"/>
          <w:szCs w:val="24"/>
        </w:rPr>
        <w:t>Rice, A. K. (1969). ‘Individual, Group and Inter-group processes’</w:t>
      </w:r>
      <w:r w:rsidRPr="00C400CC">
        <w:rPr>
          <w:rFonts w:ascii="Arial" w:hAnsi="Arial" w:cs="Arial"/>
          <w:i/>
          <w:iCs/>
          <w:sz w:val="24"/>
          <w:szCs w:val="24"/>
        </w:rPr>
        <w:t>. Human Relations, 22</w:t>
      </w:r>
      <w:r w:rsidRPr="00C400CC">
        <w:rPr>
          <w:rFonts w:ascii="Arial" w:hAnsi="Arial" w:cs="Arial"/>
          <w:sz w:val="24"/>
          <w:szCs w:val="24"/>
        </w:rPr>
        <w:t>(6), 565-584.</w:t>
      </w:r>
    </w:p>
    <w:p w14:paraId="110CED76" w14:textId="77777777" w:rsidR="00112961" w:rsidRPr="00C400CC" w:rsidRDefault="00112961" w:rsidP="00D00C02">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Roberts-Holmes, G. (2013). The English Early Years Professional Status (EYPS) and the ‘split’ Early Childhood Education and Care (ECEC) system. </w:t>
      </w:r>
      <w:r w:rsidRPr="00C400CC">
        <w:rPr>
          <w:rFonts w:ascii="Arial" w:hAnsi="Arial" w:cs="Arial"/>
          <w:i/>
          <w:iCs/>
          <w:sz w:val="24"/>
          <w:szCs w:val="24"/>
        </w:rPr>
        <w:t xml:space="preserve">European </w:t>
      </w:r>
      <w:r w:rsidRPr="00C400CC">
        <w:rPr>
          <w:rFonts w:ascii="Arial" w:hAnsi="Arial" w:cs="Arial"/>
          <w:i/>
          <w:iCs/>
          <w:sz w:val="24"/>
          <w:szCs w:val="24"/>
        </w:rPr>
        <w:lastRenderedPageBreak/>
        <w:t>Early Childhood Education Research Journal, 21(</w:t>
      </w:r>
      <w:r w:rsidRPr="00C400CC">
        <w:rPr>
          <w:rFonts w:ascii="Arial" w:hAnsi="Arial" w:cs="Arial"/>
          <w:sz w:val="24"/>
          <w:szCs w:val="24"/>
        </w:rPr>
        <w:t>3), 339-352, DOI: 10.1080/1350293X.2012.704304</w:t>
      </w:r>
    </w:p>
    <w:p w14:paraId="698518DB" w14:textId="67DE79AC" w:rsidR="003E7E8E" w:rsidRPr="00C400CC" w:rsidRDefault="003E7E8E" w:rsidP="00D00C02">
      <w:pPr>
        <w:spacing w:line="480" w:lineRule="auto"/>
        <w:ind w:left="284" w:right="284" w:hanging="284"/>
        <w:rPr>
          <w:rFonts w:ascii="Arial" w:hAnsi="Arial" w:cs="Arial"/>
          <w:sz w:val="24"/>
          <w:szCs w:val="24"/>
        </w:rPr>
      </w:pPr>
      <w:r w:rsidRPr="00C400CC">
        <w:rPr>
          <w:rFonts w:ascii="Arial" w:hAnsi="Arial" w:cs="Arial"/>
          <w:sz w:val="24"/>
          <w:szCs w:val="24"/>
        </w:rPr>
        <w:t xml:space="preserve">Robinson, M. (2003). </w:t>
      </w:r>
      <w:r w:rsidRPr="00C400CC">
        <w:rPr>
          <w:rFonts w:ascii="Arial" w:hAnsi="Arial" w:cs="Arial"/>
          <w:i/>
          <w:iCs/>
          <w:sz w:val="24"/>
          <w:szCs w:val="24"/>
        </w:rPr>
        <w:t>From birth to one: the year of opportunity.</w:t>
      </w:r>
      <w:r w:rsidRPr="00C400CC">
        <w:rPr>
          <w:rFonts w:ascii="Arial" w:hAnsi="Arial" w:cs="Arial"/>
          <w:sz w:val="24"/>
          <w:szCs w:val="24"/>
        </w:rPr>
        <w:t xml:space="preserve"> Buckingham: Open University Press.</w:t>
      </w:r>
    </w:p>
    <w:p w14:paraId="7AF513F5" w14:textId="2BA59795" w:rsidR="00F70F3E" w:rsidRPr="00C400CC" w:rsidRDefault="00F70F3E" w:rsidP="00D00C02">
      <w:pPr>
        <w:spacing w:line="480" w:lineRule="auto"/>
        <w:ind w:left="284" w:right="284" w:hanging="284"/>
        <w:rPr>
          <w:rFonts w:ascii="Arial" w:hAnsi="Arial" w:cs="Arial"/>
          <w:sz w:val="24"/>
          <w:szCs w:val="24"/>
        </w:rPr>
      </w:pPr>
      <w:r w:rsidRPr="00C400CC">
        <w:rPr>
          <w:rFonts w:ascii="Arial" w:hAnsi="Arial" w:cs="Arial"/>
          <w:sz w:val="24"/>
          <w:szCs w:val="24"/>
        </w:rPr>
        <w:t>Robinson, M., &amp; Dunsmuir, S. (2010). Multi-professional assessment and intervention of children with Special Educational Needs in their early years: The contribution of educational psychology.</w:t>
      </w:r>
      <w:r w:rsidRPr="00C400CC">
        <w:rPr>
          <w:rFonts w:ascii="Arial" w:hAnsi="Arial" w:cs="Arial"/>
          <w:i/>
          <w:iCs/>
          <w:sz w:val="24"/>
          <w:szCs w:val="24"/>
        </w:rPr>
        <w:t xml:space="preserve"> Educational and Child Psychology, 2</w:t>
      </w:r>
      <w:r w:rsidRPr="00C400CC">
        <w:rPr>
          <w:rFonts w:ascii="Arial" w:hAnsi="Arial" w:cs="Arial"/>
          <w:sz w:val="24"/>
          <w:szCs w:val="24"/>
        </w:rPr>
        <w:t xml:space="preserve">7(4), 10-21. </w:t>
      </w:r>
    </w:p>
    <w:p w14:paraId="60BF3257" w14:textId="0BBDCFB5" w:rsidR="00C36A85" w:rsidRPr="00C400CC" w:rsidRDefault="00C36A85" w:rsidP="00D00C02">
      <w:pPr>
        <w:spacing w:line="480" w:lineRule="auto"/>
        <w:ind w:left="284" w:right="284" w:hanging="284"/>
        <w:jc w:val="both"/>
        <w:rPr>
          <w:rFonts w:ascii="Arial" w:hAnsi="Arial" w:cs="Arial"/>
          <w:sz w:val="24"/>
          <w:szCs w:val="24"/>
          <w:shd w:val="clear" w:color="auto" w:fill="FFFFFF"/>
        </w:rPr>
      </w:pPr>
      <w:r w:rsidRPr="00C400CC">
        <w:rPr>
          <w:rFonts w:ascii="Arial" w:hAnsi="Arial" w:cs="Arial"/>
          <w:sz w:val="24"/>
          <w:szCs w:val="24"/>
          <w:shd w:val="clear" w:color="auto" w:fill="FFFFFF"/>
        </w:rPr>
        <w:t>Robson, C. and McCartan, K. (2016)</w:t>
      </w:r>
      <w:r w:rsidR="0097669B">
        <w:rPr>
          <w:rFonts w:ascii="Arial" w:hAnsi="Arial" w:cs="Arial"/>
          <w:sz w:val="24"/>
          <w:szCs w:val="24"/>
          <w:shd w:val="clear" w:color="auto" w:fill="FFFFFF"/>
        </w:rPr>
        <w:t>.</w:t>
      </w:r>
      <w:r w:rsidRPr="00C400CC">
        <w:rPr>
          <w:rFonts w:ascii="Arial" w:hAnsi="Arial" w:cs="Arial"/>
          <w:sz w:val="24"/>
          <w:szCs w:val="24"/>
          <w:shd w:val="clear" w:color="auto" w:fill="FFFFFF"/>
        </w:rPr>
        <w:t> </w:t>
      </w:r>
      <w:r w:rsidRPr="00C400CC">
        <w:rPr>
          <w:rFonts w:ascii="Arial" w:hAnsi="Arial" w:cs="Arial"/>
          <w:i/>
          <w:iCs/>
          <w:sz w:val="24"/>
          <w:szCs w:val="24"/>
          <w:shd w:val="clear" w:color="auto" w:fill="FFFFFF"/>
        </w:rPr>
        <w:t xml:space="preserve">Real world research: a resource for users of social research methods in applied settings </w:t>
      </w:r>
      <w:r w:rsidRPr="00C400CC">
        <w:rPr>
          <w:rFonts w:ascii="Arial" w:hAnsi="Arial" w:cs="Arial"/>
          <w:sz w:val="24"/>
          <w:szCs w:val="24"/>
          <w:shd w:val="clear" w:color="auto" w:fill="FFFFFF"/>
        </w:rPr>
        <w:t>(fourth ed</w:t>
      </w:r>
      <w:r w:rsidR="004E1508" w:rsidRPr="00C400CC">
        <w:rPr>
          <w:rFonts w:ascii="Arial" w:hAnsi="Arial" w:cs="Arial"/>
          <w:sz w:val="24"/>
          <w:szCs w:val="24"/>
          <w:shd w:val="clear" w:color="auto" w:fill="FFFFFF"/>
        </w:rPr>
        <w:t>.</w:t>
      </w:r>
      <w:r w:rsidRPr="00C400CC">
        <w:rPr>
          <w:rFonts w:ascii="Arial" w:hAnsi="Arial" w:cs="Arial"/>
          <w:sz w:val="24"/>
          <w:szCs w:val="24"/>
          <w:shd w:val="clear" w:color="auto" w:fill="FFFFFF"/>
        </w:rPr>
        <w:t>).</w:t>
      </w:r>
      <w:r w:rsidRPr="00C400CC">
        <w:rPr>
          <w:rFonts w:ascii="Arial" w:hAnsi="Arial" w:cs="Arial"/>
          <w:i/>
          <w:iCs/>
          <w:sz w:val="24"/>
          <w:szCs w:val="24"/>
          <w:shd w:val="clear" w:color="auto" w:fill="FFFFFF"/>
        </w:rPr>
        <w:t xml:space="preserve"> </w:t>
      </w:r>
      <w:r w:rsidRPr="00C400CC">
        <w:rPr>
          <w:rFonts w:ascii="Arial" w:hAnsi="Arial" w:cs="Arial"/>
          <w:sz w:val="24"/>
          <w:szCs w:val="24"/>
          <w:shd w:val="clear" w:color="auto" w:fill="FFFFFF"/>
        </w:rPr>
        <w:t>Chichester, West Sussex: Wiley.</w:t>
      </w:r>
    </w:p>
    <w:p w14:paraId="0AB4F437" w14:textId="5C7189C5" w:rsidR="00877DC4" w:rsidRPr="00C400CC" w:rsidRDefault="00877DC4" w:rsidP="00D00C02">
      <w:pPr>
        <w:spacing w:line="480" w:lineRule="auto"/>
        <w:ind w:left="284" w:right="284" w:hanging="284"/>
        <w:rPr>
          <w:rFonts w:ascii="Arial" w:hAnsi="Arial" w:cs="Arial"/>
          <w:i/>
          <w:iCs/>
          <w:sz w:val="24"/>
          <w:szCs w:val="24"/>
        </w:rPr>
      </w:pPr>
      <w:r w:rsidRPr="00C400CC">
        <w:rPr>
          <w:rFonts w:ascii="Arial" w:hAnsi="Arial" w:cs="Arial"/>
          <w:sz w:val="24"/>
          <w:szCs w:val="24"/>
        </w:rPr>
        <w:t xml:space="preserve">Rolfe, H. (2005). Building a Stable Workforce: Recruitment and Retention in the Child Care and Early Years Sector. </w:t>
      </w:r>
      <w:r w:rsidRPr="00C400CC">
        <w:rPr>
          <w:rFonts w:ascii="Arial" w:hAnsi="Arial" w:cs="Arial"/>
          <w:i/>
          <w:iCs/>
          <w:sz w:val="24"/>
          <w:szCs w:val="24"/>
        </w:rPr>
        <w:t>Children and Society, 19, 54-65.</w:t>
      </w:r>
    </w:p>
    <w:p w14:paraId="0ABF3FFC" w14:textId="6289F0D0" w:rsidR="00E851A6" w:rsidRPr="00C400CC" w:rsidRDefault="00E851A6" w:rsidP="00D00C02">
      <w:pPr>
        <w:spacing w:line="480" w:lineRule="auto"/>
        <w:ind w:left="284" w:right="284" w:hanging="284"/>
        <w:rPr>
          <w:rStyle w:val="Hyperlink"/>
          <w:rFonts w:ascii="Arial" w:hAnsi="Arial" w:cs="Arial"/>
          <w:color w:val="auto"/>
          <w:sz w:val="24"/>
          <w:szCs w:val="24"/>
          <w:shd w:val="clear" w:color="auto" w:fill="FFFFFF"/>
        </w:rPr>
      </w:pPr>
      <w:r w:rsidRPr="00C400CC">
        <w:rPr>
          <w:rFonts w:ascii="Arial" w:hAnsi="Arial" w:cs="Arial"/>
          <w:sz w:val="24"/>
          <w:szCs w:val="24"/>
          <w:shd w:val="clear" w:color="auto" w:fill="FFFFFF"/>
        </w:rPr>
        <w:t>Rothbaum, F., Weisz, J., Pott, M., Miyake, K., &amp; Morelli, G. (2000). Attachment and culture: Security in the United States and Japan. </w:t>
      </w:r>
      <w:r w:rsidRPr="00C400CC">
        <w:rPr>
          <w:rStyle w:val="Emphasis"/>
          <w:rFonts w:ascii="Arial" w:hAnsi="Arial" w:cs="Arial"/>
          <w:sz w:val="24"/>
          <w:szCs w:val="24"/>
          <w:shd w:val="clear" w:color="auto" w:fill="FFFFFF"/>
        </w:rPr>
        <w:t>American Psychologist, 55</w:t>
      </w:r>
      <w:r w:rsidRPr="00C400CC">
        <w:rPr>
          <w:rFonts w:ascii="Arial" w:hAnsi="Arial" w:cs="Arial"/>
          <w:sz w:val="24"/>
          <w:szCs w:val="24"/>
          <w:shd w:val="clear" w:color="auto" w:fill="FFFFFF"/>
        </w:rPr>
        <w:t>(10), 1093–1104. </w:t>
      </w:r>
      <w:hyperlink r:id="rId69" w:tgtFrame="_blank" w:history="1">
        <w:r w:rsidRPr="00C400CC">
          <w:rPr>
            <w:rStyle w:val="Hyperlink"/>
            <w:rFonts w:ascii="Arial" w:hAnsi="Arial" w:cs="Arial"/>
            <w:color w:val="auto"/>
            <w:sz w:val="24"/>
            <w:szCs w:val="24"/>
            <w:shd w:val="clear" w:color="auto" w:fill="FFFFFF"/>
          </w:rPr>
          <w:t>https://doi.org/10.1037/0003-066X.55.10.1093</w:t>
        </w:r>
      </w:hyperlink>
    </w:p>
    <w:p w14:paraId="3A85B82B" w14:textId="7DEB29CA" w:rsidR="00D17850" w:rsidRDefault="00D17850" w:rsidP="00D00C02">
      <w:pPr>
        <w:spacing w:line="480" w:lineRule="auto"/>
        <w:ind w:left="284" w:right="284" w:hanging="284"/>
        <w:jc w:val="both"/>
        <w:rPr>
          <w:rFonts w:ascii="Arial" w:hAnsi="Arial" w:cs="Arial"/>
          <w:sz w:val="24"/>
          <w:szCs w:val="24"/>
          <w:shd w:val="clear" w:color="auto" w:fill="FFFFFF"/>
        </w:rPr>
      </w:pPr>
      <w:r w:rsidRPr="00C400CC">
        <w:rPr>
          <w:rFonts w:ascii="Arial" w:hAnsi="Arial" w:cs="Arial"/>
          <w:sz w:val="24"/>
          <w:szCs w:val="24"/>
        </w:rPr>
        <w:t>Ross-Lonergan</w:t>
      </w:r>
      <w:r w:rsidR="00BC7C25" w:rsidRPr="00C400CC">
        <w:rPr>
          <w:rFonts w:ascii="Arial" w:hAnsi="Arial" w:cs="Arial"/>
          <w:sz w:val="24"/>
          <w:szCs w:val="24"/>
        </w:rPr>
        <w:t>, K.</w:t>
      </w:r>
      <w:r w:rsidRPr="00C400CC">
        <w:rPr>
          <w:rFonts w:ascii="Arial" w:hAnsi="Arial" w:cs="Arial"/>
          <w:sz w:val="24"/>
          <w:szCs w:val="24"/>
        </w:rPr>
        <w:t xml:space="preserve"> (2019)</w:t>
      </w:r>
      <w:r w:rsidR="00BC7C25" w:rsidRPr="00C400CC">
        <w:rPr>
          <w:rFonts w:ascii="Arial" w:hAnsi="Arial" w:cs="Arial"/>
          <w:sz w:val="24"/>
          <w:szCs w:val="24"/>
        </w:rPr>
        <w:t>. Becoming the Parent of a School Child: A Psychosocial Approach to Understanding the Transition Process for Parents of Children with SEN</w:t>
      </w:r>
      <w:r w:rsidR="003971F5">
        <w:rPr>
          <w:rFonts w:ascii="Arial" w:hAnsi="Arial" w:cs="Arial"/>
          <w:sz w:val="24"/>
          <w:szCs w:val="24"/>
        </w:rPr>
        <w:t>.</w:t>
      </w:r>
      <w:r w:rsidR="00BC7C25" w:rsidRPr="00C400CC">
        <w:rPr>
          <w:rFonts w:ascii="Arial" w:hAnsi="Arial" w:cs="Arial"/>
          <w:sz w:val="24"/>
          <w:szCs w:val="24"/>
        </w:rPr>
        <w:t xml:space="preserve"> (</w:t>
      </w:r>
      <w:r w:rsidR="003971F5">
        <w:rPr>
          <w:rFonts w:ascii="Arial" w:hAnsi="Arial" w:cs="Arial"/>
          <w:sz w:val="24"/>
          <w:szCs w:val="24"/>
        </w:rPr>
        <w:t>U</w:t>
      </w:r>
      <w:r w:rsidR="00BC7C25" w:rsidRPr="00C400CC">
        <w:rPr>
          <w:rFonts w:ascii="Arial" w:hAnsi="Arial" w:cs="Arial"/>
          <w:sz w:val="24"/>
          <w:szCs w:val="24"/>
        </w:rPr>
        <w:t xml:space="preserve">npublished doctoral research). </w:t>
      </w:r>
      <w:r w:rsidR="00BC7C25" w:rsidRPr="00C400CC">
        <w:rPr>
          <w:rFonts w:ascii="Arial" w:hAnsi="Arial" w:cs="Arial"/>
          <w:sz w:val="24"/>
          <w:szCs w:val="24"/>
          <w:shd w:val="clear" w:color="auto" w:fill="FFFFFF"/>
        </w:rPr>
        <w:t>University of Essex &amp; Tavistock and Portman NHS Trust, London, United Kingdom.</w:t>
      </w:r>
    </w:p>
    <w:p w14:paraId="2ADA3DFA" w14:textId="2C16A488" w:rsidR="00C13ED4" w:rsidRDefault="00C13ED4" w:rsidP="00D00C02">
      <w:pPr>
        <w:spacing w:line="480" w:lineRule="auto"/>
        <w:ind w:left="284" w:right="284" w:hanging="284"/>
        <w:jc w:val="both"/>
        <w:rPr>
          <w:rFonts w:ascii="Arial" w:hAnsi="Arial" w:cs="Arial"/>
          <w:sz w:val="24"/>
          <w:szCs w:val="24"/>
        </w:rPr>
      </w:pPr>
      <w:r>
        <w:rPr>
          <w:rFonts w:ascii="Arial" w:hAnsi="Arial" w:cs="Arial"/>
          <w:sz w:val="24"/>
          <w:szCs w:val="24"/>
        </w:rPr>
        <w:t>Rustin, M. (19</w:t>
      </w:r>
      <w:r w:rsidR="00DE625D">
        <w:rPr>
          <w:rFonts w:ascii="Arial" w:hAnsi="Arial" w:cs="Arial"/>
          <w:sz w:val="24"/>
          <w:szCs w:val="24"/>
        </w:rPr>
        <w:t>89</w:t>
      </w:r>
      <w:r>
        <w:rPr>
          <w:rFonts w:ascii="Arial" w:hAnsi="Arial" w:cs="Arial"/>
          <w:sz w:val="24"/>
          <w:szCs w:val="24"/>
        </w:rPr>
        <w:t xml:space="preserve">). Observing Infants Reflections on Methods. In: L. Miller, M. E. Rustin, M. Rustin &amp; M. Shuttleworth (Eds.), </w:t>
      </w:r>
      <w:r w:rsidRPr="00C13ED4">
        <w:rPr>
          <w:rFonts w:ascii="Arial" w:hAnsi="Arial" w:cs="Arial"/>
          <w:i/>
          <w:iCs/>
          <w:sz w:val="24"/>
          <w:szCs w:val="24"/>
        </w:rPr>
        <w:t>Closely Observed Infants.</w:t>
      </w:r>
      <w:r>
        <w:rPr>
          <w:rFonts w:ascii="Arial" w:hAnsi="Arial" w:cs="Arial"/>
          <w:sz w:val="24"/>
          <w:szCs w:val="24"/>
        </w:rPr>
        <w:t xml:space="preserve"> (pp</w:t>
      </w:r>
      <w:r w:rsidR="00246893">
        <w:rPr>
          <w:rFonts w:ascii="Arial" w:hAnsi="Arial" w:cs="Arial"/>
          <w:sz w:val="24"/>
          <w:szCs w:val="24"/>
        </w:rPr>
        <w:t>. 52-78</w:t>
      </w:r>
      <w:r>
        <w:rPr>
          <w:rFonts w:ascii="Arial" w:hAnsi="Arial" w:cs="Arial"/>
          <w:sz w:val="24"/>
          <w:szCs w:val="24"/>
        </w:rPr>
        <w:t>). London: Duckworth.</w:t>
      </w:r>
    </w:p>
    <w:p w14:paraId="033052FB" w14:textId="404F2742" w:rsidR="00246893" w:rsidRDefault="00DE625D" w:rsidP="00D00C02">
      <w:pPr>
        <w:spacing w:line="480" w:lineRule="auto"/>
        <w:ind w:left="284" w:right="284" w:hanging="284"/>
        <w:jc w:val="both"/>
        <w:rPr>
          <w:rFonts w:ascii="Arial" w:hAnsi="Arial" w:cs="Arial"/>
          <w:sz w:val="24"/>
          <w:szCs w:val="24"/>
        </w:rPr>
      </w:pPr>
      <w:r>
        <w:rPr>
          <w:rFonts w:ascii="Arial" w:hAnsi="Arial" w:cs="Arial"/>
          <w:sz w:val="24"/>
          <w:szCs w:val="24"/>
        </w:rPr>
        <w:lastRenderedPageBreak/>
        <w:t xml:space="preserve">Rustin, M. (1997). What do we see in the nursery? Infant Observations as </w:t>
      </w:r>
      <w:r w:rsidR="00246893">
        <w:rPr>
          <w:rFonts w:ascii="Arial" w:hAnsi="Arial" w:cs="Arial"/>
          <w:sz w:val="24"/>
          <w:szCs w:val="24"/>
        </w:rPr>
        <w:t>Laboratory</w:t>
      </w:r>
      <w:r>
        <w:rPr>
          <w:rFonts w:ascii="Arial" w:hAnsi="Arial" w:cs="Arial"/>
          <w:sz w:val="24"/>
          <w:szCs w:val="24"/>
        </w:rPr>
        <w:t xml:space="preserve"> </w:t>
      </w:r>
      <w:r w:rsidR="00246893">
        <w:rPr>
          <w:rFonts w:ascii="Arial" w:hAnsi="Arial" w:cs="Arial"/>
          <w:sz w:val="24"/>
          <w:szCs w:val="24"/>
        </w:rPr>
        <w:t>W</w:t>
      </w:r>
      <w:r>
        <w:rPr>
          <w:rFonts w:ascii="Arial" w:hAnsi="Arial" w:cs="Arial"/>
          <w:sz w:val="24"/>
          <w:szCs w:val="24"/>
        </w:rPr>
        <w:t xml:space="preserve">ork. </w:t>
      </w:r>
      <w:r w:rsidR="00246893">
        <w:rPr>
          <w:rFonts w:ascii="Arial" w:hAnsi="Arial" w:cs="Arial"/>
          <w:sz w:val="24"/>
          <w:szCs w:val="24"/>
        </w:rPr>
        <w:t xml:space="preserve">Infant Observation: The </w:t>
      </w:r>
      <w:r>
        <w:rPr>
          <w:rFonts w:ascii="Arial" w:hAnsi="Arial" w:cs="Arial"/>
          <w:sz w:val="24"/>
          <w:szCs w:val="24"/>
        </w:rPr>
        <w:t>International journal of Infant Observation and its applications 1(1)</w:t>
      </w:r>
      <w:r w:rsidR="00246893">
        <w:rPr>
          <w:rFonts w:ascii="Arial" w:hAnsi="Arial" w:cs="Arial"/>
          <w:sz w:val="24"/>
          <w:szCs w:val="24"/>
        </w:rPr>
        <w:t>,</w:t>
      </w:r>
      <w:r>
        <w:rPr>
          <w:rFonts w:ascii="Arial" w:hAnsi="Arial" w:cs="Arial"/>
          <w:sz w:val="24"/>
          <w:szCs w:val="24"/>
        </w:rPr>
        <w:t xml:space="preserve"> 93-110.</w:t>
      </w:r>
    </w:p>
    <w:p w14:paraId="3585F07D" w14:textId="457FB6F0" w:rsidR="00FE200E" w:rsidRDefault="00FE200E" w:rsidP="00D00C02">
      <w:pPr>
        <w:spacing w:line="480" w:lineRule="auto"/>
        <w:ind w:left="284" w:right="284" w:hanging="284"/>
        <w:jc w:val="both"/>
        <w:rPr>
          <w:rFonts w:ascii="Arial" w:hAnsi="Arial" w:cs="Arial"/>
          <w:sz w:val="24"/>
          <w:szCs w:val="24"/>
        </w:rPr>
      </w:pPr>
      <w:r>
        <w:rPr>
          <w:rFonts w:ascii="Arial" w:hAnsi="Arial" w:cs="Arial"/>
          <w:sz w:val="24"/>
          <w:szCs w:val="24"/>
        </w:rPr>
        <w:t>Rustin, M. (2019). Researching the unconscious: Principles of Psychoanalytic Methods. London: Routledge/ Taylor &amp; Francis Group</w:t>
      </w:r>
    </w:p>
    <w:p w14:paraId="10A7F50D" w14:textId="4B9BFEAB" w:rsidR="00E93CE3" w:rsidRPr="00C400CC" w:rsidRDefault="00E93CE3" w:rsidP="00D00C02">
      <w:pPr>
        <w:spacing w:line="480" w:lineRule="auto"/>
        <w:ind w:left="284" w:right="284" w:hanging="284"/>
        <w:jc w:val="both"/>
        <w:rPr>
          <w:rFonts w:ascii="Arial" w:hAnsi="Arial" w:cs="Arial"/>
          <w:sz w:val="24"/>
          <w:szCs w:val="24"/>
        </w:rPr>
      </w:pPr>
      <w:r w:rsidRPr="00C400CC">
        <w:rPr>
          <w:rFonts w:ascii="Arial" w:hAnsi="Arial" w:cs="Arial"/>
          <w:sz w:val="24"/>
          <w:szCs w:val="24"/>
        </w:rPr>
        <w:t>Salling Olesen, H. (2012)</w:t>
      </w:r>
      <w:r w:rsidR="00177781" w:rsidRPr="00C400CC">
        <w:rPr>
          <w:rFonts w:ascii="Arial" w:hAnsi="Arial" w:cs="Arial"/>
          <w:sz w:val="24"/>
          <w:szCs w:val="24"/>
        </w:rPr>
        <w:t>.</w:t>
      </w:r>
      <w:r w:rsidRPr="00C400CC">
        <w:rPr>
          <w:rFonts w:ascii="Arial" w:hAnsi="Arial" w:cs="Arial"/>
          <w:sz w:val="24"/>
          <w:szCs w:val="24"/>
        </w:rPr>
        <w:t xml:space="preserve"> ‘The societal nature of subjectivity: An interdisciplinary methodological challenge. </w:t>
      </w:r>
      <w:r w:rsidRPr="00C400CC">
        <w:rPr>
          <w:rFonts w:ascii="Arial" w:hAnsi="Arial" w:cs="Arial"/>
          <w:i/>
          <w:iCs/>
          <w:sz w:val="24"/>
          <w:szCs w:val="24"/>
        </w:rPr>
        <w:t>Forum: Qualitative Social Research, 13</w:t>
      </w:r>
      <w:r w:rsidRPr="00C400CC">
        <w:rPr>
          <w:rFonts w:ascii="Arial" w:hAnsi="Arial" w:cs="Arial"/>
          <w:sz w:val="24"/>
          <w:szCs w:val="24"/>
        </w:rPr>
        <w:t xml:space="preserve">(3), </w:t>
      </w:r>
      <w:r w:rsidR="009B3A3E" w:rsidRPr="00C400CC">
        <w:rPr>
          <w:rFonts w:ascii="Arial" w:hAnsi="Arial" w:cs="Arial"/>
          <w:sz w:val="24"/>
          <w:szCs w:val="24"/>
        </w:rPr>
        <w:t>1-17.</w:t>
      </w:r>
    </w:p>
    <w:p w14:paraId="1D440A2F" w14:textId="65577E5E" w:rsidR="003622FE" w:rsidRPr="00C400CC" w:rsidRDefault="003622FE" w:rsidP="00D00C02">
      <w:pPr>
        <w:shd w:val="clear" w:color="auto" w:fill="FFFFFF"/>
        <w:spacing w:line="480" w:lineRule="auto"/>
        <w:rPr>
          <w:rFonts w:ascii="Arial" w:hAnsi="Arial" w:cs="Arial"/>
          <w:color w:val="333333"/>
          <w:sz w:val="24"/>
          <w:szCs w:val="24"/>
        </w:rPr>
      </w:pPr>
      <w:r w:rsidRPr="00C400CC">
        <w:rPr>
          <w:rStyle w:val="authors"/>
          <w:rFonts w:ascii="Arial" w:hAnsi="Arial" w:cs="Arial"/>
          <w:color w:val="333333"/>
          <w:sz w:val="24"/>
          <w:szCs w:val="24"/>
        </w:rPr>
        <w:t>Sapountzis, I.</w:t>
      </w:r>
      <w:r w:rsidRPr="00C400CC">
        <w:rPr>
          <w:rFonts w:ascii="Arial" w:hAnsi="Arial" w:cs="Arial"/>
          <w:color w:val="333333"/>
          <w:sz w:val="24"/>
          <w:szCs w:val="24"/>
        </w:rPr>
        <w:t> </w:t>
      </w:r>
      <w:r w:rsidRPr="00C400CC">
        <w:rPr>
          <w:rStyle w:val="Date4"/>
          <w:rFonts w:ascii="Arial" w:hAnsi="Arial" w:cs="Arial"/>
          <w:color w:val="333333"/>
          <w:sz w:val="24"/>
          <w:szCs w:val="24"/>
        </w:rPr>
        <w:t>(2018).</w:t>
      </w:r>
      <w:r w:rsidRPr="00C400CC">
        <w:rPr>
          <w:rFonts w:ascii="Arial" w:hAnsi="Arial" w:cs="Arial"/>
          <w:color w:val="333333"/>
          <w:sz w:val="24"/>
          <w:szCs w:val="24"/>
        </w:rPr>
        <w:t> </w:t>
      </w:r>
      <w:r w:rsidRPr="00C400CC">
        <w:rPr>
          <w:rStyle w:val="arttitle"/>
          <w:rFonts w:ascii="Arial" w:hAnsi="Arial" w:cs="Arial"/>
          <w:color w:val="333333"/>
          <w:sz w:val="24"/>
          <w:szCs w:val="24"/>
        </w:rPr>
        <w:t>Revisiting Bion’s “Notes on Thinking”: Implications for School Psychologists.</w:t>
      </w:r>
      <w:r w:rsidRPr="00C400CC">
        <w:rPr>
          <w:rFonts w:ascii="Arial" w:hAnsi="Arial" w:cs="Arial"/>
          <w:color w:val="333333"/>
          <w:sz w:val="24"/>
          <w:szCs w:val="24"/>
        </w:rPr>
        <w:t> </w:t>
      </w:r>
      <w:r w:rsidRPr="00C400CC">
        <w:rPr>
          <w:rStyle w:val="serialtitle"/>
          <w:rFonts w:ascii="Arial" w:hAnsi="Arial" w:cs="Arial"/>
          <w:i/>
          <w:iCs/>
          <w:color w:val="333333"/>
          <w:sz w:val="24"/>
          <w:szCs w:val="24"/>
        </w:rPr>
        <w:t>Journal of Infant, Child, and Adolescent Psychotherapy,</w:t>
      </w:r>
      <w:r w:rsidRPr="00C400CC">
        <w:rPr>
          <w:rFonts w:ascii="Arial" w:hAnsi="Arial" w:cs="Arial"/>
          <w:i/>
          <w:iCs/>
          <w:color w:val="333333"/>
          <w:sz w:val="24"/>
          <w:szCs w:val="24"/>
        </w:rPr>
        <w:t> </w:t>
      </w:r>
      <w:r w:rsidRPr="00C400CC">
        <w:rPr>
          <w:rStyle w:val="volumeissue"/>
          <w:rFonts w:ascii="Arial" w:hAnsi="Arial" w:cs="Arial"/>
          <w:i/>
          <w:iCs/>
          <w:color w:val="333333"/>
          <w:sz w:val="24"/>
          <w:szCs w:val="24"/>
        </w:rPr>
        <w:t>17</w:t>
      </w:r>
      <w:r w:rsidRPr="00C400CC">
        <w:rPr>
          <w:rStyle w:val="volumeissue"/>
          <w:rFonts w:ascii="Arial" w:hAnsi="Arial" w:cs="Arial"/>
          <w:color w:val="333333"/>
          <w:sz w:val="24"/>
          <w:szCs w:val="24"/>
        </w:rPr>
        <w:t>(3),</w:t>
      </w:r>
      <w:r w:rsidRPr="00C400CC">
        <w:rPr>
          <w:rFonts w:ascii="Arial" w:hAnsi="Arial" w:cs="Arial"/>
          <w:color w:val="333333"/>
          <w:sz w:val="24"/>
          <w:szCs w:val="24"/>
        </w:rPr>
        <w:t> </w:t>
      </w:r>
      <w:r w:rsidRPr="00C400CC">
        <w:rPr>
          <w:rStyle w:val="pagerange"/>
          <w:rFonts w:ascii="Arial" w:hAnsi="Arial" w:cs="Arial"/>
          <w:color w:val="333333"/>
          <w:sz w:val="24"/>
          <w:szCs w:val="24"/>
        </w:rPr>
        <w:t>187-197,</w:t>
      </w:r>
      <w:r w:rsidRPr="00C400CC">
        <w:rPr>
          <w:rFonts w:ascii="Arial" w:hAnsi="Arial" w:cs="Arial"/>
          <w:color w:val="333333"/>
          <w:sz w:val="24"/>
          <w:szCs w:val="24"/>
        </w:rPr>
        <w:t> </w:t>
      </w:r>
      <w:r w:rsidRPr="00C400CC">
        <w:rPr>
          <w:rStyle w:val="doilink"/>
          <w:rFonts w:ascii="Arial" w:hAnsi="Arial" w:cs="Arial"/>
          <w:color w:val="333333"/>
          <w:sz w:val="24"/>
          <w:szCs w:val="24"/>
        </w:rPr>
        <w:t>DOI: </w:t>
      </w:r>
      <w:hyperlink r:id="rId70" w:history="1">
        <w:r w:rsidRPr="00C400CC">
          <w:rPr>
            <w:rStyle w:val="Hyperlink"/>
            <w:rFonts w:ascii="Arial" w:hAnsi="Arial" w:cs="Arial"/>
            <w:color w:val="333333"/>
            <w:sz w:val="24"/>
            <w:szCs w:val="24"/>
          </w:rPr>
          <w:t>10.1080/15289168.2018.1492821</w:t>
        </w:r>
      </w:hyperlink>
    </w:p>
    <w:p w14:paraId="05757649" w14:textId="77777777" w:rsidR="00BC7C25" w:rsidRPr="00C400CC" w:rsidRDefault="00BC7C25" w:rsidP="003971F5">
      <w:pPr>
        <w:spacing w:line="480" w:lineRule="auto"/>
        <w:ind w:left="284" w:hanging="284"/>
        <w:rPr>
          <w:rFonts w:ascii="Arial" w:hAnsi="Arial" w:cs="Arial"/>
          <w:sz w:val="24"/>
          <w:szCs w:val="24"/>
          <w:shd w:val="clear" w:color="auto" w:fill="FFFFFF"/>
        </w:rPr>
      </w:pPr>
      <w:r w:rsidRPr="00C400CC">
        <w:rPr>
          <w:rFonts w:ascii="Arial" w:hAnsi="Arial" w:cs="Arial"/>
          <w:sz w:val="24"/>
          <w:szCs w:val="24"/>
          <w:shd w:val="clear" w:color="auto" w:fill="FFFFFF"/>
        </w:rPr>
        <w:t xml:space="preserve">Scottish Executive. (2002). </w:t>
      </w:r>
      <w:r w:rsidRPr="00C400CC">
        <w:rPr>
          <w:rFonts w:ascii="Arial" w:hAnsi="Arial" w:cs="Arial"/>
          <w:i/>
          <w:iCs/>
          <w:sz w:val="24"/>
          <w:szCs w:val="24"/>
          <w:shd w:val="clear" w:color="auto" w:fill="FFFFFF"/>
        </w:rPr>
        <w:t>Review of Educational Psychology Services in Scotland.</w:t>
      </w:r>
      <w:r w:rsidRPr="00C400CC">
        <w:rPr>
          <w:rFonts w:ascii="Arial" w:hAnsi="Arial" w:cs="Arial"/>
          <w:sz w:val="24"/>
          <w:szCs w:val="24"/>
          <w:shd w:val="clear" w:color="auto" w:fill="FFFFFF"/>
        </w:rPr>
        <w:t xml:space="preserve"> Edinburgh: Scottish Executive Education Department.</w:t>
      </w:r>
    </w:p>
    <w:p w14:paraId="4B941134" w14:textId="02A511B8" w:rsidR="002E6DB8" w:rsidRPr="00C400CC" w:rsidRDefault="002E6DB8" w:rsidP="00D00C02">
      <w:pPr>
        <w:spacing w:line="480" w:lineRule="auto"/>
        <w:ind w:left="284" w:right="284" w:hanging="284"/>
        <w:jc w:val="both"/>
        <w:rPr>
          <w:rStyle w:val="Hyperlink"/>
          <w:rFonts w:ascii="Arial" w:hAnsi="Arial" w:cs="Arial"/>
          <w:color w:val="auto"/>
          <w:sz w:val="24"/>
          <w:szCs w:val="24"/>
        </w:rPr>
      </w:pPr>
      <w:r w:rsidRPr="00C400CC">
        <w:rPr>
          <w:rStyle w:val="authors"/>
          <w:rFonts w:ascii="Arial" w:hAnsi="Arial" w:cs="Arial"/>
          <w:sz w:val="24"/>
          <w:szCs w:val="24"/>
        </w:rPr>
        <w:t>Seaman, H., &amp; Giles, P.</w:t>
      </w:r>
      <w:r w:rsidRPr="00C400CC">
        <w:rPr>
          <w:rFonts w:ascii="Arial" w:hAnsi="Arial" w:cs="Arial"/>
          <w:sz w:val="24"/>
          <w:szCs w:val="24"/>
        </w:rPr>
        <w:t> </w:t>
      </w:r>
      <w:r w:rsidRPr="00C400CC">
        <w:rPr>
          <w:rStyle w:val="Date2"/>
          <w:rFonts w:ascii="Arial" w:hAnsi="Arial" w:cs="Arial"/>
          <w:sz w:val="24"/>
          <w:szCs w:val="24"/>
        </w:rPr>
        <w:t>(2021).</w:t>
      </w:r>
      <w:r w:rsidRPr="00C400CC">
        <w:rPr>
          <w:rFonts w:ascii="Arial" w:hAnsi="Arial" w:cs="Arial"/>
          <w:sz w:val="24"/>
          <w:szCs w:val="24"/>
        </w:rPr>
        <w:t> </w:t>
      </w:r>
      <w:r w:rsidRPr="00C400CC">
        <w:rPr>
          <w:rStyle w:val="arttitle"/>
          <w:rFonts w:ascii="Arial" w:hAnsi="Arial" w:cs="Arial"/>
          <w:sz w:val="24"/>
          <w:szCs w:val="24"/>
        </w:rPr>
        <w:t>Supporting children’s social and emotional well-being in the early years: an exploration of practitioners’ perceptions.</w:t>
      </w:r>
      <w:r w:rsidRPr="00C400CC">
        <w:rPr>
          <w:rFonts w:ascii="Arial" w:hAnsi="Arial" w:cs="Arial"/>
          <w:sz w:val="24"/>
          <w:szCs w:val="24"/>
        </w:rPr>
        <w:t> </w:t>
      </w:r>
      <w:r w:rsidRPr="00C400CC">
        <w:rPr>
          <w:rStyle w:val="serialtitle"/>
          <w:rFonts w:ascii="Arial" w:hAnsi="Arial" w:cs="Arial"/>
          <w:i/>
          <w:iCs/>
          <w:sz w:val="24"/>
          <w:szCs w:val="24"/>
        </w:rPr>
        <w:t>Early Child Development and Care,</w:t>
      </w:r>
      <w:r w:rsidRPr="00C400CC">
        <w:rPr>
          <w:rFonts w:ascii="Arial" w:hAnsi="Arial" w:cs="Arial"/>
          <w:i/>
          <w:iCs/>
          <w:sz w:val="24"/>
          <w:szCs w:val="24"/>
        </w:rPr>
        <w:t> </w:t>
      </w:r>
      <w:r w:rsidRPr="00C400CC">
        <w:rPr>
          <w:rStyle w:val="volumeissue"/>
          <w:rFonts w:ascii="Arial" w:hAnsi="Arial" w:cs="Arial"/>
          <w:i/>
          <w:iCs/>
          <w:sz w:val="24"/>
          <w:szCs w:val="24"/>
        </w:rPr>
        <w:t>191</w:t>
      </w:r>
      <w:r w:rsidRPr="00C400CC">
        <w:rPr>
          <w:rStyle w:val="volumeissue"/>
          <w:rFonts w:ascii="Arial" w:hAnsi="Arial" w:cs="Arial"/>
          <w:sz w:val="24"/>
          <w:szCs w:val="24"/>
        </w:rPr>
        <w:t>(6),</w:t>
      </w:r>
      <w:r w:rsidRPr="00C400CC">
        <w:rPr>
          <w:rFonts w:ascii="Arial" w:hAnsi="Arial" w:cs="Arial"/>
          <w:sz w:val="24"/>
          <w:szCs w:val="24"/>
        </w:rPr>
        <w:t> </w:t>
      </w:r>
      <w:r w:rsidRPr="00C400CC">
        <w:rPr>
          <w:rStyle w:val="pagerange"/>
          <w:rFonts w:ascii="Arial" w:hAnsi="Arial" w:cs="Arial"/>
          <w:sz w:val="24"/>
          <w:szCs w:val="24"/>
        </w:rPr>
        <w:t>861-875,</w:t>
      </w:r>
      <w:r w:rsidRPr="00C400CC">
        <w:rPr>
          <w:rFonts w:ascii="Arial" w:hAnsi="Arial" w:cs="Arial"/>
          <w:sz w:val="24"/>
          <w:szCs w:val="24"/>
        </w:rPr>
        <w:t> </w:t>
      </w:r>
      <w:r w:rsidRPr="00C400CC">
        <w:rPr>
          <w:rStyle w:val="doilink"/>
          <w:rFonts w:ascii="Arial" w:hAnsi="Arial" w:cs="Arial"/>
          <w:sz w:val="24"/>
          <w:szCs w:val="24"/>
        </w:rPr>
        <w:t>DOI: </w:t>
      </w:r>
      <w:hyperlink r:id="rId71" w:history="1">
        <w:r w:rsidRPr="00C400CC">
          <w:rPr>
            <w:rStyle w:val="Hyperlink"/>
            <w:rFonts w:ascii="Arial" w:hAnsi="Arial" w:cs="Arial"/>
            <w:color w:val="auto"/>
            <w:sz w:val="24"/>
            <w:szCs w:val="24"/>
          </w:rPr>
          <w:t>10.1080/03004430.2019.1649668</w:t>
        </w:r>
      </w:hyperlink>
    </w:p>
    <w:p w14:paraId="476DA812" w14:textId="77777777" w:rsidR="004F666F" w:rsidRPr="00C400CC" w:rsidRDefault="004F666F" w:rsidP="00D00C02">
      <w:pPr>
        <w:shd w:val="clear" w:color="auto" w:fill="FFFFFF"/>
        <w:spacing w:line="480" w:lineRule="auto"/>
        <w:ind w:left="284" w:right="284" w:hanging="284"/>
        <w:rPr>
          <w:rFonts w:ascii="Arial" w:hAnsi="Arial" w:cs="Arial"/>
          <w:sz w:val="24"/>
          <w:szCs w:val="24"/>
        </w:rPr>
      </w:pPr>
      <w:r w:rsidRPr="00C400CC">
        <w:rPr>
          <w:rFonts w:ascii="Arial" w:hAnsi="Arial" w:cs="Arial"/>
          <w:sz w:val="24"/>
          <w:szCs w:val="24"/>
        </w:rPr>
        <w:t xml:space="preserve">Segal, H. (1973). </w:t>
      </w:r>
      <w:r w:rsidRPr="00C400CC">
        <w:rPr>
          <w:rFonts w:ascii="Arial" w:hAnsi="Arial" w:cs="Arial"/>
          <w:i/>
          <w:iCs/>
          <w:sz w:val="24"/>
          <w:szCs w:val="24"/>
        </w:rPr>
        <w:t>Introduction to the Work of Melanie Klein.</w:t>
      </w:r>
      <w:r w:rsidRPr="00C400CC">
        <w:rPr>
          <w:rFonts w:ascii="Arial" w:hAnsi="Arial" w:cs="Arial"/>
          <w:sz w:val="24"/>
          <w:szCs w:val="24"/>
        </w:rPr>
        <w:t xml:space="preserve"> London: Hogarth Press.</w:t>
      </w:r>
    </w:p>
    <w:p w14:paraId="02A40B05" w14:textId="77777777" w:rsidR="004E3D8A" w:rsidRDefault="004E3D8A" w:rsidP="00D00C02">
      <w:pPr>
        <w:shd w:val="clear" w:color="auto" w:fill="FFFFFF"/>
        <w:spacing w:line="480" w:lineRule="auto"/>
        <w:ind w:left="284" w:right="284" w:hanging="284"/>
        <w:rPr>
          <w:rStyle w:val="Hyperlink"/>
          <w:rFonts w:ascii="Arial" w:hAnsi="Arial" w:cs="Arial"/>
          <w:color w:val="auto"/>
          <w:sz w:val="24"/>
          <w:szCs w:val="24"/>
        </w:rPr>
      </w:pPr>
      <w:r w:rsidRPr="00C400CC">
        <w:rPr>
          <w:rStyle w:val="authors"/>
          <w:rFonts w:ascii="Arial" w:hAnsi="Arial" w:cs="Arial"/>
          <w:sz w:val="24"/>
          <w:szCs w:val="24"/>
        </w:rPr>
        <w:t>Shannon, D., &amp; Posada, S.</w:t>
      </w:r>
      <w:r w:rsidRPr="00C400CC">
        <w:rPr>
          <w:rFonts w:ascii="Arial" w:hAnsi="Arial" w:cs="Arial"/>
          <w:sz w:val="24"/>
          <w:szCs w:val="24"/>
        </w:rPr>
        <w:t> </w:t>
      </w:r>
      <w:r w:rsidRPr="00C400CC">
        <w:rPr>
          <w:rStyle w:val="Date1"/>
          <w:rFonts w:ascii="Arial" w:hAnsi="Arial" w:cs="Arial"/>
          <w:sz w:val="24"/>
          <w:szCs w:val="24"/>
        </w:rPr>
        <w:t>(2007).</w:t>
      </w:r>
      <w:r w:rsidRPr="00C400CC">
        <w:rPr>
          <w:rFonts w:ascii="Arial" w:hAnsi="Arial" w:cs="Arial"/>
          <w:sz w:val="24"/>
          <w:szCs w:val="24"/>
        </w:rPr>
        <w:t> </w:t>
      </w:r>
      <w:r w:rsidRPr="00C400CC">
        <w:rPr>
          <w:rStyle w:val="arttitle"/>
          <w:rFonts w:ascii="Arial" w:hAnsi="Arial" w:cs="Arial"/>
          <w:sz w:val="24"/>
          <w:szCs w:val="24"/>
        </w:rPr>
        <w:t>The Educational Psychologist in the Early Years: Current practice and future directions.</w:t>
      </w:r>
      <w:r w:rsidRPr="00C400CC">
        <w:rPr>
          <w:rFonts w:ascii="Arial" w:hAnsi="Arial" w:cs="Arial"/>
          <w:sz w:val="24"/>
          <w:szCs w:val="24"/>
        </w:rPr>
        <w:t> </w:t>
      </w:r>
      <w:r w:rsidRPr="00C400CC">
        <w:rPr>
          <w:rStyle w:val="serialtitle"/>
          <w:rFonts w:ascii="Arial" w:hAnsi="Arial" w:cs="Arial"/>
          <w:i/>
          <w:iCs/>
          <w:sz w:val="24"/>
          <w:szCs w:val="24"/>
        </w:rPr>
        <w:t>Educational Psychology in Practice,</w:t>
      </w:r>
      <w:r w:rsidRPr="00C400CC">
        <w:rPr>
          <w:rFonts w:ascii="Arial" w:hAnsi="Arial" w:cs="Arial"/>
          <w:i/>
          <w:iCs/>
          <w:sz w:val="24"/>
          <w:szCs w:val="24"/>
        </w:rPr>
        <w:t> </w:t>
      </w:r>
      <w:r w:rsidRPr="00C400CC">
        <w:rPr>
          <w:rStyle w:val="volumeissue"/>
          <w:rFonts w:ascii="Arial" w:hAnsi="Arial" w:cs="Arial"/>
          <w:i/>
          <w:iCs/>
          <w:sz w:val="24"/>
          <w:szCs w:val="24"/>
        </w:rPr>
        <w:t>23</w:t>
      </w:r>
      <w:r w:rsidRPr="00C400CC">
        <w:rPr>
          <w:rStyle w:val="volumeissue"/>
          <w:rFonts w:ascii="Arial" w:hAnsi="Arial" w:cs="Arial"/>
          <w:sz w:val="24"/>
          <w:szCs w:val="24"/>
        </w:rPr>
        <w:t>(3),</w:t>
      </w:r>
      <w:r w:rsidRPr="00C400CC">
        <w:rPr>
          <w:rFonts w:ascii="Arial" w:hAnsi="Arial" w:cs="Arial"/>
          <w:sz w:val="24"/>
          <w:szCs w:val="24"/>
        </w:rPr>
        <w:t> </w:t>
      </w:r>
      <w:r w:rsidRPr="00C400CC">
        <w:rPr>
          <w:rStyle w:val="pagerange"/>
          <w:rFonts w:ascii="Arial" w:hAnsi="Arial" w:cs="Arial"/>
          <w:sz w:val="24"/>
          <w:szCs w:val="24"/>
        </w:rPr>
        <w:t>257-272,</w:t>
      </w:r>
      <w:r w:rsidRPr="00C400CC">
        <w:rPr>
          <w:rFonts w:ascii="Arial" w:hAnsi="Arial" w:cs="Arial"/>
          <w:sz w:val="24"/>
          <w:szCs w:val="24"/>
        </w:rPr>
        <w:t> </w:t>
      </w:r>
      <w:r w:rsidRPr="00C400CC">
        <w:rPr>
          <w:rStyle w:val="doilink"/>
          <w:rFonts w:ascii="Arial" w:hAnsi="Arial" w:cs="Arial"/>
          <w:sz w:val="24"/>
          <w:szCs w:val="24"/>
        </w:rPr>
        <w:t>DOI: </w:t>
      </w:r>
      <w:hyperlink r:id="rId72" w:history="1">
        <w:r w:rsidRPr="00C400CC">
          <w:rPr>
            <w:rStyle w:val="Hyperlink"/>
            <w:rFonts w:ascii="Arial" w:hAnsi="Arial" w:cs="Arial"/>
            <w:color w:val="auto"/>
            <w:sz w:val="24"/>
            <w:szCs w:val="24"/>
          </w:rPr>
          <w:t>10.1080/02667360701507343</w:t>
        </w:r>
      </w:hyperlink>
    </w:p>
    <w:p w14:paraId="387E3202" w14:textId="164B741A" w:rsidR="002778D2" w:rsidRPr="002778D2" w:rsidRDefault="002778D2" w:rsidP="00D00C02">
      <w:pPr>
        <w:shd w:val="clear" w:color="auto" w:fill="FFFFFF"/>
        <w:spacing w:line="480" w:lineRule="auto"/>
        <w:ind w:left="284" w:right="284" w:hanging="284"/>
        <w:rPr>
          <w:rStyle w:val="Hyperlink"/>
          <w:rFonts w:ascii="Arial" w:hAnsi="Arial" w:cs="Arial"/>
          <w:color w:val="auto"/>
          <w:sz w:val="24"/>
          <w:szCs w:val="24"/>
          <w:u w:val="none"/>
        </w:rPr>
      </w:pPr>
      <w:r w:rsidRPr="002778D2">
        <w:rPr>
          <w:rStyle w:val="Hyperlink"/>
          <w:rFonts w:ascii="Arial" w:hAnsi="Arial" w:cs="Arial"/>
          <w:color w:val="auto"/>
          <w:sz w:val="24"/>
          <w:szCs w:val="24"/>
          <w:u w:val="none"/>
        </w:rPr>
        <w:t xml:space="preserve">Shaldon, C., McBay, C., Keaney, C., Kennedy, E. K., Reid, S., Schackenberg, N., &amp; Walker, S. (2021). Feelings, relationships and ‘being held’: the experience of </w:t>
      </w:r>
      <w:r w:rsidRPr="002778D2">
        <w:rPr>
          <w:rStyle w:val="Hyperlink"/>
          <w:rFonts w:ascii="Arial" w:hAnsi="Arial" w:cs="Arial"/>
          <w:color w:val="auto"/>
          <w:sz w:val="24"/>
          <w:szCs w:val="24"/>
          <w:u w:val="none"/>
        </w:rPr>
        <w:lastRenderedPageBreak/>
        <w:t>psychodynamically informed supervision</w:t>
      </w:r>
      <w:r>
        <w:rPr>
          <w:rStyle w:val="Hyperlink"/>
          <w:rFonts w:ascii="Arial" w:hAnsi="Arial" w:cs="Arial"/>
          <w:color w:val="auto"/>
          <w:sz w:val="24"/>
          <w:szCs w:val="24"/>
          <w:u w:val="none"/>
        </w:rPr>
        <w:t xml:space="preserve">. </w:t>
      </w:r>
      <w:r w:rsidRPr="00C400CC">
        <w:rPr>
          <w:rStyle w:val="Hyperlink"/>
          <w:rFonts w:ascii="Arial" w:hAnsi="Arial" w:cs="Arial"/>
          <w:color w:val="auto"/>
          <w:sz w:val="24"/>
          <w:szCs w:val="24"/>
          <w:u w:val="none"/>
        </w:rPr>
        <w:t xml:space="preserve">In: X. Eloquin, D. Bartle &amp; C. Arnold (Eds.), </w:t>
      </w:r>
      <w:r w:rsidRPr="00C400CC">
        <w:rPr>
          <w:rStyle w:val="Hyperlink"/>
          <w:rFonts w:ascii="Arial" w:hAnsi="Arial" w:cs="Arial"/>
          <w:i/>
          <w:iCs/>
          <w:color w:val="auto"/>
          <w:sz w:val="24"/>
          <w:szCs w:val="24"/>
          <w:u w:val="none"/>
        </w:rPr>
        <w:t>Learning from the unconscious.</w:t>
      </w:r>
      <w:r w:rsidRPr="00C400CC">
        <w:rPr>
          <w:rStyle w:val="Hyperlink"/>
          <w:rFonts w:ascii="Arial" w:hAnsi="Arial" w:cs="Arial"/>
          <w:color w:val="auto"/>
          <w:sz w:val="24"/>
          <w:szCs w:val="24"/>
          <w:u w:val="none"/>
        </w:rPr>
        <w:t xml:space="preserve"> (pp</w:t>
      </w:r>
      <w:r>
        <w:rPr>
          <w:rStyle w:val="Hyperlink"/>
          <w:rFonts w:ascii="Arial" w:hAnsi="Arial" w:cs="Arial"/>
          <w:color w:val="auto"/>
          <w:sz w:val="24"/>
          <w:szCs w:val="24"/>
          <w:u w:val="none"/>
        </w:rPr>
        <w:t>.</w:t>
      </w:r>
      <w:r w:rsidRPr="00C400CC">
        <w:rPr>
          <w:rStyle w:val="Hyperlink"/>
          <w:rFonts w:ascii="Arial" w:hAnsi="Arial" w:cs="Arial"/>
          <w:color w:val="auto"/>
          <w:sz w:val="24"/>
          <w:szCs w:val="24"/>
          <w:u w:val="none"/>
        </w:rPr>
        <w:t xml:space="preserve"> </w:t>
      </w:r>
      <w:r>
        <w:rPr>
          <w:rStyle w:val="Hyperlink"/>
          <w:rFonts w:ascii="Arial" w:hAnsi="Arial" w:cs="Arial"/>
          <w:color w:val="auto"/>
          <w:sz w:val="24"/>
          <w:szCs w:val="24"/>
          <w:u w:val="none"/>
        </w:rPr>
        <w:t>175</w:t>
      </w:r>
      <w:r w:rsidRPr="00C400CC">
        <w:rPr>
          <w:rStyle w:val="Hyperlink"/>
          <w:rFonts w:ascii="Arial" w:hAnsi="Arial" w:cs="Arial"/>
          <w:color w:val="auto"/>
          <w:sz w:val="24"/>
          <w:szCs w:val="24"/>
          <w:u w:val="none"/>
        </w:rPr>
        <w:t xml:space="preserve"> – </w:t>
      </w:r>
      <w:r>
        <w:rPr>
          <w:rStyle w:val="Hyperlink"/>
          <w:rFonts w:ascii="Arial" w:hAnsi="Arial" w:cs="Arial"/>
          <w:color w:val="auto"/>
          <w:sz w:val="24"/>
          <w:szCs w:val="24"/>
          <w:u w:val="none"/>
        </w:rPr>
        <w:t>196</w:t>
      </w:r>
      <w:r w:rsidRPr="00C400CC">
        <w:rPr>
          <w:rStyle w:val="Hyperlink"/>
          <w:rFonts w:ascii="Arial" w:hAnsi="Arial" w:cs="Arial"/>
          <w:color w:val="auto"/>
          <w:sz w:val="24"/>
          <w:szCs w:val="24"/>
          <w:u w:val="none"/>
        </w:rPr>
        <w:t>). Woodbridge, England: Karnac Books.</w:t>
      </w:r>
    </w:p>
    <w:p w14:paraId="44ECF9C6" w14:textId="0830CCF2" w:rsidR="00E851A6" w:rsidRPr="00C400CC" w:rsidRDefault="00E851A6" w:rsidP="00D00C02">
      <w:pPr>
        <w:shd w:val="clear" w:color="auto" w:fill="FFFFFF"/>
        <w:spacing w:line="480" w:lineRule="auto"/>
        <w:ind w:left="284" w:right="284" w:hanging="284"/>
        <w:rPr>
          <w:rFonts w:ascii="Arial" w:hAnsi="Arial" w:cs="Arial"/>
          <w:sz w:val="24"/>
          <w:szCs w:val="24"/>
        </w:rPr>
      </w:pPr>
      <w:r w:rsidRPr="00C400CC">
        <w:rPr>
          <w:rStyle w:val="authors"/>
          <w:rFonts w:ascii="Arial" w:hAnsi="Arial" w:cs="Arial"/>
          <w:sz w:val="24"/>
          <w:szCs w:val="24"/>
        </w:rPr>
        <w:t>Slater, R.</w:t>
      </w:r>
      <w:r w:rsidRPr="00C400CC">
        <w:rPr>
          <w:rFonts w:ascii="Arial" w:hAnsi="Arial" w:cs="Arial"/>
          <w:sz w:val="24"/>
          <w:szCs w:val="24"/>
        </w:rPr>
        <w:t> </w:t>
      </w:r>
      <w:r w:rsidRPr="00C400CC">
        <w:rPr>
          <w:rStyle w:val="Date2"/>
          <w:rFonts w:ascii="Arial" w:hAnsi="Arial" w:cs="Arial"/>
          <w:sz w:val="24"/>
          <w:szCs w:val="24"/>
        </w:rPr>
        <w:t>(2007).</w:t>
      </w:r>
      <w:r w:rsidRPr="00C400CC">
        <w:rPr>
          <w:rFonts w:ascii="Arial" w:hAnsi="Arial" w:cs="Arial"/>
          <w:sz w:val="24"/>
          <w:szCs w:val="24"/>
        </w:rPr>
        <w:t> </w:t>
      </w:r>
      <w:r w:rsidRPr="00C400CC">
        <w:rPr>
          <w:rStyle w:val="arttitle"/>
          <w:rFonts w:ascii="Arial" w:hAnsi="Arial" w:cs="Arial"/>
          <w:sz w:val="24"/>
          <w:szCs w:val="24"/>
        </w:rPr>
        <w:t>Attachment: Theoretical development and critique.</w:t>
      </w:r>
      <w:r w:rsidRPr="00C400CC">
        <w:rPr>
          <w:rFonts w:ascii="Arial" w:hAnsi="Arial" w:cs="Arial"/>
          <w:sz w:val="24"/>
          <w:szCs w:val="24"/>
        </w:rPr>
        <w:t> </w:t>
      </w:r>
      <w:r w:rsidRPr="00C400CC">
        <w:rPr>
          <w:rStyle w:val="serialtitle"/>
          <w:rFonts w:ascii="Arial" w:hAnsi="Arial" w:cs="Arial"/>
          <w:i/>
          <w:iCs/>
          <w:sz w:val="24"/>
          <w:szCs w:val="24"/>
        </w:rPr>
        <w:t>Educational Psychology in Practice,</w:t>
      </w:r>
      <w:r w:rsidRPr="00C400CC">
        <w:rPr>
          <w:rFonts w:ascii="Arial" w:hAnsi="Arial" w:cs="Arial"/>
          <w:i/>
          <w:iCs/>
          <w:sz w:val="24"/>
          <w:szCs w:val="24"/>
        </w:rPr>
        <w:t> </w:t>
      </w:r>
      <w:r w:rsidRPr="00C400CC">
        <w:rPr>
          <w:rStyle w:val="volumeissue"/>
          <w:rFonts w:ascii="Arial" w:hAnsi="Arial" w:cs="Arial"/>
          <w:i/>
          <w:iCs/>
          <w:sz w:val="24"/>
          <w:szCs w:val="24"/>
        </w:rPr>
        <w:t>23</w:t>
      </w:r>
      <w:r w:rsidRPr="00C400CC">
        <w:rPr>
          <w:rStyle w:val="volumeissue"/>
          <w:rFonts w:ascii="Arial" w:hAnsi="Arial" w:cs="Arial"/>
          <w:sz w:val="24"/>
          <w:szCs w:val="24"/>
        </w:rPr>
        <w:t>(3),</w:t>
      </w:r>
      <w:r w:rsidRPr="00C400CC">
        <w:rPr>
          <w:rFonts w:ascii="Arial" w:hAnsi="Arial" w:cs="Arial"/>
          <w:sz w:val="24"/>
          <w:szCs w:val="24"/>
        </w:rPr>
        <w:t> </w:t>
      </w:r>
      <w:r w:rsidRPr="00C400CC">
        <w:rPr>
          <w:rStyle w:val="pagerange"/>
          <w:rFonts w:ascii="Arial" w:hAnsi="Arial" w:cs="Arial"/>
          <w:sz w:val="24"/>
          <w:szCs w:val="24"/>
        </w:rPr>
        <w:t>205-219,</w:t>
      </w:r>
      <w:r w:rsidRPr="00C400CC">
        <w:rPr>
          <w:rFonts w:ascii="Arial" w:hAnsi="Arial" w:cs="Arial"/>
          <w:sz w:val="24"/>
          <w:szCs w:val="24"/>
        </w:rPr>
        <w:t> </w:t>
      </w:r>
      <w:r w:rsidRPr="00C400CC">
        <w:rPr>
          <w:rStyle w:val="doilink"/>
          <w:rFonts w:ascii="Arial" w:hAnsi="Arial" w:cs="Arial"/>
          <w:sz w:val="24"/>
          <w:szCs w:val="24"/>
        </w:rPr>
        <w:t>DOI: </w:t>
      </w:r>
      <w:hyperlink r:id="rId73" w:history="1">
        <w:r w:rsidRPr="00C400CC">
          <w:rPr>
            <w:rStyle w:val="Hyperlink"/>
            <w:rFonts w:ascii="Arial" w:hAnsi="Arial" w:cs="Arial"/>
            <w:color w:val="auto"/>
            <w:sz w:val="24"/>
            <w:szCs w:val="24"/>
          </w:rPr>
          <w:t>10.1080/02667360701507285</w:t>
        </w:r>
      </w:hyperlink>
    </w:p>
    <w:p w14:paraId="3917C92D" w14:textId="77777777" w:rsidR="00112961" w:rsidRPr="00C400CC" w:rsidRDefault="00112961" w:rsidP="00D00C02">
      <w:pPr>
        <w:spacing w:line="480" w:lineRule="auto"/>
        <w:ind w:left="284" w:right="284" w:hanging="284"/>
        <w:rPr>
          <w:rFonts w:ascii="Arial" w:hAnsi="Arial" w:cs="Arial"/>
          <w:sz w:val="24"/>
          <w:szCs w:val="24"/>
          <w:shd w:val="clear" w:color="auto" w:fill="FFFFFF"/>
        </w:rPr>
      </w:pPr>
      <w:r w:rsidRPr="00C400CC">
        <w:rPr>
          <w:rFonts w:ascii="Arial" w:hAnsi="Arial" w:cs="Arial"/>
          <w:sz w:val="24"/>
          <w:szCs w:val="24"/>
          <w:shd w:val="clear" w:color="auto" w:fill="FFFFFF"/>
        </w:rPr>
        <w:t>Smith, G., Sylva, K., Smith, T., Sammons, P.  and Omonigho, A. (2018). </w:t>
      </w:r>
      <w:r w:rsidRPr="00C400CC">
        <w:rPr>
          <w:rStyle w:val="Emphasis"/>
          <w:rFonts w:ascii="Arial" w:hAnsi="Arial" w:cs="Arial"/>
          <w:sz w:val="24"/>
          <w:szCs w:val="24"/>
          <w:shd w:val="clear" w:color="auto" w:fill="FFFFFF"/>
        </w:rPr>
        <w:t>STOP START: Survival, decline or closure? Children’s Centres in England.</w:t>
      </w:r>
      <w:r w:rsidRPr="00C400CC">
        <w:rPr>
          <w:rFonts w:ascii="Arial" w:hAnsi="Arial" w:cs="Arial"/>
          <w:sz w:val="24"/>
          <w:szCs w:val="24"/>
          <w:shd w:val="clear" w:color="auto" w:fill="FFFFFF"/>
        </w:rPr>
        <w:t> London: The Sutton Trust.</w:t>
      </w:r>
    </w:p>
    <w:p w14:paraId="71B9921C" w14:textId="77777777" w:rsidR="00BC7C25" w:rsidRPr="00C400CC" w:rsidRDefault="00BC7C25" w:rsidP="00D00C02">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Smith, P. (1992). </w:t>
      </w:r>
      <w:r w:rsidRPr="00C400CC">
        <w:rPr>
          <w:rFonts w:ascii="Arial" w:hAnsi="Arial" w:cs="Arial"/>
          <w:i/>
          <w:iCs/>
          <w:sz w:val="24"/>
          <w:szCs w:val="24"/>
        </w:rPr>
        <w:t>The Emotional Labour of Nursing: How Nurses Care</w:t>
      </w:r>
      <w:r w:rsidRPr="00C400CC">
        <w:rPr>
          <w:rFonts w:ascii="Arial" w:hAnsi="Arial" w:cs="Arial"/>
          <w:sz w:val="24"/>
          <w:szCs w:val="24"/>
        </w:rPr>
        <w:t>. Basingstoke: Macmillan.</w:t>
      </w:r>
    </w:p>
    <w:p w14:paraId="4807B4D3" w14:textId="2C6F1A78" w:rsidR="00E22D3A" w:rsidRPr="00C400CC" w:rsidRDefault="00E22D3A" w:rsidP="00D00C02">
      <w:pPr>
        <w:spacing w:line="480" w:lineRule="auto"/>
        <w:ind w:left="284" w:right="284" w:hanging="284"/>
        <w:jc w:val="both"/>
        <w:rPr>
          <w:rFonts w:ascii="Arial" w:hAnsi="Arial" w:cs="Arial"/>
          <w:sz w:val="24"/>
          <w:szCs w:val="24"/>
        </w:rPr>
      </w:pPr>
      <w:r w:rsidRPr="00C400CC">
        <w:rPr>
          <w:rFonts w:ascii="Arial" w:hAnsi="Arial" w:cs="Arial"/>
          <w:sz w:val="24"/>
          <w:szCs w:val="24"/>
        </w:rPr>
        <w:t>Soares, R. (2017</w:t>
      </w:r>
      <w:r w:rsidRPr="00C400CC">
        <w:rPr>
          <w:rFonts w:ascii="Arial" w:hAnsi="Arial" w:cs="Arial"/>
          <w:i/>
          <w:iCs/>
          <w:sz w:val="24"/>
          <w:szCs w:val="24"/>
        </w:rPr>
        <w:t>)</w:t>
      </w:r>
      <w:r w:rsidR="004E1508" w:rsidRPr="00C400CC">
        <w:rPr>
          <w:rFonts w:ascii="Arial" w:hAnsi="Arial" w:cs="Arial"/>
          <w:i/>
          <w:iCs/>
          <w:sz w:val="24"/>
          <w:szCs w:val="24"/>
        </w:rPr>
        <w:t>.</w:t>
      </w:r>
      <w:r w:rsidRPr="00C400CC">
        <w:rPr>
          <w:rFonts w:ascii="Arial" w:hAnsi="Arial" w:cs="Arial"/>
          <w:i/>
          <w:iCs/>
          <w:sz w:val="24"/>
          <w:szCs w:val="24"/>
        </w:rPr>
        <w:t xml:space="preserve"> I’m ready, are you?’ A psychosocial exploration of what school readiness means to the parents of children eligible for pupil premium</w:t>
      </w:r>
      <w:r w:rsidR="003971F5">
        <w:rPr>
          <w:rFonts w:ascii="Arial" w:hAnsi="Arial" w:cs="Arial"/>
          <w:sz w:val="24"/>
          <w:szCs w:val="24"/>
        </w:rPr>
        <w:t>.</w:t>
      </w:r>
      <w:r w:rsidR="0097669B">
        <w:rPr>
          <w:rFonts w:ascii="Arial" w:hAnsi="Arial" w:cs="Arial"/>
          <w:sz w:val="24"/>
          <w:szCs w:val="24"/>
        </w:rPr>
        <w:t xml:space="preserve"> </w:t>
      </w:r>
      <w:r w:rsidRPr="00C400CC">
        <w:rPr>
          <w:rFonts w:ascii="Arial" w:hAnsi="Arial" w:cs="Arial"/>
          <w:sz w:val="24"/>
          <w:szCs w:val="24"/>
          <w:shd w:val="clear" w:color="auto" w:fill="FFFFFF"/>
        </w:rPr>
        <w:t>(Unpublished Doctoral thesis). University of Essex &amp; Tavistock and Portman NHS Trust,</w:t>
      </w:r>
      <w:r w:rsidR="004E1508" w:rsidRPr="00C400CC">
        <w:rPr>
          <w:rFonts w:ascii="Arial" w:hAnsi="Arial" w:cs="Arial"/>
          <w:sz w:val="24"/>
          <w:szCs w:val="24"/>
          <w:shd w:val="clear" w:color="auto" w:fill="FFFFFF"/>
        </w:rPr>
        <w:t xml:space="preserve"> London,</w:t>
      </w:r>
      <w:r w:rsidRPr="00C400CC">
        <w:rPr>
          <w:rFonts w:ascii="Arial" w:hAnsi="Arial" w:cs="Arial"/>
          <w:sz w:val="24"/>
          <w:szCs w:val="24"/>
          <w:shd w:val="clear" w:color="auto" w:fill="FFFFFF"/>
        </w:rPr>
        <w:t xml:space="preserve"> United Kingdom.</w:t>
      </w:r>
    </w:p>
    <w:p w14:paraId="03FDA43D" w14:textId="3675A46C" w:rsidR="00945B31" w:rsidRPr="00C400CC" w:rsidRDefault="00945B31" w:rsidP="00D00C02">
      <w:pPr>
        <w:shd w:val="clear" w:color="auto" w:fill="FFFFFF"/>
        <w:spacing w:line="480" w:lineRule="auto"/>
        <w:ind w:left="284" w:right="284" w:hanging="284"/>
        <w:rPr>
          <w:rStyle w:val="authors"/>
          <w:rFonts w:ascii="Arial" w:hAnsi="Arial" w:cs="Arial"/>
          <w:sz w:val="24"/>
          <w:szCs w:val="24"/>
        </w:rPr>
      </w:pPr>
      <w:r w:rsidRPr="00C400CC">
        <w:rPr>
          <w:rStyle w:val="personname"/>
          <w:rFonts w:ascii="Arial" w:hAnsi="Arial" w:cs="Arial"/>
          <w:sz w:val="24"/>
          <w:szCs w:val="24"/>
          <w:shd w:val="clear" w:color="auto" w:fill="FFFFFF"/>
        </w:rPr>
        <w:t>Solvason, C.,</w:t>
      </w:r>
      <w:r w:rsidRPr="00C400CC">
        <w:rPr>
          <w:rFonts w:ascii="Arial" w:hAnsi="Arial" w:cs="Arial"/>
          <w:sz w:val="24"/>
          <w:szCs w:val="24"/>
          <w:shd w:val="clear" w:color="auto" w:fill="FFFFFF"/>
        </w:rPr>
        <w:t> </w:t>
      </w:r>
      <w:r w:rsidRPr="00C400CC">
        <w:rPr>
          <w:rStyle w:val="personname"/>
          <w:rFonts w:ascii="Arial" w:hAnsi="Arial" w:cs="Arial"/>
          <w:sz w:val="24"/>
          <w:szCs w:val="24"/>
          <w:shd w:val="clear" w:color="auto" w:fill="FFFFFF"/>
        </w:rPr>
        <w:t>Webb, R., &amp;</w:t>
      </w:r>
      <w:r w:rsidRPr="00C400CC">
        <w:rPr>
          <w:rFonts w:ascii="Arial" w:hAnsi="Arial" w:cs="Arial"/>
          <w:sz w:val="24"/>
          <w:szCs w:val="24"/>
          <w:shd w:val="clear" w:color="auto" w:fill="FFFFFF"/>
        </w:rPr>
        <w:t> </w:t>
      </w:r>
      <w:r w:rsidRPr="00C400CC">
        <w:rPr>
          <w:rStyle w:val="personname"/>
          <w:rFonts w:ascii="Arial" w:hAnsi="Arial" w:cs="Arial"/>
          <w:sz w:val="24"/>
          <w:szCs w:val="24"/>
          <w:shd w:val="clear" w:color="auto" w:fill="FFFFFF"/>
        </w:rPr>
        <w:t>Sutton-Tsang, S.</w:t>
      </w:r>
      <w:r w:rsidRPr="00C400CC">
        <w:rPr>
          <w:rFonts w:ascii="Arial" w:hAnsi="Arial" w:cs="Arial"/>
          <w:sz w:val="24"/>
          <w:szCs w:val="24"/>
          <w:shd w:val="clear" w:color="auto" w:fill="FFFFFF"/>
        </w:rPr>
        <w:t> (2020). </w:t>
      </w:r>
      <w:r w:rsidRPr="00C400CC">
        <w:rPr>
          <w:rStyle w:val="Emphasis"/>
          <w:rFonts w:ascii="Arial" w:hAnsi="Arial" w:cs="Arial"/>
          <w:i w:val="0"/>
          <w:iCs w:val="0"/>
          <w:sz w:val="24"/>
          <w:szCs w:val="24"/>
          <w:shd w:val="clear" w:color="auto" w:fill="FFFFFF"/>
        </w:rPr>
        <w:t>“What is left…?”: the implications of losing maintained nursery schools for vulnerable children and families in England.</w:t>
      </w:r>
      <w:r w:rsidRPr="00C400CC">
        <w:rPr>
          <w:rFonts w:ascii="Arial" w:hAnsi="Arial" w:cs="Arial"/>
          <w:sz w:val="24"/>
          <w:szCs w:val="24"/>
          <w:shd w:val="clear" w:color="auto" w:fill="FFFFFF"/>
        </w:rPr>
        <w:t> </w:t>
      </w:r>
      <w:r w:rsidRPr="00C400CC">
        <w:rPr>
          <w:rFonts w:ascii="Arial" w:hAnsi="Arial" w:cs="Arial"/>
          <w:i/>
          <w:iCs/>
          <w:sz w:val="24"/>
          <w:szCs w:val="24"/>
          <w:shd w:val="clear" w:color="auto" w:fill="FFFFFF"/>
        </w:rPr>
        <w:t xml:space="preserve">Children &amp; Society, </w:t>
      </w:r>
      <w:r w:rsidRPr="00C400CC">
        <w:rPr>
          <w:rFonts w:ascii="Arial" w:hAnsi="Arial" w:cs="Arial"/>
          <w:sz w:val="24"/>
          <w:szCs w:val="24"/>
          <w:shd w:val="clear" w:color="auto" w:fill="FFFFFF"/>
        </w:rPr>
        <w:t>1-15</w:t>
      </w:r>
      <w:r w:rsidRPr="00C400CC">
        <w:rPr>
          <w:rStyle w:val="authors"/>
          <w:rFonts w:ascii="Arial" w:hAnsi="Arial" w:cs="Arial"/>
          <w:sz w:val="24"/>
          <w:szCs w:val="24"/>
        </w:rPr>
        <w:t>.</w:t>
      </w:r>
    </w:p>
    <w:p w14:paraId="2ECDA099" w14:textId="035538F1" w:rsidR="002E5757" w:rsidRPr="00C400CC" w:rsidRDefault="00911EA2" w:rsidP="00D00C02">
      <w:pPr>
        <w:shd w:val="clear" w:color="auto" w:fill="FFFFFF"/>
        <w:spacing w:line="480" w:lineRule="auto"/>
        <w:ind w:left="284" w:right="284" w:hanging="284"/>
        <w:rPr>
          <w:rFonts w:ascii="Arial" w:hAnsi="Arial" w:cs="Arial"/>
          <w:sz w:val="24"/>
          <w:szCs w:val="24"/>
        </w:rPr>
      </w:pPr>
      <w:r w:rsidRPr="00C400CC">
        <w:rPr>
          <w:rFonts w:ascii="Arial" w:hAnsi="Arial" w:cs="Arial"/>
          <w:sz w:val="24"/>
          <w:szCs w:val="24"/>
        </w:rPr>
        <w:t xml:space="preserve">Song, G., &amp; Liu, H. (2010). Customer-related social stressors and emotional exhaustion: The mediating role of surface and deep acting. </w:t>
      </w:r>
      <w:r w:rsidRPr="00C400CC">
        <w:rPr>
          <w:rFonts w:ascii="Arial" w:hAnsi="Arial" w:cs="Arial"/>
          <w:i/>
          <w:iCs/>
          <w:sz w:val="24"/>
          <w:szCs w:val="24"/>
        </w:rPr>
        <w:t>Social Behavior and Personality: An International Journal, 38</w:t>
      </w:r>
      <w:r w:rsidRPr="00C400CC">
        <w:rPr>
          <w:rFonts w:ascii="Arial" w:hAnsi="Arial" w:cs="Arial"/>
          <w:sz w:val="24"/>
          <w:szCs w:val="24"/>
        </w:rPr>
        <w:t>, 1359–66.</w:t>
      </w:r>
    </w:p>
    <w:p w14:paraId="428043D2" w14:textId="6E225308" w:rsidR="00CE3BA2" w:rsidRPr="00C400CC" w:rsidRDefault="00CE3BA2" w:rsidP="00D00C02">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Soni, A. (2019). Opportunities for development: the practice of supervision in early years’ provision in England. </w:t>
      </w:r>
      <w:r w:rsidRPr="00C400CC">
        <w:rPr>
          <w:rFonts w:ascii="Arial" w:hAnsi="Arial" w:cs="Arial"/>
          <w:i/>
          <w:iCs/>
          <w:sz w:val="24"/>
          <w:szCs w:val="24"/>
        </w:rPr>
        <w:t>International Journal of Early Years Education, 27</w:t>
      </w:r>
      <w:r w:rsidRPr="00C400CC">
        <w:rPr>
          <w:rFonts w:ascii="Arial" w:hAnsi="Arial" w:cs="Arial"/>
          <w:sz w:val="24"/>
          <w:szCs w:val="24"/>
        </w:rPr>
        <w:t>(1), 52-67, DOI: 10.1080/09669760.2018.1444586</w:t>
      </w:r>
    </w:p>
    <w:p w14:paraId="531A12A4" w14:textId="7A69093F" w:rsidR="00F7574A" w:rsidRPr="00C400CC" w:rsidRDefault="00F7574A" w:rsidP="00D00C02">
      <w:pPr>
        <w:spacing w:line="480" w:lineRule="auto"/>
        <w:ind w:left="284" w:right="284" w:hanging="284"/>
        <w:jc w:val="both"/>
        <w:rPr>
          <w:rFonts w:ascii="Arial" w:hAnsi="Arial" w:cs="Arial"/>
          <w:sz w:val="24"/>
          <w:szCs w:val="24"/>
          <w:shd w:val="clear" w:color="auto" w:fill="FFFFFF"/>
        </w:rPr>
      </w:pPr>
      <w:r w:rsidRPr="00C400CC">
        <w:rPr>
          <w:rFonts w:ascii="Arial" w:hAnsi="Arial" w:cs="Arial"/>
          <w:sz w:val="24"/>
          <w:szCs w:val="24"/>
          <w:shd w:val="clear" w:color="auto" w:fill="FFFFFF"/>
        </w:rPr>
        <w:lastRenderedPageBreak/>
        <w:t xml:space="preserve">Stapley, L.F. (2006). </w:t>
      </w:r>
      <w:r w:rsidRPr="00C400CC">
        <w:rPr>
          <w:rFonts w:ascii="Arial" w:hAnsi="Arial" w:cs="Arial"/>
          <w:i/>
          <w:iCs/>
          <w:sz w:val="24"/>
          <w:szCs w:val="24"/>
          <w:shd w:val="clear" w:color="auto" w:fill="FFFFFF"/>
        </w:rPr>
        <w:t>Individuals, Groups, and Organizations Beneath the Surface: An Introduction</w:t>
      </w:r>
      <w:r w:rsidR="003971F5">
        <w:rPr>
          <w:rFonts w:ascii="Arial" w:hAnsi="Arial" w:cs="Arial"/>
          <w:i/>
          <w:iCs/>
          <w:sz w:val="24"/>
          <w:szCs w:val="24"/>
          <w:shd w:val="clear" w:color="auto" w:fill="FFFFFF"/>
        </w:rPr>
        <w:t xml:space="preserve">. </w:t>
      </w:r>
      <w:r w:rsidRPr="00C400CC">
        <w:rPr>
          <w:rFonts w:ascii="Arial" w:hAnsi="Arial" w:cs="Arial"/>
          <w:sz w:val="24"/>
          <w:szCs w:val="24"/>
          <w:shd w:val="clear" w:color="auto" w:fill="FFFFFF"/>
        </w:rPr>
        <w:t xml:space="preserve"> New York: Routledge. </w:t>
      </w:r>
    </w:p>
    <w:p w14:paraId="7E152A60" w14:textId="2A94BA36" w:rsidR="00E22D3A" w:rsidRPr="00C400CC" w:rsidRDefault="00E22D3A" w:rsidP="00D00C02">
      <w:pPr>
        <w:spacing w:line="480" w:lineRule="auto"/>
        <w:ind w:left="284" w:right="284" w:hanging="284"/>
        <w:jc w:val="both"/>
        <w:rPr>
          <w:rFonts w:ascii="Arial" w:hAnsi="Arial" w:cs="Arial"/>
          <w:sz w:val="24"/>
          <w:szCs w:val="24"/>
          <w:shd w:val="clear" w:color="auto" w:fill="FFFFFF"/>
        </w:rPr>
      </w:pPr>
      <w:r w:rsidRPr="00C400CC">
        <w:rPr>
          <w:rFonts w:ascii="Arial" w:hAnsi="Arial" w:cs="Arial"/>
          <w:sz w:val="24"/>
          <w:szCs w:val="24"/>
          <w:shd w:val="clear" w:color="auto" w:fill="FFFFFF"/>
        </w:rPr>
        <w:t xml:space="preserve">Stone, J. F. (2019). </w:t>
      </w:r>
      <w:r w:rsidRPr="00C400CC">
        <w:rPr>
          <w:rFonts w:ascii="Arial" w:hAnsi="Arial" w:cs="Arial"/>
          <w:i/>
          <w:iCs/>
          <w:sz w:val="24"/>
          <w:szCs w:val="24"/>
        </w:rPr>
        <w:t>A psychosocial study exploring children’s experience of their parents’ divorce or separation</w:t>
      </w:r>
      <w:r w:rsidR="003971F5">
        <w:rPr>
          <w:rFonts w:ascii="Arial" w:hAnsi="Arial" w:cs="Arial"/>
          <w:i/>
          <w:iCs/>
          <w:sz w:val="24"/>
          <w:szCs w:val="24"/>
        </w:rPr>
        <w:t>.</w:t>
      </w:r>
      <w:r w:rsidRPr="00C400CC">
        <w:rPr>
          <w:rFonts w:ascii="Arial" w:hAnsi="Arial" w:cs="Arial"/>
          <w:sz w:val="24"/>
          <w:szCs w:val="24"/>
        </w:rPr>
        <w:t xml:space="preserve"> </w:t>
      </w:r>
      <w:r w:rsidRPr="00C400CC">
        <w:rPr>
          <w:rFonts w:ascii="Arial" w:hAnsi="Arial" w:cs="Arial"/>
          <w:sz w:val="24"/>
          <w:szCs w:val="24"/>
          <w:shd w:val="clear" w:color="auto" w:fill="FFFFFF"/>
        </w:rPr>
        <w:t xml:space="preserve">(Unpublished Doctoral thesis). University of Essex &amp; Tavistock and Portman NHS Trust, </w:t>
      </w:r>
      <w:r w:rsidR="004E1508" w:rsidRPr="00C400CC">
        <w:rPr>
          <w:rFonts w:ascii="Arial" w:hAnsi="Arial" w:cs="Arial"/>
          <w:sz w:val="24"/>
          <w:szCs w:val="24"/>
          <w:shd w:val="clear" w:color="auto" w:fill="FFFFFF"/>
        </w:rPr>
        <w:t xml:space="preserve">London, </w:t>
      </w:r>
      <w:r w:rsidRPr="00C400CC">
        <w:rPr>
          <w:rFonts w:ascii="Arial" w:hAnsi="Arial" w:cs="Arial"/>
          <w:sz w:val="24"/>
          <w:szCs w:val="24"/>
          <w:shd w:val="clear" w:color="auto" w:fill="FFFFFF"/>
        </w:rPr>
        <w:t>United Kingdom.</w:t>
      </w:r>
    </w:p>
    <w:p w14:paraId="3434EB9B" w14:textId="34C57342" w:rsidR="00CE3BA2" w:rsidRPr="00C400CC" w:rsidRDefault="00CE3BA2" w:rsidP="00D00C02">
      <w:pPr>
        <w:spacing w:line="480" w:lineRule="auto"/>
        <w:ind w:left="284" w:right="284" w:hanging="284"/>
        <w:rPr>
          <w:rFonts w:ascii="Arial" w:hAnsi="Arial" w:cs="Arial"/>
          <w:sz w:val="24"/>
          <w:szCs w:val="24"/>
        </w:rPr>
      </w:pPr>
      <w:r w:rsidRPr="00C400CC">
        <w:rPr>
          <w:rStyle w:val="authors"/>
          <w:rFonts w:ascii="Arial" w:hAnsi="Arial" w:cs="Arial"/>
          <w:color w:val="333333"/>
          <w:sz w:val="24"/>
          <w:szCs w:val="24"/>
          <w:shd w:val="clear" w:color="auto" w:fill="FFFFFF"/>
        </w:rPr>
        <w:t>Sikes, P.</w:t>
      </w:r>
      <w:r w:rsidRPr="00C400CC">
        <w:rPr>
          <w:rFonts w:ascii="Arial" w:hAnsi="Arial" w:cs="Arial"/>
          <w:color w:val="333333"/>
          <w:sz w:val="24"/>
          <w:szCs w:val="24"/>
          <w:shd w:val="clear" w:color="auto" w:fill="FFFFFF"/>
        </w:rPr>
        <w:t> </w:t>
      </w:r>
      <w:r w:rsidRPr="00C400CC">
        <w:rPr>
          <w:rStyle w:val="Date4"/>
          <w:rFonts w:ascii="Arial" w:hAnsi="Arial" w:cs="Arial"/>
          <w:color w:val="333333"/>
          <w:sz w:val="24"/>
          <w:szCs w:val="24"/>
          <w:shd w:val="clear" w:color="auto" w:fill="FFFFFF"/>
        </w:rPr>
        <w:t>(1998).</w:t>
      </w:r>
      <w:r w:rsidRPr="00C400CC">
        <w:rPr>
          <w:rFonts w:ascii="Arial" w:hAnsi="Arial" w:cs="Arial"/>
          <w:color w:val="333333"/>
          <w:sz w:val="24"/>
          <w:szCs w:val="24"/>
          <w:shd w:val="clear" w:color="auto" w:fill="FFFFFF"/>
        </w:rPr>
        <w:t> </w:t>
      </w:r>
      <w:r w:rsidRPr="00C400CC">
        <w:rPr>
          <w:rStyle w:val="arttitle"/>
          <w:rFonts w:ascii="Arial" w:hAnsi="Arial" w:cs="Arial"/>
          <w:color w:val="333333"/>
          <w:sz w:val="24"/>
          <w:szCs w:val="24"/>
          <w:shd w:val="clear" w:color="auto" w:fill="FFFFFF"/>
        </w:rPr>
        <w:t>Parent teachers: reconciling the roles.</w:t>
      </w:r>
      <w:r w:rsidRPr="00C400CC">
        <w:rPr>
          <w:rFonts w:ascii="Arial" w:hAnsi="Arial" w:cs="Arial"/>
          <w:color w:val="333333"/>
          <w:sz w:val="24"/>
          <w:szCs w:val="24"/>
          <w:shd w:val="clear" w:color="auto" w:fill="FFFFFF"/>
        </w:rPr>
        <w:t> </w:t>
      </w:r>
      <w:r w:rsidRPr="00C400CC">
        <w:rPr>
          <w:rStyle w:val="serialtitle"/>
          <w:rFonts w:ascii="Arial" w:hAnsi="Arial" w:cs="Arial"/>
          <w:i/>
          <w:iCs/>
          <w:color w:val="333333"/>
          <w:sz w:val="24"/>
          <w:szCs w:val="24"/>
          <w:shd w:val="clear" w:color="auto" w:fill="FFFFFF"/>
        </w:rPr>
        <w:t>Teacher Development,</w:t>
      </w:r>
      <w:r w:rsidRPr="00C400CC">
        <w:rPr>
          <w:rFonts w:ascii="Arial" w:hAnsi="Arial" w:cs="Arial"/>
          <w:i/>
          <w:iCs/>
          <w:color w:val="333333"/>
          <w:sz w:val="24"/>
          <w:szCs w:val="24"/>
          <w:shd w:val="clear" w:color="auto" w:fill="FFFFFF"/>
        </w:rPr>
        <w:t> </w:t>
      </w:r>
      <w:r w:rsidRPr="00C400CC">
        <w:rPr>
          <w:rStyle w:val="volumeissue"/>
          <w:rFonts w:ascii="Arial" w:hAnsi="Arial" w:cs="Arial"/>
          <w:i/>
          <w:iCs/>
          <w:color w:val="333333"/>
          <w:sz w:val="24"/>
          <w:szCs w:val="24"/>
          <w:shd w:val="clear" w:color="auto" w:fill="FFFFFF"/>
        </w:rPr>
        <w:t>2</w:t>
      </w:r>
      <w:r w:rsidRPr="00C400CC">
        <w:rPr>
          <w:rStyle w:val="volumeissue"/>
          <w:rFonts w:ascii="Arial" w:hAnsi="Arial" w:cs="Arial"/>
          <w:color w:val="333333"/>
          <w:sz w:val="24"/>
          <w:szCs w:val="24"/>
          <w:shd w:val="clear" w:color="auto" w:fill="FFFFFF"/>
        </w:rPr>
        <w:t>(1),</w:t>
      </w:r>
      <w:r w:rsidRPr="00C400CC">
        <w:rPr>
          <w:rFonts w:ascii="Arial" w:hAnsi="Arial" w:cs="Arial"/>
          <w:color w:val="333333"/>
          <w:sz w:val="24"/>
          <w:szCs w:val="24"/>
          <w:shd w:val="clear" w:color="auto" w:fill="FFFFFF"/>
        </w:rPr>
        <w:t> </w:t>
      </w:r>
      <w:r w:rsidRPr="00C400CC">
        <w:rPr>
          <w:rStyle w:val="pagerange"/>
          <w:rFonts w:ascii="Arial" w:hAnsi="Arial" w:cs="Arial"/>
          <w:color w:val="333333"/>
          <w:sz w:val="24"/>
          <w:szCs w:val="24"/>
          <w:shd w:val="clear" w:color="auto" w:fill="FFFFFF"/>
        </w:rPr>
        <w:t>87-105,</w:t>
      </w:r>
      <w:r w:rsidRPr="00C400CC">
        <w:rPr>
          <w:rFonts w:ascii="Arial" w:hAnsi="Arial" w:cs="Arial"/>
          <w:color w:val="333333"/>
          <w:sz w:val="24"/>
          <w:szCs w:val="24"/>
          <w:shd w:val="clear" w:color="auto" w:fill="FFFFFF"/>
        </w:rPr>
        <w:t> </w:t>
      </w:r>
      <w:r w:rsidRPr="00C400CC">
        <w:rPr>
          <w:rStyle w:val="doilink"/>
          <w:rFonts w:ascii="Arial" w:hAnsi="Arial" w:cs="Arial"/>
          <w:color w:val="333333"/>
          <w:sz w:val="24"/>
          <w:szCs w:val="24"/>
          <w:shd w:val="clear" w:color="auto" w:fill="FFFFFF"/>
        </w:rPr>
        <w:t>DOI: </w:t>
      </w:r>
      <w:hyperlink r:id="rId74" w:history="1">
        <w:r w:rsidRPr="00C400CC">
          <w:rPr>
            <w:rStyle w:val="Hyperlink"/>
            <w:rFonts w:ascii="Arial" w:hAnsi="Arial" w:cs="Arial"/>
            <w:color w:val="333333"/>
            <w:sz w:val="24"/>
            <w:szCs w:val="24"/>
            <w:shd w:val="clear" w:color="auto" w:fill="FFFFFF"/>
          </w:rPr>
          <w:t>10.1080/13664539800200044</w:t>
        </w:r>
      </w:hyperlink>
      <w:r w:rsidRPr="00C400CC">
        <w:rPr>
          <w:rFonts w:ascii="Arial" w:hAnsi="Arial" w:cs="Arial"/>
          <w:sz w:val="24"/>
          <w:szCs w:val="24"/>
        </w:rPr>
        <w:t xml:space="preserve"> </w:t>
      </w:r>
    </w:p>
    <w:p w14:paraId="08EAFB7B" w14:textId="75936FCC" w:rsidR="00945B31" w:rsidRPr="00C400CC" w:rsidRDefault="00945B31" w:rsidP="00D00C02">
      <w:pPr>
        <w:spacing w:line="480" w:lineRule="auto"/>
        <w:ind w:left="284" w:right="284" w:hanging="284"/>
        <w:rPr>
          <w:rFonts w:ascii="Arial" w:hAnsi="Arial" w:cs="Arial"/>
          <w:sz w:val="24"/>
          <w:szCs w:val="24"/>
        </w:rPr>
      </w:pPr>
      <w:r w:rsidRPr="00C400CC">
        <w:rPr>
          <w:rFonts w:ascii="Arial" w:hAnsi="Arial" w:cs="Arial"/>
          <w:sz w:val="24"/>
          <w:szCs w:val="24"/>
        </w:rPr>
        <w:t xml:space="preserve">Sylva, K., Melhuish, E.C., Sammons, P., Siraj, I. and Taggart, B. (2004). </w:t>
      </w:r>
      <w:r w:rsidRPr="00C400CC">
        <w:rPr>
          <w:rFonts w:ascii="Arial" w:hAnsi="Arial" w:cs="Arial"/>
          <w:i/>
          <w:iCs/>
          <w:sz w:val="24"/>
          <w:szCs w:val="24"/>
        </w:rPr>
        <w:t xml:space="preserve">The Effective Provision of Pre-School Education (EPPE) Project: Technical Paper 12. </w:t>
      </w:r>
      <w:r w:rsidRPr="00C400CC">
        <w:rPr>
          <w:rFonts w:ascii="Arial" w:hAnsi="Arial" w:cs="Arial"/>
          <w:sz w:val="24"/>
          <w:szCs w:val="24"/>
        </w:rPr>
        <w:t>London, UK: Institute of Education, University of London.</w:t>
      </w:r>
    </w:p>
    <w:p w14:paraId="208613CE" w14:textId="77777777" w:rsidR="002E5757" w:rsidRDefault="002E5757" w:rsidP="00D00C02">
      <w:pPr>
        <w:spacing w:line="480" w:lineRule="auto"/>
        <w:ind w:left="284" w:right="284" w:hanging="284"/>
        <w:rPr>
          <w:rStyle w:val="Hyperlink"/>
          <w:rFonts w:ascii="Arial" w:hAnsi="Arial" w:cs="Arial"/>
          <w:color w:val="auto"/>
          <w:sz w:val="24"/>
          <w:szCs w:val="24"/>
        </w:rPr>
      </w:pPr>
      <w:r w:rsidRPr="00C400CC">
        <w:rPr>
          <w:rStyle w:val="authors"/>
          <w:rFonts w:ascii="Arial" w:hAnsi="Arial" w:cs="Arial"/>
          <w:sz w:val="24"/>
          <w:szCs w:val="24"/>
        </w:rPr>
        <w:t>Taggart, G.</w:t>
      </w:r>
      <w:r w:rsidRPr="00C400CC">
        <w:rPr>
          <w:rFonts w:ascii="Arial" w:hAnsi="Arial" w:cs="Arial"/>
          <w:sz w:val="24"/>
          <w:szCs w:val="24"/>
        </w:rPr>
        <w:t> </w:t>
      </w:r>
      <w:r w:rsidRPr="00C400CC">
        <w:rPr>
          <w:rStyle w:val="Date2"/>
          <w:rFonts w:ascii="Arial" w:hAnsi="Arial" w:cs="Arial"/>
          <w:sz w:val="24"/>
          <w:szCs w:val="24"/>
        </w:rPr>
        <w:t>(2011).</w:t>
      </w:r>
      <w:r w:rsidRPr="00C400CC">
        <w:rPr>
          <w:rFonts w:ascii="Arial" w:hAnsi="Arial" w:cs="Arial"/>
          <w:sz w:val="24"/>
          <w:szCs w:val="24"/>
        </w:rPr>
        <w:t> </w:t>
      </w:r>
      <w:r w:rsidRPr="00C400CC">
        <w:rPr>
          <w:rStyle w:val="arttitle"/>
          <w:rFonts w:ascii="Arial" w:hAnsi="Arial" w:cs="Arial"/>
          <w:sz w:val="24"/>
          <w:szCs w:val="24"/>
        </w:rPr>
        <w:t xml:space="preserve">Don’t we care?: the ethics and emotional labour of early years professionalism. </w:t>
      </w:r>
      <w:r w:rsidRPr="00C400CC">
        <w:rPr>
          <w:rStyle w:val="serialtitle"/>
          <w:rFonts w:ascii="Arial" w:hAnsi="Arial" w:cs="Arial"/>
          <w:i/>
          <w:iCs/>
          <w:sz w:val="24"/>
          <w:szCs w:val="24"/>
        </w:rPr>
        <w:t>Early Years,</w:t>
      </w:r>
      <w:r w:rsidRPr="00C400CC">
        <w:rPr>
          <w:rFonts w:ascii="Arial" w:hAnsi="Arial" w:cs="Arial"/>
          <w:i/>
          <w:iCs/>
          <w:sz w:val="24"/>
          <w:szCs w:val="24"/>
        </w:rPr>
        <w:t> </w:t>
      </w:r>
      <w:r w:rsidRPr="00C400CC">
        <w:rPr>
          <w:rStyle w:val="volumeissue"/>
          <w:rFonts w:ascii="Arial" w:hAnsi="Arial" w:cs="Arial"/>
          <w:i/>
          <w:iCs/>
          <w:sz w:val="24"/>
          <w:szCs w:val="24"/>
        </w:rPr>
        <w:t>31</w:t>
      </w:r>
      <w:r w:rsidRPr="00C400CC">
        <w:rPr>
          <w:rStyle w:val="volumeissue"/>
          <w:rFonts w:ascii="Arial" w:hAnsi="Arial" w:cs="Arial"/>
          <w:sz w:val="24"/>
          <w:szCs w:val="24"/>
        </w:rPr>
        <w:t>(1),</w:t>
      </w:r>
      <w:r w:rsidRPr="00C400CC">
        <w:rPr>
          <w:rFonts w:ascii="Arial" w:hAnsi="Arial" w:cs="Arial"/>
          <w:sz w:val="24"/>
          <w:szCs w:val="24"/>
        </w:rPr>
        <w:t> </w:t>
      </w:r>
      <w:r w:rsidRPr="00C400CC">
        <w:rPr>
          <w:rStyle w:val="pagerange"/>
          <w:rFonts w:ascii="Arial" w:hAnsi="Arial" w:cs="Arial"/>
          <w:sz w:val="24"/>
          <w:szCs w:val="24"/>
        </w:rPr>
        <w:t>85-95,</w:t>
      </w:r>
      <w:r w:rsidRPr="00C400CC">
        <w:rPr>
          <w:rFonts w:ascii="Arial" w:hAnsi="Arial" w:cs="Arial"/>
          <w:sz w:val="24"/>
          <w:szCs w:val="24"/>
        </w:rPr>
        <w:t> </w:t>
      </w:r>
      <w:r w:rsidRPr="00C400CC">
        <w:rPr>
          <w:rStyle w:val="doilink"/>
          <w:rFonts w:ascii="Arial" w:hAnsi="Arial" w:cs="Arial"/>
          <w:sz w:val="24"/>
          <w:szCs w:val="24"/>
        </w:rPr>
        <w:t>DOI: </w:t>
      </w:r>
      <w:hyperlink r:id="rId75" w:history="1">
        <w:r w:rsidRPr="00C400CC">
          <w:rPr>
            <w:rStyle w:val="Hyperlink"/>
            <w:rFonts w:ascii="Arial" w:hAnsi="Arial" w:cs="Arial"/>
            <w:color w:val="auto"/>
            <w:sz w:val="24"/>
            <w:szCs w:val="24"/>
          </w:rPr>
          <w:t>10.1080/09575146.2010.536948</w:t>
        </w:r>
      </w:hyperlink>
    </w:p>
    <w:p w14:paraId="0FD2AFF4" w14:textId="1807D8A3" w:rsidR="00FE200E" w:rsidRPr="00FE200E" w:rsidRDefault="00FE200E" w:rsidP="00D00C02">
      <w:pPr>
        <w:spacing w:line="480" w:lineRule="auto"/>
        <w:ind w:left="284" w:right="284" w:hanging="284"/>
        <w:rPr>
          <w:rStyle w:val="Hyperlink"/>
          <w:rFonts w:ascii="Arial" w:hAnsi="Arial" w:cs="Arial"/>
          <w:color w:val="auto"/>
          <w:sz w:val="24"/>
          <w:szCs w:val="24"/>
        </w:rPr>
      </w:pPr>
      <w:r w:rsidRPr="00FE200E">
        <w:rPr>
          <w:rFonts w:ascii="Arial" w:hAnsi="Arial" w:cs="Arial"/>
          <w:color w:val="333333"/>
          <w:sz w:val="24"/>
          <w:szCs w:val="24"/>
          <w:shd w:val="clear" w:color="auto" w:fill="FFFFFF"/>
        </w:rPr>
        <w:t>Thorpe, M. R. (2013). The process of conducting qualitative research as an adjunct to the development of therapeutic abilities in counselling psychology. </w:t>
      </w:r>
      <w:r w:rsidRPr="00FE200E">
        <w:rPr>
          <w:rStyle w:val="Emphasis"/>
          <w:rFonts w:ascii="Arial" w:hAnsi="Arial" w:cs="Arial"/>
          <w:color w:val="333333"/>
          <w:sz w:val="24"/>
          <w:szCs w:val="24"/>
          <w:shd w:val="clear" w:color="auto" w:fill="FFFFFF"/>
        </w:rPr>
        <w:t>New Zealand Journal of Psychology, 42</w:t>
      </w:r>
      <w:r w:rsidRPr="00FE200E">
        <w:rPr>
          <w:rFonts w:ascii="Arial" w:hAnsi="Arial" w:cs="Arial"/>
          <w:color w:val="333333"/>
          <w:sz w:val="24"/>
          <w:szCs w:val="24"/>
          <w:shd w:val="clear" w:color="auto" w:fill="FFFFFF"/>
        </w:rPr>
        <w:t>(3), 35–43.</w:t>
      </w:r>
    </w:p>
    <w:p w14:paraId="705D1D8E" w14:textId="5913A0B2" w:rsidR="00F70F3E" w:rsidRPr="00C400CC" w:rsidRDefault="00F70F3E" w:rsidP="00D00C02">
      <w:pPr>
        <w:spacing w:line="480" w:lineRule="auto"/>
        <w:ind w:left="284" w:right="284" w:hanging="284"/>
        <w:rPr>
          <w:rFonts w:ascii="Arial" w:hAnsi="Arial" w:cs="Arial"/>
          <w:sz w:val="24"/>
          <w:szCs w:val="24"/>
          <w:shd w:val="clear" w:color="auto" w:fill="FFFFFF"/>
        </w:rPr>
      </w:pPr>
      <w:r w:rsidRPr="00C400CC">
        <w:rPr>
          <w:rFonts w:ascii="Arial" w:hAnsi="Arial" w:cs="Arial"/>
          <w:sz w:val="24"/>
          <w:szCs w:val="24"/>
          <w:shd w:val="clear" w:color="auto" w:fill="FFFFFF"/>
        </w:rPr>
        <w:t xml:space="preserve">Tickell, C. (2011). </w:t>
      </w:r>
      <w:r w:rsidRPr="00C400CC">
        <w:rPr>
          <w:rFonts w:ascii="Arial" w:hAnsi="Arial" w:cs="Arial"/>
          <w:i/>
          <w:iCs/>
          <w:sz w:val="24"/>
          <w:szCs w:val="24"/>
          <w:shd w:val="clear" w:color="auto" w:fill="FFFFFF"/>
        </w:rPr>
        <w:t>The early years: Foundations for life, health and learning. An Independent Report on the Early Years Foundation Stage to Her Majesty’s Government</w:t>
      </w:r>
      <w:r w:rsidRPr="00C400CC">
        <w:rPr>
          <w:rFonts w:ascii="Arial" w:hAnsi="Arial" w:cs="Arial"/>
          <w:sz w:val="24"/>
          <w:szCs w:val="24"/>
          <w:shd w:val="clear" w:color="auto" w:fill="FFFFFF"/>
        </w:rPr>
        <w:t>.</w:t>
      </w:r>
      <w:r w:rsidR="003971F5">
        <w:rPr>
          <w:rFonts w:ascii="Arial" w:hAnsi="Arial" w:cs="Arial"/>
          <w:sz w:val="24"/>
          <w:szCs w:val="24"/>
          <w:shd w:val="clear" w:color="auto" w:fill="FFFFFF"/>
        </w:rPr>
        <w:t xml:space="preserve"> Retrieved from </w:t>
      </w:r>
      <w:r w:rsidRPr="00C400CC">
        <w:rPr>
          <w:rFonts w:ascii="Arial" w:hAnsi="Arial" w:cs="Arial"/>
          <w:sz w:val="24"/>
          <w:szCs w:val="24"/>
          <w:shd w:val="clear" w:color="auto" w:fill="FFFFFF"/>
        </w:rPr>
        <w:t xml:space="preserve"> </w:t>
      </w:r>
      <w:hyperlink r:id="rId76" w:history="1">
        <w:r w:rsidRPr="00C400CC">
          <w:rPr>
            <w:rStyle w:val="Hyperlink"/>
            <w:rFonts w:ascii="Arial" w:hAnsi="Arial" w:cs="Arial"/>
            <w:color w:val="auto"/>
            <w:sz w:val="24"/>
            <w:szCs w:val="24"/>
            <w:shd w:val="clear" w:color="auto" w:fill="FFFFFF"/>
          </w:rPr>
          <w:t>http://www.education,gov.uk/tickellreview</w:t>
        </w:r>
      </w:hyperlink>
      <w:r w:rsidRPr="00C400CC">
        <w:rPr>
          <w:rFonts w:ascii="Arial" w:hAnsi="Arial" w:cs="Arial"/>
          <w:sz w:val="24"/>
          <w:szCs w:val="24"/>
          <w:shd w:val="clear" w:color="auto" w:fill="FFFFFF"/>
        </w:rPr>
        <w:t xml:space="preserve"> </w:t>
      </w:r>
    </w:p>
    <w:p w14:paraId="48354033" w14:textId="6268E039" w:rsidR="00440C0B" w:rsidRPr="00C400CC" w:rsidRDefault="00F70F3E" w:rsidP="00D00C02">
      <w:pPr>
        <w:spacing w:line="480" w:lineRule="auto"/>
        <w:ind w:left="284" w:right="284" w:hanging="284"/>
        <w:rPr>
          <w:rFonts w:ascii="Arial" w:hAnsi="Arial" w:cs="Arial"/>
          <w:sz w:val="24"/>
          <w:szCs w:val="24"/>
        </w:rPr>
      </w:pPr>
      <w:r w:rsidRPr="00C400CC">
        <w:rPr>
          <w:rFonts w:ascii="Arial" w:hAnsi="Arial" w:cs="Arial"/>
          <w:sz w:val="24"/>
          <w:szCs w:val="24"/>
        </w:rPr>
        <w:t>Tomlinson, S. (2005</w:t>
      </w:r>
      <w:r w:rsidRPr="00C400CC">
        <w:rPr>
          <w:rFonts w:ascii="Arial" w:hAnsi="Arial" w:cs="Arial"/>
          <w:i/>
          <w:iCs/>
          <w:sz w:val="24"/>
          <w:szCs w:val="24"/>
        </w:rPr>
        <w:t>). Education in a Post-Welfare Society</w:t>
      </w:r>
      <w:r w:rsidRPr="00C400CC">
        <w:rPr>
          <w:rFonts w:ascii="Arial" w:hAnsi="Arial" w:cs="Arial"/>
          <w:sz w:val="24"/>
          <w:szCs w:val="24"/>
        </w:rPr>
        <w:t>. Maidenhead, Berkshire: Open University Press.</w:t>
      </w:r>
    </w:p>
    <w:p w14:paraId="0C2292CA" w14:textId="4724B65C" w:rsidR="00E851A6" w:rsidRPr="00C400CC" w:rsidRDefault="00E851A6" w:rsidP="00D00C02">
      <w:pPr>
        <w:spacing w:line="480" w:lineRule="auto"/>
        <w:ind w:left="284" w:right="284" w:hanging="284"/>
        <w:rPr>
          <w:rFonts w:ascii="Arial" w:hAnsi="Arial" w:cs="Arial"/>
          <w:sz w:val="24"/>
          <w:szCs w:val="24"/>
        </w:rPr>
      </w:pPr>
      <w:r w:rsidRPr="00C400CC">
        <w:rPr>
          <w:rFonts w:ascii="Arial" w:hAnsi="Arial" w:cs="Arial"/>
          <w:sz w:val="24"/>
          <w:szCs w:val="24"/>
        </w:rPr>
        <w:lastRenderedPageBreak/>
        <w:t xml:space="preserve">Trevarthen, C. (2004). </w:t>
      </w:r>
      <w:r w:rsidRPr="00C30B22">
        <w:rPr>
          <w:rFonts w:ascii="Arial" w:hAnsi="Arial" w:cs="Arial"/>
          <w:sz w:val="24"/>
          <w:szCs w:val="24"/>
        </w:rPr>
        <w:t xml:space="preserve">Learning about ourselves, from children: Why a growing human brain needs interesting companions? </w:t>
      </w:r>
      <w:r w:rsidRPr="00C30B22">
        <w:rPr>
          <w:rFonts w:ascii="Arial" w:hAnsi="Arial" w:cs="Arial"/>
          <w:i/>
          <w:iCs/>
          <w:sz w:val="24"/>
          <w:szCs w:val="24"/>
        </w:rPr>
        <w:t>Clinical Centre for Child Development, University of Hokaido Annual report,</w:t>
      </w:r>
      <w:r w:rsidRPr="00C400CC">
        <w:rPr>
          <w:rFonts w:ascii="Arial" w:hAnsi="Arial" w:cs="Arial"/>
          <w:sz w:val="24"/>
          <w:szCs w:val="24"/>
        </w:rPr>
        <w:t xml:space="preserve"> </w:t>
      </w:r>
      <w:r w:rsidRPr="00C30B22">
        <w:rPr>
          <w:rFonts w:ascii="Arial" w:hAnsi="Arial" w:cs="Arial"/>
          <w:i/>
          <w:iCs/>
          <w:sz w:val="24"/>
          <w:szCs w:val="24"/>
        </w:rPr>
        <w:t>26,</w:t>
      </w:r>
      <w:r w:rsidRPr="00C400CC">
        <w:rPr>
          <w:rFonts w:ascii="Arial" w:hAnsi="Arial" w:cs="Arial"/>
          <w:sz w:val="24"/>
          <w:szCs w:val="24"/>
        </w:rPr>
        <w:t xml:space="preserve"> 9-44. </w:t>
      </w:r>
    </w:p>
    <w:p w14:paraId="6674B0C6" w14:textId="4836EA03" w:rsidR="00440C0B" w:rsidRPr="00C400CC" w:rsidRDefault="00440C0B" w:rsidP="00D00C02">
      <w:pPr>
        <w:spacing w:line="480" w:lineRule="auto"/>
        <w:ind w:left="284" w:right="284" w:hanging="284"/>
        <w:rPr>
          <w:rFonts w:ascii="Arial" w:hAnsi="Arial" w:cs="Arial"/>
          <w:sz w:val="24"/>
          <w:szCs w:val="24"/>
        </w:rPr>
      </w:pPr>
      <w:r w:rsidRPr="00C400CC">
        <w:rPr>
          <w:rFonts w:ascii="Arial" w:hAnsi="Arial" w:cs="Arial"/>
          <w:sz w:val="24"/>
          <w:szCs w:val="24"/>
        </w:rPr>
        <w:t xml:space="preserve">Trevithick, P. (2011) ‘Understanding defences and defensive behaviour in social work’, </w:t>
      </w:r>
      <w:r w:rsidRPr="00C400CC">
        <w:rPr>
          <w:rFonts w:ascii="Arial" w:hAnsi="Arial" w:cs="Arial"/>
          <w:i/>
          <w:iCs/>
          <w:sz w:val="24"/>
          <w:szCs w:val="24"/>
        </w:rPr>
        <w:t>Journal of Social Work Practice, 25</w:t>
      </w:r>
      <w:r w:rsidRPr="00C400CC">
        <w:rPr>
          <w:rFonts w:ascii="Arial" w:hAnsi="Arial" w:cs="Arial"/>
          <w:sz w:val="24"/>
          <w:szCs w:val="24"/>
        </w:rPr>
        <w:t>(4), 389-412</w:t>
      </w:r>
    </w:p>
    <w:p w14:paraId="28C3BC1C" w14:textId="77777777" w:rsidR="00544F52" w:rsidRPr="00C400CC" w:rsidRDefault="00544F52" w:rsidP="00544F52">
      <w:pPr>
        <w:spacing w:line="480" w:lineRule="auto"/>
        <w:ind w:left="284" w:right="284" w:hanging="284"/>
        <w:rPr>
          <w:rFonts w:ascii="Arial" w:hAnsi="Arial" w:cs="Arial"/>
          <w:spacing w:val="-5"/>
          <w:sz w:val="24"/>
          <w:szCs w:val="24"/>
        </w:rPr>
      </w:pPr>
      <w:r w:rsidRPr="00C400CC">
        <w:rPr>
          <w:rFonts w:ascii="Arial" w:hAnsi="Arial" w:cs="Arial"/>
          <w:sz w:val="24"/>
          <w:szCs w:val="24"/>
        </w:rPr>
        <w:t xml:space="preserve">Trowel, J. (1995). Key psychanalytic concepts. </w:t>
      </w:r>
      <w:r w:rsidRPr="00C400CC">
        <w:rPr>
          <w:rFonts w:ascii="Arial" w:hAnsi="Arial" w:cs="Arial"/>
          <w:spacing w:val="-5"/>
          <w:sz w:val="24"/>
          <w:szCs w:val="24"/>
        </w:rPr>
        <w:t xml:space="preserve">In: M. Bower &amp; J. Trowell (Eds.), </w:t>
      </w:r>
      <w:r w:rsidRPr="00C400CC">
        <w:rPr>
          <w:rFonts w:ascii="Arial" w:hAnsi="Arial" w:cs="Arial"/>
          <w:i/>
          <w:iCs/>
          <w:spacing w:val="-5"/>
          <w:sz w:val="24"/>
          <w:szCs w:val="24"/>
        </w:rPr>
        <w:t>The emotional needs of young children and their families</w:t>
      </w:r>
      <w:r w:rsidRPr="00C400CC">
        <w:rPr>
          <w:rFonts w:ascii="Arial" w:hAnsi="Arial" w:cs="Arial"/>
          <w:spacing w:val="-5"/>
          <w:sz w:val="24"/>
          <w:szCs w:val="24"/>
        </w:rPr>
        <w:t>. (pp.12-21). London: Routledge.</w:t>
      </w:r>
    </w:p>
    <w:p w14:paraId="4BA931A2" w14:textId="263FCF91" w:rsidR="00440C0B" w:rsidRDefault="00440C0B" w:rsidP="00D00C02">
      <w:pPr>
        <w:shd w:val="clear" w:color="auto" w:fill="FFFFFF"/>
        <w:spacing w:line="480" w:lineRule="auto"/>
        <w:ind w:left="284" w:right="284" w:hanging="284"/>
        <w:rPr>
          <w:rFonts w:ascii="Arial" w:hAnsi="Arial" w:cs="Arial"/>
          <w:spacing w:val="-5"/>
          <w:sz w:val="24"/>
          <w:szCs w:val="24"/>
        </w:rPr>
      </w:pPr>
      <w:r w:rsidRPr="00C400CC">
        <w:rPr>
          <w:rFonts w:ascii="Arial" w:hAnsi="Arial" w:cs="Arial"/>
          <w:spacing w:val="-5"/>
          <w:sz w:val="24"/>
          <w:szCs w:val="24"/>
        </w:rPr>
        <w:t>Trowell, J. (1996). The Monroe Young Family centre. In: M. Bower &amp; J. Trowell (Eds.</w:t>
      </w:r>
      <w:r w:rsidR="004E1508" w:rsidRPr="00C400CC">
        <w:rPr>
          <w:rFonts w:ascii="Arial" w:hAnsi="Arial" w:cs="Arial"/>
          <w:spacing w:val="-5"/>
          <w:sz w:val="24"/>
          <w:szCs w:val="24"/>
        </w:rPr>
        <w:t>),</w:t>
      </w:r>
      <w:r w:rsidRPr="00C400CC">
        <w:rPr>
          <w:rFonts w:ascii="Arial" w:hAnsi="Arial" w:cs="Arial"/>
          <w:spacing w:val="-5"/>
          <w:sz w:val="24"/>
          <w:szCs w:val="24"/>
        </w:rPr>
        <w:t xml:space="preserve"> </w:t>
      </w:r>
      <w:r w:rsidRPr="00C400CC">
        <w:rPr>
          <w:rFonts w:ascii="Arial" w:hAnsi="Arial" w:cs="Arial"/>
          <w:i/>
          <w:iCs/>
          <w:spacing w:val="-5"/>
          <w:sz w:val="24"/>
          <w:szCs w:val="24"/>
        </w:rPr>
        <w:t>The emotional needs of young children and their families</w:t>
      </w:r>
      <w:r w:rsidR="00C30B22">
        <w:rPr>
          <w:rFonts w:ascii="Arial" w:hAnsi="Arial" w:cs="Arial"/>
          <w:spacing w:val="-5"/>
          <w:sz w:val="24"/>
          <w:szCs w:val="24"/>
        </w:rPr>
        <w:t>.</w:t>
      </w:r>
      <w:r w:rsidRPr="00C400CC">
        <w:rPr>
          <w:rFonts w:ascii="Arial" w:hAnsi="Arial" w:cs="Arial"/>
          <w:spacing w:val="-5"/>
          <w:sz w:val="24"/>
          <w:szCs w:val="24"/>
        </w:rPr>
        <w:t xml:space="preserve"> (pp.125-135). London: Routledge. </w:t>
      </w:r>
    </w:p>
    <w:p w14:paraId="0AE76A75" w14:textId="666E649E" w:rsidR="00E34917" w:rsidRPr="00E34917" w:rsidRDefault="00E34917" w:rsidP="00D00C02">
      <w:pPr>
        <w:shd w:val="clear" w:color="auto" w:fill="FFFFFF"/>
        <w:spacing w:line="480" w:lineRule="auto"/>
        <w:ind w:left="284" w:right="284" w:hanging="284"/>
        <w:rPr>
          <w:rFonts w:ascii="Arial" w:hAnsi="Arial" w:cs="Arial"/>
          <w:spacing w:val="-5"/>
          <w:sz w:val="24"/>
          <w:szCs w:val="24"/>
        </w:rPr>
      </w:pPr>
      <w:r w:rsidRPr="00E34917">
        <w:rPr>
          <w:rFonts w:ascii="Arial" w:hAnsi="Arial" w:cs="Arial"/>
          <w:sz w:val="24"/>
          <w:szCs w:val="24"/>
        </w:rPr>
        <w:t xml:space="preserve">Tucker, S. (2015). Still not good enough! Must try harder: an exploration of social defences in schools. </w:t>
      </w:r>
      <w:r>
        <w:rPr>
          <w:rFonts w:ascii="Arial" w:hAnsi="Arial" w:cs="Arial"/>
          <w:sz w:val="24"/>
          <w:szCs w:val="24"/>
        </w:rPr>
        <w:t>I</w:t>
      </w:r>
      <w:r w:rsidRPr="00E34917">
        <w:rPr>
          <w:rFonts w:ascii="Arial" w:hAnsi="Arial" w:cs="Arial"/>
          <w:sz w:val="24"/>
          <w:szCs w:val="24"/>
        </w:rPr>
        <w:t>n</w:t>
      </w:r>
      <w:r>
        <w:rPr>
          <w:rFonts w:ascii="Arial" w:hAnsi="Arial" w:cs="Arial"/>
          <w:sz w:val="24"/>
          <w:szCs w:val="24"/>
        </w:rPr>
        <w:t>: M.</w:t>
      </w:r>
      <w:r w:rsidRPr="00E34917">
        <w:rPr>
          <w:rFonts w:ascii="Arial" w:hAnsi="Arial" w:cs="Arial"/>
          <w:sz w:val="24"/>
          <w:szCs w:val="24"/>
        </w:rPr>
        <w:t xml:space="preserve"> Rustin &amp; </w:t>
      </w:r>
      <w:r>
        <w:rPr>
          <w:rFonts w:ascii="Arial" w:hAnsi="Arial" w:cs="Arial"/>
          <w:sz w:val="24"/>
          <w:szCs w:val="24"/>
        </w:rPr>
        <w:t xml:space="preserve">D. </w:t>
      </w:r>
      <w:r w:rsidRPr="00E34917">
        <w:rPr>
          <w:rFonts w:ascii="Arial" w:hAnsi="Arial" w:cs="Arial"/>
          <w:sz w:val="24"/>
          <w:szCs w:val="24"/>
        </w:rPr>
        <w:t>Armstrong (</w:t>
      </w:r>
      <w:r>
        <w:rPr>
          <w:rFonts w:ascii="Arial" w:hAnsi="Arial" w:cs="Arial"/>
          <w:sz w:val="24"/>
          <w:szCs w:val="24"/>
        </w:rPr>
        <w:t>E</w:t>
      </w:r>
      <w:r w:rsidRPr="00E34917">
        <w:rPr>
          <w:rFonts w:ascii="Arial" w:hAnsi="Arial" w:cs="Arial"/>
          <w:sz w:val="24"/>
          <w:szCs w:val="24"/>
        </w:rPr>
        <w:t>ds</w:t>
      </w:r>
      <w:r w:rsidRPr="00E34917">
        <w:rPr>
          <w:rFonts w:ascii="Arial" w:hAnsi="Arial" w:cs="Arial"/>
          <w:i/>
          <w:iCs/>
          <w:sz w:val="24"/>
          <w:szCs w:val="24"/>
        </w:rPr>
        <w:t>.), Social Defences against Anxiety: Explorations of a New Paradigm</w:t>
      </w:r>
      <w:r w:rsidRPr="00E34917">
        <w:rPr>
          <w:rFonts w:ascii="Arial" w:hAnsi="Arial" w:cs="Arial"/>
          <w:sz w:val="24"/>
          <w:szCs w:val="24"/>
        </w:rPr>
        <w:t xml:space="preserve">. </w:t>
      </w:r>
      <w:r>
        <w:rPr>
          <w:rFonts w:ascii="Arial" w:hAnsi="Arial" w:cs="Arial"/>
          <w:sz w:val="24"/>
          <w:szCs w:val="24"/>
        </w:rPr>
        <w:t xml:space="preserve">(pp. </w:t>
      </w:r>
      <w:r w:rsidR="007A3623">
        <w:rPr>
          <w:rFonts w:ascii="Arial" w:hAnsi="Arial" w:cs="Arial"/>
          <w:sz w:val="24"/>
          <w:szCs w:val="24"/>
        </w:rPr>
        <w:t>256 - 268</w:t>
      </w:r>
      <w:r>
        <w:rPr>
          <w:rFonts w:ascii="Arial" w:hAnsi="Arial" w:cs="Arial"/>
          <w:sz w:val="24"/>
          <w:szCs w:val="24"/>
        </w:rPr>
        <w:t xml:space="preserve">). </w:t>
      </w:r>
      <w:r w:rsidRPr="00E34917">
        <w:rPr>
          <w:rFonts w:ascii="Arial" w:hAnsi="Arial" w:cs="Arial"/>
          <w:sz w:val="24"/>
          <w:szCs w:val="24"/>
        </w:rPr>
        <w:t>Karnac: London.</w:t>
      </w:r>
    </w:p>
    <w:p w14:paraId="312FAE86" w14:textId="77777777" w:rsidR="002E5757" w:rsidRPr="00C400CC" w:rsidRDefault="002E5757" w:rsidP="00D00C02">
      <w:pPr>
        <w:spacing w:line="480" w:lineRule="auto"/>
        <w:ind w:left="284" w:right="284" w:hanging="284"/>
        <w:rPr>
          <w:rFonts w:ascii="Arial" w:hAnsi="Arial" w:cs="Arial"/>
          <w:sz w:val="24"/>
          <w:szCs w:val="24"/>
        </w:rPr>
      </w:pPr>
      <w:r w:rsidRPr="00C400CC">
        <w:rPr>
          <w:rFonts w:ascii="Arial" w:hAnsi="Arial" w:cs="Arial"/>
          <w:sz w:val="24"/>
          <w:szCs w:val="24"/>
        </w:rPr>
        <w:t xml:space="preserve">Vincent, C., &amp; Braun, A. (2013). Being ‘fun’ at work: Emotional labour, class, gender and childcare. </w:t>
      </w:r>
      <w:r w:rsidRPr="00C400CC">
        <w:rPr>
          <w:rFonts w:ascii="Arial" w:hAnsi="Arial" w:cs="Arial"/>
          <w:i/>
          <w:iCs/>
          <w:sz w:val="24"/>
          <w:szCs w:val="24"/>
        </w:rPr>
        <w:t>British Educational Research Journal, 39</w:t>
      </w:r>
      <w:r w:rsidRPr="00C400CC">
        <w:rPr>
          <w:rFonts w:ascii="Arial" w:hAnsi="Arial" w:cs="Arial"/>
          <w:sz w:val="24"/>
          <w:szCs w:val="24"/>
        </w:rPr>
        <w:t>(4), 751–768.</w:t>
      </w:r>
    </w:p>
    <w:p w14:paraId="1E69AB9A" w14:textId="6B49B8DC" w:rsidR="001E0D7F" w:rsidRPr="00C400CC" w:rsidRDefault="001E0D7F" w:rsidP="00D00C02">
      <w:pPr>
        <w:spacing w:line="480" w:lineRule="auto"/>
        <w:ind w:left="284" w:right="284" w:hanging="284"/>
        <w:rPr>
          <w:rFonts w:ascii="Arial" w:hAnsi="Arial" w:cs="Arial"/>
          <w:sz w:val="24"/>
          <w:szCs w:val="24"/>
          <w:shd w:val="clear" w:color="auto" w:fill="FFFFFF"/>
        </w:rPr>
      </w:pPr>
      <w:r w:rsidRPr="00C400CC">
        <w:rPr>
          <w:rFonts w:ascii="Arial" w:hAnsi="Arial" w:cs="Arial"/>
          <w:spacing w:val="-5"/>
          <w:sz w:val="24"/>
          <w:szCs w:val="24"/>
        </w:rPr>
        <w:t xml:space="preserve">Waddell, M. (2002). </w:t>
      </w:r>
      <w:r w:rsidRPr="00C400CC">
        <w:rPr>
          <w:rFonts w:ascii="Arial" w:hAnsi="Arial" w:cs="Arial"/>
          <w:i/>
          <w:iCs/>
          <w:spacing w:val="-5"/>
          <w:sz w:val="24"/>
          <w:szCs w:val="24"/>
        </w:rPr>
        <w:t xml:space="preserve">Inside Lives: Psychoanalysis and the Growth of the personality. </w:t>
      </w:r>
      <w:r w:rsidRPr="00C400CC">
        <w:rPr>
          <w:rFonts w:ascii="Arial" w:hAnsi="Arial" w:cs="Arial"/>
          <w:sz w:val="24"/>
          <w:szCs w:val="24"/>
          <w:shd w:val="clear" w:color="auto" w:fill="FFFFFF"/>
        </w:rPr>
        <w:t>London: Routledge.</w:t>
      </w:r>
    </w:p>
    <w:p w14:paraId="3C90CCEE" w14:textId="77777777" w:rsidR="004F666F" w:rsidRPr="00C400CC" w:rsidRDefault="004F666F" w:rsidP="00D00C02">
      <w:pPr>
        <w:spacing w:line="480" w:lineRule="auto"/>
        <w:ind w:left="284" w:right="284" w:hanging="284"/>
        <w:jc w:val="both"/>
        <w:rPr>
          <w:rFonts w:ascii="Arial" w:hAnsi="Arial" w:cs="Arial"/>
          <w:b/>
          <w:bCs/>
          <w:color w:val="ED7D31" w:themeColor="accent2"/>
          <w:sz w:val="24"/>
          <w:szCs w:val="24"/>
          <w:shd w:val="clear" w:color="auto" w:fill="FFFFFF"/>
        </w:rPr>
      </w:pPr>
      <w:bookmarkStart w:id="67" w:name="_Hlk132119165"/>
      <w:r w:rsidRPr="00C400CC">
        <w:rPr>
          <w:rFonts w:ascii="Arial" w:hAnsi="Arial" w:cs="Arial"/>
          <w:sz w:val="24"/>
          <w:szCs w:val="24"/>
          <w:shd w:val="clear" w:color="auto" w:fill="FFFFFF"/>
        </w:rPr>
        <w:t xml:space="preserve">Walkerdine, V., </w:t>
      </w:r>
      <w:hyperlink r:id="rId77" w:history="1">
        <w:r w:rsidRPr="00C400CC">
          <w:rPr>
            <w:rStyle w:val="Hyperlink"/>
            <w:rFonts w:ascii="Arial" w:hAnsi="Arial" w:cs="Arial"/>
            <w:color w:val="auto"/>
            <w:sz w:val="24"/>
            <w:szCs w:val="24"/>
            <w:u w:val="none"/>
            <w:shd w:val="clear" w:color="auto" w:fill="FFFFFF"/>
          </w:rPr>
          <w:t>Lucey, H</w:t>
        </w:r>
      </w:hyperlink>
      <w:r w:rsidRPr="00C400CC">
        <w:rPr>
          <w:rFonts w:ascii="Arial" w:hAnsi="Arial" w:cs="Arial"/>
          <w:sz w:val="24"/>
          <w:szCs w:val="24"/>
        </w:rPr>
        <w:t>., &amp;</w:t>
      </w:r>
      <w:r w:rsidRPr="00C400CC">
        <w:rPr>
          <w:rFonts w:ascii="Arial" w:hAnsi="Arial" w:cs="Arial"/>
          <w:sz w:val="24"/>
          <w:szCs w:val="24"/>
          <w:shd w:val="clear" w:color="auto" w:fill="FFFFFF"/>
        </w:rPr>
        <w:t xml:space="preserve"> Melody, </w:t>
      </w:r>
      <w:bookmarkEnd w:id="67"/>
      <w:r w:rsidRPr="00C400CC">
        <w:rPr>
          <w:rFonts w:ascii="Arial" w:hAnsi="Arial" w:cs="Arial"/>
          <w:sz w:val="24"/>
          <w:szCs w:val="24"/>
          <w:shd w:val="clear" w:color="auto" w:fill="FFFFFF"/>
        </w:rPr>
        <w:t>J. (2001). </w:t>
      </w:r>
      <w:r w:rsidRPr="00C400CC">
        <w:rPr>
          <w:rStyle w:val="Emphasis"/>
          <w:rFonts w:ascii="Arial" w:hAnsi="Arial" w:cs="Arial"/>
          <w:sz w:val="24"/>
          <w:szCs w:val="24"/>
          <w:shd w:val="clear" w:color="auto" w:fill="FFFFFF"/>
        </w:rPr>
        <w:t>Growing up girl: psycho-social explorations of gender and class.</w:t>
      </w:r>
      <w:r w:rsidRPr="00C400CC">
        <w:rPr>
          <w:rFonts w:ascii="Arial" w:hAnsi="Arial" w:cs="Arial"/>
          <w:sz w:val="24"/>
          <w:szCs w:val="24"/>
          <w:shd w:val="clear" w:color="auto" w:fill="FFFFFF"/>
        </w:rPr>
        <w:t> London, UK: Palgrave</w:t>
      </w:r>
      <w:r w:rsidRPr="00C400CC">
        <w:rPr>
          <w:rFonts w:ascii="Arial" w:hAnsi="Arial" w:cs="Arial"/>
          <w:color w:val="ED7D31" w:themeColor="accent2"/>
          <w:sz w:val="24"/>
          <w:szCs w:val="24"/>
          <w:shd w:val="clear" w:color="auto" w:fill="FFFFFF"/>
        </w:rPr>
        <w:t>.</w:t>
      </w:r>
    </w:p>
    <w:p w14:paraId="05878E5E" w14:textId="58D7A9FB" w:rsidR="00112961" w:rsidRPr="00C400CC" w:rsidRDefault="00112961" w:rsidP="00D00C02">
      <w:pPr>
        <w:spacing w:line="480" w:lineRule="auto"/>
        <w:ind w:left="284" w:right="284" w:hanging="284"/>
        <w:rPr>
          <w:rStyle w:val="Hyperlink"/>
          <w:rFonts w:ascii="Arial" w:hAnsi="Arial" w:cs="Arial"/>
          <w:color w:val="auto"/>
          <w:sz w:val="24"/>
          <w:szCs w:val="24"/>
          <w:shd w:val="clear" w:color="auto" w:fill="FFFFFF"/>
        </w:rPr>
      </w:pPr>
      <w:r w:rsidRPr="00C400CC">
        <w:rPr>
          <w:rStyle w:val="authors"/>
          <w:rFonts w:ascii="Arial" w:hAnsi="Arial" w:cs="Arial"/>
          <w:sz w:val="24"/>
          <w:szCs w:val="24"/>
          <w:shd w:val="clear" w:color="auto" w:fill="FFFFFF"/>
        </w:rPr>
        <w:lastRenderedPageBreak/>
        <w:t>West, A., &amp; Noden, P</w:t>
      </w:r>
      <w:r w:rsidRPr="00C400CC">
        <w:rPr>
          <w:rFonts w:ascii="Arial" w:hAnsi="Arial" w:cs="Arial"/>
          <w:sz w:val="24"/>
          <w:szCs w:val="24"/>
          <w:shd w:val="clear" w:color="auto" w:fill="FFFFFF"/>
        </w:rPr>
        <w:t xml:space="preserve">. </w:t>
      </w:r>
      <w:r w:rsidRPr="00C400CC">
        <w:rPr>
          <w:rStyle w:val="Date1"/>
          <w:rFonts w:ascii="Arial" w:hAnsi="Arial" w:cs="Arial"/>
          <w:sz w:val="24"/>
          <w:szCs w:val="24"/>
          <w:shd w:val="clear" w:color="auto" w:fill="FFFFFF"/>
        </w:rPr>
        <w:t>(2019).</w:t>
      </w:r>
      <w:r w:rsidRPr="00C400CC">
        <w:rPr>
          <w:rFonts w:ascii="Arial" w:hAnsi="Arial" w:cs="Arial"/>
          <w:sz w:val="24"/>
          <w:szCs w:val="24"/>
          <w:shd w:val="clear" w:color="auto" w:fill="FFFFFF"/>
        </w:rPr>
        <w:t> </w:t>
      </w:r>
      <w:r w:rsidRPr="00C400CC">
        <w:rPr>
          <w:rStyle w:val="arttitle"/>
          <w:rFonts w:ascii="Arial" w:hAnsi="Arial" w:cs="Arial"/>
          <w:sz w:val="24"/>
          <w:szCs w:val="24"/>
          <w:shd w:val="clear" w:color="auto" w:fill="FFFFFF"/>
        </w:rPr>
        <w:t xml:space="preserve">‘Nationalising’ and Transforming the Public Funding of Early Years Education (and care) in England 1996–2017. </w:t>
      </w:r>
      <w:r w:rsidRPr="00C400CC">
        <w:rPr>
          <w:rStyle w:val="serialtitle"/>
          <w:rFonts w:ascii="Arial" w:hAnsi="Arial" w:cs="Arial"/>
          <w:i/>
          <w:iCs/>
          <w:sz w:val="24"/>
          <w:szCs w:val="24"/>
          <w:shd w:val="clear" w:color="auto" w:fill="FFFFFF"/>
        </w:rPr>
        <w:t>British Journal of Educational Studies,</w:t>
      </w:r>
      <w:r w:rsidRPr="00C400CC">
        <w:rPr>
          <w:rFonts w:ascii="Arial" w:hAnsi="Arial" w:cs="Arial"/>
          <w:i/>
          <w:iCs/>
          <w:sz w:val="24"/>
          <w:szCs w:val="24"/>
          <w:shd w:val="clear" w:color="auto" w:fill="FFFFFF"/>
        </w:rPr>
        <w:t> </w:t>
      </w:r>
      <w:r w:rsidRPr="00C400CC">
        <w:rPr>
          <w:rStyle w:val="volumeissue"/>
          <w:rFonts w:ascii="Arial" w:hAnsi="Arial" w:cs="Arial"/>
          <w:i/>
          <w:iCs/>
          <w:sz w:val="24"/>
          <w:szCs w:val="24"/>
          <w:shd w:val="clear" w:color="auto" w:fill="FFFFFF"/>
        </w:rPr>
        <w:t>67</w:t>
      </w:r>
      <w:r w:rsidRPr="00C400CC">
        <w:rPr>
          <w:rStyle w:val="volumeissue"/>
          <w:rFonts w:ascii="Arial" w:hAnsi="Arial" w:cs="Arial"/>
          <w:sz w:val="24"/>
          <w:szCs w:val="24"/>
          <w:shd w:val="clear" w:color="auto" w:fill="FFFFFF"/>
        </w:rPr>
        <w:t>(2),</w:t>
      </w:r>
      <w:r w:rsidRPr="00C400CC">
        <w:rPr>
          <w:rFonts w:ascii="Arial" w:hAnsi="Arial" w:cs="Arial"/>
          <w:sz w:val="24"/>
          <w:szCs w:val="24"/>
          <w:shd w:val="clear" w:color="auto" w:fill="FFFFFF"/>
        </w:rPr>
        <w:t> </w:t>
      </w:r>
      <w:r w:rsidRPr="00C400CC">
        <w:rPr>
          <w:rStyle w:val="pagerange"/>
          <w:rFonts w:ascii="Arial" w:hAnsi="Arial" w:cs="Arial"/>
          <w:sz w:val="24"/>
          <w:szCs w:val="24"/>
          <w:shd w:val="clear" w:color="auto" w:fill="FFFFFF"/>
        </w:rPr>
        <w:t>145-167,</w:t>
      </w:r>
      <w:r w:rsidRPr="00C400CC">
        <w:rPr>
          <w:rFonts w:ascii="Arial" w:hAnsi="Arial" w:cs="Arial"/>
          <w:sz w:val="24"/>
          <w:szCs w:val="24"/>
          <w:shd w:val="clear" w:color="auto" w:fill="FFFFFF"/>
        </w:rPr>
        <w:t> </w:t>
      </w:r>
      <w:r w:rsidRPr="00C400CC">
        <w:rPr>
          <w:rStyle w:val="doilink"/>
          <w:rFonts w:ascii="Arial" w:hAnsi="Arial" w:cs="Arial"/>
          <w:sz w:val="24"/>
          <w:szCs w:val="24"/>
          <w:shd w:val="clear" w:color="auto" w:fill="FFFFFF"/>
        </w:rPr>
        <w:t>DOI: </w:t>
      </w:r>
      <w:hyperlink r:id="rId78" w:history="1">
        <w:r w:rsidRPr="00C400CC">
          <w:rPr>
            <w:rStyle w:val="Hyperlink"/>
            <w:rFonts w:ascii="Arial" w:hAnsi="Arial" w:cs="Arial"/>
            <w:color w:val="auto"/>
            <w:sz w:val="24"/>
            <w:szCs w:val="24"/>
            <w:shd w:val="clear" w:color="auto" w:fill="FFFFFF"/>
          </w:rPr>
          <w:t>10.1080/00071005.2018.1478058</w:t>
        </w:r>
      </w:hyperlink>
    </w:p>
    <w:p w14:paraId="6C2CF21B" w14:textId="230B063B" w:rsidR="0067038F" w:rsidRPr="00544F52" w:rsidRDefault="0067038F" w:rsidP="00D00C02">
      <w:pPr>
        <w:spacing w:line="480" w:lineRule="auto"/>
        <w:ind w:left="284" w:right="284" w:hanging="284"/>
        <w:rPr>
          <w:rFonts w:ascii="Arial" w:hAnsi="Arial" w:cs="Arial"/>
          <w:sz w:val="24"/>
          <w:szCs w:val="24"/>
        </w:rPr>
      </w:pPr>
      <w:r w:rsidRPr="00544F52">
        <w:rPr>
          <w:rFonts w:ascii="Arial" w:hAnsi="Arial" w:cs="Arial"/>
          <w:sz w:val="24"/>
          <w:szCs w:val="24"/>
        </w:rPr>
        <w:t>Wetherell, M. (2003)</w:t>
      </w:r>
      <w:r w:rsidR="00E42424">
        <w:rPr>
          <w:rFonts w:ascii="Arial" w:hAnsi="Arial" w:cs="Arial"/>
          <w:sz w:val="24"/>
          <w:szCs w:val="24"/>
        </w:rPr>
        <w:t>.</w:t>
      </w:r>
      <w:r w:rsidRPr="00544F52">
        <w:rPr>
          <w:rFonts w:ascii="Arial" w:hAnsi="Arial" w:cs="Arial"/>
          <w:sz w:val="24"/>
          <w:szCs w:val="24"/>
        </w:rPr>
        <w:t xml:space="preserve"> Paranoia, Ambivalence and Discursive Practices: Concepts of Position and Positioning in Psychoanalysis and Discursive Psychology. In</w:t>
      </w:r>
      <w:r w:rsidR="004E1508" w:rsidRPr="00544F52">
        <w:rPr>
          <w:rFonts w:ascii="Arial" w:hAnsi="Arial" w:cs="Arial"/>
          <w:sz w:val="24"/>
          <w:szCs w:val="24"/>
        </w:rPr>
        <w:t>:</w:t>
      </w:r>
      <w:r w:rsidRPr="00544F52">
        <w:rPr>
          <w:rFonts w:ascii="Arial" w:hAnsi="Arial" w:cs="Arial"/>
          <w:sz w:val="24"/>
          <w:szCs w:val="24"/>
        </w:rPr>
        <w:t xml:space="preserve"> R. Harré </w:t>
      </w:r>
      <w:r w:rsidR="004E1508" w:rsidRPr="00544F52">
        <w:rPr>
          <w:rFonts w:ascii="Arial" w:hAnsi="Arial" w:cs="Arial"/>
          <w:sz w:val="24"/>
          <w:szCs w:val="24"/>
        </w:rPr>
        <w:t>&amp;</w:t>
      </w:r>
      <w:r w:rsidRPr="00544F52">
        <w:rPr>
          <w:rFonts w:ascii="Arial" w:hAnsi="Arial" w:cs="Arial"/>
          <w:sz w:val="24"/>
          <w:szCs w:val="24"/>
        </w:rPr>
        <w:t xml:space="preserve"> F. Moghaddam (</w:t>
      </w:r>
      <w:r w:rsidR="004E1508" w:rsidRPr="00544F52">
        <w:rPr>
          <w:rFonts w:ascii="Arial" w:hAnsi="Arial" w:cs="Arial"/>
          <w:sz w:val="24"/>
          <w:szCs w:val="24"/>
        </w:rPr>
        <w:t>E</w:t>
      </w:r>
      <w:r w:rsidRPr="00544F52">
        <w:rPr>
          <w:rFonts w:ascii="Arial" w:hAnsi="Arial" w:cs="Arial"/>
          <w:sz w:val="24"/>
          <w:szCs w:val="24"/>
        </w:rPr>
        <w:t>ds</w:t>
      </w:r>
      <w:r w:rsidR="004E1508" w:rsidRPr="00544F52">
        <w:rPr>
          <w:rFonts w:ascii="Arial" w:hAnsi="Arial" w:cs="Arial"/>
          <w:sz w:val="24"/>
          <w:szCs w:val="24"/>
        </w:rPr>
        <w:t>.</w:t>
      </w:r>
      <w:r w:rsidRPr="00544F52">
        <w:rPr>
          <w:rFonts w:ascii="Arial" w:hAnsi="Arial" w:cs="Arial"/>
          <w:sz w:val="24"/>
          <w:szCs w:val="24"/>
        </w:rPr>
        <w:t>)</w:t>
      </w:r>
      <w:r w:rsidR="004E1508" w:rsidRPr="00544F52">
        <w:rPr>
          <w:rFonts w:ascii="Arial" w:hAnsi="Arial" w:cs="Arial"/>
          <w:sz w:val="24"/>
          <w:szCs w:val="24"/>
        </w:rPr>
        <w:t xml:space="preserve">, </w:t>
      </w:r>
      <w:r w:rsidRPr="00544F52">
        <w:rPr>
          <w:rFonts w:ascii="Arial" w:hAnsi="Arial" w:cs="Arial"/>
          <w:i/>
          <w:iCs/>
          <w:sz w:val="24"/>
          <w:szCs w:val="24"/>
        </w:rPr>
        <w:t>The Self and Others: Positioning Individuals and Groups in Personal, Political and Cultural Contexts</w:t>
      </w:r>
      <w:r w:rsidRPr="00544F52">
        <w:rPr>
          <w:rFonts w:ascii="Arial" w:hAnsi="Arial" w:cs="Arial"/>
          <w:sz w:val="24"/>
          <w:szCs w:val="24"/>
        </w:rPr>
        <w:t xml:space="preserve">. </w:t>
      </w:r>
      <w:r w:rsidR="00544F52" w:rsidRPr="00544F52">
        <w:rPr>
          <w:rFonts w:ascii="Arial" w:hAnsi="Arial" w:cs="Arial"/>
          <w:sz w:val="24"/>
          <w:szCs w:val="24"/>
        </w:rPr>
        <w:t xml:space="preserve">(pp. 99-120). </w:t>
      </w:r>
      <w:r w:rsidRPr="00544F52">
        <w:rPr>
          <w:rFonts w:ascii="Arial" w:hAnsi="Arial" w:cs="Arial"/>
          <w:sz w:val="24"/>
          <w:szCs w:val="24"/>
        </w:rPr>
        <w:t>New York: Praeger/Greenwood Publishers.</w:t>
      </w:r>
    </w:p>
    <w:p w14:paraId="7D3A9CE0" w14:textId="4B718B76" w:rsidR="00911EA2" w:rsidRPr="00C400CC" w:rsidRDefault="00911EA2" w:rsidP="00D00C02">
      <w:pPr>
        <w:spacing w:line="480" w:lineRule="auto"/>
        <w:ind w:left="284" w:right="284" w:hanging="284"/>
        <w:rPr>
          <w:rStyle w:val="Hyperlink"/>
          <w:rFonts w:ascii="Arial" w:hAnsi="Arial" w:cs="Arial"/>
          <w:color w:val="auto"/>
          <w:sz w:val="24"/>
          <w:szCs w:val="24"/>
          <w:u w:val="none"/>
          <w:shd w:val="clear" w:color="auto" w:fill="FFFFFF"/>
        </w:rPr>
      </w:pPr>
      <w:r w:rsidRPr="00C400CC">
        <w:rPr>
          <w:rStyle w:val="Hyperlink"/>
          <w:rFonts w:ascii="Arial" w:hAnsi="Arial" w:cs="Arial"/>
          <w:color w:val="auto"/>
          <w:sz w:val="24"/>
          <w:szCs w:val="24"/>
          <w:u w:val="none"/>
          <w:shd w:val="clear" w:color="auto" w:fill="FFFFFF"/>
        </w:rPr>
        <w:t xml:space="preserve">Willig, C. (2013). </w:t>
      </w:r>
      <w:r w:rsidRPr="00C400CC">
        <w:rPr>
          <w:rStyle w:val="Hyperlink"/>
          <w:rFonts w:ascii="Arial" w:hAnsi="Arial" w:cs="Arial"/>
          <w:i/>
          <w:iCs/>
          <w:color w:val="auto"/>
          <w:sz w:val="24"/>
          <w:szCs w:val="24"/>
          <w:u w:val="none"/>
          <w:shd w:val="clear" w:color="auto" w:fill="FFFFFF"/>
        </w:rPr>
        <w:t xml:space="preserve">Introducing qualitative research in psychology </w:t>
      </w:r>
      <w:r w:rsidRPr="00C30B22">
        <w:rPr>
          <w:rStyle w:val="Hyperlink"/>
          <w:rFonts w:ascii="Arial" w:hAnsi="Arial" w:cs="Arial"/>
          <w:color w:val="auto"/>
          <w:sz w:val="24"/>
          <w:szCs w:val="24"/>
          <w:u w:val="none"/>
          <w:shd w:val="clear" w:color="auto" w:fill="FFFFFF"/>
        </w:rPr>
        <w:t>(3</w:t>
      </w:r>
      <w:r w:rsidRPr="00C30B22">
        <w:rPr>
          <w:rStyle w:val="Hyperlink"/>
          <w:rFonts w:ascii="Arial" w:hAnsi="Arial" w:cs="Arial"/>
          <w:color w:val="auto"/>
          <w:sz w:val="24"/>
          <w:szCs w:val="24"/>
          <w:u w:val="none"/>
          <w:shd w:val="clear" w:color="auto" w:fill="FFFFFF"/>
          <w:vertAlign w:val="superscript"/>
        </w:rPr>
        <w:t>rd</w:t>
      </w:r>
      <w:r w:rsidRPr="00C30B22">
        <w:rPr>
          <w:rStyle w:val="Hyperlink"/>
          <w:rFonts w:ascii="Arial" w:hAnsi="Arial" w:cs="Arial"/>
          <w:color w:val="auto"/>
          <w:sz w:val="24"/>
          <w:szCs w:val="24"/>
          <w:u w:val="none"/>
          <w:shd w:val="clear" w:color="auto" w:fill="FFFFFF"/>
        </w:rPr>
        <w:t xml:space="preserve"> ed).</w:t>
      </w:r>
      <w:r w:rsidRPr="00C400CC">
        <w:rPr>
          <w:rStyle w:val="Hyperlink"/>
          <w:rFonts w:ascii="Arial" w:hAnsi="Arial" w:cs="Arial"/>
          <w:color w:val="auto"/>
          <w:sz w:val="24"/>
          <w:szCs w:val="24"/>
          <w:u w:val="none"/>
          <w:shd w:val="clear" w:color="auto" w:fill="FFFFFF"/>
        </w:rPr>
        <w:t xml:space="preserve"> Maidenhead: Open University Press.</w:t>
      </w:r>
    </w:p>
    <w:p w14:paraId="55726CD3" w14:textId="7600644D" w:rsidR="00CE3BA2" w:rsidRPr="00544F52" w:rsidRDefault="00CE3BA2" w:rsidP="00D00C02">
      <w:pPr>
        <w:spacing w:line="480" w:lineRule="auto"/>
        <w:ind w:left="284" w:right="284" w:hanging="284"/>
        <w:rPr>
          <w:rFonts w:ascii="Arial" w:hAnsi="Arial" w:cs="Arial"/>
          <w:sz w:val="24"/>
          <w:szCs w:val="24"/>
        </w:rPr>
      </w:pPr>
      <w:r w:rsidRPr="00C400CC">
        <w:rPr>
          <w:rFonts w:ascii="Arial" w:hAnsi="Arial" w:cs="Arial"/>
          <w:color w:val="232323"/>
          <w:sz w:val="24"/>
          <w:szCs w:val="24"/>
          <w:shd w:val="clear" w:color="auto" w:fill="FFFFFF"/>
        </w:rPr>
        <w:t xml:space="preserve">Winnicott, D.W. (1953) Transitional Object and Transitional Phenomena. </w:t>
      </w:r>
      <w:r w:rsidRPr="00544F52">
        <w:rPr>
          <w:rFonts w:ascii="Arial" w:hAnsi="Arial" w:cs="Arial"/>
          <w:i/>
          <w:iCs/>
          <w:sz w:val="24"/>
          <w:szCs w:val="24"/>
          <w:shd w:val="clear" w:color="auto" w:fill="FFFFFF"/>
        </w:rPr>
        <w:t>International Journal of Psychoanalysis, 34</w:t>
      </w:r>
      <w:r w:rsidRPr="00544F52">
        <w:rPr>
          <w:rFonts w:ascii="Arial" w:hAnsi="Arial" w:cs="Arial"/>
          <w:sz w:val="24"/>
          <w:szCs w:val="24"/>
          <w:shd w:val="clear" w:color="auto" w:fill="FFFFFF"/>
        </w:rPr>
        <w:t>, 89-97.</w:t>
      </w:r>
    </w:p>
    <w:p w14:paraId="3B33D59B" w14:textId="4BBEE19E" w:rsidR="004E3D8A" w:rsidRPr="00544F52" w:rsidRDefault="004E3D8A" w:rsidP="00D00C02">
      <w:pPr>
        <w:spacing w:line="480" w:lineRule="auto"/>
        <w:ind w:left="284" w:right="284" w:hanging="284"/>
        <w:rPr>
          <w:rFonts w:ascii="Arial" w:hAnsi="Arial" w:cs="Arial"/>
          <w:sz w:val="24"/>
          <w:szCs w:val="24"/>
        </w:rPr>
      </w:pPr>
      <w:r w:rsidRPr="00544F52">
        <w:rPr>
          <w:rFonts w:ascii="Arial" w:hAnsi="Arial" w:cs="Arial"/>
          <w:sz w:val="24"/>
          <w:szCs w:val="24"/>
        </w:rPr>
        <w:t xml:space="preserve">Wolfendale, S., &amp; Robinson, M. (Eds.) (2001). </w:t>
      </w:r>
      <w:r w:rsidRPr="00544F52">
        <w:rPr>
          <w:rFonts w:ascii="Arial" w:hAnsi="Arial" w:cs="Arial"/>
          <w:i/>
          <w:iCs/>
          <w:sz w:val="24"/>
          <w:szCs w:val="24"/>
        </w:rPr>
        <w:t>Educational psychologists working with the early years: A framework for practice</w:t>
      </w:r>
      <w:r w:rsidRPr="00544F52">
        <w:rPr>
          <w:rFonts w:ascii="Arial" w:hAnsi="Arial" w:cs="Arial"/>
          <w:sz w:val="24"/>
          <w:szCs w:val="24"/>
        </w:rPr>
        <w:t xml:space="preserve">. </w:t>
      </w:r>
      <w:r w:rsidR="00544F52" w:rsidRPr="00544F52">
        <w:rPr>
          <w:rFonts w:ascii="Arial" w:hAnsi="Arial" w:cs="Arial"/>
          <w:sz w:val="24"/>
          <w:szCs w:val="24"/>
        </w:rPr>
        <w:t>London:</w:t>
      </w:r>
      <w:r w:rsidRPr="00544F52">
        <w:rPr>
          <w:rFonts w:ascii="Arial" w:hAnsi="Arial" w:cs="Arial"/>
          <w:sz w:val="24"/>
          <w:szCs w:val="24"/>
        </w:rPr>
        <w:t xml:space="preserve">University of East London.  </w:t>
      </w:r>
    </w:p>
    <w:p w14:paraId="2AE4039E" w14:textId="6739A27D" w:rsidR="00F70F3E" w:rsidRPr="00C400CC" w:rsidRDefault="00F70F3E" w:rsidP="00D00C02">
      <w:pPr>
        <w:spacing w:line="480" w:lineRule="auto"/>
        <w:ind w:left="284" w:right="284" w:hanging="284"/>
        <w:rPr>
          <w:rFonts w:ascii="Arial" w:hAnsi="Arial" w:cs="Arial"/>
          <w:sz w:val="24"/>
          <w:szCs w:val="24"/>
        </w:rPr>
      </w:pPr>
      <w:r w:rsidRPr="00C400CC">
        <w:rPr>
          <w:rFonts w:ascii="Arial" w:hAnsi="Arial" w:cs="Arial"/>
          <w:sz w:val="24"/>
          <w:szCs w:val="24"/>
        </w:rPr>
        <w:t xml:space="preserve">Wolfendale, S., &amp; Robinson, M. (2004). The developing role and influence of the educational psychologist working within early years. </w:t>
      </w:r>
      <w:r w:rsidRPr="00C400CC">
        <w:rPr>
          <w:rFonts w:ascii="Arial" w:hAnsi="Arial" w:cs="Arial"/>
          <w:i/>
          <w:iCs/>
          <w:sz w:val="24"/>
          <w:szCs w:val="24"/>
        </w:rPr>
        <w:t>Educational and Child psychology, 21</w:t>
      </w:r>
      <w:r w:rsidRPr="00C400CC">
        <w:rPr>
          <w:rFonts w:ascii="Arial" w:hAnsi="Arial" w:cs="Arial"/>
          <w:sz w:val="24"/>
          <w:szCs w:val="24"/>
        </w:rPr>
        <w:t>(3), 16-25.</w:t>
      </w:r>
    </w:p>
    <w:p w14:paraId="1FAEA80B" w14:textId="55A5A5C3" w:rsidR="004E1508" w:rsidRPr="00C400CC" w:rsidRDefault="004E1508" w:rsidP="00D00C02">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Yardley, L. (2008). Demonstrating validity in qualitative psychology. </w:t>
      </w:r>
      <w:r w:rsidRPr="00C400CC">
        <w:rPr>
          <w:rFonts w:ascii="Arial" w:hAnsi="Arial" w:cs="Arial"/>
          <w:i/>
          <w:iCs/>
          <w:sz w:val="24"/>
          <w:szCs w:val="24"/>
        </w:rPr>
        <w:t>Qualitative psychology: A practical guide to research methods, 2,</w:t>
      </w:r>
      <w:r w:rsidRPr="00C400CC">
        <w:rPr>
          <w:rFonts w:ascii="Arial" w:hAnsi="Arial" w:cs="Arial"/>
          <w:sz w:val="24"/>
          <w:szCs w:val="24"/>
        </w:rPr>
        <w:t xml:space="preserve"> 235-251.</w:t>
      </w:r>
    </w:p>
    <w:p w14:paraId="4D57AD21" w14:textId="41CD0115" w:rsidR="00C36A85" w:rsidRPr="00C400CC" w:rsidRDefault="00C36A85" w:rsidP="00D00C02">
      <w:pPr>
        <w:spacing w:line="480" w:lineRule="auto"/>
        <w:ind w:left="284" w:right="284" w:hanging="284"/>
        <w:jc w:val="both"/>
        <w:rPr>
          <w:rFonts w:ascii="Arial" w:hAnsi="Arial" w:cs="Arial"/>
          <w:sz w:val="24"/>
          <w:szCs w:val="24"/>
        </w:rPr>
      </w:pPr>
      <w:r w:rsidRPr="00C400CC">
        <w:rPr>
          <w:rFonts w:ascii="Arial" w:hAnsi="Arial" w:cs="Arial"/>
          <w:sz w:val="24"/>
          <w:szCs w:val="24"/>
        </w:rPr>
        <w:t xml:space="preserve">Yardley, L. (2015). Demonstrating Validity in Qualitative Psychology. </w:t>
      </w:r>
      <w:r w:rsidRPr="00C400CC">
        <w:rPr>
          <w:rFonts w:ascii="Arial" w:hAnsi="Arial" w:cs="Arial"/>
          <w:i/>
          <w:iCs/>
          <w:sz w:val="24"/>
          <w:szCs w:val="24"/>
        </w:rPr>
        <w:t>In: J. A. Smith (Ed.)</w:t>
      </w:r>
      <w:r w:rsidR="00C30B22">
        <w:rPr>
          <w:rFonts w:ascii="Arial" w:hAnsi="Arial" w:cs="Arial"/>
          <w:i/>
          <w:iCs/>
          <w:sz w:val="24"/>
          <w:szCs w:val="24"/>
        </w:rPr>
        <w:t>,</w:t>
      </w:r>
      <w:r w:rsidRPr="00C400CC">
        <w:rPr>
          <w:rFonts w:ascii="Arial" w:hAnsi="Arial" w:cs="Arial"/>
          <w:i/>
          <w:iCs/>
          <w:sz w:val="24"/>
          <w:szCs w:val="24"/>
        </w:rPr>
        <w:t xml:space="preserve"> Qualitative Psychology: A Practical Guide to Research Methods</w:t>
      </w:r>
      <w:r w:rsidRPr="00C400CC">
        <w:rPr>
          <w:rFonts w:ascii="Arial" w:hAnsi="Arial" w:cs="Arial"/>
          <w:sz w:val="24"/>
          <w:szCs w:val="24"/>
        </w:rPr>
        <w:t xml:space="preserve"> (pp. 258-292). London: Sage.</w:t>
      </w:r>
    </w:p>
    <w:p w14:paraId="612F5FBF" w14:textId="4E34D35C" w:rsidR="00C36A85" w:rsidRPr="00C400CC" w:rsidRDefault="00C36A85" w:rsidP="00D00C02">
      <w:pPr>
        <w:spacing w:line="480" w:lineRule="auto"/>
        <w:ind w:left="284" w:right="284" w:hanging="284"/>
        <w:jc w:val="both"/>
        <w:rPr>
          <w:rFonts w:ascii="Arial" w:hAnsi="Arial" w:cs="Arial"/>
          <w:sz w:val="24"/>
          <w:szCs w:val="24"/>
        </w:rPr>
      </w:pPr>
      <w:r w:rsidRPr="00C400CC">
        <w:rPr>
          <w:rFonts w:ascii="Arial" w:hAnsi="Arial" w:cs="Arial"/>
          <w:sz w:val="24"/>
          <w:szCs w:val="24"/>
        </w:rPr>
        <w:lastRenderedPageBreak/>
        <w:t xml:space="preserve">Yin, R. K. (2009). </w:t>
      </w:r>
      <w:r w:rsidRPr="00C400CC">
        <w:rPr>
          <w:rFonts w:ascii="Arial" w:hAnsi="Arial" w:cs="Arial"/>
          <w:i/>
          <w:iCs/>
          <w:sz w:val="24"/>
          <w:szCs w:val="24"/>
        </w:rPr>
        <w:t xml:space="preserve">Case study research: design and methods </w:t>
      </w:r>
      <w:r w:rsidRPr="00C30B22">
        <w:rPr>
          <w:rFonts w:ascii="Arial" w:hAnsi="Arial" w:cs="Arial"/>
          <w:sz w:val="24"/>
          <w:szCs w:val="24"/>
        </w:rPr>
        <w:t>(4</w:t>
      </w:r>
      <w:r w:rsidRPr="00C30B22">
        <w:rPr>
          <w:rFonts w:ascii="Arial" w:hAnsi="Arial" w:cs="Arial"/>
          <w:sz w:val="24"/>
          <w:szCs w:val="24"/>
          <w:vertAlign w:val="superscript"/>
        </w:rPr>
        <w:t>th</w:t>
      </w:r>
      <w:r w:rsidRPr="00C30B22">
        <w:rPr>
          <w:rFonts w:ascii="Arial" w:hAnsi="Arial" w:cs="Arial"/>
          <w:sz w:val="24"/>
          <w:szCs w:val="24"/>
        </w:rPr>
        <w:t xml:space="preserve"> ed</w:t>
      </w:r>
      <w:r w:rsidR="004E1508" w:rsidRPr="00C30B22">
        <w:rPr>
          <w:rFonts w:ascii="Arial" w:hAnsi="Arial" w:cs="Arial"/>
          <w:sz w:val="24"/>
          <w:szCs w:val="24"/>
        </w:rPr>
        <w:t>.</w:t>
      </w:r>
      <w:r w:rsidRPr="00C30B22">
        <w:rPr>
          <w:rFonts w:ascii="Arial" w:hAnsi="Arial" w:cs="Arial"/>
          <w:sz w:val="24"/>
          <w:szCs w:val="24"/>
        </w:rPr>
        <w:t>).</w:t>
      </w:r>
      <w:r w:rsidRPr="00C400CC">
        <w:rPr>
          <w:rFonts w:ascii="Arial" w:hAnsi="Arial" w:cs="Arial"/>
          <w:i/>
          <w:iCs/>
          <w:sz w:val="24"/>
          <w:szCs w:val="24"/>
        </w:rPr>
        <w:t xml:space="preserve"> </w:t>
      </w:r>
      <w:r w:rsidRPr="00C400CC">
        <w:rPr>
          <w:rFonts w:ascii="Arial" w:hAnsi="Arial" w:cs="Arial"/>
          <w:sz w:val="24"/>
          <w:szCs w:val="24"/>
        </w:rPr>
        <w:t>California: Thousand Oaks.</w:t>
      </w:r>
    </w:p>
    <w:p w14:paraId="4AEF5485" w14:textId="77777777" w:rsidR="00C36A85" w:rsidRPr="00C400CC" w:rsidRDefault="00C36A85" w:rsidP="00D00C02">
      <w:pPr>
        <w:spacing w:line="480" w:lineRule="auto"/>
        <w:ind w:left="284" w:right="284" w:hanging="284"/>
        <w:rPr>
          <w:rFonts w:ascii="Arial" w:hAnsi="Arial" w:cs="Arial"/>
          <w:sz w:val="24"/>
          <w:szCs w:val="24"/>
          <w:shd w:val="clear" w:color="auto" w:fill="FFFFFF"/>
        </w:rPr>
      </w:pPr>
      <w:r w:rsidRPr="00C400CC">
        <w:rPr>
          <w:rFonts w:ascii="Arial" w:hAnsi="Arial" w:cs="Arial"/>
          <w:sz w:val="24"/>
          <w:szCs w:val="24"/>
        </w:rPr>
        <w:t>Youell, B. (2006). Th</w:t>
      </w:r>
      <w:r w:rsidRPr="00C400CC">
        <w:rPr>
          <w:rFonts w:ascii="Arial" w:hAnsi="Arial" w:cs="Arial"/>
          <w:i/>
          <w:iCs/>
          <w:sz w:val="24"/>
          <w:szCs w:val="24"/>
        </w:rPr>
        <w:t xml:space="preserve">e Learning Relationship: Psychoanalytic Thinking in Education. </w:t>
      </w:r>
      <w:r w:rsidRPr="00C400CC">
        <w:rPr>
          <w:rFonts w:ascii="Arial" w:hAnsi="Arial" w:cs="Arial"/>
          <w:sz w:val="24"/>
          <w:szCs w:val="24"/>
          <w:shd w:val="clear" w:color="auto" w:fill="FFFFFF"/>
        </w:rPr>
        <w:t>London: Routledge.</w:t>
      </w:r>
    </w:p>
    <w:p w14:paraId="6F9BE6BA" w14:textId="77777777" w:rsidR="00C36A85" w:rsidRPr="00C400CC" w:rsidRDefault="00C36A85" w:rsidP="00C400CC">
      <w:pPr>
        <w:spacing w:line="480" w:lineRule="auto"/>
        <w:ind w:left="284" w:right="284" w:hanging="284"/>
        <w:jc w:val="both"/>
        <w:rPr>
          <w:rStyle w:val="Hyperlink"/>
          <w:rFonts w:ascii="Arial" w:hAnsi="Arial" w:cs="Arial"/>
          <w:color w:val="ED7D31" w:themeColor="accent2"/>
          <w:sz w:val="24"/>
          <w:szCs w:val="24"/>
          <w:u w:val="none"/>
          <w:shd w:val="clear" w:color="auto" w:fill="FFFFFF"/>
        </w:rPr>
      </w:pPr>
    </w:p>
    <w:p w14:paraId="7BC5A068" w14:textId="40A744D9" w:rsidR="007772D7" w:rsidRDefault="007772D7" w:rsidP="00C400CC">
      <w:pPr>
        <w:spacing w:line="480" w:lineRule="auto"/>
        <w:ind w:left="284" w:right="284" w:hanging="284"/>
        <w:jc w:val="both"/>
        <w:rPr>
          <w:rFonts w:ascii="Arial" w:hAnsi="Arial" w:cs="Arial"/>
          <w:color w:val="ED7D31" w:themeColor="accent2"/>
          <w:sz w:val="24"/>
          <w:szCs w:val="24"/>
        </w:rPr>
      </w:pPr>
    </w:p>
    <w:p w14:paraId="70959667" w14:textId="77777777" w:rsidR="00031E7F" w:rsidRDefault="00031E7F" w:rsidP="00C400CC">
      <w:pPr>
        <w:spacing w:line="480" w:lineRule="auto"/>
        <w:ind w:left="284" w:right="284" w:hanging="284"/>
        <w:jc w:val="both"/>
        <w:rPr>
          <w:rFonts w:ascii="Arial" w:hAnsi="Arial" w:cs="Arial"/>
          <w:color w:val="ED7D31" w:themeColor="accent2"/>
          <w:sz w:val="24"/>
          <w:szCs w:val="24"/>
        </w:rPr>
      </w:pPr>
    </w:p>
    <w:p w14:paraId="6C8B39DA" w14:textId="77777777" w:rsidR="00031E7F" w:rsidRDefault="00031E7F" w:rsidP="00C400CC">
      <w:pPr>
        <w:spacing w:line="480" w:lineRule="auto"/>
        <w:ind w:left="284" w:right="284" w:hanging="284"/>
        <w:jc w:val="both"/>
        <w:rPr>
          <w:rFonts w:ascii="Arial" w:hAnsi="Arial" w:cs="Arial"/>
          <w:color w:val="ED7D31" w:themeColor="accent2"/>
          <w:sz w:val="24"/>
          <w:szCs w:val="24"/>
        </w:rPr>
      </w:pPr>
    </w:p>
    <w:p w14:paraId="4777C90C" w14:textId="77777777" w:rsidR="00031E7F" w:rsidRDefault="00031E7F" w:rsidP="00C400CC">
      <w:pPr>
        <w:spacing w:line="480" w:lineRule="auto"/>
        <w:ind w:left="284" w:right="284" w:hanging="284"/>
        <w:jc w:val="both"/>
        <w:rPr>
          <w:rFonts w:ascii="Arial" w:hAnsi="Arial" w:cs="Arial"/>
          <w:color w:val="ED7D31" w:themeColor="accent2"/>
          <w:sz w:val="24"/>
          <w:szCs w:val="24"/>
        </w:rPr>
      </w:pPr>
    </w:p>
    <w:p w14:paraId="1DC4C8FD" w14:textId="77777777" w:rsidR="00031E7F" w:rsidRDefault="00031E7F" w:rsidP="00C400CC">
      <w:pPr>
        <w:spacing w:line="480" w:lineRule="auto"/>
        <w:ind w:left="284" w:right="284" w:hanging="284"/>
        <w:jc w:val="both"/>
        <w:rPr>
          <w:rFonts w:ascii="Arial" w:hAnsi="Arial" w:cs="Arial"/>
          <w:color w:val="ED7D31" w:themeColor="accent2"/>
          <w:sz w:val="24"/>
          <w:szCs w:val="24"/>
        </w:rPr>
      </w:pPr>
    </w:p>
    <w:p w14:paraId="7E036F77" w14:textId="77777777" w:rsidR="009E7EBD" w:rsidRDefault="009E7EBD" w:rsidP="00C400CC">
      <w:pPr>
        <w:spacing w:line="480" w:lineRule="auto"/>
        <w:ind w:left="284" w:right="284" w:hanging="284"/>
        <w:jc w:val="both"/>
        <w:rPr>
          <w:rFonts w:ascii="Arial" w:hAnsi="Arial" w:cs="Arial"/>
          <w:color w:val="ED7D31" w:themeColor="accent2"/>
          <w:sz w:val="24"/>
          <w:szCs w:val="24"/>
        </w:rPr>
      </w:pPr>
    </w:p>
    <w:p w14:paraId="52CDA512" w14:textId="77777777" w:rsidR="009E7EBD" w:rsidRDefault="009E7EBD" w:rsidP="00C400CC">
      <w:pPr>
        <w:spacing w:line="480" w:lineRule="auto"/>
        <w:ind w:left="284" w:right="284" w:hanging="284"/>
        <w:jc w:val="both"/>
        <w:rPr>
          <w:rFonts w:ascii="Arial" w:hAnsi="Arial" w:cs="Arial"/>
          <w:color w:val="ED7D31" w:themeColor="accent2"/>
          <w:sz w:val="24"/>
          <w:szCs w:val="24"/>
        </w:rPr>
      </w:pPr>
    </w:p>
    <w:p w14:paraId="2E74F38F" w14:textId="77777777" w:rsidR="009E7EBD" w:rsidRDefault="009E7EBD" w:rsidP="00C400CC">
      <w:pPr>
        <w:spacing w:line="480" w:lineRule="auto"/>
        <w:ind w:left="284" w:right="284" w:hanging="284"/>
        <w:jc w:val="both"/>
        <w:rPr>
          <w:rFonts w:ascii="Arial" w:hAnsi="Arial" w:cs="Arial"/>
          <w:color w:val="ED7D31" w:themeColor="accent2"/>
          <w:sz w:val="24"/>
          <w:szCs w:val="24"/>
        </w:rPr>
      </w:pPr>
    </w:p>
    <w:p w14:paraId="2B4E8DF6" w14:textId="77777777" w:rsidR="009E7EBD" w:rsidRDefault="009E7EBD" w:rsidP="00C400CC">
      <w:pPr>
        <w:spacing w:line="480" w:lineRule="auto"/>
        <w:ind w:left="284" w:right="284" w:hanging="284"/>
        <w:jc w:val="both"/>
        <w:rPr>
          <w:rFonts w:ascii="Arial" w:hAnsi="Arial" w:cs="Arial"/>
          <w:color w:val="ED7D31" w:themeColor="accent2"/>
          <w:sz w:val="24"/>
          <w:szCs w:val="24"/>
        </w:rPr>
      </w:pPr>
    </w:p>
    <w:p w14:paraId="0D95A421" w14:textId="77777777" w:rsidR="009E7EBD" w:rsidRDefault="009E7EBD" w:rsidP="00C400CC">
      <w:pPr>
        <w:spacing w:line="480" w:lineRule="auto"/>
        <w:ind w:left="284" w:right="284" w:hanging="284"/>
        <w:jc w:val="both"/>
        <w:rPr>
          <w:rFonts w:ascii="Arial" w:hAnsi="Arial" w:cs="Arial"/>
          <w:color w:val="ED7D31" w:themeColor="accent2"/>
          <w:sz w:val="24"/>
          <w:szCs w:val="24"/>
        </w:rPr>
      </w:pPr>
    </w:p>
    <w:p w14:paraId="112F898B" w14:textId="77777777" w:rsidR="009E7EBD" w:rsidRDefault="009E7EBD" w:rsidP="00C400CC">
      <w:pPr>
        <w:spacing w:line="480" w:lineRule="auto"/>
        <w:ind w:left="284" w:right="284" w:hanging="284"/>
        <w:jc w:val="both"/>
        <w:rPr>
          <w:rFonts w:ascii="Arial" w:hAnsi="Arial" w:cs="Arial"/>
          <w:color w:val="ED7D31" w:themeColor="accent2"/>
          <w:sz w:val="24"/>
          <w:szCs w:val="24"/>
        </w:rPr>
      </w:pPr>
    </w:p>
    <w:p w14:paraId="3C5ACFB8" w14:textId="77777777" w:rsidR="009E7EBD" w:rsidRDefault="009E7EBD" w:rsidP="00C400CC">
      <w:pPr>
        <w:spacing w:line="480" w:lineRule="auto"/>
        <w:ind w:left="284" w:right="284" w:hanging="284"/>
        <w:jc w:val="both"/>
        <w:rPr>
          <w:rFonts w:ascii="Arial" w:hAnsi="Arial" w:cs="Arial"/>
          <w:color w:val="ED7D31" w:themeColor="accent2"/>
          <w:sz w:val="24"/>
          <w:szCs w:val="24"/>
        </w:rPr>
      </w:pPr>
    </w:p>
    <w:p w14:paraId="55ADA8E3" w14:textId="77777777" w:rsidR="009E7EBD" w:rsidRDefault="009E7EBD" w:rsidP="00C400CC">
      <w:pPr>
        <w:spacing w:line="480" w:lineRule="auto"/>
        <w:ind w:left="284" w:right="284" w:hanging="284"/>
        <w:jc w:val="both"/>
        <w:rPr>
          <w:rFonts w:ascii="Arial" w:hAnsi="Arial" w:cs="Arial"/>
          <w:color w:val="ED7D31" w:themeColor="accent2"/>
          <w:sz w:val="24"/>
          <w:szCs w:val="24"/>
        </w:rPr>
      </w:pPr>
    </w:p>
    <w:p w14:paraId="43209F40" w14:textId="77777777" w:rsidR="009E7EBD" w:rsidRDefault="009E7EBD" w:rsidP="00C400CC">
      <w:pPr>
        <w:spacing w:line="480" w:lineRule="auto"/>
        <w:ind w:left="284" w:right="284" w:hanging="284"/>
        <w:jc w:val="both"/>
        <w:rPr>
          <w:rFonts w:ascii="Arial" w:hAnsi="Arial" w:cs="Arial"/>
          <w:color w:val="ED7D31" w:themeColor="accent2"/>
          <w:sz w:val="24"/>
          <w:szCs w:val="24"/>
        </w:rPr>
      </w:pPr>
    </w:p>
    <w:p w14:paraId="61657C92" w14:textId="77777777" w:rsidR="00031E7F" w:rsidRDefault="00031E7F" w:rsidP="00C400CC">
      <w:pPr>
        <w:spacing w:line="480" w:lineRule="auto"/>
        <w:ind w:left="284" w:right="284" w:hanging="284"/>
        <w:jc w:val="both"/>
        <w:rPr>
          <w:rFonts w:ascii="Arial" w:hAnsi="Arial" w:cs="Arial"/>
          <w:color w:val="ED7D31" w:themeColor="accent2"/>
          <w:sz w:val="24"/>
          <w:szCs w:val="24"/>
        </w:rPr>
      </w:pPr>
    </w:p>
    <w:p w14:paraId="2D6D9305" w14:textId="24D8137F" w:rsidR="00031E7F" w:rsidRPr="00031E7F" w:rsidRDefault="00031E7F" w:rsidP="00C400CC">
      <w:pPr>
        <w:spacing w:line="480" w:lineRule="auto"/>
        <w:ind w:left="284" w:right="284" w:hanging="284"/>
        <w:jc w:val="both"/>
        <w:rPr>
          <w:rFonts w:ascii="Arial" w:hAnsi="Arial" w:cs="Arial"/>
          <w:b/>
          <w:bCs/>
          <w:sz w:val="24"/>
          <w:szCs w:val="24"/>
        </w:rPr>
      </w:pPr>
      <w:r w:rsidRPr="00031E7F">
        <w:rPr>
          <w:rFonts w:ascii="Arial" w:hAnsi="Arial" w:cs="Arial"/>
          <w:b/>
          <w:bCs/>
          <w:sz w:val="24"/>
          <w:szCs w:val="24"/>
        </w:rPr>
        <w:lastRenderedPageBreak/>
        <w:t xml:space="preserve">Appendix A: Ethical Approval </w:t>
      </w:r>
    </w:p>
    <w:p w14:paraId="2B1A97FE" w14:textId="77777777" w:rsidR="006E4DEA" w:rsidRPr="00C400CC" w:rsidRDefault="006E4DEA" w:rsidP="00C400CC">
      <w:pPr>
        <w:spacing w:line="480" w:lineRule="auto"/>
        <w:ind w:left="284" w:right="284" w:hanging="284"/>
        <w:jc w:val="both"/>
        <w:rPr>
          <w:rFonts w:ascii="Arial" w:hAnsi="Arial" w:cs="Arial"/>
          <w:color w:val="ED7D31" w:themeColor="accent2"/>
          <w:sz w:val="24"/>
          <w:szCs w:val="24"/>
        </w:rPr>
      </w:pPr>
    </w:p>
    <w:p w14:paraId="45577EC8" w14:textId="77777777" w:rsidR="0004300F" w:rsidRPr="00C400CC" w:rsidRDefault="0004300F" w:rsidP="00C400CC">
      <w:pPr>
        <w:spacing w:after="312" w:line="480" w:lineRule="auto"/>
        <w:rPr>
          <w:rFonts w:ascii="Arial" w:hAnsi="Arial" w:cs="Arial"/>
          <w:sz w:val="24"/>
          <w:szCs w:val="24"/>
        </w:rPr>
      </w:pPr>
      <w:r w:rsidRPr="00C400CC">
        <w:rPr>
          <w:rFonts w:ascii="Arial" w:hAnsi="Arial" w:cs="Arial"/>
          <w:noProof/>
          <w:sz w:val="24"/>
          <w:szCs w:val="24"/>
        </w:rPr>
        <w:drawing>
          <wp:inline distT="0" distB="0" distL="0" distR="0" wp14:anchorId="34A8B76D" wp14:editId="4791AC29">
            <wp:extent cx="1897909" cy="762213"/>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9"/>
                    <a:stretch>
                      <a:fillRect/>
                    </a:stretch>
                  </pic:blipFill>
                  <pic:spPr>
                    <a:xfrm>
                      <a:off x="0" y="0"/>
                      <a:ext cx="1897909" cy="762213"/>
                    </a:xfrm>
                    <a:prstGeom prst="rect">
                      <a:avLst/>
                    </a:prstGeom>
                  </pic:spPr>
                </pic:pic>
              </a:graphicData>
            </a:graphic>
          </wp:inline>
        </w:drawing>
      </w:r>
    </w:p>
    <w:p w14:paraId="48A7A59C" w14:textId="77777777" w:rsidR="0004300F" w:rsidRPr="00C400CC" w:rsidRDefault="0004300F" w:rsidP="00C400CC">
      <w:pPr>
        <w:spacing w:line="480" w:lineRule="auto"/>
        <w:ind w:left="-5"/>
        <w:rPr>
          <w:rFonts w:ascii="Arial" w:hAnsi="Arial" w:cs="Arial"/>
          <w:sz w:val="24"/>
          <w:szCs w:val="24"/>
        </w:rPr>
      </w:pPr>
      <w:r w:rsidRPr="00C400CC">
        <w:rPr>
          <w:rFonts w:ascii="Arial" w:hAnsi="Arial" w:cs="Arial"/>
          <w:sz w:val="24"/>
          <w:szCs w:val="24"/>
        </w:rPr>
        <w:t xml:space="preserve">Downloaded: 26/04/2023 </w:t>
      </w:r>
    </w:p>
    <w:p w14:paraId="62891B2D" w14:textId="77777777" w:rsidR="0004300F" w:rsidRPr="00C400CC" w:rsidRDefault="0004300F" w:rsidP="00C400CC">
      <w:pPr>
        <w:spacing w:after="338" w:line="480" w:lineRule="auto"/>
        <w:ind w:left="-5"/>
        <w:rPr>
          <w:rFonts w:ascii="Arial" w:hAnsi="Arial" w:cs="Arial"/>
          <w:sz w:val="24"/>
          <w:szCs w:val="24"/>
        </w:rPr>
      </w:pPr>
      <w:r w:rsidRPr="00C400CC">
        <w:rPr>
          <w:rFonts w:ascii="Arial" w:hAnsi="Arial" w:cs="Arial"/>
          <w:sz w:val="24"/>
          <w:szCs w:val="24"/>
        </w:rPr>
        <w:t>Approved: 29/05/2022</w:t>
      </w:r>
    </w:p>
    <w:p w14:paraId="40E46E74" w14:textId="77777777" w:rsidR="0004300F" w:rsidRPr="00C400CC" w:rsidRDefault="0004300F" w:rsidP="00C400CC">
      <w:pPr>
        <w:spacing w:line="480" w:lineRule="auto"/>
        <w:ind w:left="-5"/>
        <w:rPr>
          <w:rFonts w:ascii="Arial" w:hAnsi="Arial" w:cs="Arial"/>
          <w:sz w:val="24"/>
          <w:szCs w:val="24"/>
        </w:rPr>
      </w:pPr>
      <w:r w:rsidRPr="00C400CC">
        <w:rPr>
          <w:rFonts w:ascii="Arial" w:hAnsi="Arial" w:cs="Arial"/>
          <w:sz w:val="24"/>
          <w:szCs w:val="24"/>
        </w:rPr>
        <w:t xml:space="preserve">Katie Heymans </w:t>
      </w:r>
    </w:p>
    <w:p w14:paraId="166E4191" w14:textId="77777777" w:rsidR="0004300F" w:rsidRPr="00C400CC" w:rsidRDefault="0004300F" w:rsidP="00C400CC">
      <w:pPr>
        <w:spacing w:line="480" w:lineRule="auto"/>
        <w:ind w:left="-5"/>
        <w:rPr>
          <w:rFonts w:ascii="Arial" w:hAnsi="Arial" w:cs="Arial"/>
          <w:sz w:val="24"/>
          <w:szCs w:val="24"/>
        </w:rPr>
      </w:pPr>
      <w:r w:rsidRPr="00C400CC">
        <w:rPr>
          <w:rFonts w:ascii="Arial" w:hAnsi="Arial" w:cs="Arial"/>
          <w:sz w:val="24"/>
          <w:szCs w:val="24"/>
        </w:rPr>
        <w:t xml:space="preserve">Registration number: 200112655 </w:t>
      </w:r>
    </w:p>
    <w:p w14:paraId="1ED620F5" w14:textId="77777777" w:rsidR="0004300F" w:rsidRPr="00C400CC" w:rsidRDefault="0004300F" w:rsidP="00C400CC">
      <w:pPr>
        <w:spacing w:line="480" w:lineRule="auto"/>
        <w:ind w:left="-5"/>
        <w:rPr>
          <w:rFonts w:ascii="Arial" w:hAnsi="Arial" w:cs="Arial"/>
          <w:sz w:val="24"/>
          <w:szCs w:val="24"/>
        </w:rPr>
      </w:pPr>
      <w:r w:rsidRPr="00C400CC">
        <w:rPr>
          <w:rFonts w:ascii="Arial" w:hAnsi="Arial" w:cs="Arial"/>
          <w:sz w:val="24"/>
          <w:szCs w:val="24"/>
        </w:rPr>
        <w:t xml:space="preserve">School of Education </w:t>
      </w:r>
    </w:p>
    <w:p w14:paraId="17BB2335" w14:textId="77777777" w:rsidR="0004300F" w:rsidRPr="00C400CC" w:rsidRDefault="0004300F" w:rsidP="00C400CC">
      <w:pPr>
        <w:spacing w:after="338" w:line="480" w:lineRule="auto"/>
        <w:ind w:left="-5"/>
        <w:rPr>
          <w:rFonts w:ascii="Arial" w:hAnsi="Arial" w:cs="Arial"/>
          <w:sz w:val="24"/>
          <w:szCs w:val="24"/>
        </w:rPr>
      </w:pPr>
      <w:r w:rsidRPr="00C400CC">
        <w:rPr>
          <w:rFonts w:ascii="Arial" w:hAnsi="Arial" w:cs="Arial"/>
          <w:sz w:val="24"/>
          <w:szCs w:val="24"/>
        </w:rPr>
        <w:t>Programme: Educational Psychology DEdPsyc</w:t>
      </w:r>
    </w:p>
    <w:p w14:paraId="014277AF" w14:textId="77777777" w:rsidR="0004300F" w:rsidRPr="00C400CC" w:rsidRDefault="0004300F" w:rsidP="00C400CC">
      <w:pPr>
        <w:spacing w:after="338" w:line="480" w:lineRule="auto"/>
        <w:ind w:left="-5"/>
        <w:rPr>
          <w:rFonts w:ascii="Arial" w:hAnsi="Arial" w:cs="Arial"/>
          <w:sz w:val="24"/>
          <w:szCs w:val="24"/>
        </w:rPr>
      </w:pPr>
      <w:r w:rsidRPr="00C400CC">
        <w:rPr>
          <w:rFonts w:ascii="Arial" w:hAnsi="Arial" w:cs="Arial"/>
          <w:sz w:val="24"/>
          <w:szCs w:val="24"/>
        </w:rPr>
        <w:t>Dear Katie</w:t>
      </w:r>
    </w:p>
    <w:p w14:paraId="6DF6165D" w14:textId="77777777" w:rsidR="0004300F" w:rsidRPr="00C400CC" w:rsidRDefault="0004300F" w:rsidP="00C400CC">
      <w:pPr>
        <w:spacing w:line="480" w:lineRule="auto"/>
        <w:ind w:left="-5"/>
        <w:rPr>
          <w:rFonts w:ascii="Arial" w:hAnsi="Arial" w:cs="Arial"/>
          <w:sz w:val="24"/>
          <w:szCs w:val="24"/>
        </w:rPr>
      </w:pPr>
      <w:r w:rsidRPr="00C400CC">
        <w:rPr>
          <w:rFonts w:ascii="Arial" w:eastAsia="Calibri" w:hAnsi="Arial" w:cs="Arial"/>
          <w:b/>
          <w:sz w:val="24"/>
          <w:szCs w:val="24"/>
        </w:rPr>
        <w:t>PROJECT TITLE:</w:t>
      </w:r>
      <w:r w:rsidRPr="00C400CC">
        <w:rPr>
          <w:rFonts w:ascii="Arial" w:hAnsi="Arial" w:cs="Arial"/>
          <w:sz w:val="24"/>
          <w:szCs w:val="24"/>
        </w:rPr>
        <w:t xml:space="preserve"> A psychosocial exploration of the emotional experience of the key person role in Private, Voluntary and Independent (PVI) nursery settings. </w:t>
      </w:r>
    </w:p>
    <w:p w14:paraId="14C4EAEB" w14:textId="77777777" w:rsidR="0004300F" w:rsidRPr="00C400CC" w:rsidRDefault="0004300F" w:rsidP="00C400CC">
      <w:pPr>
        <w:spacing w:after="147" w:line="480" w:lineRule="auto"/>
        <w:ind w:left="-5"/>
        <w:rPr>
          <w:rFonts w:ascii="Arial" w:hAnsi="Arial" w:cs="Arial"/>
          <w:sz w:val="24"/>
          <w:szCs w:val="24"/>
        </w:rPr>
      </w:pPr>
      <w:r w:rsidRPr="00C400CC">
        <w:rPr>
          <w:rFonts w:ascii="Arial" w:eastAsia="Calibri" w:hAnsi="Arial" w:cs="Arial"/>
          <w:b/>
          <w:sz w:val="24"/>
          <w:szCs w:val="24"/>
        </w:rPr>
        <w:t>APPLICATION:</w:t>
      </w:r>
      <w:r w:rsidRPr="00C400CC">
        <w:rPr>
          <w:rFonts w:ascii="Arial" w:hAnsi="Arial" w:cs="Arial"/>
          <w:sz w:val="24"/>
          <w:szCs w:val="24"/>
        </w:rPr>
        <w:t xml:space="preserve"> Reference Number 045296</w:t>
      </w:r>
    </w:p>
    <w:p w14:paraId="6175056C" w14:textId="77777777" w:rsidR="0004300F" w:rsidRPr="00C400CC" w:rsidRDefault="0004300F" w:rsidP="00C400CC">
      <w:pPr>
        <w:spacing w:after="150" w:line="480" w:lineRule="auto"/>
        <w:ind w:left="-5"/>
        <w:rPr>
          <w:rFonts w:ascii="Arial" w:hAnsi="Arial" w:cs="Arial"/>
          <w:sz w:val="24"/>
          <w:szCs w:val="24"/>
        </w:rPr>
      </w:pPr>
      <w:r w:rsidRPr="00C400CC">
        <w:rPr>
          <w:rFonts w:ascii="Arial" w:hAnsi="Arial" w:cs="Arial"/>
          <w:sz w:val="24"/>
          <w:szCs w:val="24"/>
        </w:rPr>
        <w:t xml:space="preserve">On behalf of the University ethics reviewers who reviewed your project, I am pleased to inform you that on 29/05/2022 the above-named project was </w:t>
      </w:r>
      <w:r w:rsidRPr="00C400CC">
        <w:rPr>
          <w:rFonts w:ascii="Arial" w:eastAsia="Calibri" w:hAnsi="Arial" w:cs="Arial"/>
          <w:b/>
          <w:sz w:val="24"/>
          <w:szCs w:val="24"/>
        </w:rPr>
        <w:t>approved</w:t>
      </w:r>
      <w:r w:rsidRPr="00C400CC">
        <w:rPr>
          <w:rFonts w:ascii="Arial" w:hAnsi="Arial" w:cs="Arial"/>
          <w:sz w:val="24"/>
          <w:szCs w:val="24"/>
        </w:rPr>
        <w:t xml:space="preserve"> on ethics grounds, on the basis that you will adhere to the following documentation that you submitted for ethics review:</w:t>
      </w:r>
    </w:p>
    <w:p w14:paraId="615DE815" w14:textId="77777777" w:rsidR="0004300F" w:rsidRPr="00C400CC" w:rsidRDefault="0004300F" w:rsidP="00C400CC">
      <w:pPr>
        <w:spacing w:after="0" w:line="480" w:lineRule="auto"/>
        <w:ind w:left="312" w:right="33"/>
        <w:jc w:val="center"/>
        <w:rPr>
          <w:rFonts w:ascii="Arial" w:hAnsi="Arial" w:cs="Arial"/>
          <w:sz w:val="24"/>
          <w:szCs w:val="24"/>
        </w:rPr>
      </w:pPr>
      <w:r w:rsidRPr="00C400CC">
        <w:rPr>
          <w:rFonts w:ascii="Arial" w:hAnsi="Arial" w:cs="Arial"/>
          <w:noProof/>
          <w:sz w:val="24"/>
          <w:szCs w:val="24"/>
        </w:rPr>
        <mc:AlternateContent>
          <mc:Choice Requires="wpg">
            <w:drawing>
              <wp:anchor distT="0" distB="0" distL="114300" distR="114300" simplePos="0" relativeHeight="251658241" behindDoc="0" locked="0" layoutInCell="1" allowOverlap="1" wp14:anchorId="3A867963" wp14:editId="53EB924C">
                <wp:simplePos x="0" y="0"/>
                <wp:positionH relativeFrom="column">
                  <wp:posOffset>198175</wp:posOffset>
                </wp:positionH>
                <wp:positionV relativeFrom="paragraph">
                  <wp:posOffset>-125</wp:posOffset>
                </wp:positionV>
                <wp:extent cx="30488" cy="419217"/>
                <wp:effectExtent l="0" t="0" r="0" b="0"/>
                <wp:wrapSquare wrapText="bothSides"/>
                <wp:docPr id="733" name="Group 733"/>
                <wp:cNvGraphicFramePr/>
                <a:graphic xmlns:a="http://schemas.openxmlformats.org/drawingml/2006/main">
                  <a:graphicData uri="http://schemas.microsoft.com/office/word/2010/wordprocessingGroup">
                    <wpg:wgp>
                      <wpg:cNvGrpSpPr/>
                      <wpg:grpSpPr>
                        <a:xfrm>
                          <a:off x="0" y="0"/>
                          <a:ext cx="30488" cy="419217"/>
                          <a:chOff x="0" y="0"/>
                          <a:chExt cx="30488" cy="419217"/>
                        </a:xfrm>
                      </wpg:grpSpPr>
                      <wps:wsp>
                        <wps:cNvPr id="25" name="Shape 25"/>
                        <wps:cNvSpPr/>
                        <wps:spPr>
                          <a:xfrm>
                            <a:off x="0" y="0"/>
                            <a:ext cx="30488" cy="30488"/>
                          </a:xfrm>
                          <a:custGeom>
                            <a:avLst/>
                            <a:gdLst/>
                            <a:ahLst/>
                            <a:cxnLst/>
                            <a:rect l="0" t="0" r="0" b="0"/>
                            <a:pathLst>
                              <a:path w="30488" h="30488">
                                <a:moveTo>
                                  <a:pt x="15244" y="0"/>
                                </a:moveTo>
                                <a:cubicBezTo>
                                  <a:pt x="23663" y="0"/>
                                  <a:pt x="30488" y="6825"/>
                                  <a:pt x="30488" y="15244"/>
                                </a:cubicBezTo>
                                <a:cubicBezTo>
                                  <a:pt x="30488" y="23663"/>
                                  <a:pt x="23663" y="30488"/>
                                  <a:pt x="15244" y="30488"/>
                                </a:cubicBezTo>
                                <a:cubicBezTo>
                                  <a:pt x="6825" y="30488"/>
                                  <a:pt x="0" y="23663"/>
                                  <a:pt x="0" y="15244"/>
                                </a:cubicBezTo>
                                <a:cubicBezTo>
                                  <a:pt x="0" y="6825"/>
                                  <a:pt x="6825" y="0"/>
                                  <a:pt x="15244" y="0"/>
                                </a:cubicBezTo>
                                <a:close/>
                              </a:path>
                            </a:pathLst>
                          </a:custGeom>
                          <a:ln w="7622" cap="sq">
                            <a:bevel/>
                          </a:ln>
                        </wps:spPr>
                        <wps:style>
                          <a:lnRef idx="1">
                            <a:srgbClr val="000000"/>
                          </a:lnRef>
                          <a:fillRef idx="1">
                            <a:srgbClr val="000000"/>
                          </a:fillRef>
                          <a:effectRef idx="0">
                            <a:scrgbClr r="0" g="0" b="0"/>
                          </a:effectRef>
                          <a:fontRef idx="none"/>
                        </wps:style>
                        <wps:bodyPr/>
                      </wps:wsp>
                      <wps:wsp>
                        <wps:cNvPr id="27" name="Shape 27"/>
                        <wps:cNvSpPr/>
                        <wps:spPr>
                          <a:xfrm>
                            <a:off x="0" y="129576"/>
                            <a:ext cx="30488" cy="30488"/>
                          </a:xfrm>
                          <a:custGeom>
                            <a:avLst/>
                            <a:gdLst/>
                            <a:ahLst/>
                            <a:cxnLst/>
                            <a:rect l="0" t="0" r="0" b="0"/>
                            <a:pathLst>
                              <a:path w="30488" h="30488">
                                <a:moveTo>
                                  <a:pt x="15244" y="0"/>
                                </a:moveTo>
                                <a:cubicBezTo>
                                  <a:pt x="23663" y="0"/>
                                  <a:pt x="30488" y="6825"/>
                                  <a:pt x="30488" y="15244"/>
                                </a:cubicBezTo>
                                <a:cubicBezTo>
                                  <a:pt x="30488" y="23663"/>
                                  <a:pt x="23663" y="30488"/>
                                  <a:pt x="15244" y="30488"/>
                                </a:cubicBezTo>
                                <a:cubicBezTo>
                                  <a:pt x="6825" y="30488"/>
                                  <a:pt x="0" y="23663"/>
                                  <a:pt x="0" y="15244"/>
                                </a:cubicBezTo>
                                <a:cubicBezTo>
                                  <a:pt x="0" y="6825"/>
                                  <a:pt x="6825" y="0"/>
                                  <a:pt x="15244" y="0"/>
                                </a:cubicBezTo>
                                <a:close/>
                              </a:path>
                            </a:pathLst>
                          </a:custGeom>
                          <a:ln w="7622" cap="sq">
                            <a:bevel/>
                          </a:ln>
                        </wps:spPr>
                        <wps:style>
                          <a:lnRef idx="1">
                            <a:srgbClr val="000000"/>
                          </a:lnRef>
                          <a:fillRef idx="1">
                            <a:srgbClr val="000000"/>
                          </a:fillRef>
                          <a:effectRef idx="0">
                            <a:scrgbClr r="0" g="0" b="0"/>
                          </a:effectRef>
                          <a:fontRef idx="none"/>
                        </wps:style>
                        <wps:bodyPr/>
                      </wps:wsp>
                      <wps:wsp>
                        <wps:cNvPr id="29" name="Shape 29"/>
                        <wps:cNvSpPr/>
                        <wps:spPr>
                          <a:xfrm>
                            <a:off x="0" y="259152"/>
                            <a:ext cx="30488" cy="30489"/>
                          </a:xfrm>
                          <a:custGeom>
                            <a:avLst/>
                            <a:gdLst/>
                            <a:ahLst/>
                            <a:cxnLst/>
                            <a:rect l="0" t="0" r="0" b="0"/>
                            <a:pathLst>
                              <a:path w="30488" h="30489">
                                <a:moveTo>
                                  <a:pt x="15244" y="0"/>
                                </a:moveTo>
                                <a:cubicBezTo>
                                  <a:pt x="23663" y="0"/>
                                  <a:pt x="30488" y="6825"/>
                                  <a:pt x="30488" y="15244"/>
                                </a:cubicBezTo>
                                <a:cubicBezTo>
                                  <a:pt x="30488" y="23664"/>
                                  <a:pt x="23663" y="30489"/>
                                  <a:pt x="15244" y="30489"/>
                                </a:cubicBezTo>
                                <a:cubicBezTo>
                                  <a:pt x="6825" y="30489"/>
                                  <a:pt x="0" y="23664"/>
                                  <a:pt x="0" y="15244"/>
                                </a:cubicBezTo>
                                <a:cubicBezTo>
                                  <a:pt x="0" y="6825"/>
                                  <a:pt x="6825" y="0"/>
                                  <a:pt x="15244" y="0"/>
                                </a:cubicBezTo>
                                <a:close/>
                              </a:path>
                            </a:pathLst>
                          </a:custGeom>
                          <a:ln w="7622" cap="sq">
                            <a:bevel/>
                          </a:ln>
                        </wps:spPr>
                        <wps:style>
                          <a:lnRef idx="1">
                            <a:srgbClr val="000000"/>
                          </a:lnRef>
                          <a:fillRef idx="1">
                            <a:srgbClr val="000000"/>
                          </a:fillRef>
                          <a:effectRef idx="0">
                            <a:scrgbClr r="0" g="0" b="0"/>
                          </a:effectRef>
                          <a:fontRef idx="none"/>
                        </wps:style>
                        <wps:bodyPr/>
                      </wps:wsp>
                      <wps:wsp>
                        <wps:cNvPr id="31" name="Shape 31"/>
                        <wps:cNvSpPr/>
                        <wps:spPr>
                          <a:xfrm>
                            <a:off x="0" y="388728"/>
                            <a:ext cx="30488" cy="30488"/>
                          </a:xfrm>
                          <a:custGeom>
                            <a:avLst/>
                            <a:gdLst/>
                            <a:ahLst/>
                            <a:cxnLst/>
                            <a:rect l="0" t="0" r="0" b="0"/>
                            <a:pathLst>
                              <a:path w="30488" h="30488">
                                <a:moveTo>
                                  <a:pt x="15244" y="0"/>
                                </a:moveTo>
                                <a:cubicBezTo>
                                  <a:pt x="23663" y="0"/>
                                  <a:pt x="30488" y="6825"/>
                                  <a:pt x="30488" y="15244"/>
                                </a:cubicBezTo>
                                <a:cubicBezTo>
                                  <a:pt x="30488" y="23664"/>
                                  <a:pt x="23663" y="30488"/>
                                  <a:pt x="15244" y="30488"/>
                                </a:cubicBezTo>
                                <a:cubicBezTo>
                                  <a:pt x="6825" y="30488"/>
                                  <a:pt x="0" y="23664"/>
                                  <a:pt x="0" y="15244"/>
                                </a:cubicBezTo>
                                <a:cubicBezTo>
                                  <a:pt x="0" y="6825"/>
                                  <a:pt x="6825" y="0"/>
                                  <a:pt x="15244" y="0"/>
                                </a:cubicBezTo>
                                <a:close/>
                              </a:path>
                            </a:pathLst>
                          </a:custGeom>
                          <a:ln w="7622" cap="sq">
                            <a:bevel/>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7B1E669B" id="Group 733" o:spid="_x0000_s1026" style="position:absolute;margin-left:15.6pt;margin-top:0;width:2.4pt;height:33pt;z-index:251661312" coordsize="30488,41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">
                <v:shape id="Shape 25" o:spid="_x0000_s1027" style="position:absolute;width:30488;height:30488;visibility:visible;mso-wrap-style:square;v-text-anchor:top" coordsize="30488,3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" path="m15244,v8419,,15244,6825,15244,15244c30488,23663,23663,30488,15244,30488,6825,30488,,23663,,15244,,6825,6825,,15244,xe" fillcolor="black" strokeweight=".21172mm">
                  <v:stroke joinstyle="bevel" endcap="square"/>
                  <v:path arrowok="t" textboxrect="0,0,30488,30488"/>
                </v:shape>
                <v:shape id="Shape 27" o:spid="_x0000_s1028" style="position:absolute;top:129576;width:30488;height:30488;visibility:visible;mso-wrap-style:square;v-text-anchor:top" coordsize="30488,3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" path="m15244,v8419,,15244,6825,15244,15244c30488,23663,23663,30488,15244,30488,6825,30488,,23663,,15244,,6825,6825,,15244,xe" fillcolor="black" strokeweight=".21172mm">
                  <v:stroke joinstyle="bevel" endcap="square"/>
                  <v:path arrowok="t" textboxrect="0,0,30488,30488"/>
                </v:shape>
                <v:shape id="Shape 29" o:spid="_x0000_s1029" style="position:absolute;top:259152;width:30488;height:30489;visibility:visible;mso-wrap-style:square;v-text-anchor:top" coordsize="30488,3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" path="m15244,v8419,,15244,6825,15244,15244c30488,23664,23663,30489,15244,30489,6825,30489,,23664,,15244,,6825,6825,,15244,xe" fillcolor="black" strokeweight=".21172mm">
                  <v:stroke joinstyle="bevel" endcap="square"/>
                  <v:path arrowok="t" textboxrect="0,0,30488,30489"/>
                </v:shape>
                <v:shape id="Shape 31" o:spid="_x0000_s1030" style="position:absolute;top:388728;width:30488;height:30488;visibility:visible;mso-wrap-style:square;v-text-anchor:top" coordsize="30488,3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" path="m15244,v8419,,15244,6825,15244,15244c30488,23664,23663,30488,15244,30488,6825,30488,,23664,,15244,,6825,6825,,15244,xe" fillcolor="black" strokeweight=".21172mm">
                  <v:stroke joinstyle="bevel" endcap="square"/>
                  <v:path arrowok="t" textboxrect="0,0,30488,30488"/>
                </v:shape>
                <w10:wrap type="square"/>
              </v:group>
            </w:pict>
          </mc:Fallback>
        </mc:AlternateContent>
      </w:r>
      <w:r w:rsidRPr="00C400CC">
        <w:rPr>
          <w:rFonts w:ascii="Arial" w:hAnsi="Arial" w:cs="Arial"/>
          <w:sz w:val="24"/>
          <w:szCs w:val="24"/>
        </w:rPr>
        <w:t>University research ethics application form 045296 (form submission date: 27/05/2022); (expected project end date: 31/07/2023).</w:t>
      </w:r>
    </w:p>
    <w:p w14:paraId="6A9D6463" w14:textId="77777777" w:rsidR="0004300F" w:rsidRPr="00C400CC" w:rsidRDefault="0004300F" w:rsidP="00C400CC">
      <w:pPr>
        <w:spacing w:line="480" w:lineRule="auto"/>
        <w:ind w:left="322"/>
        <w:rPr>
          <w:rFonts w:ascii="Arial" w:hAnsi="Arial" w:cs="Arial"/>
          <w:sz w:val="24"/>
          <w:szCs w:val="24"/>
        </w:rPr>
      </w:pPr>
      <w:r w:rsidRPr="00C400CC">
        <w:rPr>
          <w:rFonts w:ascii="Arial" w:hAnsi="Arial" w:cs="Arial"/>
          <w:sz w:val="24"/>
          <w:szCs w:val="24"/>
        </w:rPr>
        <w:lastRenderedPageBreak/>
        <w:t>Participant information sheet 1104896 version 2 (27/05/2022).</w:t>
      </w:r>
    </w:p>
    <w:p w14:paraId="33212659" w14:textId="77777777" w:rsidR="0004300F" w:rsidRPr="00C400CC" w:rsidRDefault="0004300F" w:rsidP="00C400CC">
      <w:pPr>
        <w:spacing w:after="150" w:line="480" w:lineRule="auto"/>
        <w:ind w:left="322" w:right="5003"/>
        <w:rPr>
          <w:rFonts w:ascii="Arial" w:hAnsi="Arial" w:cs="Arial"/>
          <w:sz w:val="24"/>
          <w:szCs w:val="24"/>
        </w:rPr>
      </w:pPr>
      <w:r w:rsidRPr="00C400CC">
        <w:rPr>
          <w:rFonts w:ascii="Arial" w:hAnsi="Arial" w:cs="Arial"/>
          <w:sz w:val="24"/>
          <w:szCs w:val="24"/>
        </w:rPr>
        <w:t>Participant consent form 1104897 version 1 (21/04/2022). Participant consent form 1106764 version 1 (27/05/2022).</w:t>
      </w:r>
    </w:p>
    <w:p w14:paraId="19C8EBE4" w14:textId="77777777" w:rsidR="0004300F" w:rsidRPr="00C400CC" w:rsidRDefault="0004300F" w:rsidP="00C400CC">
      <w:pPr>
        <w:spacing w:after="150" w:line="480" w:lineRule="auto"/>
        <w:ind w:left="-5"/>
        <w:rPr>
          <w:rFonts w:ascii="Arial" w:hAnsi="Arial" w:cs="Arial"/>
          <w:sz w:val="24"/>
          <w:szCs w:val="24"/>
        </w:rPr>
      </w:pPr>
      <w:r w:rsidRPr="00C400CC">
        <w:rPr>
          <w:rFonts w:ascii="Arial" w:hAnsi="Arial" w:cs="Arial"/>
          <w:noProof/>
          <w:sz w:val="24"/>
          <w:szCs w:val="24"/>
        </w:rPr>
        <mc:AlternateContent>
          <mc:Choice Requires="wpg">
            <w:drawing>
              <wp:anchor distT="0" distB="0" distL="114300" distR="114300" simplePos="0" relativeHeight="251658242" behindDoc="0" locked="0" layoutInCell="1" allowOverlap="1" wp14:anchorId="0F584474" wp14:editId="4846DD9F">
                <wp:simplePos x="0" y="0"/>
                <wp:positionH relativeFrom="column">
                  <wp:posOffset>2172306</wp:posOffset>
                </wp:positionH>
                <wp:positionV relativeFrom="paragraph">
                  <wp:posOffset>49418</wp:posOffset>
                </wp:positionV>
                <wp:extent cx="2873542" cy="7622"/>
                <wp:effectExtent l="0" t="0" r="0" b="0"/>
                <wp:wrapNone/>
                <wp:docPr id="734" name="Group 734"/>
                <wp:cNvGraphicFramePr/>
                <a:graphic xmlns:a="http://schemas.openxmlformats.org/drawingml/2006/main">
                  <a:graphicData uri="http://schemas.microsoft.com/office/word/2010/wordprocessingGroup">
                    <wpg:wgp>
                      <wpg:cNvGrpSpPr/>
                      <wpg:grpSpPr>
                        <a:xfrm>
                          <a:off x="0" y="0"/>
                          <a:ext cx="2873542" cy="7622"/>
                          <a:chOff x="0" y="0"/>
                          <a:chExt cx="2873542" cy="7622"/>
                        </a:xfrm>
                      </wpg:grpSpPr>
                      <wps:wsp>
                        <wps:cNvPr id="35" name="Shape 35"/>
                        <wps:cNvSpPr/>
                        <wps:spPr>
                          <a:xfrm>
                            <a:off x="0" y="0"/>
                            <a:ext cx="2873542" cy="0"/>
                          </a:xfrm>
                          <a:custGeom>
                            <a:avLst/>
                            <a:gdLst/>
                            <a:ahLst/>
                            <a:cxnLst/>
                            <a:rect l="0" t="0" r="0" b="0"/>
                            <a:pathLst>
                              <a:path w="2873542">
                                <a:moveTo>
                                  <a:pt x="0" y="0"/>
                                </a:moveTo>
                                <a:lnTo>
                                  <a:pt x="2873542" y="0"/>
                                </a:lnTo>
                              </a:path>
                            </a:pathLst>
                          </a:custGeom>
                          <a:ln w="7622" cap="sq">
                            <a:bevel/>
                          </a:ln>
                        </wps:spPr>
                        <wps:style>
                          <a:lnRef idx="1">
                            <a:srgbClr val="0000EE"/>
                          </a:lnRef>
                          <a:fillRef idx="0">
                            <a:srgbClr val="000000">
                              <a:alpha val="0"/>
                            </a:srgbClr>
                          </a:fillRef>
                          <a:effectRef idx="0">
                            <a:scrgbClr r="0" g="0" b="0"/>
                          </a:effectRef>
                          <a:fontRef idx="none"/>
                        </wps:style>
                        <wps:bodyPr/>
                      </wps:wsp>
                    </wpg:wgp>
                  </a:graphicData>
                </a:graphic>
              </wp:anchor>
            </w:drawing>
          </mc:Choice>
          <mc:Fallback>
            <w:pict>
              <v:group w14:anchorId="02A327BC" id="Group 734" o:spid="_x0000_s1026" style="position:absolute;margin-left:171.05pt;margin-top:3.9pt;width:226.25pt;height:.6pt;z-index:251662336" coordsize="2873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">
                <v:shape id="Shape 35" o:spid="_x0000_s1027" style="position:absolute;width:28735;height:0;visibility:visible;mso-wrap-style:square;v-text-anchor:top" coordsize="2873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" path="m,l2873542,e" filled="f" strokecolor="#00e" strokeweight=".21172mm">
                  <v:stroke joinstyle="bevel" endcap="square"/>
                  <v:path arrowok="t" textboxrect="0,0,2873542,0"/>
                </v:shape>
              </v:group>
            </w:pict>
          </mc:Fallback>
        </mc:AlternateContent>
      </w:r>
      <w:r w:rsidRPr="00C400CC">
        <w:rPr>
          <w:rFonts w:ascii="Arial" w:hAnsi="Arial" w:cs="Arial"/>
          <w:sz w:val="24"/>
          <w:szCs w:val="24"/>
        </w:rPr>
        <w:t xml:space="preserve">If during the course of the project you need to </w:t>
      </w:r>
      <w:hyperlink r:id="rId80">
        <w:r w:rsidRPr="00C400CC">
          <w:rPr>
            <w:rFonts w:ascii="Arial" w:hAnsi="Arial" w:cs="Arial"/>
            <w:color w:val="0000EE"/>
            <w:sz w:val="24"/>
            <w:szCs w:val="24"/>
          </w:rPr>
          <w:t>deviate significantly from the above-approved documentation</w:t>
        </w:r>
      </w:hyperlink>
      <w:r w:rsidRPr="00C400CC">
        <w:rPr>
          <w:rFonts w:ascii="Arial" w:hAnsi="Arial" w:cs="Arial"/>
          <w:sz w:val="24"/>
          <w:szCs w:val="24"/>
        </w:rPr>
        <w:t xml:space="preserve"> please inform me since written approval will be required.</w:t>
      </w:r>
    </w:p>
    <w:p w14:paraId="4C0E4F36" w14:textId="77777777" w:rsidR="0004300F" w:rsidRPr="00C400CC" w:rsidRDefault="0004300F" w:rsidP="00C400CC">
      <w:pPr>
        <w:spacing w:after="146" w:line="480" w:lineRule="auto"/>
        <w:ind w:left="-5"/>
        <w:rPr>
          <w:rFonts w:ascii="Arial" w:hAnsi="Arial" w:cs="Arial"/>
          <w:sz w:val="24"/>
          <w:szCs w:val="24"/>
        </w:rPr>
      </w:pPr>
      <w:r w:rsidRPr="00C400CC">
        <w:rPr>
          <w:rFonts w:ascii="Arial" w:hAnsi="Arial" w:cs="Arial"/>
          <w:sz w:val="24"/>
          <w:szCs w:val="24"/>
        </w:rPr>
        <w:t>Your responsibilities in delivering this research project are set out at the end of this letter.</w:t>
      </w:r>
    </w:p>
    <w:p w14:paraId="5C01AC19" w14:textId="77777777" w:rsidR="0004300F" w:rsidRPr="00C400CC" w:rsidRDefault="0004300F" w:rsidP="00C400CC">
      <w:pPr>
        <w:spacing w:after="542" w:line="480" w:lineRule="auto"/>
        <w:ind w:left="-5"/>
        <w:rPr>
          <w:rFonts w:ascii="Arial" w:hAnsi="Arial" w:cs="Arial"/>
          <w:sz w:val="24"/>
          <w:szCs w:val="24"/>
        </w:rPr>
      </w:pPr>
      <w:r w:rsidRPr="00C400CC">
        <w:rPr>
          <w:rFonts w:ascii="Arial" w:hAnsi="Arial" w:cs="Arial"/>
          <w:sz w:val="24"/>
          <w:szCs w:val="24"/>
        </w:rPr>
        <w:t xml:space="preserve">Yours sincerely </w:t>
      </w:r>
    </w:p>
    <w:p w14:paraId="473420FC" w14:textId="77777777" w:rsidR="0004300F" w:rsidRPr="00C400CC" w:rsidRDefault="0004300F" w:rsidP="00C400CC">
      <w:pPr>
        <w:spacing w:line="480" w:lineRule="auto"/>
        <w:ind w:left="-5"/>
        <w:rPr>
          <w:rFonts w:ascii="Arial" w:hAnsi="Arial" w:cs="Arial"/>
          <w:sz w:val="24"/>
          <w:szCs w:val="24"/>
        </w:rPr>
      </w:pPr>
      <w:r w:rsidRPr="00C400CC">
        <w:rPr>
          <w:rFonts w:ascii="Arial" w:hAnsi="Arial" w:cs="Arial"/>
          <w:sz w:val="24"/>
          <w:szCs w:val="24"/>
        </w:rPr>
        <w:t xml:space="preserve">Anna Weighall </w:t>
      </w:r>
    </w:p>
    <w:p w14:paraId="6F7F712B" w14:textId="77777777" w:rsidR="00191525" w:rsidRPr="00C400CC" w:rsidRDefault="00191525" w:rsidP="00C400CC">
      <w:pPr>
        <w:spacing w:line="480" w:lineRule="auto"/>
        <w:ind w:left="284" w:right="284" w:hanging="284"/>
        <w:jc w:val="both"/>
        <w:rPr>
          <w:rFonts w:ascii="Arial" w:hAnsi="Arial" w:cs="Arial"/>
          <w:color w:val="ED7D31" w:themeColor="accent2"/>
          <w:sz w:val="24"/>
          <w:szCs w:val="24"/>
        </w:rPr>
      </w:pPr>
    </w:p>
    <w:p w14:paraId="44C9F309" w14:textId="77777777" w:rsidR="00191525" w:rsidRDefault="00191525" w:rsidP="00C400CC">
      <w:pPr>
        <w:spacing w:line="480" w:lineRule="auto"/>
        <w:ind w:left="284" w:right="284" w:hanging="284"/>
        <w:jc w:val="both"/>
        <w:rPr>
          <w:rFonts w:ascii="Arial" w:hAnsi="Arial" w:cs="Arial"/>
          <w:color w:val="ED7D31" w:themeColor="accent2"/>
          <w:sz w:val="24"/>
          <w:szCs w:val="24"/>
        </w:rPr>
      </w:pPr>
    </w:p>
    <w:p w14:paraId="3AF1B1B3" w14:textId="77777777" w:rsidR="00031E7F" w:rsidRDefault="00031E7F" w:rsidP="00C400CC">
      <w:pPr>
        <w:spacing w:line="480" w:lineRule="auto"/>
        <w:ind w:left="284" w:right="284" w:hanging="284"/>
        <w:jc w:val="both"/>
        <w:rPr>
          <w:rFonts w:ascii="Arial" w:hAnsi="Arial" w:cs="Arial"/>
          <w:color w:val="ED7D31" w:themeColor="accent2"/>
          <w:sz w:val="24"/>
          <w:szCs w:val="24"/>
        </w:rPr>
      </w:pPr>
    </w:p>
    <w:p w14:paraId="231A291A" w14:textId="77777777" w:rsidR="00031E7F" w:rsidRDefault="00031E7F" w:rsidP="00C400CC">
      <w:pPr>
        <w:spacing w:line="480" w:lineRule="auto"/>
        <w:ind w:left="284" w:right="284" w:hanging="284"/>
        <w:jc w:val="both"/>
        <w:rPr>
          <w:rFonts w:ascii="Arial" w:hAnsi="Arial" w:cs="Arial"/>
          <w:color w:val="ED7D31" w:themeColor="accent2"/>
          <w:sz w:val="24"/>
          <w:szCs w:val="24"/>
        </w:rPr>
      </w:pPr>
    </w:p>
    <w:p w14:paraId="620EA4EF" w14:textId="77777777" w:rsidR="00031E7F" w:rsidRDefault="00031E7F" w:rsidP="00C400CC">
      <w:pPr>
        <w:spacing w:line="480" w:lineRule="auto"/>
        <w:ind w:left="284" w:right="284" w:hanging="284"/>
        <w:jc w:val="both"/>
        <w:rPr>
          <w:rFonts w:ascii="Arial" w:hAnsi="Arial" w:cs="Arial"/>
          <w:color w:val="ED7D31" w:themeColor="accent2"/>
          <w:sz w:val="24"/>
          <w:szCs w:val="24"/>
        </w:rPr>
      </w:pPr>
    </w:p>
    <w:p w14:paraId="5EFBC1E9" w14:textId="77777777" w:rsidR="00031E7F" w:rsidRDefault="00031E7F" w:rsidP="00C400CC">
      <w:pPr>
        <w:spacing w:line="480" w:lineRule="auto"/>
        <w:ind w:left="284" w:right="284" w:hanging="284"/>
        <w:jc w:val="both"/>
        <w:rPr>
          <w:rFonts w:ascii="Arial" w:hAnsi="Arial" w:cs="Arial"/>
          <w:color w:val="ED7D31" w:themeColor="accent2"/>
          <w:sz w:val="24"/>
          <w:szCs w:val="24"/>
        </w:rPr>
      </w:pPr>
    </w:p>
    <w:p w14:paraId="0348DD42" w14:textId="77777777" w:rsidR="00031E7F" w:rsidRDefault="00031E7F" w:rsidP="00C400CC">
      <w:pPr>
        <w:spacing w:line="480" w:lineRule="auto"/>
        <w:ind w:left="284" w:right="284" w:hanging="284"/>
        <w:jc w:val="both"/>
        <w:rPr>
          <w:rFonts w:ascii="Arial" w:hAnsi="Arial" w:cs="Arial"/>
          <w:color w:val="ED7D31" w:themeColor="accent2"/>
          <w:sz w:val="24"/>
          <w:szCs w:val="24"/>
        </w:rPr>
      </w:pPr>
    </w:p>
    <w:p w14:paraId="0CE82D2B" w14:textId="77777777" w:rsidR="00031E7F" w:rsidRDefault="00031E7F" w:rsidP="00C400CC">
      <w:pPr>
        <w:spacing w:line="480" w:lineRule="auto"/>
        <w:ind w:left="284" w:right="284" w:hanging="284"/>
        <w:jc w:val="both"/>
        <w:rPr>
          <w:rFonts w:ascii="Arial" w:hAnsi="Arial" w:cs="Arial"/>
          <w:color w:val="ED7D31" w:themeColor="accent2"/>
          <w:sz w:val="24"/>
          <w:szCs w:val="24"/>
        </w:rPr>
      </w:pPr>
    </w:p>
    <w:p w14:paraId="64F94E6B" w14:textId="77777777" w:rsidR="00031E7F" w:rsidRDefault="00031E7F" w:rsidP="00C400CC">
      <w:pPr>
        <w:spacing w:line="480" w:lineRule="auto"/>
        <w:ind w:left="284" w:right="284" w:hanging="284"/>
        <w:jc w:val="both"/>
        <w:rPr>
          <w:rFonts w:ascii="Arial" w:hAnsi="Arial" w:cs="Arial"/>
          <w:color w:val="ED7D31" w:themeColor="accent2"/>
          <w:sz w:val="24"/>
          <w:szCs w:val="24"/>
        </w:rPr>
      </w:pPr>
    </w:p>
    <w:p w14:paraId="4A3DE4FB" w14:textId="1D0BC6CE" w:rsidR="00031E7F" w:rsidRPr="00031E7F" w:rsidRDefault="00031E7F" w:rsidP="00C400CC">
      <w:pPr>
        <w:spacing w:line="480" w:lineRule="auto"/>
        <w:ind w:left="284" w:right="284" w:hanging="284"/>
        <w:jc w:val="both"/>
        <w:rPr>
          <w:rFonts w:ascii="Arial" w:hAnsi="Arial" w:cs="Arial"/>
          <w:b/>
          <w:bCs/>
          <w:sz w:val="24"/>
          <w:szCs w:val="24"/>
        </w:rPr>
      </w:pPr>
      <w:r w:rsidRPr="00031E7F">
        <w:rPr>
          <w:rFonts w:ascii="Arial" w:hAnsi="Arial" w:cs="Arial"/>
          <w:b/>
          <w:bCs/>
          <w:sz w:val="24"/>
          <w:szCs w:val="24"/>
        </w:rPr>
        <w:lastRenderedPageBreak/>
        <w:t xml:space="preserve">Appendix B: Information Sheet </w:t>
      </w:r>
    </w:p>
    <w:p w14:paraId="4F1814BD" w14:textId="5AD4DF98" w:rsidR="00F82155" w:rsidRPr="00C400CC" w:rsidRDefault="00031E7F" w:rsidP="00C400CC">
      <w:pPr>
        <w:spacing w:line="480" w:lineRule="auto"/>
        <w:rPr>
          <w:rFonts w:ascii="Arial" w:hAnsi="Arial" w:cs="Arial"/>
          <w:sz w:val="24"/>
          <w:szCs w:val="24"/>
        </w:rPr>
      </w:pPr>
      <w:r w:rsidRPr="00C400CC">
        <w:rPr>
          <w:rFonts w:ascii="Arial" w:hAnsi="Arial" w:cs="Arial"/>
          <w:noProof/>
          <w:sz w:val="24"/>
          <w:szCs w:val="24"/>
        </w:rPr>
        <w:drawing>
          <wp:anchor distT="0" distB="0" distL="114300" distR="114300" simplePos="0" relativeHeight="251658240" behindDoc="1" locked="0" layoutInCell="1" hidden="0" allowOverlap="1" wp14:anchorId="6C83E250" wp14:editId="42893359">
            <wp:simplePos x="0" y="0"/>
            <wp:positionH relativeFrom="column">
              <wp:posOffset>-76200</wp:posOffset>
            </wp:positionH>
            <wp:positionV relativeFrom="page">
              <wp:posOffset>1432560</wp:posOffset>
            </wp:positionV>
            <wp:extent cx="2049145" cy="1033145"/>
            <wp:effectExtent l="0" t="0" r="8255" b="0"/>
            <wp:wrapTight wrapText="bothSides">
              <wp:wrapPolygon edited="0">
                <wp:start x="0" y="0"/>
                <wp:lineTo x="0" y="21109"/>
                <wp:lineTo x="21486" y="21109"/>
                <wp:lineTo x="21486" y="0"/>
                <wp:lineTo x="0" y="0"/>
              </wp:wrapPolygon>
            </wp:wrapTight>
            <wp:docPr id="2" name="Picture 2" descr="Visual identity - Marketing - The University of Sheffield"/>
            <wp:cNvGraphicFramePr/>
            <a:graphic xmlns:a="http://schemas.openxmlformats.org/drawingml/2006/main">
              <a:graphicData uri="http://schemas.openxmlformats.org/drawingml/2006/picture">
                <pic:pic xmlns:pic="http://schemas.openxmlformats.org/drawingml/2006/picture">
                  <pic:nvPicPr>
                    <pic:cNvPr id="0" name="image1.jpg" descr="Visual identity - Marketing - The University of Sheffield"/>
                    <pic:cNvPicPr preferRelativeResize="0"/>
                  </pic:nvPicPr>
                  <pic:blipFill>
                    <a:blip r:embed="rId81"/>
                    <a:srcRect/>
                    <a:stretch>
                      <a:fillRect/>
                    </a:stretch>
                  </pic:blipFill>
                  <pic:spPr>
                    <a:xfrm>
                      <a:off x="0" y="0"/>
                      <a:ext cx="2049145" cy="1033145"/>
                    </a:xfrm>
                    <a:prstGeom prst="rect">
                      <a:avLst/>
                    </a:prstGeom>
                    <a:ln/>
                  </pic:spPr>
                </pic:pic>
              </a:graphicData>
            </a:graphic>
          </wp:anchor>
        </w:drawing>
      </w:r>
    </w:p>
    <w:p w14:paraId="69E07046" w14:textId="77777777" w:rsidR="00F82155" w:rsidRPr="00C400CC" w:rsidRDefault="00F82155" w:rsidP="00C400CC">
      <w:pPr>
        <w:spacing w:line="480" w:lineRule="auto"/>
        <w:rPr>
          <w:rFonts w:ascii="Arial" w:hAnsi="Arial" w:cs="Arial"/>
          <w:sz w:val="24"/>
          <w:szCs w:val="24"/>
        </w:rPr>
      </w:pPr>
    </w:p>
    <w:p w14:paraId="6240108F" w14:textId="77777777" w:rsidR="00F82155" w:rsidRPr="00C400CC" w:rsidRDefault="00F82155" w:rsidP="00C400CC">
      <w:pPr>
        <w:tabs>
          <w:tab w:val="left" w:pos="2300"/>
        </w:tabs>
        <w:spacing w:line="480" w:lineRule="auto"/>
        <w:rPr>
          <w:rFonts w:ascii="Arial" w:hAnsi="Arial" w:cs="Arial"/>
          <w:sz w:val="24"/>
          <w:szCs w:val="24"/>
        </w:rPr>
      </w:pPr>
      <w:r w:rsidRPr="00C400CC">
        <w:rPr>
          <w:rFonts w:ascii="Arial" w:hAnsi="Arial" w:cs="Arial"/>
          <w:sz w:val="24"/>
          <w:szCs w:val="24"/>
        </w:rPr>
        <w:tab/>
      </w:r>
    </w:p>
    <w:p w14:paraId="4EC823B4" w14:textId="77777777" w:rsidR="00F82155" w:rsidRPr="00C400CC" w:rsidRDefault="00F82155" w:rsidP="00C400CC">
      <w:pPr>
        <w:tabs>
          <w:tab w:val="left" w:pos="2300"/>
        </w:tabs>
        <w:spacing w:line="480" w:lineRule="auto"/>
        <w:jc w:val="both"/>
        <w:rPr>
          <w:rFonts w:ascii="Arial" w:hAnsi="Arial" w:cs="Arial"/>
          <w:b/>
          <w:sz w:val="24"/>
          <w:szCs w:val="24"/>
        </w:rPr>
      </w:pPr>
    </w:p>
    <w:p w14:paraId="6F0E7D7D" w14:textId="77777777" w:rsidR="00F82155" w:rsidRPr="00C400CC" w:rsidRDefault="00F82155" w:rsidP="00C400CC">
      <w:pPr>
        <w:pBdr>
          <w:top w:val="nil"/>
          <w:left w:val="nil"/>
          <w:bottom w:val="nil"/>
          <w:right w:val="nil"/>
          <w:between w:val="nil"/>
        </w:pBdr>
        <w:shd w:val="clear" w:color="auto" w:fill="FFFFFF"/>
        <w:spacing w:before="280" w:after="280" w:line="480" w:lineRule="auto"/>
        <w:jc w:val="both"/>
        <w:rPr>
          <w:rFonts w:ascii="Arial" w:hAnsi="Arial" w:cs="Arial"/>
          <w:b/>
          <w:sz w:val="24"/>
          <w:szCs w:val="24"/>
        </w:rPr>
      </w:pPr>
      <w:r w:rsidRPr="00C400CC">
        <w:rPr>
          <w:rFonts w:ascii="Arial" w:hAnsi="Arial" w:cs="Arial"/>
          <w:b/>
          <w:sz w:val="24"/>
          <w:szCs w:val="24"/>
        </w:rPr>
        <w:t>Title: A psychosocial exploration of the emotional experience of the key person role in Private, Voluntary and Independent (PVI) nursery settings.</w:t>
      </w:r>
    </w:p>
    <w:p w14:paraId="19F12118" w14:textId="77777777" w:rsidR="00F82155" w:rsidRPr="00C400CC" w:rsidRDefault="00F82155" w:rsidP="00C400CC">
      <w:pPr>
        <w:pBdr>
          <w:top w:val="nil"/>
          <w:left w:val="nil"/>
          <w:bottom w:val="nil"/>
          <w:right w:val="nil"/>
          <w:between w:val="nil"/>
        </w:pBdr>
        <w:shd w:val="clear" w:color="auto" w:fill="FFFFFF"/>
        <w:spacing w:before="280" w:after="280" w:line="480" w:lineRule="auto"/>
        <w:jc w:val="both"/>
        <w:rPr>
          <w:rFonts w:ascii="Arial" w:hAnsi="Arial" w:cs="Arial"/>
          <w:color w:val="000000"/>
          <w:sz w:val="24"/>
          <w:szCs w:val="24"/>
        </w:rPr>
      </w:pPr>
      <w:r w:rsidRPr="00C400CC">
        <w:rPr>
          <w:rFonts w:ascii="Arial" w:hAnsi="Arial" w:cs="Arial"/>
          <w:color w:val="000000"/>
          <w:sz w:val="24"/>
          <w:szCs w:val="24"/>
        </w:rPr>
        <w:t xml:space="preserve">My name is Katie Watkinson and I am a Trainee Educational Psychologist with the University of Sheffield. As part of my course, I am looking to complete a piece of research which aims to hear the voices of four key people in either Private, Voluntary and/or independent nursery settings. I am hoping to interview key people who are not in a senior position in their nursery and come from a non-teacher led PVI. Participants will be interviewed on a first come first serve basis. </w:t>
      </w:r>
    </w:p>
    <w:p w14:paraId="528F52C9" w14:textId="77777777" w:rsidR="00F82155" w:rsidRPr="00C400CC" w:rsidRDefault="00F82155" w:rsidP="00C400CC">
      <w:pPr>
        <w:spacing w:line="480" w:lineRule="auto"/>
        <w:rPr>
          <w:rFonts w:ascii="Arial" w:hAnsi="Arial" w:cs="Arial"/>
          <w:color w:val="000000"/>
          <w:sz w:val="24"/>
          <w:szCs w:val="24"/>
        </w:rPr>
      </w:pPr>
      <w:r w:rsidRPr="00C400CC">
        <w:rPr>
          <w:rFonts w:ascii="Arial" w:hAnsi="Arial" w:cs="Arial"/>
          <w:color w:val="000000"/>
          <w:sz w:val="24"/>
          <w:szCs w:val="24"/>
        </w:rPr>
        <w:t xml:space="preserve">Before you decide to give consent to take part, it is important to understand why the research is being done and what it will involve. Please take time to read the following information carefully. Please ask if there is anything that is not clear or you would like more information. </w:t>
      </w:r>
      <w:r w:rsidRPr="00C400CC">
        <w:rPr>
          <w:rFonts w:ascii="Arial" w:hAnsi="Arial" w:cs="Arial"/>
          <w:sz w:val="24"/>
          <w:szCs w:val="24"/>
        </w:rPr>
        <w:t xml:space="preserve">If you do decide that you would like to take part you will be given this information sheet to keep and asked to sign a consent form. </w:t>
      </w:r>
      <w:r w:rsidRPr="00C400CC">
        <w:rPr>
          <w:rFonts w:ascii="Arial" w:hAnsi="Arial" w:cs="Arial"/>
          <w:color w:val="000000"/>
          <w:sz w:val="24"/>
          <w:szCs w:val="24"/>
        </w:rPr>
        <w:t>Thank you for reading this.</w:t>
      </w:r>
    </w:p>
    <w:p w14:paraId="5F67C448" w14:textId="77777777" w:rsidR="00F82155" w:rsidRPr="00C400CC" w:rsidRDefault="00F82155" w:rsidP="00C400CC">
      <w:pPr>
        <w:spacing w:line="480" w:lineRule="auto"/>
        <w:rPr>
          <w:rFonts w:ascii="Arial" w:hAnsi="Arial" w:cs="Arial"/>
          <w:b/>
          <w:sz w:val="24"/>
          <w:szCs w:val="24"/>
          <w:u w:val="single"/>
        </w:rPr>
      </w:pPr>
    </w:p>
    <w:p w14:paraId="2AE1E123" w14:textId="77777777" w:rsidR="00F82155" w:rsidRPr="00C400CC" w:rsidRDefault="00F82155" w:rsidP="00C400CC">
      <w:pPr>
        <w:spacing w:line="480" w:lineRule="auto"/>
        <w:rPr>
          <w:rFonts w:ascii="Arial" w:hAnsi="Arial" w:cs="Arial"/>
          <w:b/>
          <w:sz w:val="24"/>
          <w:szCs w:val="24"/>
          <w:u w:val="single"/>
        </w:rPr>
      </w:pPr>
      <w:r w:rsidRPr="00C400CC">
        <w:rPr>
          <w:rFonts w:ascii="Arial" w:hAnsi="Arial" w:cs="Arial"/>
          <w:b/>
          <w:sz w:val="24"/>
          <w:szCs w:val="24"/>
          <w:u w:val="single"/>
        </w:rPr>
        <w:t xml:space="preserve">What are the aims of the research? </w:t>
      </w:r>
    </w:p>
    <w:p w14:paraId="3686D388" w14:textId="77777777" w:rsidR="00F82155" w:rsidRPr="00C400CC" w:rsidRDefault="00F82155" w:rsidP="00C400CC">
      <w:pPr>
        <w:pBdr>
          <w:top w:val="nil"/>
          <w:left w:val="nil"/>
          <w:bottom w:val="nil"/>
          <w:right w:val="nil"/>
          <w:between w:val="nil"/>
        </w:pBdr>
        <w:shd w:val="clear" w:color="auto" w:fill="FFFFFF"/>
        <w:spacing w:before="280" w:after="280" w:line="480" w:lineRule="auto"/>
        <w:jc w:val="both"/>
        <w:rPr>
          <w:rFonts w:ascii="Arial" w:hAnsi="Arial" w:cs="Arial"/>
          <w:color w:val="000000"/>
          <w:sz w:val="24"/>
          <w:szCs w:val="24"/>
        </w:rPr>
      </w:pPr>
      <w:r w:rsidRPr="00C400CC">
        <w:rPr>
          <w:rFonts w:ascii="Arial" w:hAnsi="Arial" w:cs="Arial"/>
          <w:color w:val="000000"/>
          <w:sz w:val="24"/>
          <w:szCs w:val="24"/>
        </w:rPr>
        <w:lastRenderedPageBreak/>
        <w:t xml:space="preserve">This research aims to understand how the key person role is understood and implemented in PVI settings and the emotional experience involved in this role. Research in PVI nursery settings appears to be an under researched area in comparison to Maintained Nursery Settings. Previous research has also predominately consisted of the views of nursery managers within a group setting. As the Early Years is such a critical period of child development and the majority of our youngest children are attending PVI settings, it is important that the educational psychology profession gains a greater understanding of this context. Not all Educational Psychology (EP) services work with nurseries outside of statutory assessments. It is therefore hoped that this research will extend the evidence base in this sector in the context of covid-19, and further develop the role of the EP in the Early Years. </w:t>
      </w:r>
    </w:p>
    <w:p w14:paraId="6D6DDDBF" w14:textId="77777777" w:rsidR="00F82155" w:rsidRPr="00C400CC" w:rsidRDefault="00F82155" w:rsidP="00C400CC">
      <w:pPr>
        <w:spacing w:line="480" w:lineRule="auto"/>
        <w:rPr>
          <w:rFonts w:ascii="Arial" w:hAnsi="Arial" w:cs="Arial"/>
          <w:b/>
          <w:sz w:val="24"/>
          <w:szCs w:val="24"/>
          <w:u w:val="single"/>
        </w:rPr>
      </w:pPr>
      <w:r w:rsidRPr="00C400CC">
        <w:rPr>
          <w:rFonts w:ascii="Arial" w:hAnsi="Arial" w:cs="Arial"/>
          <w:b/>
          <w:sz w:val="24"/>
          <w:szCs w:val="24"/>
          <w:u w:val="single"/>
        </w:rPr>
        <w:t>What will I be asked to do if I cho</w:t>
      </w:r>
      <w:r w:rsidR="00061DD4">
        <w:rPr>
          <w:rFonts w:ascii="Arial" w:hAnsi="Arial" w:cs="Arial"/>
          <w:b/>
          <w:sz w:val="24"/>
          <w:szCs w:val="24"/>
          <w:u w:val="single"/>
        </w:rPr>
        <w:t>o</w:t>
      </w:r>
      <w:r w:rsidRPr="00C400CC">
        <w:rPr>
          <w:rFonts w:ascii="Arial" w:hAnsi="Arial" w:cs="Arial"/>
          <w:b/>
          <w:sz w:val="24"/>
          <w:szCs w:val="24"/>
          <w:u w:val="single"/>
        </w:rPr>
        <w:t xml:space="preserve">se to take part? </w:t>
      </w:r>
    </w:p>
    <w:p w14:paraId="2AE0E452" w14:textId="77777777" w:rsidR="00F82155" w:rsidRPr="00C400CC" w:rsidRDefault="00F82155" w:rsidP="00C400CC">
      <w:pPr>
        <w:spacing w:line="480" w:lineRule="auto"/>
        <w:rPr>
          <w:rFonts w:ascii="Arial" w:hAnsi="Arial" w:cs="Arial"/>
          <w:bCs/>
          <w:sz w:val="24"/>
          <w:szCs w:val="24"/>
        </w:rPr>
      </w:pPr>
      <w:r w:rsidRPr="00C400CC">
        <w:rPr>
          <w:rFonts w:ascii="Arial" w:hAnsi="Arial" w:cs="Arial"/>
          <w:bCs/>
          <w:sz w:val="24"/>
          <w:szCs w:val="24"/>
        </w:rPr>
        <w:t xml:space="preserve">If you decide to take part in the research, you will be asked to take part in two individual interviews ideally a week apart. They should take no longer than one hour each. The interviews will follow an open question format, which means that their content will be largely determined by you and your experiences as a key person in a PVI setting. The purpose of this is to help me gain an in depth understanding of your experience. The second interview will provide an opportunity to reflect on the first interview and continue to explore how you experience your role. </w:t>
      </w:r>
    </w:p>
    <w:p w14:paraId="10A3E20D" w14:textId="77777777" w:rsidR="00F82155" w:rsidRPr="00C400CC" w:rsidRDefault="00F82155" w:rsidP="00C400CC">
      <w:pPr>
        <w:spacing w:line="480" w:lineRule="auto"/>
        <w:rPr>
          <w:rFonts w:ascii="Arial" w:hAnsi="Arial" w:cs="Arial"/>
          <w:bCs/>
          <w:sz w:val="24"/>
          <w:szCs w:val="24"/>
        </w:rPr>
      </w:pPr>
    </w:p>
    <w:p w14:paraId="7A23D267" w14:textId="77777777" w:rsidR="00F82155" w:rsidRPr="00C400CC" w:rsidRDefault="00F82155" w:rsidP="00C400CC">
      <w:pPr>
        <w:spacing w:line="480" w:lineRule="auto"/>
        <w:rPr>
          <w:rFonts w:ascii="Arial" w:hAnsi="Arial" w:cs="Arial"/>
          <w:b/>
          <w:sz w:val="24"/>
          <w:szCs w:val="24"/>
          <w:u w:val="single"/>
        </w:rPr>
      </w:pPr>
      <w:r w:rsidRPr="00C400CC">
        <w:rPr>
          <w:rFonts w:ascii="Arial" w:hAnsi="Arial" w:cs="Arial"/>
          <w:b/>
          <w:sz w:val="24"/>
          <w:szCs w:val="24"/>
          <w:u w:val="single"/>
        </w:rPr>
        <w:t>What is Psychosocial Research?</w:t>
      </w:r>
    </w:p>
    <w:p w14:paraId="4B4BB6C6" w14:textId="73F18150" w:rsidR="00F82155" w:rsidRPr="00C400CC" w:rsidRDefault="00F82155" w:rsidP="00C400CC">
      <w:pPr>
        <w:spacing w:line="480" w:lineRule="auto"/>
        <w:rPr>
          <w:rFonts w:ascii="Arial" w:hAnsi="Arial" w:cs="Arial"/>
          <w:bCs/>
          <w:sz w:val="24"/>
          <w:szCs w:val="24"/>
        </w:rPr>
      </w:pPr>
      <w:r w:rsidRPr="00C400CC">
        <w:rPr>
          <w:rFonts w:ascii="Arial" w:hAnsi="Arial" w:cs="Arial"/>
          <w:bCs/>
          <w:sz w:val="24"/>
          <w:szCs w:val="24"/>
        </w:rPr>
        <w:t xml:space="preserve">It may be helpful for you to know that this study will use a psychosocial approach. This means that as part of my analysis, I will be interested in what could be </w:t>
      </w:r>
      <w:r w:rsidRPr="00C400CC">
        <w:rPr>
          <w:rFonts w:ascii="Arial" w:hAnsi="Arial" w:cs="Arial"/>
          <w:bCs/>
          <w:sz w:val="24"/>
          <w:szCs w:val="24"/>
        </w:rPr>
        <w:lastRenderedPageBreak/>
        <w:t>happening at an unconscious level, exploring some of the feelings that we might not be fully aware of at the time but do influence how we think/feel/talk about something or someone. I will do this is by keeping a reflexive diary of my own experiences as an interviewer and therefore I may understand something in a different way and generate thoughts and ideas about what this. In addition to the interviews, you will be asked to provide some biographical details to complete a pen portrait (e.g., your work experiences), and to complete a brief free association grid at the beginning of the interview (as another method to provide your views on the key person role). These additional tasks should take no more than ten minutes.</w:t>
      </w:r>
    </w:p>
    <w:p w14:paraId="32AF9F6D" w14:textId="77777777" w:rsidR="00F82155" w:rsidRPr="00C400CC" w:rsidRDefault="00F82155" w:rsidP="00C400CC">
      <w:pPr>
        <w:spacing w:line="480" w:lineRule="auto"/>
        <w:rPr>
          <w:rFonts w:ascii="Arial" w:hAnsi="Arial" w:cs="Arial"/>
          <w:bCs/>
          <w:sz w:val="24"/>
          <w:szCs w:val="24"/>
        </w:rPr>
      </w:pPr>
      <w:r w:rsidRPr="00C400CC">
        <w:rPr>
          <w:rFonts w:ascii="Arial" w:hAnsi="Arial" w:cs="Arial"/>
          <w:bCs/>
          <w:sz w:val="24"/>
          <w:szCs w:val="24"/>
        </w:rPr>
        <w:t>Both interviews will take place at times that are convenient to you and your nursery setting. Interviews can take place in a private space either in your nursery or in a Liverpool Council building, if you would prefer.</w:t>
      </w:r>
    </w:p>
    <w:p w14:paraId="1683D5BE" w14:textId="77777777" w:rsidR="00F82155" w:rsidRPr="00C400CC" w:rsidRDefault="00F82155" w:rsidP="00C400CC">
      <w:pPr>
        <w:spacing w:line="480" w:lineRule="auto"/>
        <w:rPr>
          <w:rFonts w:ascii="Arial" w:hAnsi="Arial" w:cs="Arial"/>
          <w:bCs/>
          <w:sz w:val="24"/>
          <w:szCs w:val="24"/>
        </w:rPr>
      </w:pPr>
    </w:p>
    <w:p w14:paraId="5AAB95E4" w14:textId="77777777" w:rsidR="00F82155" w:rsidRPr="00C400CC" w:rsidRDefault="00F82155" w:rsidP="00C400CC">
      <w:pPr>
        <w:spacing w:line="480" w:lineRule="auto"/>
        <w:rPr>
          <w:rFonts w:ascii="Arial" w:hAnsi="Arial" w:cs="Arial"/>
          <w:b/>
          <w:sz w:val="24"/>
          <w:szCs w:val="24"/>
          <w:u w:val="single"/>
        </w:rPr>
      </w:pPr>
      <w:r w:rsidRPr="00C400CC">
        <w:rPr>
          <w:rFonts w:ascii="Arial" w:hAnsi="Arial" w:cs="Arial"/>
          <w:b/>
          <w:sz w:val="24"/>
          <w:szCs w:val="24"/>
          <w:u w:val="single"/>
        </w:rPr>
        <w:t>What are the potential risks involved in taking part in the research?</w:t>
      </w:r>
    </w:p>
    <w:p w14:paraId="03A22AB1" w14:textId="77777777" w:rsidR="00F82155" w:rsidRPr="00C400CC" w:rsidRDefault="00F82155" w:rsidP="00C400CC">
      <w:pPr>
        <w:spacing w:line="480" w:lineRule="auto"/>
        <w:rPr>
          <w:rFonts w:ascii="Arial" w:hAnsi="Arial" w:cs="Arial"/>
          <w:bCs/>
          <w:sz w:val="24"/>
          <w:szCs w:val="24"/>
        </w:rPr>
      </w:pPr>
      <w:r w:rsidRPr="00C400CC">
        <w:rPr>
          <w:rFonts w:ascii="Arial" w:hAnsi="Arial" w:cs="Arial"/>
          <w:bCs/>
          <w:sz w:val="24"/>
          <w:szCs w:val="24"/>
        </w:rPr>
        <w:t xml:space="preserve">Although no physical or emotional risks to participants are anticipated as part of the research process, the researcher recognises that exploring personal experiences of work could potentially be upsetting for participants. The researcher will be available to discuss any concerns after the interview and will be able to direct you to independent supportive agencies should you wish to do so. </w:t>
      </w:r>
    </w:p>
    <w:p w14:paraId="7F4C7A20" w14:textId="77777777" w:rsidR="00F82155" w:rsidRPr="00C400CC" w:rsidRDefault="00F82155" w:rsidP="00C400CC">
      <w:pPr>
        <w:spacing w:line="480" w:lineRule="auto"/>
        <w:rPr>
          <w:rFonts w:ascii="Arial" w:hAnsi="Arial" w:cs="Arial"/>
          <w:bCs/>
          <w:sz w:val="24"/>
          <w:szCs w:val="24"/>
        </w:rPr>
      </w:pPr>
    </w:p>
    <w:p w14:paraId="33F615D0" w14:textId="77777777" w:rsidR="00F82155" w:rsidRPr="00C400CC" w:rsidRDefault="00F82155" w:rsidP="00C400CC">
      <w:pPr>
        <w:spacing w:line="480" w:lineRule="auto"/>
        <w:rPr>
          <w:rFonts w:ascii="Arial" w:hAnsi="Arial" w:cs="Arial"/>
          <w:b/>
          <w:sz w:val="24"/>
          <w:szCs w:val="24"/>
          <w:u w:val="single"/>
        </w:rPr>
      </w:pPr>
      <w:r w:rsidRPr="00C400CC">
        <w:rPr>
          <w:rFonts w:ascii="Arial" w:hAnsi="Arial" w:cs="Arial"/>
          <w:b/>
          <w:sz w:val="24"/>
          <w:szCs w:val="24"/>
          <w:u w:val="single"/>
        </w:rPr>
        <w:t>What are the potential benefits in taking part in the research?</w:t>
      </w:r>
    </w:p>
    <w:p w14:paraId="02AF8D88" w14:textId="77777777" w:rsidR="00F82155" w:rsidRPr="00C400CC" w:rsidRDefault="00F82155" w:rsidP="00C400CC">
      <w:pPr>
        <w:pBdr>
          <w:top w:val="nil"/>
          <w:left w:val="nil"/>
          <w:bottom w:val="nil"/>
          <w:right w:val="nil"/>
          <w:between w:val="nil"/>
        </w:pBdr>
        <w:shd w:val="clear" w:color="auto" w:fill="FFFFFF"/>
        <w:spacing w:before="280" w:after="280" w:line="480" w:lineRule="auto"/>
        <w:jc w:val="both"/>
        <w:rPr>
          <w:rFonts w:ascii="Arial" w:hAnsi="Arial" w:cs="Arial"/>
          <w:bCs/>
          <w:sz w:val="24"/>
          <w:szCs w:val="24"/>
        </w:rPr>
      </w:pPr>
      <w:r w:rsidRPr="00C400CC">
        <w:rPr>
          <w:rFonts w:ascii="Arial" w:hAnsi="Arial" w:cs="Arial"/>
          <w:bCs/>
          <w:sz w:val="24"/>
          <w:szCs w:val="24"/>
        </w:rPr>
        <w:t xml:space="preserve">This research project could offer the benefit of time </w:t>
      </w:r>
      <w:r w:rsidRPr="00C400CC">
        <w:rPr>
          <w:rFonts w:ascii="Arial" w:hAnsi="Arial" w:cs="Arial"/>
          <w:color w:val="000000"/>
          <w:sz w:val="24"/>
          <w:szCs w:val="24"/>
        </w:rPr>
        <w:t xml:space="preserve">to reflect and share your experiences of your role in a safe and non-judgemental space. </w:t>
      </w:r>
      <w:r w:rsidRPr="00C400CC">
        <w:rPr>
          <w:rFonts w:ascii="Arial" w:hAnsi="Arial" w:cs="Arial"/>
          <w:bCs/>
          <w:sz w:val="24"/>
          <w:szCs w:val="24"/>
        </w:rPr>
        <w:t xml:space="preserve">As discussed above, </w:t>
      </w:r>
      <w:r w:rsidRPr="00C400CC">
        <w:rPr>
          <w:rFonts w:ascii="Arial" w:hAnsi="Arial" w:cs="Arial"/>
          <w:bCs/>
          <w:sz w:val="24"/>
          <w:szCs w:val="24"/>
        </w:rPr>
        <w:lastRenderedPageBreak/>
        <w:t xml:space="preserve">there could be some potential benefits for the PVI and Early Years sector, alongside the development of EP practice in this area. </w:t>
      </w:r>
    </w:p>
    <w:p w14:paraId="23D53A07" w14:textId="77777777" w:rsidR="00F82155" w:rsidRPr="00C400CC" w:rsidRDefault="00F82155" w:rsidP="00C400CC">
      <w:pPr>
        <w:pBdr>
          <w:top w:val="nil"/>
          <w:left w:val="nil"/>
          <w:bottom w:val="nil"/>
          <w:right w:val="nil"/>
          <w:between w:val="nil"/>
        </w:pBdr>
        <w:shd w:val="clear" w:color="auto" w:fill="FFFFFF"/>
        <w:spacing w:before="280" w:after="280" w:line="480" w:lineRule="auto"/>
        <w:jc w:val="both"/>
        <w:rPr>
          <w:rFonts w:ascii="Arial" w:hAnsi="Arial" w:cs="Arial"/>
          <w:b/>
          <w:sz w:val="24"/>
          <w:szCs w:val="24"/>
          <w:u w:val="single"/>
        </w:rPr>
      </w:pPr>
    </w:p>
    <w:p w14:paraId="461FEB0C" w14:textId="77777777" w:rsidR="00F82155" w:rsidRPr="00C400CC" w:rsidRDefault="00F82155" w:rsidP="00C400CC">
      <w:pPr>
        <w:spacing w:line="480" w:lineRule="auto"/>
        <w:rPr>
          <w:rFonts w:ascii="Arial" w:hAnsi="Arial" w:cs="Arial"/>
          <w:b/>
          <w:sz w:val="24"/>
          <w:szCs w:val="24"/>
          <w:u w:val="single"/>
        </w:rPr>
      </w:pPr>
      <w:r w:rsidRPr="00C400CC">
        <w:rPr>
          <w:rFonts w:ascii="Arial" w:hAnsi="Arial" w:cs="Arial"/>
          <w:b/>
          <w:sz w:val="24"/>
          <w:szCs w:val="24"/>
          <w:u w:val="single"/>
        </w:rPr>
        <w:t xml:space="preserve">Will my taking part in this project be kept confidential? </w:t>
      </w:r>
    </w:p>
    <w:p w14:paraId="5189074C" w14:textId="77777777" w:rsidR="00F82155" w:rsidRPr="00C400CC" w:rsidRDefault="00F82155" w:rsidP="00C400CC">
      <w:pPr>
        <w:spacing w:line="480" w:lineRule="auto"/>
        <w:jc w:val="both"/>
        <w:rPr>
          <w:rFonts w:ascii="Arial" w:hAnsi="Arial" w:cs="Arial"/>
          <w:sz w:val="24"/>
          <w:szCs w:val="24"/>
        </w:rPr>
      </w:pPr>
      <w:r w:rsidRPr="00C400CC">
        <w:rPr>
          <w:rFonts w:ascii="Arial" w:eastAsia="TUOS Blake" w:hAnsi="Arial" w:cs="Arial"/>
          <w:iCs/>
          <w:sz w:val="24"/>
          <w:szCs w:val="24"/>
          <w:highlight w:val="white"/>
        </w:rPr>
        <w:t xml:space="preserve">All the information that we collect about you during the course of the research will be kept strictly confidential and will only be accessible to members of the research team. </w:t>
      </w:r>
      <w:r w:rsidRPr="00C400CC">
        <w:rPr>
          <w:rFonts w:ascii="Arial" w:eastAsia="TUOS Blake" w:hAnsi="Arial" w:cs="Arial"/>
          <w:iCs/>
          <w:sz w:val="24"/>
          <w:szCs w:val="24"/>
        </w:rPr>
        <w:t xml:space="preserve">You will not be able to be identified in any reports or publications unless you have given your explicit consent for this. </w:t>
      </w:r>
      <w:r w:rsidRPr="00C400CC">
        <w:rPr>
          <w:rFonts w:ascii="Arial" w:hAnsi="Arial" w:cs="Arial"/>
          <w:color w:val="000000"/>
          <w:sz w:val="24"/>
          <w:szCs w:val="24"/>
        </w:rPr>
        <w:t>Data will be kept confidential and names will not be recorded. Instead, your identifying information will be removed and assigned a pseudonym rather than your name, as soon as possible, which will only be known by the researcher.</w:t>
      </w:r>
      <w:r w:rsidRPr="00C400CC">
        <w:rPr>
          <w:rFonts w:ascii="Arial" w:hAnsi="Arial" w:cs="Arial"/>
          <w:sz w:val="24"/>
          <w:szCs w:val="24"/>
        </w:rPr>
        <w:t xml:space="preserve"> </w:t>
      </w:r>
      <w:r w:rsidRPr="00C400CC">
        <w:rPr>
          <w:rFonts w:ascii="Arial" w:hAnsi="Arial" w:cs="Arial"/>
          <w:color w:val="000000"/>
          <w:sz w:val="24"/>
          <w:szCs w:val="24"/>
        </w:rPr>
        <w:t>The data will not be shared with any other organisations. The nursery you are employed at will not be named in the write up, and therefore any identifiable information concerning it will be omitted to maintain confidentiality.</w:t>
      </w:r>
    </w:p>
    <w:p w14:paraId="10E9C395" w14:textId="77777777" w:rsidR="00F82155" w:rsidRPr="00C400CC" w:rsidRDefault="00F82155" w:rsidP="00C400CC">
      <w:pPr>
        <w:spacing w:line="480" w:lineRule="auto"/>
        <w:rPr>
          <w:rFonts w:ascii="Arial" w:hAnsi="Arial" w:cs="Arial"/>
          <w:color w:val="000000"/>
          <w:sz w:val="24"/>
          <w:szCs w:val="24"/>
        </w:rPr>
      </w:pPr>
      <w:r w:rsidRPr="00C400CC">
        <w:rPr>
          <w:rFonts w:ascii="Arial" w:hAnsi="Arial" w:cs="Arial"/>
          <w:color w:val="000000"/>
          <w:sz w:val="24"/>
          <w:szCs w:val="24"/>
        </w:rPr>
        <w:t>Confidentiality will however be overruled if there is a safeguarding concern or disclosure is made that suggests that imminent harm to self and/ or others may occur. This will however be discussed with you first.</w:t>
      </w:r>
    </w:p>
    <w:p w14:paraId="7300DDDA" w14:textId="77777777" w:rsidR="00F82155" w:rsidRPr="00C400CC" w:rsidRDefault="00F82155" w:rsidP="00C400CC">
      <w:pPr>
        <w:spacing w:line="480" w:lineRule="auto"/>
        <w:rPr>
          <w:rFonts w:ascii="Arial" w:hAnsi="Arial" w:cs="Arial"/>
          <w:color w:val="000000"/>
          <w:sz w:val="24"/>
          <w:szCs w:val="24"/>
        </w:rPr>
      </w:pPr>
    </w:p>
    <w:p w14:paraId="034BF347" w14:textId="77777777" w:rsidR="00F82155" w:rsidRPr="00C400CC" w:rsidRDefault="00F82155" w:rsidP="00C400CC">
      <w:pPr>
        <w:spacing w:line="480" w:lineRule="auto"/>
        <w:rPr>
          <w:rFonts w:ascii="Arial" w:hAnsi="Arial" w:cs="Arial"/>
          <w:b/>
          <w:sz w:val="24"/>
          <w:szCs w:val="24"/>
          <w:u w:val="single"/>
        </w:rPr>
      </w:pPr>
      <w:r w:rsidRPr="00C400CC">
        <w:rPr>
          <w:rFonts w:ascii="Arial" w:hAnsi="Arial" w:cs="Arial"/>
          <w:b/>
          <w:sz w:val="24"/>
          <w:szCs w:val="24"/>
          <w:u w:val="single"/>
        </w:rPr>
        <w:t>Who is the data controller and w</w:t>
      </w:r>
      <w:r w:rsidRPr="00C400CC">
        <w:rPr>
          <w:rFonts w:ascii="Arial" w:eastAsia="TUOS Blake" w:hAnsi="Arial" w:cs="Arial"/>
          <w:b/>
          <w:bCs/>
          <w:iCs/>
          <w:sz w:val="24"/>
          <w:szCs w:val="24"/>
          <w:u w:val="single"/>
        </w:rPr>
        <w:t>hat is the legal basis for processing my personal data?</w:t>
      </w:r>
    </w:p>
    <w:p w14:paraId="13C0A0AB" w14:textId="77777777" w:rsidR="00F82155" w:rsidRPr="00C400CC" w:rsidRDefault="00F82155" w:rsidP="00C400CC">
      <w:pPr>
        <w:spacing w:line="480" w:lineRule="auto"/>
        <w:jc w:val="both"/>
        <w:rPr>
          <w:rFonts w:ascii="Arial" w:hAnsi="Arial" w:cs="Arial"/>
          <w:color w:val="000000"/>
          <w:sz w:val="24"/>
          <w:szCs w:val="24"/>
        </w:rPr>
      </w:pPr>
      <w:r w:rsidRPr="00C400CC">
        <w:rPr>
          <w:rFonts w:ascii="Arial" w:hAnsi="Arial" w:cs="Arial"/>
          <w:color w:val="000000"/>
          <w:sz w:val="24"/>
          <w:szCs w:val="24"/>
        </w:rPr>
        <w:t xml:space="preserve">According to data protection legislation, we are required to inform you of the legal basis we are applying in order to process your personal data is that ‘processing is necessary for the performance of a task carried out in the public interest’ (Article 6(1)(e)). Further </w:t>
      </w:r>
      <w:r w:rsidRPr="00C400CC">
        <w:rPr>
          <w:rFonts w:ascii="Arial" w:hAnsi="Arial" w:cs="Arial"/>
          <w:color w:val="000000"/>
          <w:sz w:val="24"/>
          <w:szCs w:val="24"/>
        </w:rPr>
        <w:lastRenderedPageBreak/>
        <w:t>information can be found in the University’s privacy notice https://www.sheffield.ac.uk/govern/data-protection/privacy/general</w:t>
      </w:r>
    </w:p>
    <w:p w14:paraId="5FE08A9A" w14:textId="77777777" w:rsidR="00F82155" w:rsidRPr="00C400CC" w:rsidRDefault="00F82155" w:rsidP="00C400CC">
      <w:pPr>
        <w:spacing w:line="480" w:lineRule="auto"/>
        <w:jc w:val="both"/>
        <w:rPr>
          <w:rFonts w:ascii="Arial" w:hAnsi="Arial" w:cs="Arial"/>
          <w:color w:val="000000"/>
          <w:sz w:val="24"/>
          <w:szCs w:val="24"/>
        </w:rPr>
      </w:pPr>
      <w:r w:rsidRPr="00C400CC">
        <w:rPr>
          <w:rFonts w:ascii="Arial" w:hAnsi="Arial" w:cs="Arial"/>
          <w:color w:val="000000"/>
          <w:sz w:val="24"/>
          <w:szCs w:val="24"/>
        </w:rPr>
        <w:t xml:space="preserve">In accordance with data protection law, The University of Sheffield is the Data Controller for this project. </w:t>
      </w:r>
      <w:r w:rsidRPr="00C400CC">
        <w:rPr>
          <w:rFonts w:ascii="Arial" w:hAnsi="Arial" w:cs="Arial"/>
          <w:sz w:val="24"/>
          <w:szCs w:val="24"/>
        </w:rPr>
        <w:t xml:space="preserve">This means that we are responsible for making sure your personal information is kept secure, confidential and used only in the way you have been told it will be used. </w:t>
      </w:r>
      <w:r w:rsidRPr="00C400CC">
        <w:rPr>
          <w:rFonts w:ascii="Arial" w:hAnsi="Arial" w:cs="Arial"/>
          <w:color w:val="000000"/>
          <w:sz w:val="24"/>
          <w:szCs w:val="24"/>
        </w:rPr>
        <w:t xml:space="preserve">All </w:t>
      </w:r>
      <w:r w:rsidRPr="00C400CC">
        <w:rPr>
          <w:rFonts w:ascii="Arial" w:hAnsi="Arial" w:cs="Arial"/>
          <w:sz w:val="24"/>
          <w:szCs w:val="24"/>
        </w:rPr>
        <w:t xml:space="preserve">recorded </w:t>
      </w:r>
      <w:r w:rsidRPr="00C400CC">
        <w:rPr>
          <w:rFonts w:ascii="Arial" w:hAnsi="Arial" w:cs="Arial"/>
          <w:color w:val="000000"/>
          <w:sz w:val="24"/>
          <w:szCs w:val="24"/>
        </w:rPr>
        <w:t>data will be stored and used in compliance with the UK Data Protection Act (1998) and the University’s Data Protection Policy.</w:t>
      </w:r>
    </w:p>
    <w:p w14:paraId="4432158E" w14:textId="77777777" w:rsidR="00F82155" w:rsidRPr="00C400CC" w:rsidRDefault="00F82155" w:rsidP="00C400CC">
      <w:pPr>
        <w:spacing w:line="480" w:lineRule="auto"/>
        <w:jc w:val="both"/>
        <w:rPr>
          <w:rFonts w:ascii="Arial" w:hAnsi="Arial" w:cs="Arial"/>
          <w:color w:val="000000"/>
          <w:sz w:val="24"/>
          <w:szCs w:val="24"/>
        </w:rPr>
      </w:pPr>
    </w:p>
    <w:p w14:paraId="5071B9BC" w14:textId="77777777" w:rsidR="00F82155" w:rsidRPr="00C400CC" w:rsidRDefault="00F82155" w:rsidP="00C400CC">
      <w:pPr>
        <w:spacing w:line="480" w:lineRule="auto"/>
        <w:jc w:val="both"/>
        <w:rPr>
          <w:rFonts w:ascii="Arial" w:hAnsi="Arial" w:cs="Arial"/>
          <w:b/>
          <w:bCs/>
          <w:color w:val="000000"/>
          <w:sz w:val="24"/>
          <w:szCs w:val="24"/>
          <w:u w:val="single"/>
        </w:rPr>
      </w:pPr>
      <w:r w:rsidRPr="00C400CC">
        <w:rPr>
          <w:rFonts w:ascii="Arial" w:hAnsi="Arial" w:cs="Arial"/>
          <w:b/>
          <w:bCs/>
          <w:color w:val="000000"/>
          <w:sz w:val="24"/>
          <w:szCs w:val="24"/>
          <w:u w:val="single"/>
        </w:rPr>
        <w:t>Will I be record, and how will the recorded media be used?</w:t>
      </w:r>
    </w:p>
    <w:p w14:paraId="35EF3046" w14:textId="77777777" w:rsidR="00F82155" w:rsidRPr="00C400CC" w:rsidRDefault="00F82155" w:rsidP="00C400CC">
      <w:pPr>
        <w:spacing w:line="480" w:lineRule="auto"/>
        <w:rPr>
          <w:rFonts w:ascii="Arial" w:hAnsi="Arial" w:cs="Arial"/>
          <w:color w:val="000000"/>
          <w:sz w:val="24"/>
          <w:szCs w:val="24"/>
        </w:rPr>
      </w:pPr>
      <w:r w:rsidRPr="00C400CC">
        <w:rPr>
          <w:rFonts w:ascii="Arial" w:hAnsi="Arial" w:cs="Arial"/>
          <w:bCs/>
          <w:sz w:val="24"/>
          <w:szCs w:val="24"/>
        </w:rPr>
        <w:t xml:space="preserve">The interviews will be recorded using audio only equipment, and will be transcribed and analysed by myself as researcher. This recording will only be used for analysis and anonymised direct quotes may be drawn upon for the write up of results. No other use will be made of the recording without your written permission, and no one outside the project will be allowed access to the original recordings. </w:t>
      </w:r>
      <w:r w:rsidRPr="00C400CC">
        <w:rPr>
          <w:rFonts w:ascii="Arial" w:hAnsi="Arial" w:cs="Arial"/>
          <w:color w:val="000000"/>
          <w:sz w:val="24"/>
          <w:szCs w:val="24"/>
        </w:rPr>
        <w:t xml:space="preserve">The anonymised recordings and transcriptions will be stored temporarily on password protected computer devices under a secure U drive (which </w:t>
      </w:r>
      <w:r w:rsidRPr="00C400CC">
        <w:rPr>
          <w:rFonts w:ascii="Arial" w:hAnsi="Arial" w:cs="Arial"/>
          <w:sz w:val="24"/>
          <w:szCs w:val="24"/>
        </w:rPr>
        <w:t>satisfies the University’s requirements for secure data retention)</w:t>
      </w:r>
      <w:r w:rsidRPr="00C400CC">
        <w:rPr>
          <w:rFonts w:ascii="Arial" w:hAnsi="Arial" w:cs="Arial"/>
          <w:color w:val="000000"/>
          <w:sz w:val="24"/>
          <w:szCs w:val="24"/>
        </w:rPr>
        <w:t xml:space="preserve">. </w:t>
      </w:r>
    </w:p>
    <w:p w14:paraId="341BB224" w14:textId="77777777" w:rsidR="00F82155" w:rsidRPr="00C400CC" w:rsidRDefault="00F82155" w:rsidP="00C400CC">
      <w:pPr>
        <w:spacing w:line="480" w:lineRule="auto"/>
        <w:rPr>
          <w:rFonts w:ascii="Arial" w:hAnsi="Arial" w:cs="Arial"/>
          <w:color w:val="000000"/>
          <w:sz w:val="24"/>
          <w:szCs w:val="24"/>
        </w:rPr>
      </w:pPr>
    </w:p>
    <w:p w14:paraId="258DD836" w14:textId="77777777" w:rsidR="00F82155" w:rsidRPr="00C400CC" w:rsidRDefault="00F82155" w:rsidP="00C400CC">
      <w:pPr>
        <w:spacing w:line="480" w:lineRule="auto"/>
        <w:rPr>
          <w:rFonts w:ascii="Arial" w:hAnsi="Arial" w:cs="Arial"/>
          <w:b/>
          <w:sz w:val="24"/>
          <w:szCs w:val="24"/>
          <w:u w:val="single"/>
        </w:rPr>
      </w:pPr>
      <w:r w:rsidRPr="00C400CC">
        <w:rPr>
          <w:rFonts w:ascii="Arial" w:hAnsi="Arial" w:cs="Arial"/>
          <w:b/>
          <w:sz w:val="24"/>
          <w:szCs w:val="24"/>
          <w:u w:val="single"/>
        </w:rPr>
        <w:t>What happens to the data collected and the results of the research project?</w:t>
      </w:r>
    </w:p>
    <w:p w14:paraId="4DAC4DE2" w14:textId="77777777" w:rsidR="00F82155" w:rsidRPr="00C400CC" w:rsidRDefault="00F82155" w:rsidP="00C400CC">
      <w:pPr>
        <w:spacing w:line="480" w:lineRule="auto"/>
        <w:rPr>
          <w:rFonts w:ascii="Arial" w:hAnsi="Arial" w:cs="Arial"/>
          <w:bCs/>
          <w:sz w:val="24"/>
          <w:szCs w:val="24"/>
        </w:rPr>
      </w:pPr>
      <w:r w:rsidRPr="00C400CC">
        <w:rPr>
          <w:rFonts w:ascii="Arial" w:hAnsi="Arial" w:cs="Arial"/>
          <w:bCs/>
          <w:sz w:val="24"/>
          <w:szCs w:val="24"/>
        </w:rPr>
        <w:t xml:space="preserve">All data will remain confidential throughout the whole research process. The findings will be analysed and written up as part of a doctoral thesis and shared with the researcher’s course (the University of Sheffield), as well as the Liverpool EP Service through written and/ or verbal presentation. </w:t>
      </w:r>
    </w:p>
    <w:p w14:paraId="6634AEC4" w14:textId="77777777" w:rsidR="00F82155" w:rsidRPr="00C400CC" w:rsidRDefault="00F82155" w:rsidP="00C400CC">
      <w:pPr>
        <w:spacing w:line="480" w:lineRule="auto"/>
        <w:rPr>
          <w:rFonts w:ascii="Arial" w:hAnsi="Arial" w:cs="Arial"/>
          <w:bCs/>
          <w:sz w:val="24"/>
          <w:szCs w:val="24"/>
        </w:rPr>
      </w:pPr>
      <w:r w:rsidRPr="00C400CC">
        <w:rPr>
          <w:rFonts w:ascii="Arial" w:hAnsi="Arial" w:cs="Arial"/>
          <w:bCs/>
          <w:sz w:val="24"/>
          <w:szCs w:val="24"/>
        </w:rPr>
        <w:lastRenderedPageBreak/>
        <w:t>This research may also be considered for publication in an academic journal and shared with the Educational Psychology profession via conferences. Although this research will use draw upon themes of commonalities across participants, anonymous quotations may be used to illustrate these. A summary of the research finding themes and commonalities will be made available if requested when the research is complete.</w:t>
      </w:r>
    </w:p>
    <w:p w14:paraId="0E2182FA" w14:textId="77777777" w:rsidR="00F82155" w:rsidRPr="00C400CC" w:rsidRDefault="00F82155" w:rsidP="00C400CC">
      <w:pPr>
        <w:spacing w:line="480" w:lineRule="auto"/>
        <w:jc w:val="both"/>
        <w:rPr>
          <w:rFonts w:ascii="Arial" w:hAnsi="Arial" w:cs="Arial"/>
          <w:color w:val="000000"/>
          <w:sz w:val="24"/>
          <w:szCs w:val="24"/>
        </w:rPr>
      </w:pPr>
      <w:r w:rsidRPr="00C400CC">
        <w:rPr>
          <w:rFonts w:ascii="Arial" w:hAnsi="Arial" w:cs="Arial"/>
          <w:sz w:val="24"/>
          <w:szCs w:val="24"/>
        </w:rPr>
        <w:t xml:space="preserve">All data will be stored securely and destroyed when no longer required. Data will be kept for three months prior to the successful completing this research. </w:t>
      </w:r>
      <w:r w:rsidRPr="00C400CC">
        <w:rPr>
          <w:rFonts w:ascii="Arial" w:hAnsi="Arial" w:cs="Arial"/>
          <w:color w:val="000000"/>
          <w:sz w:val="24"/>
          <w:szCs w:val="24"/>
        </w:rPr>
        <w:t>All signed consent forms will be kept in a secure location separate from the</w:t>
      </w:r>
      <w:r w:rsidRPr="00C400CC">
        <w:rPr>
          <w:rFonts w:ascii="Arial" w:hAnsi="Arial" w:cs="Arial"/>
          <w:sz w:val="24"/>
          <w:szCs w:val="24"/>
        </w:rPr>
        <w:t xml:space="preserve"> interview </w:t>
      </w:r>
      <w:r w:rsidRPr="00C400CC">
        <w:rPr>
          <w:rFonts w:ascii="Arial" w:hAnsi="Arial" w:cs="Arial"/>
          <w:color w:val="000000"/>
          <w:sz w:val="24"/>
          <w:szCs w:val="24"/>
        </w:rPr>
        <w:t xml:space="preserve">data. </w:t>
      </w:r>
    </w:p>
    <w:p w14:paraId="36AA6845" w14:textId="77777777" w:rsidR="00F82155" w:rsidRPr="00C400CC" w:rsidRDefault="00F82155" w:rsidP="00C400CC">
      <w:pPr>
        <w:spacing w:line="480" w:lineRule="auto"/>
        <w:jc w:val="both"/>
        <w:rPr>
          <w:rFonts w:ascii="Arial" w:hAnsi="Arial" w:cs="Arial"/>
          <w:color w:val="000000"/>
          <w:sz w:val="24"/>
          <w:szCs w:val="24"/>
        </w:rPr>
      </w:pPr>
    </w:p>
    <w:p w14:paraId="426EE26D" w14:textId="77777777" w:rsidR="00F82155" w:rsidRPr="00C400CC" w:rsidRDefault="00F82155" w:rsidP="00C400CC">
      <w:pPr>
        <w:spacing w:line="480" w:lineRule="auto"/>
        <w:rPr>
          <w:rFonts w:ascii="Arial" w:hAnsi="Arial" w:cs="Arial"/>
          <w:b/>
          <w:sz w:val="24"/>
          <w:szCs w:val="24"/>
          <w:u w:val="single"/>
        </w:rPr>
      </w:pPr>
      <w:r w:rsidRPr="00C400CC">
        <w:rPr>
          <w:rFonts w:ascii="Arial" w:hAnsi="Arial" w:cs="Arial"/>
          <w:b/>
          <w:sz w:val="24"/>
          <w:szCs w:val="24"/>
          <w:u w:val="single"/>
        </w:rPr>
        <w:t xml:space="preserve">Who has ethically reviewed the project? </w:t>
      </w:r>
    </w:p>
    <w:p w14:paraId="32F154C1" w14:textId="77777777" w:rsidR="00F82155" w:rsidRPr="00C400CC" w:rsidRDefault="00F82155" w:rsidP="00C400CC">
      <w:pPr>
        <w:spacing w:line="480" w:lineRule="auto"/>
        <w:rPr>
          <w:rFonts w:ascii="Arial" w:hAnsi="Arial" w:cs="Arial"/>
          <w:bCs/>
          <w:sz w:val="24"/>
          <w:szCs w:val="24"/>
        </w:rPr>
      </w:pPr>
      <w:r w:rsidRPr="00C400CC">
        <w:rPr>
          <w:rFonts w:ascii="Arial" w:hAnsi="Arial" w:cs="Arial"/>
          <w:bCs/>
          <w:sz w:val="24"/>
          <w:szCs w:val="24"/>
        </w:rPr>
        <w:t xml:space="preserve">This research project has been reviewed via the University of Sheffield’s ethics review procedure. The University’s Research Ethics Committee monitors the application and delivery of the University’s ethics review procedures across the University. </w:t>
      </w:r>
    </w:p>
    <w:p w14:paraId="6F4D2BD4" w14:textId="77777777" w:rsidR="00F82155" w:rsidRPr="00C400CC" w:rsidRDefault="00F82155" w:rsidP="00C400CC">
      <w:pPr>
        <w:spacing w:line="480" w:lineRule="auto"/>
        <w:rPr>
          <w:rFonts w:ascii="Arial" w:hAnsi="Arial" w:cs="Arial"/>
          <w:color w:val="333333"/>
          <w:sz w:val="24"/>
          <w:szCs w:val="24"/>
          <w:shd w:val="clear" w:color="auto" w:fill="F2F2F2"/>
        </w:rPr>
      </w:pPr>
    </w:p>
    <w:p w14:paraId="7E975B4C" w14:textId="77777777" w:rsidR="00F82155" w:rsidRPr="00C400CC" w:rsidRDefault="00F82155" w:rsidP="00C400CC">
      <w:pPr>
        <w:spacing w:line="480" w:lineRule="auto"/>
        <w:rPr>
          <w:rFonts w:ascii="Arial" w:hAnsi="Arial" w:cs="Arial"/>
          <w:b/>
          <w:sz w:val="24"/>
          <w:szCs w:val="24"/>
          <w:u w:val="single"/>
        </w:rPr>
      </w:pPr>
      <w:r w:rsidRPr="00C400CC">
        <w:rPr>
          <w:rFonts w:ascii="Arial" w:hAnsi="Arial" w:cs="Arial"/>
          <w:b/>
          <w:sz w:val="24"/>
          <w:szCs w:val="24"/>
          <w:u w:val="single"/>
        </w:rPr>
        <w:t xml:space="preserve">Do I have to take part? What happens if I do not want to take part or I change my mind? </w:t>
      </w:r>
    </w:p>
    <w:p w14:paraId="0F967969" w14:textId="77777777" w:rsidR="00F82155" w:rsidRPr="00C400CC" w:rsidRDefault="00F82155" w:rsidP="00C400CC">
      <w:pPr>
        <w:spacing w:line="480" w:lineRule="auto"/>
        <w:rPr>
          <w:rFonts w:ascii="Arial" w:hAnsi="Arial" w:cs="Arial"/>
          <w:sz w:val="24"/>
          <w:szCs w:val="24"/>
        </w:rPr>
      </w:pPr>
      <w:r w:rsidRPr="00C400CC">
        <w:rPr>
          <w:rFonts w:ascii="Arial" w:hAnsi="Arial" w:cs="Arial"/>
          <w:sz w:val="24"/>
          <w:szCs w:val="24"/>
        </w:rPr>
        <w:t xml:space="preserve">It is up to you to decide whether or not to take part. Your participation in this research is voluntary and you are free to withdraw at any time without giving a reason. If you do decide to take part you will be given this information sheet to keep (and be asked to sign a consent form). You will still be free to withdraw at any time without needing to give a reason up until your data is processed and analysed. This </w:t>
      </w:r>
      <w:r w:rsidRPr="00C400CC">
        <w:rPr>
          <w:rFonts w:ascii="Arial" w:hAnsi="Arial" w:cs="Arial"/>
          <w:sz w:val="24"/>
          <w:szCs w:val="24"/>
        </w:rPr>
        <w:lastRenderedPageBreak/>
        <w:t>will be up until four weeks after the interview.  If you wish to withdraw from the research, please contact myself Katie Watkinson (Kwatkinson1@sheffield.ac.uk)</w:t>
      </w:r>
    </w:p>
    <w:p w14:paraId="1ABC5BEE" w14:textId="77777777" w:rsidR="00F82155" w:rsidRPr="00C400CC" w:rsidRDefault="00F82155" w:rsidP="00C400CC">
      <w:pPr>
        <w:spacing w:line="480" w:lineRule="auto"/>
        <w:rPr>
          <w:rFonts w:ascii="Arial" w:hAnsi="Arial" w:cs="Arial"/>
          <w:sz w:val="24"/>
          <w:szCs w:val="24"/>
        </w:rPr>
      </w:pPr>
      <w:r w:rsidRPr="00C400CC">
        <w:rPr>
          <w:rFonts w:ascii="Arial" w:hAnsi="Arial" w:cs="Arial"/>
          <w:sz w:val="24"/>
          <w:szCs w:val="24"/>
        </w:rPr>
        <w:t>You have the right to ask that any data you have provided be withdrawn and destroyed, and to decline to respond to any questions asked during the interview. You also have the right to ask any questions you may have about the procedures and are invited to ask any questions about the information presented here before you take part.</w:t>
      </w:r>
    </w:p>
    <w:p w14:paraId="471F886F" w14:textId="77777777" w:rsidR="00F82155" w:rsidRPr="00C400CC" w:rsidRDefault="00F82155" w:rsidP="00C400CC">
      <w:pPr>
        <w:spacing w:after="120" w:line="480" w:lineRule="auto"/>
        <w:jc w:val="both"/>
        <w:rPr>
          <w:rFonts w:ascii="Arial" w:eastAsia="TUOS Blake" w:hAnsi="Arial" w:cs="Arial"/>
          <w:b/>
          <w:sz w:val="24"/>
          <w:szCs w:val="24"/>
          <w:u w:val="single"/>
        </w:rPr>
      </w:pPr>
    </w:p>
    <w:p w14:paraId="1FC1F566" w14:textId="77777777" w:rsidR="00F82155" w:rsidRPr="00C400CC" w:rsidRDefault="00F82155" w:rsidP="00C400CC">
      <w:pPr>
        <w:spacing w:after="120" w:line="480" w:lineRule="auto"/>
        <w:jc w:val="both"/>
        <w:rPr>
          <w:rFonts w:ascii="Arial" w:eastAsia="TUOS Blake" w:hAnsi="Arial" w:cs="Arial"/>
          <w:b/>
          <w:sz w:val="24"/>
          <w:szCs w:val="24"/>
          <w:u w:val="single"/>
        </w:rPr>
      </w:pPr>
      <w:r w:rsidRPr="00C400CC">
        <w:rPr>
          <w:rFonts w:ascii="Arial" w:eastAsia="TUOS Blake" w:hAnsi="Arial" w:cs="Arial"/>
          <w:b/>
          <w:sz w:val="24"/>
          <w:szCs w:val="24"/>
          <w:u w:val="single"/>
        </w:rPr>
        <w:t xml:space="preserve">What if something </w:t>
      </w:r>
      <w:r w:rsidRPr="00C400CC">
        <w:rPr>
          <w:rFonts w:ascii="Arial" w:eastAsia="TUOS Blake" w:hAnsi="Arial" w:cs="Arial"/>
          <w:b/>
          <w:sz w:val="24"/>
          <w:szCs w:val="24"/>
          <w:highlight w:val="white"/>
          <w:u w:val="single"/>
        </w:rPr>
        <w:t>goes</w:t>
      </w:r>
      <w:r w:rsidRPr="00C400CC">
        <w:rPr>
          <w:rFonts w:ascii="Arial" w:eastAsia="TUOS Blake" w:hAnsi="Arial" w:cs="Arial"/>
          <w:b/>
          <w:sz w:val="24"/>
          <w:szCs w:val="24"/>
          <w:u w:val="single"/>
        </w:rPr>
        <w:t xml:space="preserve"> wrong and I wish to complain about the research or report a concern or incident?</w:t>
      </w:r>
    </w:p>
    <w:p w14:paraId="6EF0132F" w14:textId="77777777" w:rsidR="00F82155" w:rsidRPr="00C400CC" w:rsidRDefault="00F82155" w:rsidP="00C400CC">
      <w:pPr>
        <w:shd w:val="clear" w:color="auto" w:fill="FFFFFF"/>
        <w:spacing w:line="480" w:lineRule="auto"/>
        <w:rPr>
          <w:rFonts w:ascii="Arial" w:hAnsi="Arial" w:cs="Arial"/>
          <w:sz w:val="24"/>
          <w:szCs w:val="24"/>
        </w:rPr>
      </w:pPr>
      <w:r w:rsidRPr="00C400CC">
        <w:rPr>
          <w:rFonts w:ascii="Arial" w:eastAsia="Arial" w:hAnsi="Arial" w:cs="Arial"/>
          <w:sz w:val="24"/>
          <w:szCs w:val="24"/>
        </w:rPr>
        <w:t xml:space="preserve">It you </w:t>
      </w:r>
      <w:r w:rsidRPr="00C400CC">
        <w:rPr>
          <w:rFonts w:ascii="Arial" w:hAnsi="Arial" w:cs="Arial"/>
          <w:sz w:val="24"/>
          <w:szCs w:val="24"/>
        </w:rPr>
        <w:t xml:space="preserve">are dissatisfied with any aspect of the research and wish to make a complaint, please contact my research supervisor Dr Anthony Williams (anthony.williams@sheffield.ac.uk) in the first instance. If you feel your complaint has not been handled in a satisfactory way you can contact the Head of the Education Department Rebecca Lawthom (r.lawthom@sheffield.ac.uk). If the complaint relates to how your personal data has been handled, you can find information about how to raise a complaint in the University’s Privacy Notice: </w:t>
      </w:r>
      <w:hyperlink r:id="rId82" w:history="1">
        <w:r w:rsidRPr="00C400CC">
          <w:rPr>
            <w:rStyle w:val="Hyperlink"/>
            <w:rFonts w:ascii="Arial" w:hAnsi="Arial" w:cs="Arial"/>
            <w:sz w:val="24"/>
            <w:szCs w:val="24"/>
          </w:rPr>
          <w:t>https://www.sheffield.ac.uk/govern/data-protection/privacy/general</w:t>
        </w:r>
      </w:hyperlink>
      <w:r w:rsidRPr="00C400CC">
        <w:rPr>
          <w:rFonts w:ascii="Arial" w:hAnsi="Arial" w:cs="Arial"/>
          <w:sz w:val="24"/>
          <w:szCs w:val="24"/>
        </w:rPr>
        <w:t>.</w:t>
      </w:r>
    </w:p>
    <w:p w14:paraId="0B1CD6B5" w14:textId="77777777" w:rsidR="00F82155" w:rsidRPr="00C400CC" w:rsidRDefault="00F82155" w:rsidP="00C400CC">
      <w:pPr>
        <w:shd w:val="clear" w:color="auto" w:fill="FFFFFF"/>
        <w:spacing w:line="480" w:lineRule="auto"/>
        <w:rPr>
          <w:rFonts w:ascii="Arial" w:hAnsi="Arial" w:cs="Arial"/>
          <w:b/>
          <w:color w:val="555555"/>
          <w:sz w:val="24"/>
          <w:szCs w:val="24"/>
        </w:rPr>
      </w:pPr>
      <w:r w:rsidRPr="00C400CC">
        <w:rPr>
          <w:rFonts w:ascii="Arial" w:hAnsi="Arial" w:cs="Arial"/>
          <w:sz w:val="24"/>
          <w:szCs w:val="24"/>
        </w:rPr>
        <w:t>If you wish to make a report of a concern or incident relating to potential exploitation, abuse or harm resulting from your involvement in this project, please contact the project’s Designated Safeguarding Contact Dr Anthony Williams (</w:t>
      </w:r>
      <w:hyperlink r:id="rId83" w:history="1">
        <w:r w:rsidRPr="00C400CC">
          <w:rPr>
            <w:rStyle w:val="Hyperlink"/>
            <w:rFonts w:ascii="Arial" w:hAnsi="Arial" w:cs="Arial"/>
            <w:sz w:val="24"/>
            <w:szCs w:val="24"/>
          </w:rPr>
          <w:t>anthony.williams@sheffield.ac.uk</w:t>
        </w:r>
      </w:hyperlink>
      <w:r w:rsidRPr="00C400CC">
        <w:rPr>
          <w:rFonts w:ascii="Arial" w:hAnsi="Arial" w:cs="Arial"/>
          <w:sz w:val="24"/>
          <w:szCs w:val="24"/>
        </w:rPr>
        <w:t xml:space="preserve">). If the concern or incident relates to the Designated Safeguarding Contact, or if you feel a report you have made to this contact has not been handled in a satisfactory way, please contact the Head of </w:t>
      </w:r>
      <w:r w:rsidRPr="00C400CC">
        <w:rPr>
          <w:rFonts w:ascii="Arial" w:hAnsi="Arial" w:cs="Arial"/>
          <w:sz w:val="24"/>
          <w:szCs w:val="24"/>
        </w:rPr>
        <w:lastRenderedPageBreak/>
        <w:t>Department Rebecca Lawthom (</w:t>
      </w:r>
      <w:hyperlink r:id="rId84" w:history="1">
        <w:r w:rsidRPr="00C400CC">
          <w:rPr>
            <w:rStyle w:val="Hyperlink"/>
            <w:rFonts w:ascii="Arial" w:hAnsi="Arial" w:cs="Arial"/>
            <w:sz w:val="24"/>
            <w:szCs w:val="24"/>
          </w:rPr>
          <w:t>r.lawthom@sheffield.ac.uk</w:t>
        </w:r>
      </w:hyperlink>
      <w:r w:rsidRPr="00C400CC">
        <w:rPr>
          <w:rFonts w:ascii="Arial" w:hAnsi="Arial" w:cs="Arial"/>
          <w:sz w:val="24"/>
          <w:szCs w:val="24"/>
        </w:rPr>
        <w:t xml:space="preserve">) and/or the University’s Research Ethics and Integrity Manager Lindsay Unwin (l.v.unwin@sheffield.ac.uk). </w:t>
      </w:r>
    </w:p>
    <w:p w14:paraId="6C658F21" w14:textId="77777777" w:rsidR="00F82155" w:rsidRPr="00C400CC" w:rsidRDefault="00F82155" w:rsidP="00C400CC">
      <w:pPr>
        <w:spacing w:line="480" w:lineRule="auto"/>
        <w:rPr>
          <w:rFonts w:ascii="Arial" w:hAnsi="Arial" w:cs="Arial"/>
          <w:b/>
          <w:bCs/>
          <w:sz w:val="24"/>
          <w:szCs w:val="24"/>
          <w:u w:val="single"/>
        </w:rPr>
      </w:pPr>
      <w:r w:rsidRPr="00C400CC">
        <w:rPr>
          <w:rFonts w:ascii="Arial" w:hAnsi="Arial" w:cs="Arial"/>
          <w:b/>
          <w:bCs/>
          <w:sz w:val="24"/>
          <w:szCs w:val="24"/>
          <w:u w:val="single"/>
        </w:rPr>
        <w:t xml:space="preserve">Contact information </w:t>
      </w:r>
    </w:p>
    <w:p w14:paraId="0F30D9BB" w14:textId="77777777" w:rsidR="00F82155" w:rsidRPr="00C400CC" w:rsidRDefault="00F82155" w:rsidP="00C400CC">
      <w:pPr>
        <w:spacing w:line="480" w:lineRule="auto"/>
        <w:rPr>
          <w:rFonts w:ascii="Arial" w:hAnsi="Arial" w:cs="Arial"/>
          <w:sz w:val="24"/>
          <w:szCs w:val="24"/>
        </w:rPr>
      </w:pPr>
      <w:r w:rsidRPr="00C400CC">
        <w:rPr>
          <w:rFonts w:ascii="Arial" w:hAnsi="Arial" w:cs="Arial"/>
          <w:sz w:val="24"/>
          <w:szCs w:val="24"/>
        </w:rPr>
        <w:t xml:space="preserve">I will be happy to answer questions you may have about taking part in this research via email on </w:t>
      </w:r>
      <w:hyperlink r:id="rId85" w:history="1">
        <w:r w:rsidRPr="00C400CC">
          <w:rPr>
            <w:rStyle w:val="Hyperlink"/>
            <w:rFonts w:ascii="Arial" w:hAnsi="Arial" w:cs="Arial"/>
            <w:sz w:val="24"/>
            <w:szCs w:val="24"/>
          </w:rPr>
          <w:t>kwatkinson1@sheffield.ac.uk</w:t>
        </w:r>
      </w:hyperlink>
      <w:r w:rsidRPr="00C400CC">
        <w:rPr>
          <w:rFonts w:ascii="Arial" w:hAnsi="Arial" w:cs="Arial"/>
          <w:sz w:val="24"/>
          <w:szCs w:val="24"/>
        </w:rPr>
        <w:t>. Dr Anthony Williams will be supervising this research and can also be contacted (anthony.williams@sheffield.ac.uk).</w:t>
      </w:r>
    </w:p>
    <w:p w14:paraId="601D8E68" w14:textId="77777777" w:rsidR="00F82155" w:rsidRPr="00C400CC" w:rsidRDefault="00F82155" w:rsidP="00C400CC">
      <w:pPr>
        <w:pBdr>
          <w:top w:val="nil"/>
          <w:left w:val="nil"/>
          <w:bottom w:val="nil"/>
          <w:right w:val="nil"/>
          <w:between w:val="nil"/>
        </w:pBdr>
        <w:shd w:val="clear" w:color="auto" w:fill="FFFFFF"/>
        <w:spacing w:before="280" w:after="280" w:line="480" w:lineRule="auto"/>
        <w:jc w:val="both"/>
        <w:rPr>
          <w:rFonts w:ascii="Arial" w:hAnsi="Arial" w:cs="Arial"/>
          <w:sz w:val="24"/>
          <w:szCs w:val="24"/>
        </w:rPr>
      </w:pPr>
      <w:r w:rsidRPr="00C400CC">
        <w:rPr>
          <w:rFonts w:ascii="Arial" w:hAnsi="Arial" w:cs="Arial"/>
          <w:sz w:val="24"/>
          <w:szCs w:val="24"/>
        </w:rPr>
        <w:t>Thank you for taking the time to read this invitation.</w:t>
      </w:r>
    </w:p>
    <w:p w14:paraId="3AEED142" w14:textId="77777777" w:rsidR="00F82155" w:rsidRPr="00C400CC" w:rsidRDefault="00F82155" w:rsidP="00C400CC">
      <w:pPr>
        <w:pBdr>
          <w:top w:val="nil"/>
          <w:left w:val="nil"/>
          <w:bottom w:val="nil"/>
          <w:right w:val="nil"/>
          <w:between w:val="nil"/>
        </w:pBdr>
        <w:shd w:val="clear" w:color="auto" w:fill="FFFFFF"/>
        <w:spacing w:before="280" w:after="280" w:line="480" w:lineRule="auto"/>
        <w:jc w:val="both"/>
        <w:rPr>
          <w:rFonts w:ascii="Arial" w:hAnsi="Arial" w:cs="Arial"/>
          <w:sz w:val="24"/>
          <w:szCs w:val="24"/>
        </w:rPr>
      </w:pPr>
    </w:p>
    <w:p w14:paraId="5734E6A2" w14:textId="77777777" w:rsidR="00F82155" w:rsidRPr="00C400CC" w:rsidRDefault="00F82155" w:rsidP="00C400CC">
      <w:pPr>
        <w:pBdr>
          <w:top w:val="nil"/>
          <w:left w:val="nil"/>
          <w:bottom w:val="nil"/>
          <w:right w:val="nil"/>
          <w:between w:val="nil"/>
        </w:pBdr>
        <w:shd w:val="clear" w:color="auto" w:fill="FFFFFF"/>
        <w:spacing w:before="280" w:after="280" w:line="480" w:lineRule="auto"/>
        <w:jc w:val="both"/>
        <w:rPr>
          <w:rFonts w:ascii="Arial" w:hAnsi="Arial" w:cs="Arial"/>
          <w:sz w:val="24"/>
          <w:szCs w:val="24"/>
        </w:rPr>
      </w:pPr>
    </w:p>
    <w:p w14:paraId="19E017CE" w14:textId="77777777" w:rsidR="00F82155" w:rsidRPr="00C400CC" w:rsidRDefault="00F82155" w:rsidP="00C400CC">
      <w:pPr>
        <w:pBdr>
          <w:top w:val="nil"/>
          <w:left w:val="nil"/>
          <w:bottom w:val="nil"/>
          <w:right w:val="nil"/>
          <w:between w:val="nil"/>
        </w:pBdr>
        <w:shd w:val="clear" w:color="auto" w:fill="FFFFFF"/>
        <w:spacing w:before="280" w:after="280" w:line="480" w:lineRule="auto"/>
        <w:jc w:val="both"/>
        <w:rPr>
          <w:rFonts w:ascii="Arial" w:hAnsi="Arial" w:cs="Arial"/>
          <w:sz w:val="24"/>
          <w:szCs w:val="24"/>
        </w:rPr>
      </w:pPr>
    </w:p>
    <w:p w14:paraId="5D661DA5" w14:textId="77777777" w:rsidR="00F82155" w:rsidRPr="00C400CC" w:rsidRDefault="00F82155" w:rsidP="00C400CC">
      <w:pPr>
        <w:pBdr>
          <w:top w:val="nil"/>
          <w:left w:val="nil"/>
          <w:bottom w:val="nil"/>
          <w:right w:val="nil"/>
          <w:between w:val="nil"/>
        </w:pBdr>
        <w:shd w:val="clear" w:color="auto" w:fill="FFFFFF"/>
        <w:spacing w:before="280" w:after="280" w:line="480" w:lineRule="auto"/>
        <w:jc w:val="both"/>
        <w:rPr>
          <w:rFonts w:ascii="Arial" w:hAnsi="Arial" w:cs="Arial"/>
          <w:sz w:val="24"/>
          <w:szCs w:val="24"/>
        </w:rPr>
      </w:pPr>
    </w:p>
    <w:p w14:paraId="6AB9CDFA" w14:textId="77777777" w:rsidR="00F82155" w:rsidRPr="00C400CC" w:rsidRDefault="00F82155" w:rsidP="00C400CC">
      <w:pPr>
        <w:pBdr>
          <w:top w:val="nil"/>
          <w:left w:val="nil"/>
          <w:bottom w:val="nil"/>
          <w:right w:val="nil"/>
          <w:between w:val="nil"/>
        </w:pBdr>
        <w:shd w:val="clear" w:color="auto" w:fill="FFFFFF"/>
        <w:spacing w:before="280" w:after="280" w:line="480" w:lineRule="auto"/>
        <w:jc w:val="both"/>
        <w:rPr>
          <w:rFonts w:ascii="Arial" w:hAnsi="Arial" w:cs="Arial"/>
          <w:sz w:val="24"/>
          <w:szCs w:val="24"/>
        </w:rPr>
      </w:pPr>
    </w:p>
    <w:p w14:paraId="623FCAC5" w14:textId="77777777" w:rsidR="00F82155" w:rsidRPr="00C400CC" w:rsidRDefault="00F82155" w:rsidP="00C400CC">
      <w:pPr>
        <w:pBdr>
          <w:top w:val="nil"/>
          <w:left w:val="nil"/>
          <w:bottom w:val="nil"/>
          <w:right w:val="nil"/>
          <w:between w:val="nil"/>
        </w:pBdr>
        <w:shd w:val="clear" w:color="auto" w:fill="FFFFFF"/>
        <w:spacing w:before="280" w:after="280" w:line="480" w:lineRule="auto"/>
        <w:jc w:val="both"/>
        <w:rPr>
          <w:rFonts w:ascii="Arial" w:hAnsi="Arial" w:cs="Arial"/>
          <w:sz w:val="24"/>
          <w:szCs w:val="24"/>
        </w:rPr>
      </w:pPr>
    </w:p>
    <w:p w14:paraId="35C704F9" w14:textId="77777777" w:rsidR="00F82155" w:rsidRPr="00C400CC" w:rsidRDefault="00F82155" w:rsidP="00C400CC">
      <w:pPr>
        <w:pBdr>
          <w:top w:val="nil"/>
          <w:left w:val="nil"/>
          <w:bottom w:val="nil"/>
          <w:right w:val="nil"/>
          <w:between w:val="nil"/>
        </w:pBdr>
        <w:shd w:val="clear" w:color="auto" w:fill="FFFFFF"/>
        <w:spacing w:before="280" w:after="280" w:line="480" w:lineRule="auto"/>
        <w:jc w:val="both"/>
        <w:rPr>
          <w:rFonts w:ascii="Arial" w:hAnsi="Arial" w:cs="Arial"/>
          <w:sz w:val="24"/>
          <w:szCs w:val="24"/>
        </w:rPr>
      </w:pPr>
    </w:p>
    <w:p w14:paraId="0E6B01D3" w14:textId="77777777" w:rsidR="00F82155" w:rsidRPr="00C400CC" w:rsidRDefault="00F82155" w:rsidP="00C400CC">
      <w:pPr>
        <w:pBdr>
          <w:top w:val="nil"/>
          <w:left w:val="nil"/>
          <w:bottom w:val="nil"/>
          <w:right w:val="nil"/>
          <w:between w:val="nil"/>
        </w:pBdr>
        <w:shd w:val="clear" w:color="auto" w:fill="FFFFFF"/>
        <w:spacing w:before="280" w:after="280" w:line="480" w:lineRule="auto"/>
        <w:jc w:val="both"/>
        <w:rPr>
          <w:rFonts w:ascii="Arial" w:hAnsi="Arial" w:cs="Arial"/>
          <w:sz w:val="24"/>
          <w:szCs w:val="24"/>
        </w:rPr>
      </w:pPr>
    </w:p>
    <w:p w14:paraId="1F1856AA" w14:textId="77777777" w:rsidR="00F82155" w:rsidRPr="00C400CC" w:rsidRDefault="00F82155" w:rsidP="00C400CC">
      <w:pPr>
        <w:pBdr>
          <w:top w:val="nil"/>
          <w:left w:val="nil"/>
          <w:bottom w:val="nil"/>
          <w:right w:val="nil"/>
          <w:between w:val="nil"/>
        </w:pBdr>
        <w:shd w:val="clear" w:color="auto" w:fill="FFFFFF"/>
        <w:spacing w:before="280" w:after="280" w:line="480" w:lineRule="auto"/>
        <w:jc w:val="both"/>
        <w:rPr>
          <w:rFonts w:ascii="Arial" w:hAnsi="Arial" w:cs="Arial"/>
          <w:sz w:val="24"/>
          <w:szCs w:val="24"/>
        </w:rPr>
      </w:pPr>
    </w:p>
    <w:p w14:paraId="2E2A6F3F" w14:textId="77777777" w:rsidR="00F82155" w:rsidRPr="00C400CC" w:rsidRDefault="00F82155" w:rsidP="00C400CC">
      <w:pPr>
        <w:pBdr>
          <w:top w:val="nil"/>
          <w:left w:val="nil"/>
          <w:bottom w:val="nil"/>
          <w:right w:val="nil"/>
          <w:between w:val="nil"/>
        </w:pBdr>
        <w:shd w:val="clear" w:color="auto" w:fill="FFFFFF"/>
        <w:spacing w:before="280" w:after="280" w:line="480" w:lineRule="auto"/>
        <w:jc w:val="both"/>
        <w:rPr>
          <w:rFonts w:ascii="Arial" w:hAnsi="Arial" w:cs="Arial"/>
          <w:sz w:val="24"/>
          <w:szCs w:val="24"/>
        </w:rPr>
      </w:pPr>
    </w:p>
    <w:p w14:paraId="2365528F" w14:textId="77777777" w:rsidR="00F82155" w:rsidRPr="00C400CC" w:rsidRDefault="00F82155" w:rsidP="00C400CC">
      <w:pPr>
        <w:pBdr>
          <w:top w:val="nil"/>
          <w:left w:val="nil"/>
          <w:bottom w:val="nil"/>
          <w:right w:val="nil"/>
          <w:between w:val="nil"/>
        </w:pBdr>
        <w:shd w:val="clear" w:color="auto" w:fill="FFFFFF"/>
        <w:spacing w:before="280" w:after="280" w:line="480" w:lineRule="auto"/>
        <w:jc w:val="both"/>
        <w:rPr>
          <w:rFonts w:ascii="Arial" w:hAnsi="Arial" w:cs="Arial"/>
          <w:sz w:val="24"/>
          <w:szCs w:val="24"/>
        </w:rPr>
      </w:pPr>
    </w:p>
    <w:p w14:paraId="0F5B3673" w14:textId="5D420DB8" w:rsidR="00F82155" w:rsidRPr="00031E7F" w:rsidRDefault="00031E7F" w:rsidP="00C400CC">
      <w:pPr>
        <w:pBdr>
          <w:top w:val="nil"/>
          <w:left w:val="nil"/>
          <w:bottom w:val="nil"/>
          <w:right w:val="nil"/>
          <w:between w:val="nil"/>
        </w:pBdr>
        <w:shd w:val="clear" w:color="auto" w:fill="FFFFFF"/>
        <w:spacing w:before="280" w:after="280" w:line="480" w:lineRule="auto"/>
        <w:jc w:val="both"/>
        <w:rPr>
          <w:rFonts w:ascii="Arial" w:hAnsi="Arial" w:cs="Arial"/>
          <w:b/>
          <w:bCs/>
          <w:sz w:val="24"/>
          <w:szCs w:val="24"/>
        </w:rPr>
      </w:pPr>
      <w:r w:rsidRPr="00031E7F">
        <w:rPr>
          <w:rFonts w:ascii="Arial" w:hAnsi="Arial" w:cs="Arial"/>
          <w:b/>
          <w:bCs/>
          <w:sz w:val="24"/>
          <w:szCs w:val="24"/>
        </w:rPr>
        <w:lastRenderedPageBreak/>
        <w:t xml:space="preserve">Appendix C: Interview Schedule for Interview one </w:t>
      </w:r>
    </w:p>
    <w:p w14:paraId="1B9E7CE4" w14:textId="77777777" w:rsidR="00F82155" w:rsidRPr="00C400CC" w:rsidRDefault="00F82155" w:rsidP="00C400CC">
      <w:pPr>
        <w:spacing w:line="480" w:lineRule="auto"/>
        <w:jc w:val="center"/>
        <w:rPr>
          <w:rFonts w:ascii="Arial" w:hAnsi="Arial" w:cs="Arial"/>
          <w:b/>
          <w:bCs/>
          <w:sz w:val="24"/>
          <w:szCs w:val="24"/>
          <w:u w:val="single"/>
        </w:rPr>
      </w:pPr>
    </w:p>
    <w:p w14:paraId="2A29F7A5" w14:textId="77777777" w:rsidR="00F82155" w:rsidRPr="00C400CC" w:rsidRDefault="00F82155" w:rsidP="00C400CC">
      <w:pPr>
        <w:spacing w:line="480" w:lineRule="auto"/>
        <w:jc w:val="both"/>
        <w:rPr>
          <w:rFonts w:ascii="Arial" w:hAnsi="Arial" w:cs="Arial"/>
          <w:b/>
          <w:bCs/>
          <w:sz w:val="24"/>
          <w:szCs w:val="24"/>
        </w:rPr>
      </w:pPr>
      <w:r w:rsidRPr="00C400CC">
        <w:rPr>
          <w:rFonts w:ascii="Arial" w:hAnsi="Arial" w:cs="Arial"/>
          <w:b/>
          <w:bCs/>
          <w:sz w:val="24"/>
          <w:szCs w:val="24"/>
        </w:rPr>
        <w:t xml:space="preserve">Check in regarding understanding of information sheet </w:t>
      </w:r>
    </w:p>
    <w:p w14:paraId="270E2CFD" w14:textId="77777777" w:rsidR="00F82155" w:rsidRPr="00C400CC" w:rsidRDefault="00F82155" w:rsidP="00C400CC">
      <w:pPr>
        <w:spacing w:line="480" w:lineRule="auto"/>
        <w:jc w:val="both"/>
        <w:rPr>
          <w:rFonts w:ascii="Arial" w:hAnsi="Arial" w:cs="Arial"/>
          <w:i/>
          <w:iCs/>
          <w:sz w:val="24"/>
          <w:szCs w:val="24"/>
        </w:rPr>
      </w:pPr>
      <w:r w:rsidRPr="00C400CC">
        <w:rPr>
          <w:rFonts w:ascii="Arial" w:hAnsi="Arial" w:cs="Arial"/>
          <w:i/>
          <w:iCs/>
          <w:sz w:val="24"/>
          <w:szCs w:val="24"/>
        </w:rPr>
        <w:t>Do you have any questions following the information sheet?</w:t>
      </w:r>
    </w:p>
    <w:p w14:paraId="65E0BAA7" w14:textId="77777777" w:rsidR="00F82155" w:rsidRPr="00C400CC" w:rsidRDefault="00F82155" w:rsidP="00C400CC">
      <w:pPr>
        <w:spacing w:line="480" w:lineRule="auto"/>
        <w:jc w:val="both"/>
        <w:rPr>
          <w:rFonts w:ascii="Arial" w:hAnsi="Arial" w:cs="Arial"/>
          <w:sz w:val="24"/>
          <w:szCs w:val="24"/>
        </w:rPr>
      </w:pPr>
      <w:r w:rsidRPr="00C400CC">
        <w:rPr>
          <w:rFonts w:ascii="Arial" w:hAnsi="Arial" w:cs="Arial"/>
          <w:sz w:val="24"/>
          <w:szCs w:val="24"/>
        </w:rPr>
        <w:t>Signing of consent form</w:t>
      </w:r>
    </w:p>
    <w:p w14:paraId="79658336" w14:textId="77777777" w:rsidR="00F82155" w:rsidRPr="00C400CC" w:rsidRDefault="00F82155" w:rsidP="00C400CC">
      <w:pPr>
        <w:spacing w:line="480" w:lineRule="auto"/>
        <w:jc w:val="both"/>
        <w:rPr>
          <w:rFonts w:ascii="Arial" w:hAnsi="Arial" w:cs="Arial"/>
          <w:sz w:val="24"/>
          <w:szCs w:val="24"/>
        </w:rPr>
      </w:pPr>
    </w:p>
    <w:p w14:paraId="4667BA0F" w14:textId="77777777" w:rsidR="00F82155" w:rsidRPr="00C400CC" w:rsidRDefault="00F82155" w:rsidP="00C400CC">
      <w:pPr>
        <w:spacing w:line="480" w:lineRule="auto"/>
        <w:jc w:val="both"/>
        <w:rPr>
          <w:rFonts w:ascii="Arial" w:hAnsi="Arial" w:cs="Arial"/>
          <w:b/>
          <w:bCs/>
          <w:sz w:val="24"/>
          <w:szCs w:val="24"/>
        </w:rPr>
      </w:pPr>
      <w:r w:rsidRPr="00C400CC">
        <w:rPr>
          <w:rFonts w:ascii="Arial" w:hAnsi="Arial" w:cs="Arial"/>
          <w:b/>
          <w:bCs/>
          <w:sz w:val="24"/>
          <w:szCs w:val="24"/>
        </w:rPr>
        <w:t xml:space="preserve">Background information </w:t>
      </w:r>
    </w:p>
    <w:p w14:paraId="1459ACA4" w14:textId="77777777" w:rsidR="00F82155" w:rsidRPr="00C400CC" w:rsidRDefault="00F82155" w:rsidP="00C400CC">
      <w:pPr>
        <w:spacing w:line="480" w:lineRule="auto"/>
        <w:jc w:val="both"/>
        <w:rPr>
          <w:rFonts w:ascii="Arial" w:hAnsi="Arial" w:cs="Arial"/>
          <w:sz w:val="24"/>
          <w:szCs w:val="24"/>
        </w:rPr>
      </w:pPr>
      <w:r w:rsidRPr="00C400CC">
        <w:rPr>
          <w:rFonts w:ascii="Arial" w:hAnsi="Arial" w:cs="Arial"/>
          <w:sz w:val="24"/>
          <w:szCs w:val="24"/>
        </w:rPr>
        <w:t xml:space="preserve">See pen portrait Question’s to give to participant </w:t>
      </w:r>
    </w:p>
    <w:p w14:paraId="4F40C53A" w14:textId="77777777" w:rsidR="00F82155" w:rsidRPr="00C400CC" w:rsidRDefault="00F82155" w:rsidP="00C400CC">
      <w:pPr>
        <w:spacing w:line="480" w:lineRule="auto"/>
        <w:jc w:val="both"/>
        <w:rPr>
          <w:rFonts w:ascii="Arial" w:hAnsi="Arial" w:cs="Arial"/>
          <w:sz w:val="24"/>
          <w:szCs w:val="24"/>
        </w:rPr>
      </w:pPr>
    </w:p>
    <w:p w14:paraId="02DB1E03" w14:textId="77777777" w:rsidR="00F82155" w:rsidRPr="00C400CC" w:rsidRDefault="00F82155" w:rsidP="00C400CC">
      <w:pPr>
        <w:spacing w:line="480" w:lineRule="auto"/>
        <w:jc w:val="both"/>
        <w:rPr>
          <w:rFonts w:ascii="Arial" w:hAnsi="Arial" w:cs="Arial"/>
          <w:b/>
          <w:bCs/>
          <w:sz w:val="24"/>
          <w:szCs w:val="24"/>
        </w:rPr>
      </w:pPr>
      <w:r w:rsidRPr="00C400CC">
        <w:rPr>
          <w:rFonts w:ascii="Arial" w:hAnsi="Arial" w:cs="Arial"/>
          <w:b/>
          <w:bCs/>
          <w:sz w:val="24"/>
          <w:szCs w:val="24"/>
        </w:rPr>
        <w:t>Grid Elaboration task</w:t>
      </w:r>
    </w:p>
    <w:p w14:paraId="2B1B07B2" w14:textId="77777777" w:rsidR="00F82155" w:rsidRPr="00C400CC" w:rsidRDefault="00F82155" w:rsidP="00C400CC">
      <w:pPr>
        <w:spacing w:line="480" w:lineRule="auto"/>
        <w:jc w:val="both"/>
        <w:rPr>
          <w:rFonts w:ascii="Arial" w:hAnsi="Arial" w:cs="Arial"/>
          <w:sz w:val="24"/>
          <w:szCs w:val="24"/>
        </w:rPr>
      </w:pPr>
      <w:r w:rsidRPr="00C400CC">
        <w:rPr>
          <w:rFonts w:ascii="Arial" w:hAnsi="Arial" w:cs="Arial"/>
          <w:sz w:val="24"/>
          <w:szCs w:val="24"/>
        </w:rPr>
        <w:t>Instructions:</w:t>
      </w:r>
    </w:p>
    <w:p w14:paraId="470310C2" w14:textId="77777777" w:rsidR="00F82155" w:rsidRPr="00C400CC" w:rsidRDefault="00F82155" w:rsidP="00C400CC">
      <w:pPr>
        <w:spacing w:line="480" w:lineRule="auto"/>
        <w:jc w:val="both"/>
        <w:rPr>
          <w:rFonts w:ascii="Arial" w:hAnsi="Arial" w:cs="Arial"/>
          <w:i/>
          <w:iCs/>
          <w:sz w:val="24"/>
          <w:szCs w:val="24"/>
        </w:rPr>
      </w:pPr>
      <w:r w:rsidRPr="00C400CC">
        <w:rPr>
          <w:rFonts w:ascii="Arial" w:hAnsi="Arial" w:cs="Arial"/>
          <w:i/>
          <w:iCs/>
          <w:sz w:val="24"/>
          <w:szCs w:val="24"/>
        </w:rPr>
        <w:t>I am interested in what you associate and what comes first into your head when you think of the emotional experience in doing your role as key person role in your current nursery setting. So, I want you to in these boxes, draw, write or tell me what first comes to your mind when you think about the emotional experience as a key person You can put one image or word or phrase in each box.</w:t>
      </w:r>
    </w:p>
    <w:p w14:paraId="5BA6ABD4" w14:textId="77777777" w:rsidR="00F82155" w:rsidRPr="00C400CC" w:rsidRDefault="00F82155" w:rsidP="00C400CC">
      <w:pPr>
        <w:spacing w:line="480" w:lineRule="auto"/>
        <w:jc w:val="both"/>
        <w:rPr>
          <w:rFonts w:ascii="Arial" w:hAnsi="Arial" w:cs="Arial"/>
          <w:sz w:val="24"/>
          <w:szCs w:val="24"/>
        </w:rPr>
      </w:pPr>
      <w:r w:rsidRPr="00C400CC">
        <w:rPr>
          <w:rFonts w:ascii="Arial" w:hAnsi="Arial" w:cs="Arial"/>
          <w:sz w:val="24"/>
          <w:szCs w:val="24"/>
        </w:rPr>
        <w:t xml:space="preserve">- Ask questions afterwards for participants to elaborate (e.g. </w:t>
      </w:r>
      <w:r w:rsidRPr="00C400CC">
        <w:rPr>
          <w:rFonts w:ascii="Arial" w:hAnsi="Arial" w:cs="Arial"/>
          <w:i/>
          <w:iCs/>
          <w:sz w:val="24"/>
          <w:szCs w:val="24"/>
        </w:rPr>
        <w:t>can you tell me more..</w:t>
      </w:r>
      <w:r w:rsidRPr="00C400CC">
        <w:rPr>
          <w:rFonts w:ascii="Arial" w:hAnsi="Arial" w:cs="Arial"/>
          <w:sz w:val="24"/>
          <w:szCs w:val="24"/>
        </w:rPr>
        <w:t xml:space="preserve"> )</w:t>
      </w:r>
    </w:p>
    <w:p w14:paraId="241ADD8D" w14:textId="77777777" w:rsidR="00F82155" w:rsidRPr="00C400CC" w:rsidRDefault="00F82155" w:rsidP="00C400CC">
      <w:pPr>
        <w:spacing w:line="480" w:lineRule="auto"/>
        <w:jc w:val="both"/>
        <w:rPr>
          <w:rFonts w:ascii="Arial" w:hAnsi="Arial" w:cs="Arial"/>
          <w:sz w:val="24"/>
          <w:szCs w:val="24"/>
        </w:rPr>
      </w:pPr>
    </w:p>
    <w:p w14:paraId="35B23587" w14:textId="77777777" w:rsidR="00F82155" w:rsidRPr="00C400CC" w:rsidRDefault="00F82155" w:rsidP="00C400CC">
      <w:pPr>
        <w:spacing w:line="480" w:lineRule="auto"/>
        <w:jc w:val="both"/>
        <w:rPr>
          <w:rFonts w:ascii="Arial" w:hAnsi="Arial" w:cs="Arial"/>
          <w:sz w:val="24"/>
          <w:szCs w:val="24"/>
        </w:rPr>
      </w:pPr>
      <w:r w:rsidRPr="00C400CC">
        <w:rPr>
          <w:rFonts w:ascii="Arial" w:hAnsi="Arial" w:cs="Arial"/>
          <w:sz w:val="24"/>
          <w:szCs w:val="24"/>
        </w:rPr>
        <w:t>Suggested questions</w:t>
      </w:r>
    </w:p>
    <w:p w14:paraId="10BC4494" w14:textId="77777777" w:rsidR="00F82155" w:rsidRPr="00C400CC" w:rsidRDefault="00F82155" w:rsidP="00C400CC">
      <w:pPr>
        <w:pStyle w:val="ListParagraph"/>
        <w:numPr>
          <w:ilvl w:val="0"/>
          <w:numId w:val="3"/>
        </w:numPr>
        <w:spacing w:line="480" w:lineRule="auto"/>
        <w:jc w:val="both"/>
        <w:rPr>
          <w:rFonts w:ascii="Arial" w:hAnsi="Arial" w:cs="Arial"/>
          <w:sz w:val="24"/>
          <w:szCs w:val="24"/>
        </w:rPr>
      </w:pPr>
      <w:r w:rsidRPr="00C400CC">
        <w:rPr>
          <w:rFonts w:ascii="Arial" w:hAnsi="Arial" w:cs="Arial"/>
          <w:sz w:val="24"/>
          <w:szCs w:val="24"/>
        </w:rPr>
        <w:t xml:space="preserve">Can you tell me what is it like for you to be a key person in your nursery setting? </w:t>
      </w:r>
    </w:p>
    <w:p w14:paraId="219F8EA6" w14:textId="77777777" w:rsidR="00F82155" w:rsidRPr="00C400CC" w:rsidRDefault="00F82155" w:rsidP="00C400CC">
      <w:pPr>
        <w:pStyle w:val="ListParagraph"/>
        <w:numPr>
          <w:ilvl w:val="0"/>
          <w:numId w:val="3"/>
        </w:numPr>
        <w:spacing w:line="480" w:lineRule="auto"/>
        <w:jc w:val="both"/>
        <w:rPr>
          <w:rFonts w:ascii="Arial" w:hAnsi="Arial" w:cs="Arial"/>
          <w:sz w:val="24"/>
          <w:szCs w:val="24"/>
        </w:rPr>
      </w:pPr>
      <w:r w:rsidRPr="00C400CC">
        <w:rPr>
          <w:rFonts w:ascii="Arial" w:hAnsi="Arial" w:cs="Arial"/>
          <w:sz w:val="24"/>
          <w:szCs w:val="24"/>
        </w:rPr>
        <w:lastRenderedPageBreak/>
        <w:t>Can you tell me about what it was like for you when you first became a key person in your current nursery setting?</w:t>
      </w:r>
    </w:p>
    <w:p w14:paraId="01304895" w14:textId="77777777" w:rsidR="00F82155" w:rsidRPr="00C400CC" w:rsidRDefault="00F82155" w:rsidP="00C400CC">
      <w:pPr>
        <w:pStyle w:val="ListParagraph"/>
        <w:numPr>
          <w:ilvl w:val="0"/>
          <w:numId w:val="3"/>
        </w:numPr>
        <w:spacing w:line="480" w:lineRule="auto"/>
        <w:jc w:val="both"/>
        <w:rPr>
          <w:rFonts w:ascii="Arial" w:hAnsi="Arial" w:cs="Arial"/>
          <w:sz w:val="24"/>
          <w:szCs w:val="24"/>
        </w:rPr>
      </w:pPr>
      <w:r w:rsidRPr="00C400CC">
        <w:rPr>
          <w:rFonts w:ascii="Arial" w:hAnsi="Arial" w:cs="Arial"/>
          <w:sz w:val="24"/>
          <w:szCs w:val="24"/>
        </w:rPr>
        <w:t>Can you tell me about a time when you have felt pressures or stresses in your role as key person in your current setting?</w:t>
      </w:r>
    </w:p>
    <w:p w14:paraId="345D1A2D" w14:textId="77777777" w:rsidR="00F82155" w:rsidRPr="00C400CC" w:rsidRDefault="00F82155" w:rsidP="00C400CC">
      <w:pPr>
        <w:pStyle w:val="ListParagraph"/>
        <w:numPr>
          <w:ilvl w:val="0"/>
          <w:numId w:val="3"/>
        </w:numPr>
        <w:spacing w:line="480" w:lineRule="auto"/>
        <w:jc w:val="both"/>
        <w:rPr>
          <w:rFonts w:ascii="Arial" w:hAnsi="Arial" w:cs="Arial"/>
          <w:sz w:val="24"/>
          <w:szCs w:val="24"/>
        </w:rPr>
      </w:pPr>
      <w:r w:rsidRPr="00C400CC">
        <w:rPr>
          <w:rFonts w:ascii="Arial" w:hAnsi="Arial" w:cs="Arial"/>
          <w:sz w:val="24"/>
          <w:szCs w:val="24"/>
        </w:rPr>
        <w:t>Can you tell me about any factors that have helped to manage these pressures in your role as key person?</w:t>
      </w:r>
    </w:p>
    <w:p w14:paraId="72C203F7" w14:textId="77777777" w:rsidR="00F82155" w:rsidRPr="00C400CC" w:rsidRDefault="00F82155" w:rsidP="00C400CC">
      <w:pPr>
        <w:pStyle w:val="ListParagraph"/>
        <w:spacing w:line="48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9016"/>
      </w:tblGrid>
      <w:tr w:rsidR="00F82155" w:rsidRPr="00C400CC" w14:paraId="1D1B5758" w14:textId="77777777" w:rsidTr="00B218EF">
        <w:tc>
          <w:tcPr>
            <w:tcW w:w="9016" w:type="dxa"/>
          </w:tcPr>
          <w:p w14:paraId="181F1B59" w14:textId="77777777" w:rsidR="00F82155" w:rsidRPr="00C400CC" w:rsidRDefault="00F82155" w:rsidP="00C400CC">
            <w:pPr>
              <w:spacing w:line="480" w:lineRule="auto"/>
              <w:jc w:val="both"/>
              <w:rPr>
                <w:rFonts w:ascii="Arial" w:hAnsi="Arial" w:cs="Arial"/>
                <w:b/>
                <w:bCs/>
                <w:sz w:val="24"/>
                <w:szCs w:val="24"/>
              </w:rPr>
            </w:pPr>
            <w:r w:rsidRPr="00C400CC">
              <w:rPr>
                <w:rFonts w:ascii="Arial" w:hAnsi="Arial" w:cs="Arial"/>
                <w:b/>
                <w:bCs/>
                <w:sz w:val="24"/>
                <w:szCs w:val="24"/>
              </w:rPr>
              <w:t xml:space="preserve">Exploratory prompts </w:t>
            </w:r>
          </w:p>
          <w:p w14:paraId="7C68E3E5" w14:textId="77777777" w:rsidR="00F82155" w:rsidRPr="00C400CC" w:rsidRDefault="00F82155" w:rsidP="00C400CC">
            <w:pPr>
              <w:spacing w:line="480" w:lineRule="auto"/>
              <w:jc w:val="both"/>
              <w:rPr>
                <w:rFonts w:ascii="Arial" w:hAnsi="Arial" w:cs="Arial"/>
                <w:sz w:val="24"/>
                <w:szCs w:val="24"/>
              </w:rPr>
            </w:pPr>
            <w:r w:rsidRPr="00C400CC">
              <w:rPr>
                <w:rFonts w:ascii="Arial" w:hAnsi="Arial" w:cs="Arial"/>
                <w:sz w:val="24"/>
                <w:szCs w:val="24"/>
              </w:rPr>
              <w:t>Did your feelings about X change over time?</w:t>
            </w:r>
          </w:p>
          <w:p w14:paraId="5EFBBBBB" w14:textId="77777777" w:rsidR="00F82155" w:rsidRPr="00C400CC" w:rsidRDefault="00F82155" w:rsidP="00C400CC">
            <w:pPr>
              <w:spacing w:line="480" w:lineRule="auto"/>
              <w:jc w:val="both"/>
              <w:rPr>
                <w:rFonts w:ascii="Arial" w:hAnsi="Arial" w:cs="Arial"/>
                <w:sz w:val="24"/>
                <w:szCs w:val="24"/>
              </w:rPr>
            </w:pPr>
            <w:r w:rsidRPr="00C400CC">
              <w:rPr>
                <w:rFonts w:ascii="Arial" w:hAnsi="Arial" w:cs="Arial"/>
                <w:sz w:val="24"/>
                <w:szCs w:val="24"/>
              </w:rPr>
              <w:t>What did you do when X happened?</w:t>
            </w:r>
          </w:p>
          <w:p w14:paraId="7A5DD25E" w14:textId="77777777" w:rsidR="00F82155" w:rsidRPr="00C400CC" w:rsidRDefault="00F82155" w:rsidP="00C400CC">
            <w:pPr>
              <w:spacing w:line="480" w:lineRule="auto"/>
              <w:jc w:val="both"/>
              <w:rPr>
                <w:rFonts w:ascii="Arial" w:hAnsi="Arial" w:cs="Arial"/>
                <w:sz w:val="24"/>
                <w:szCs w:val="24"/>
              </w:rPr>
            </w:pPr>
            <w:r w:rsidRPr="00C400CC">
              <w:rPr>
                <w:rFonts w:ascii="Arial" w:hAnsi="Arial" w:cs="Arial"/>
                <w:sz w:val="24"/>
                <w:szCs w:val="24"/>
              </w:rPr>
              <w:t>How did you feel when X happened?</w:t>
            </w:r>
          </w:p>
          <w:p w14:paraId="7C5C4D64" w14:textId="77777777" w:rsidR="00F82155" w:rsidRPr="00C400CC" w:rsidRDefault="00F82155" w:rsidP="00C400CC">
            <w:pPr>
              <w:spacing w:line="480" w:lineRule="auto"/>
              <w:jc w:val="both"/>
              <w:rPr>
                <w:rFonts w:ascii="Arial" w:hAnsi="Arial" w:cs="Arial"/>
                <w:sz w:val="24"/>
                <w:szCs w:val="24"/>
              </w:rPr>
            </w:pPr>
            <w:r w:rsidRPr="00C400CC">
              <w:rPr>
                <w:rFonts w:ascii="Arial" w:hAnsi="Arial" w:cs="Arial"/>
                <w:sz w:val="24"/>
                <w:szCs w:val="24"/>
              </w:rPr>
              <w:t>What did you do/ think/ feel when X happened?</w:t>
            </w:r>
          </w:p>
          <w:p w14:paraId="7C11EF3C" w14:textId="77777777" w:rsidR="00F82155" w:rsidRPr="00C400CC" w:rsidRDefault="00F82155" w:rsidP="00C400CC">
            <w:pPr>
              <w:spacing w:line="480" w:lineRule="auto"/>
              <w:jc w:val="both"/>
              <w:rPr>
                <w:rFonts w:ascii="Arial" w:hAnsi="Arial" w:cs="Arial"/>
                <w:sz w:val="24"/>
                <w:szCs w:val="24"/>
              </w:rPr>
            </w:pPr>
            <w:r w:rsidRPr="00C400CC">
              <w:rPr>
                <w:rFonts w:ascii="Arial" w:hAnsi="Arial" w:cs="Arial"/>
                <w:sz w:val="24"/>
                <w:szCs w:val="24"/>
              </w:rPr>
              <w:t>Tell me more about …/ say more about …..</w:t>
            </w:r>
          </w:p>
          <w:p w14:paraId="5713BF04" w14:textId="77777777" w:rsidR="00F82155" w:rsidRPr="00C400CC" w:rsidRDefault="00F82155" w:rsidP="00C400CC">
            <w:pPr>
              <w:spacing w:line="480" w:lineRule="auto"/>
              <w:jc w:val="both"/>
              <w:rPr>
                <w:rFonts w:ascii="Arial" w:hAnsi="Arial" w:cs="Arial"/>
                <w:sz w:val="24"/>
                <w:szCs w:val="24"/>
              </w:rPr>
            </w:pPr>
            <w:r w:rsidRPr="00C400CC">
              <w:rPr>
                <w:rFonts w:ascii="Arial" w:hAnsi="Arial" w:cs="Arial"/>
                <w:sz w:val="24"/>
                <w:szCs w:val="24"/>
              </w:rPr>
              <w:t>When you say X what do you mean?</w:t>
            </w:r>
          </w:p>
          <w:p w14:paraId="2B93DDC9" w14:textId="77777777" w:rsidR="00F82155" w:rsidRPr="00C400CC" w:rsidRDefault="00F82155" w:rsidP="00C400CC">
            <w:pPr>
              <w:spacing w:line="480" w:lineRule="auto"/>
              <w:jc w:val="both"/>
              <w:rPr>
                <w:rFonts w:ascii="Arial" w:hAnsi="Arial" w:cs="Arial"/>
                <w:sz w:val="24"/>
                <w:szCs w:val="24"/>
              </w:rPr>
            </w:pPr>
            <w:r w:rsidRPr="00C400CC">
              <w:rPr>
                <w:rFonts w:ascii="Arial" w:hAnsi="Arial" w:cs="Arial"/>
                <w:sz w:val="24"/>
                <w:szCs w:val="24"/>
              </w:rPr>
              <w:t>You mentioned X can you give examples?</w:t>
            </w:r>
          </w:p>
          <w:p w14:paraId="1E9389D4" w14:textId="3B202C84" w:rsidR="00F82155" w:rsidRPr="00C400CC" w:rsidRDefault="00F82155" w:rsidP="00C400CC">
            <w:pPr>
              <w:spacing w:line="480" w:lineRule="auto"/>
              <w:jc w:val="both"/>
              <w:rPr>
                <w:rFonts w:ascii="Arial" w:hAnsi="Arial" w:cs="Arial"/>
                <w:sz w:val="24"/>
                <w:szCs w:val="24"/>
              </w:rPr>
            </w:pPr>
            <w:r w:rsidRPr="00C400CC">
              <w:rPr>
                <w:rFonts w:ascii="Arial" w:hAnsi="Arial" w:cs="Arial"/>
                <w:sz w:val="24"/>
                <w:szCs w:val="24"/>
              </w:rPr>
              <w:t>You started talking about X are there any other times X has happened?</w:t>
            </w:r>
          </w:p>
        </w:tc>
      </w:tr>
    </w:tbl>
    <w:p w14:paraId="60A7BB48" w14:textId="77777777" w:rsidR="00031E7F" w:rsidRDefault="00031E7F" w:rsidP="00C400CC">
      <w:pPr>
        <w:spacing w:line="480" w:lineRule="auto"/>
        <w:jc w:val="center"/>
        <w:rPr>
          <w:rFonts w:ascii="Arial" w:hAnsi="Arial" w:cs="Arial"/>
          <w:b/>
          <w:bCs/>
          <w:sz w:val="24"/>
          <w:szCs w:val="24"/>
          <w:u w:val="single"/>
        </w:rPr>
      </w:pPr>
    </w:p>
    <w:p w14:paraId="3670A7A2" w14:textId="77777777" w:rsidR="00031E7F" w:rsidRDefault="00031E7F" w:rsidP="00C400CC">
      <w:pPr>
        <w:spacing w:line="480" w:lineRule="auto"/>
        <w:jc w:val="center"/>
        <w:rPr>
          <w:rFonts w:ascii="Arial" w:hAnsi="Arial" w:cs="Arial"/>
          <w:b/>
          <w:bCs/>
          <w:sz w:val="24"/>
          <w:szCs w:val="24"/>
          <w:u w:val="single"/>
        </w:rPr>
      </w:pPr>
    </w:p>
    <w:p w14:paraId="7A7BB57E" w14:textId="77777777" w:rsidR="00031E7F" w:rsidRDefault="00031E7F" w:rsidP="00C400CC">
      <w:pPr>
        <w:spacing w:line="480" w:lineRule="auto"/>
        <w:jc w:val="center"/>
        <w:rPr>
          <w:rFonts w:ascii="Arial" w:hAnsi="Arial" w:cs="Arial"/>
          <w:b/>
          <w:bCs/>
          <w:sz w:val="24"/>
          <w:szCs w:val="24"/>
          <w:u w:val="single"/>
        </w:rPr>
      </w:pPr>
    </w:p>
    <w:p w14:paraId="38238E48" w14:textId="77777777" w:rsidR="00031E7F" w:rsidRDefault="00031E7F" w:rsidP="00C400CC">
      <w:pPr>
        <w:spacing w:line="480" w:lineRule="auto"/>
        <w:jc w:val="center"/>
        <w:rPr>
          <w:rFonts w:ascii="Arial" w:hAnsi="Arial" w:cs="Arial"/>
          <w:b/>
          <w:bCs/>
          <w:sz w:val="24"/>
          <w:szCs w:val="24"/>
          <w:u w:val="single"/>
        </w:rPr>
      </w:pPr>
    </w:p>
    <w:p w14:paraId="37BF1FB6" w14:textId="77777777" w:rsidR="00031E7F" w:rsidRDefault="00031E7F" w:rsidP="00C400CC">
      <w:pPr>
        <w:spacing w:line="480" w:lineRule="auto"/>
        <w:jc w:val="center"/>
        <w:rPr>
          <w:rFonts w:ascii="Arial" w:hAnsi="Arial" w:cs="Arial"/>
          <w:b/>
          <w:bCs/>
          <w:sz w:val="24"/>
          <w:szCs w:val="24"/>
          <w:u w:val="single"/>
        </w:rPr>
      </w:pPr>
    </w:p>
    <w:p w14:paraId="6ACD3FA4" w14:textId="77777777" w:rsidR="00031E7F" w:rsidRDefault="00031E7F" w:rsidP="00C400CC">
      <w:pPr>
        <w:spacing w:line="480" w:lineRule="auto"/>
        <w:jc w:val="center"/>
        <w:rPr>
          <w:rFonts w:ascii="Arial" w:hAnsi="Arial" w:cs="Arial"/>
          <w:b/>
          <w:bCs/>
          <w:sz w:val="24"/>
          <w:szCs w:val="24"/>
          <w:u w:val="single"/>
        </w:rPr>
      </w:pPr>
    </w:p>
    <w:p w14:paraId="6F97650A" w14:textId="77777777" w:rsidR="00031E7F" w:rsidRDefault="00031E7F" w:rsidP="00C400CC">
      <w:pPr>
        <w:spacing w:line="480" w:lineRule="auto"/>
        <w:jc w:val="center"/>
        <w:rPr>
          <w:rFonts w:ascii="Arial" w:hAnsi="Arial" w:cs="Arial"/>
          <w:b/>
          <w:bCs/>
          <w:sz w:val="24"/>
          <w:szCs w:val="24"/>
          <w:u w:val="single"/>
        </w:rPr>
      </w:pPr>
    </w:p>
    <w:p w14:paraId="40848F15" w14:textId="3C559B6C" w:rsidR="00F82155" w:rsidRPr="00031E7F" w:rsidRDefault="00031E7F" w:rsidP="00031E7F">
      <w:pPr>
        <w:spacing w:line="480" w:lineRule="auto"/>
        <w:rPr>
          <w:rFonts w:ascii="Arial" w:hAnsi="Arial" w:cs="Arial"/>
          <w:b/>
          <w:bCs/>
          <w:sz w:val="24"/>
          <w:szCs w:val="24"/>
        </w:rPr>
      </w:pPr>
      <w:r w:rsidRPr="00031E7F">
        <w:rPr>
          <w:rFonts w:ascii="Arial" w:hAnsi="Arial" w:cs="Arial"/>
          <w:b/>
          <w:bCs/>
          <w:sz w:val="24"/>
          <w:szCs w:val="24"/>
        </w:rPr>
        <w:lastRenderedPageBreak/>
        <w:t>Appendix D: Interview Schedule for interview two</w:t>
      </w:r>
    </w:p>
    <w:p w14:paraId="3871F504" w14:textId="77777777" w:rsidR="00F82155" w:rsidRPr="00C400CC" w:rsidRDefault="00F82155" w:rsidP="00C400CC">
      <w:pPr>
        <w:spacing w:line="480" w:lineRule="auto"/>
        <w:jc w:val="center"/>
        <w:rPr>
          <w:rFonts w:ascii="Arial" w:hAnsi="Arial" w:cs="Arial"/>
          <w:b/>
          <w:bCs/>
          <w:sz w:val="24"/>
          <w:szCs w:val="24"/>
          <w:u w:val="single"/>
        </w:rPr>
      </w:pPr>
    </w:p>
    <w:p w14:paraId="06D172DF" w14:textId="77777777" w:rsidR="00F82155" w:rsidRPr="00C400CC" w:rsidRDefault="00F82155" w:rsidP="00C400CC">
      <w:pPr>
        <w:spacing w:line="480" w:lineRule="auto"/>
        <w:jc w:val="both"/>
        <w:rPr>
          <w:rFonts w:ascii="Arial" w:hAnsi="Arial" w:cs="Arial"/>
          <w:b/>
          <w:bCs/>
          <w:sz w:val="24"/>
          <w:szCs w:val="24"/>
        </w:rPr>
      </w:pPr>
      <w:r w:rsidRPr="00C400CC">
        <w:rPr>
          <w:rFonts w:ascii="Arial" w:hAnsi="Arial" w:cs="Arial"/>
          <w:b/>
          <w:bCs/>
          <w:sz w:val="24"/>
          <w:szCs w:val="24"/>
        </w:rPr>
        <w:t xml:space="preserve">Introduction </w:t>
      </w:r>
    </w:p>
    <w:p w14:paraId="2C309560" w14:textId="77777777" w:rsidR="00F82155" w:rsidRPr="00C400CC" w:rsidRDefault="00F82155" w:rsidP="00C400CC">
      <w:pPr>
        <w:spacing w:line="480" w:lineRule="auto"/>
        <w:rPr>
          <w:rFonts w:ascii="Arial" w:hAnsi="Arial" w:cs="Arial"/>
          <w:i/>
          <w:iCs/>
          <w:sz w:val="24"/>
          <w:szCs w:val="24"/>
        </w:rPr>
      </w:pPr>
      <w:r w:rsidRPr="00C400CC">
        <w:rPr>
          <w:rFonts w:ascii="Arial" w:hAnsi="Arial" w:cs="Arial"/>
          <w:i/>
          <w:iCs/>
          <w:sz w:val="24"/>
          <w:szCs w:val="24"/>
        </w:rPr>
        <w:t>The last time we met you talked about your experience of being a Key Person in your nursery setting:</w:t>
      </w:r>
    </w:p>
    <w:p w14:paraId="5EDF5ED6" w14:textId="77777777" w:rsidR="00F82155" w:rsidRPr="00C400CC" w:rsidRDefault="00F82155" w:rsidP="00C400CC">
      <w:pPr>
        <w:pStyle w:val="ListParagraph"/>
        <w:numPr>
          <w:ilvl w:val="0"/>
          <w:numId w:val="4"/>
        </w:numPr>
        <w:spacing w:line="480" w:lineRule="auto"/>
        <w:rPr>
          <w:rFonts w:ascii="Arial" w:hAnsi="Arial" w:cs="Arial"/>
          <w:i/>
          <w:iCs/>
          <w:sz w:val="24"/>
          <w:szCs w:val="24"/>
        </w:rPr>
      </w:pPr>
      <w:r w:rsidRPr="00C400CC">
        <w:rPr>
          <w:rFonts w:ascii="Arial" w:hAnsi="Arial" w:cs="Arial"/>
          <w:i/>
          <w:iCs/>
          <w:sz w:val="24"/>
          <w:szCs w:val="24"/>
        </w:rPr>
        <w:t xml:space="preserve">Are there any thoughts or comments that you would like to make about the previous interview? Or anything you went away thinking about? </w:t>
      </w:r>
    </w:p>
    <w:p w14:paraId="3A462537" w14:textId="77777777" w:rsidR="00F82155" w:rsidRPr="00C400CC" w:rsidRDefault="00F82155" w:rsidP="00C400CC">
      <w:pPr>
        <w:pStyle w:val="ListParagraph"/>
        <w:numPr>
          <w:ilvl w:val="0"/>
          <w:numId w:val="4"/>
        </w:numPr>
        <w:spacing w:line="480" w:lineRule="auto"/>
        <w:rPr>
          <w:rFonts w:ascii="Arial" w:hAnsi="Arial" w:cs="Arial"/>
          <w:i/>
          <w:iCs/>
          <w:sz w:val="24"/>
          <w:szCs w:val="24"/>
        </w:rPr>
      </w:pPr>
      <w:r w:rsidRPr="00C400CC">
        <w:rPr>
          <w:rFonts w:ascii="Arial" w:hAnsi="Arial" w:cs="Arial"/>
          <w:i/>
          <w:iCs/>
          <w:sz w:val="24"/>
          <w:szCs w:val="24"/>
        </w:rPr>
        <w:t>I wonder if you have any thoughts or feelings about returning to take part in this second interview?</w:t>
      </w:r>
    </w:p>
    <w:p w14:paraId="300E70EB" w14:textId="77777777" w:rsidR="00F82155" w:rsidRPr="00C400CC" w:rsidRDefault="00F82155" w:rsidP="00C400CC">
      <w:pPr>
        <w:spacing w:line="480" w:lineRule="auto"/>
        <w:rPr>
          <w:rFonts w:ascii="Arial" w:hAnsi="Arial" w:cs="Arial"/>
          <w:sz w:val="24"/>
          <w:szCs w:val="24"/>
        </w:rPr>
      </w:pPr>
    </w:p>
    <w:p w14:paraId="350EBB38" w14:textId="77777777" w:rsidR="00F82155" w:rsidRPr="00C400CC" w:rsidRDefault="00F82155" w:rsidP="00C400CC">
      <w:pPr>
        <w:spacing w:line="480" w:lineRule="auto"/>
        <w:rPr>
          <w:rFonts w:ascii="Arial" w:hAnsi="Arial" w:cs="Arial"/>
          <w:b/>
          <w:bCs/>
          <w:sz w:val="24"/>
          <w:szCs w:val="24"/>
        </w:rPr>
      </w:pPr>
      <w:r w:rsidRPr="00C400CC">
        <w:rPr>
          <w:rFonts w:ascii="Arial" w:hAnsi="Arial" w:cs="Arial"/>
          <w:b/>
          <w:bCs/>
          <w:sz w:val="24"/>
          <w:szCs w:val="24"/>
        </w:rPr>
        <w:t xml:space="preserve">Individualised questions in relation to interview 1 </w:t>
      </w:r>
    </w:p>
    <w:p w14:paraId="113110A3" w14:textId="77777777" w:rsidR="00F82155" w:rsidRPr="00C400CC" w:rsidRDefault="00F82155" w:rsidP="00C400CC">
      <w:pPr>
        <w:spacing w:line="480" w:lineRule="auto"/>
        <w:rPr>
          <w:rFonts w:ascii="Arial" w:hAnsi="Arial" w:cs="Arial"/>
          <w:i/>
          <w:iCs/>
          <w:sz w:val="24"/>
          <w:szCs w:val="24"/>
        </w:rPr>
      </w:pPr>
      <w:r w:rsidRPr="00C400CC">
        <w:rPr>
          <w:rFonts w:ascii="Arial" w:hAnsi="Arial" w:cs="Arial"/>
          <w:i/>
          <w:iCs/>
          <w:sz w:val="24"/>
          <w:szCs w:val="24"/>
        </w:rPr>
        <w:t>I have some more questions which we didn’t fully explore in the last interview which could be helpful to talk about:</w:t>
      </w:r>
    </w:p>
    <w:p w14:paraId="22580705" w14:textId="77777777" w:rsidR="00F82155" w:rsidRPr="00C400CC" w:rsidRDefault="00F82155" w:rsidP="00C400CC">
      <w:pPr>
        <w:pStyle w:val="ListParagraph"/>
        <w:numPr>
          <w:ilvl w:val="0"/>
          <w:numId w:val="5"/>
        </w:numPr>
        <w:spacing w:line="480" w:lineRule="auto"/>
        <w:rPr>
          <w:rFonts w:ascii="Arial" w:hAnsi="Arial" w:cs="Arial"/>
          <w:sz w:val="24"/>
          <w:szCs w:val="24"/>
        </w:rPr>
      </w:pPr>
      <w:r w:rsidRPr="00C400CC">
        <w:rPr>
          <w:rFonts w:ascii="Arial" w:hAnsi="Arial" w:cs="Arial"/>
          <w:sz w:val="24"/>
          <w:szCs w:val="24"/>
        </w:rPr>
        <w:t>Personalised questions developed from the analysis of the first interview 1.</w:t>
      </w:r>
    </w:p>
    <w:p w14:paraId="2612216F" w14:textId="77777777" w:rsidR="00F82155" w:rsidRPr="00C400CC" w:rsidRDefault="00F82155" w:rsidP="00C400CC">
      <w:pPr>
        <w:pStyle w:val="ListParagraph"/>
        <w:numPr>
          <w:ilvl w:val="0"/>
          <w:numId w:val="5"/>
        </w:numPr>
        <w:spacing w:line="480" w:lineRule="auto"/>
        <w:rPr>
          <w:rFonts w:ascii="Arial" w:hAnsi="Arial" w:cs="Arial"/>
          <w:sz w:val="24"/>
          <w:szCs w:val="24"/>
        </w:rPr>
      </w:pPr>
      <w:r w:rsidRPr="00C400CC">
        <w:rPr>
          <w:rFonts w:ascii="Arial" w:hAnsi="Arial" w:cs="Arial"/>
          <w:sz w:val="24"/>
          <w:szCs w:val="24"/>
        </w:rPr>
        <w:t>Personalised questions developed in relation to journey into the role as Early Years Practitioner and Key Person role.</w:t>
      </w:r>
    </w:p>
    <w:p w14:paraId="20997844" w14:textId="77777777" w:rsidR="00F82155" w:rsidRPr="00C400CC" w:rsidRDefault="00F82155" w:rsidP="00C400CC">
      <w:pPr>
        <w:pStyle w:val="ListParagraph"/>
        <w:spacing w:line="480" w:lineRule="auto"/>
        <w:rPr>
          <w:rFonts w:ascii="Arial" w:hAnsi="Arial" w:cs="Arial"/>
          <w:sz w:val="24"/>
          <w:szCs w:val="24"/>
        </w:rPr>
      </w:pPr>
    </w:p>
    <w:tbl>
      <w:tblPr>
        <w:tblStyle w:val="TableGrid"/>
        <w:tblW w:w="0" w:type="auto"/>
        <w:tblLook w:val="04A0" w:firstRow="1" w:lastRow="0" w:firstColumn="1" w:lastColumn="0" w:noHBand="0" w:noVBand="1"/>
      </w:tblPr>
      <w:tblGrid>
        <w:gridCol w:w="9016"/>
      </w:tblGrid>
      <w:tr w:rsidR="00F82155" w:rsidRPr="00C400CC" w14:paraId="49DB8D52" w14:textId="77777777" w:rsidTr="00B218EF">
        <w:tc>
          <w:tcPr>
            <w:tcW w:w="9016" w:type="dxa"/>
          </w:tcPr>
          <w:p w14:paraId="3AA7937B" w14:textId="77777777" w:rsidR="00F82155" w:rsidRPr="00C400CC" w:rsidRDefault="00F82155" w:rsidP="00C400CC">
            <w:pPr>
              <w:spacing w:line="480" w:lineRule="auto"/>
              <w:jc w:val="both"/>
              <w:rPr>
                <w:rFonts w:ascii="Arial" w:hAnsi="Arial" w:cs="Arial"/>
                <w:b/>
                <w:bCs/>
                <w:sz w:val="24"/>
                <w:szCs w:val="24"/>
              </w:rPr>
            </w:pPr>
            <w:r w:rsidRPr="00C400CC">
              <w:rPr>
                <w:rFonts w:ascii="Arial" w:hAnsi="Arial" w:cs="Arial"/>
                <w:b/>
                <w:bCs/>
                <w:sz w:val="24"/>
                <w:szCs w:val="24"/>
              </w:rPr>
              <w:t xml:space="preserve">Exploratory prompts </w:t>
            </w:r>
          </w:p>
          <w:p w14:paraId="49D1BA2A" w14:textId="77777777" w:rsidR="00F82155" w:rsidRPr="00C400CC" w:rsidRDefault="00F82155" w:rsidP="00C400CC">
            <w:pPr>
              <w:spacing w:line="480" w:lineRule="auto"/>
              <w:jc w:val="both"/>
              <w:rPr>
                <w:rFonts w:ascii="Arial" w:hAnsi="Arial" w:cs="Arial"/>
                <w:sz w:val="24"/>
                <w:szCs w:val="24"/>
              </w:rPr>
            </w:pPr>
            <w:r w:rsidRPr="00C400CC">
              <w:rPr>
                <w:rFonts w:ascii="Arial" w:hAnsi="Arial" w:cs="Arial"/>
                <w:sz w:val="24"/>
                <w:szCs w:val="24"/>
              </w:rPr>
              <w:t>Did your feelings about X change over time?</w:t>
            </w:r>
          </w:p>
          <w:p w14:paraId="0DDFA6FE" w14:textId="77777777" w:rsidR="00F82155" w:rsidRPr="00C400CC" w:rsidRDefault="00F82155" w:rsidP="00C400CC">
            <w:pPr>
              <w:spacing w:line="480" w:lineRule="auto"/>
              <w:jc w:val="both"/>
              <w:rPr>
                <w:rFonts w:ascii="Arial" w:hAnsi="Arial" w:cs="Arial"/>
                <w:sz w:val="24"/>
                <w:szCs w:val="24"/>
              </w:rPr>
            </w:pPr>
            <w:r w:rsidRPr="00C400CC">
              <w:rPr>
                <w:rFonts w:ascii="Arial" w:hAnsi="Arial" w:cs="Arial"/>
                <w:sz w:val="24"/>
                <w:szCs w:val="24"/>
              </w:rPr>
              <w:t>What did you do when X happened?</w:t>
            </w:r>
          </w:p>
          <w:p w14:paraId="5816078F" w14:textId="77777777" w:rsidR="00F82155" w:rsidRPr="00C400CC" w:rsidRDefault="00F82155" w:rsidP="00C400CC">
            <w:pPr>
              <w:spacing w:line="480" w:lineRule="auto"/>
              <w:jc w:val="both"/>
              <w:rPr>
                <w:rFonts w:ascii="Arial" w:hAnsi="Arial" w:cs="Arial"/>
                <w:sz w:val="24"/>
                <w:szCs w:val="24"/>
              </w:rPr>
            </w:pPr>
            <w:r w:rsidRPr="00C400CC">
              <w:rPr>
                <w:rFonts w:ascii="Arial" w:hAnsi="Arial" w:cs="Arial"/>
                <w:sz w:val="24"/>
                <w:szCs w:val="24"/>
              </w:rPr>
              <w:t>How did you feel when X happened?</w:t>
            </w:r>
          </w:p>
          <w:p w14:paraId="602CD602" w14:textId="77777777" w:rsidR="00F82155" w:rsidRPr="00C400CC" w:rsidRDefault="00F82155" w:rsidP="00C400CC">
            <w:pPr>
              <w:spacing w:line="480" w:lineRule="auto"/>
              <w:jc w:val="both"/>
              <w:rPr>
                <w:rFonts w:ascii="Arial" w:hAnsi="Arial" w:cs="Arial"/>
                <w:sz w:val="24"/>
                <w:szCs w:val="24"/>
              </w:rPr>
            </w:pPr>
            <w:r w:rsidRPr="00C400CC">
              <w:rPr>
                <w:rFonts w:ascii="Arial" w:hAnsi="Arial" w:cs="Arial"/>
                <w:sz w:val="24"/>
                <w:szCs w:val="24"/>
              </w:rPr>
              <w:t>What did you do/ think/ feel when X happened?</w:t>
            </w:r>
          </w:p>
          <w:p w14:paraId="331AFB7F" w14:textId="77777777" w:rsidR="00F82155" w:rsidRPr="00C400CC" w:rsidRDefault="00F82155" w:rsidP="00C400CC">
            <w:pPr>
              <w:spacing w:line="480" w:lineRule="auto"/>
              <w:jc w:val="both"/>
              <w:rPr>
                <w:rFonts w:ascii="Arial" w:hAnsi="Arial" w:cs="Arial"/>
                <w:sz w:val="24"/>
                <w:szCs w:val="24"/>
              </w:rPr>
            </w:pPr>
            <w:r w:rsidRPr="00C400CC">
              <w:rPr>
                <w:rFonts w:ascii="Arial" w:hAnsi="Arial" w:cs="Arial"/>
                <w:sz w:val="24"/>
                <w:szCs w:val="24"/>
              </w:rPr>
              <w:lastRenderedPageBreak/>
              <w:t>Tell me more about …/ say more about …..</w:t>
            </w:r>
          </w:p>
          <w:p w14:paraId="2D2EF8C6" w14:textId="77777777" w:rsidR="00F82155" w:rsidRPr="00C400CC" w:rsidRDefault="00F82155" w:rsidP="00C400CC">
            <w:pPr>
              <w:spacing w:line="480" w:lineRule="auto"/>
              <w:jc w:val="both"/>
              <w:rPr>
                <w:rFonts w:ascii="Arial" w:hAnsi="Arial" w:cs="Arial"/>
                <w:sz w:val="24"/>
                <w:szCs w:val="24"/>
              </w:rPr>
            </w:pPr>
            <w:r w:rsidRPr="00C400CC">
              <w:rPr>
                <w:rFonts w:ascii="Arial" w:hAnsi="Arial" w:cs="Arial"/>
                <w:sz w:val="24"/>
                <w:szCs w:val="24"/>
              </w:rPr>
              <w:t>When you say X what do you mean?</w:t>
            </w:r>
          </w:p>
          <w:p w14:paraId="7E0AA243" w14:textId="77777777" w:rsidR="00F82155" w:rsidRPr="00C400CC" w:rsidRDefault="00F82155" w:rsidP="00C400CC">
            <w:pPr>
              <w:spacing w:line="480" w:lineRule="auto"/>
              <w:jc w:val="both"/>
              <w:rPr>
                <w:rFonts w:ascii="Arial" w:hAnsi="Arial" w:cs="Arial"/>
                <w:sz w:val="24"/>
                <w:szCs w:val="24"/>
              </w:rPr>
            </w:pPr>
            <w:r w:rsidRPr="00C400CC">
              <w:rPr>
                <w:rFonts w:ascii="Arial" w:hAnsi="Arial" w:cs="Arial"/>
                <w:sz w:val="24"/>
                <w:szCs w:val="24"/>
              </w:rPr>
              <w:t>You mentioned X can you give examples?</w:t>
            </w:r>
          </w:p>
          <w:p w14:paraId="78FFD87A" w14:textId="77777777" w:rsidR="00F82155" w:rsidRPr="00C400CC" w:rsidRDefault="00F82155" w:rsidP="00C400CC">
            <w:pPr>
              <w:spacing w:line="480" w:lineRule="auto"/>
              <w:jc w:val="both"/>
              <w:rPr>
                <w:rFonts w:ascii="Arial" w:hAnsi="Arial" w:cs="Arial"/>
                <w:sz w:val="24"/>
                <w:szCs w:val="24"/>
              </w:rPr>
            </w:pPr>
            <w:r w:rsidRPr="00C400CC">
              <w:rPr>
                <w:rFonts w:ascii="Arial" w:hAnsi="Arial" w:cs="Arial"/>
                <w:sz w:val="24"/>
                <w:szCs w:val="24"/>
              </w:rPr>
              <w:t>You started talking about X are there any other times X has happened?</w:t>
            </w:r>
          </w:p>
          <w:p w14:paraId="0A20AF25" w14:textId="77777777" w:rsidR="00F82155" w:rsidRPr="00C400CC" w:rsidRDefault="00F82155" w:rsidP="00C400CC">
            <w:pPr>
              <w:spacing w:line="480" w:lineRule="auto"/>
              <w:jc w:val="both"/>
              <w:rPr>
                <w:rFonts w:ascii="Arial" w:hAnsi="Arial" w:cs="Arial"/>
                <w:sz w:val="24"/>
                <w:szCs w:val="24"/>
              </w:rPr>
            </w:pPr>
            <w:r w:rsidRPr="00C400CC">
              <w:rPr>
                <w:rFonts w:ascii="Arial" w:hAnsi="Arial" w:cs="Arial"/>
                <w:sz w:val="24"/>
                <w:szCs w:val="24"/>
              </w:rPr>
              <w:t>Can you tell me more about …?</w:t>
            </w:r>
          </w:p>
          <w:p w14:paraId="22EBC46F" w14:textId="77777777" w:rsidR="00F82155" w:rsidRPr="00C400CC" w:rsidRDefault="00F82155" w:rsidP="00C400CC">
            <w:pPr>
              <w:spacing w:line="480" w:lineRule="auto"/>
              <w:jc w:val="both"/>
              <w:rPr>
                <w:rFonts w:ascii="Arial" w:hAnsi="Arial" w:cs="Arial"/>
                <w:sz w:val="24"/>
                <w:szCs w:val="24"/>
              </w:rPr>
            </w:pPr>
          </w:p>
        </w:tc>
      </w:tr>
    </w:tbl>
    <w:p w14:paraId="06C96912" w14:textId="77777777" w:rsidR="00F82155" w:rsidRPr="00C400CC" w:rsidRDefault="00F82155" w:rsidP="00C400CC">
      <w:pPr>
        <w:spacing w:line="480" w:lineRule="auto"/>
        <w:rPr>
          <w:rFonts w:ascii="Arial" w:hAnsi="Arial" w:cs="Arial"/>
          <w:sz w:val="24"/>
          <w:szCs w:val="24"/>
        </w:rPr>
      </w:pPr>
    </w:p>
    <w:p w14:paraId="77D088B0" w14:textId="77777777" w:rsidR="00F82155" w:rsidRPr="00C400CC" w:rsidRDefault="00F82155" w:rsidP="00C400CC">
      <w:pPr>
        <w:spacing w:line="480" w:lineRule="auto"/>
        <w:rPr>
          <w:rFonts w:ascii="Arial" w:hAnsi="Arial" w:cs="Arial"/>
          <w:b/>
          <w:bCs/>
          <w:sz w:val="24"/>
          <w:szCs w:val="24"/>
        </w:rPr>
      </w:pPr>
      <w:r w:rsidRPr="00C400CC">
        <w:rPr>
          <w:rFonts w:ascii="Arial" w:hAnsi="Arial" w:cs="Arial"/>
          <w:b/>
          <w:bCs/>
          <w:sz w:val="24"/>
          <w:szCs w:val="24"/>
        </w:rPr>
        <w:t xml:space="preserve">End reflections </w:t>
      </w:r>
    </w:p>
    <w:p w14:paraId="1618CE23" w14:textId="77777777" w:rsidR="00F82155" w:rsidRPr="00C400CC" w:rsidRDefault="00F82155" w:rsidP="00C400CC">
      <w:pPr>
        <w:pStyle w:val="ListParagraph"/>
        <w:numPr>
          <w:ilvl w:val="0"/>
          <w:numId w:val="2"/>
        </w:numPr>
        <w:spacing w:line="480" w:lineRule="auto"/>
        <w:rPr>
          <w:rFonts w:ascii="Arial" w:hAnsi="Arial" w:cs="Arial"/>
          <w:i/>
          <w:iCs/>
          <w:sz w:val="24"/>
          <w:szCs w:val="24"/>
        </w:rPr>
      </w:pPr>
      <w:r w:rsidRPr="00C400CC">
        <w:rPr>
          <w:rFonts w:ascii="Arial" w:hAnsi="Arial" w:cs="Arial"/>
          <w:i/>
          <w:iCs/>
          <w:sz w:val="24"/>
          <w:szCs w:val="24"/>
        </w:rPr>
        <w:t xml:space="preserve">What has been your experience of the interviews? </w:t>
      </w:r>
    </w:p>
    <w:p w14:paraId="50A8D47A" w14:textId="77777777" w:rsidR="00F82155" w:rsidRPr="00C400CC" w:rsidRDefault="00F82155" w:rsidP="00C400CC">
      <w:pPr>
        <w:pStyle w:val="ListParagraph"/>
        <w:numPr>
          <w:ilvl w:val="0"/>
          <w:numId w:val="2"/>
        </w:numPr>
        <w:spacing w:line="480" w:lineRule="auto"/>
        <w:rPr>
          <w:rFonts w:ascii="Arial" w:hAnsi="Arial" w:cs="Arial"/>
          <w:i/>
          <w:iCs/>
          <w:sz w:val="24"/>
          <w:szCs w:val="24"/>
        </w:rPr>
      </w:pPr>
      <w:r w:rsidRPr="00C400CC">
        <w:rPr>
          <w:rFonts w:ascii="Arial" w:hAnsi="Arial" w:cs="Arial"/>
          <w:i/>
          <w:iCs/>
          <w:sz w:val="24"/>
          <w:szCs w:val="24"/>
        </w:rPr>
        <w:t>Is there anything else that I did not ask which you expected me to raise?</w:t>
      </w:r>
    </w:p>
    <w:p w14:paraId="77EC3C43" w14:textId="77777777" w:rsidR="00F82155" w:rsidRPr="00C400CC" w:rsidRDefault="00F82155" w:rsidP="00C400CC">
      <w:pPr>
        <w:pStyle w:val="ListParagraph"/>
        <w:numPr>
          <w:ilvl w:val="0"/>
          <w:numId w:val="2"/>
        </w:numPr>
        <w:spacing w:line="480" w:lineRule="auto"/>
        <w:rPr>
          <w:rFonts w:ascii="Arial" w:hAnsi="Arial" w:cs="Arial"/>
          <w:i/>
          <w:iCs/>
          <w:sz w:val="24"/>
          <w:szCs w:val="24"/>
        </w:rPr>
      </w:pPr>
      <w:r w:rsidRPr="00C400CC">
        <w:rPr>
          <w:rFonts w:ascii="Arial" w:hAnsi="Arial" w:cs="Arial"/>
          <w:i/>
          <w:iCs/>
          <w:sz w:val="24"/>
          <w:szCs w:val="24"/>
        </w:rPr>
        <w:t xml:space="preserve">Is there anything that has arisen from the interview process that has upset or confused you? </w:t>
      </w:r>
    </w:p>
    <w:p w14:paraId="3CD0BE6A" w14:textId="77777777" w:rsidR="00F82155" w:rsidRPr="00C400CC" w:rsidRDefault="00F82155" w:rsidP="00C400CC">
      <w:pPr>
        <w:pStyle w:val="ListParagraph"/>
        <w:numPr>
          <w:ilvl w:val="0"/>
          <w:numId w:val="2"/>
        </w:numPr>
        <w:spacing w:line="480" w:lineRule="auto"/>
        <w:rPr>
          <w:rFonts w:ascii="Arial" w:hAnsi="Arial" w:cs="Arial"/>
          <w:i/>
          <w:iCs/>
          <w:sz w:val="24"/>
          <w:szCs w:val="24"/>
        </w:rPr>
      </w:pPr>
      <w:r w:rsidRPr="00C400CC">
        <w:rPr>
          <w:rFonts w:ascii="Arial" w:hAnsi="Arial" w:cs="Arial"/>
          <w:i/>
          <w:iCs/>
          <w:sz w:val="24"/>
          <w:szCs w:val="24"/>
        </w:rPr>
        <w:t xml:space="preserve">Would you like to discuss this further with someone? </w:t>
      </w:r>
    </w:p>
    <w:p w14:paraId="2F25CDE3" w14:textId="77777777" w:rsidR="00F82155" w:rsidRPr="00C400CC" w:rsidRDefault="00F82155" w:rsidP="00C400CC">
      <w:pPr>
        <w:pStyle w:val="ListParagraph"/>
        <w:numPr>
          <w:ilvl w:val="0"/>
          <w:numId w:val="2"/>
        </w:numPr>
        <w:spacing w:line="480" w:lineRule="auto"/>
        <w:rPr>
          <w:rFonts w:ascii="Arial" w:hAnsi="Arial" w:cs="Arial"/>
          <w:i/>
          <w:iCs/>
          <w:sz w:val="24"/>
          <w:szCs w:val="24"/>
        </w:rPr>
      </w:pPr>
      <w:r w:rsidRPr="00C400CC">
        <w:rPr>
          <w:rFonts w:ascii="Arial" w:hAnsi="Arial" w:cs="Arial"/>
          <w:i/>
          <w:iCs/>
          <w:sz w:val="24"/>
          <w:szCs w:val="24"/>
        </w:rPr>
        <w:t>Is there anything in this interview which you have tole me that you do not want me to use in the analysis?</w:t>
      </w:r>
    </w:p>
    <w:p w14:paraId="58584E16" w14:textId="77777777" w:rsidR="00F82155" w:rsidRPr="00C400CC" w:rsidRDefault="00F82155" w:rsidP="00C400CC">
      <w:pPr>
        <w:pStyle w:val="ListParagraph"/>
        <w:numPr>
          <w:ilvl w:val="0"/>
          <w:numId w:val="2"/>
        </w:numPr>
        <w:spacing w:line="480" w:lineRule="auto"/>
        <w:rPr>
          <w:rFonts w:ascii="Arial" w:hAnsi="Arial" w:cs="Arial"/>
          <w:i/>
          <w:iCs/>
          <w:sz w:val="24"/>
          <w:szCs w:val="24"/>
        </w:rPr>
      </w:pPr>
      <w:r w:rsidRPr="00C400CC">
        <w:rPr>
          <w:rFonts w:ascii="Arial" w:hAnsi="Arial" w:cs="Arial"/>
          <w:i/>
          <w:iCs/>
          <w:sz w:val="24"/>
          <w:szCs w:val="24"/>
        </w:rPr>
        <w:t xml:space="preserve">Are there any other comments you would like to make? </w:t>
      </w:r>
    </w:p>
    <w:p w14:paraId="4EB88CEA" w14:textId="77777777" w:rsidR="00F82155" w:rsidRPr="00C400CC" w:rsidRDefault="00F82155" w:rsidP="00C400CC">
      <w:pPr>
        <w:pStyle w:val="ListParagraph"/>
        <w:numPr>
          <w:ilvl w:val="0"/>
          <w:numId w:val="2"/>
        </w:numPr>
        <w:spacing w:line="480" w:lineRule="auto"/>
        <w:rPr>
          <w:rFonts w:ascii="Arial" w:hAnsi="Arial" w:cs="Arial"/>
          <w:i/>
          <w:iCs/>
          <w:sz w:val="24"/>
          <w:szCs w:val="24"/>
        </w:rPr>
      </w:pPr>
      <w:r w:rsidRPr="00C400CC">
        <w:rPr>
          <w:rFonts w:ascii="Arial" w:hAnsi="Arial" w:cs="Arial"/>
          <w:i/>
          <w:iCs/>
          <w:sz w:val="24"/>
          <w:szCs w:val="24"/>
        </w:rPr>
        <w:t>Would you like information about the outcomes of the research? How would you like this presented?</w:t>
      </w:r>
    </w:p>
    <w:p w14:paraId="1902CE91" w14:textId="77777777" w:rsidR="00F82155" w:rsidRPr="00C400CC" w:rsidRDefault="00F82155" w:rsidP="00C400CC">
      <w:pPr>
        <w:spacing w:line="480" w:lineRule="auto"/>
        <w:rPr>
          <w:rFonts w:ascii="Arial" w:hAnsi="Arial" w:cs="Arial"/>
          <w:b/>
          <w:bCs/>
          <w:sz w:val="24"/>
          <w:szCs w:val="24"/>
        </w:rPr>
      </w:pPr>
    </w:p>
    <w:p w14:paraId="1BBB5730" w14:textId="77777777" w:rsidR="00F82155" w:rsidRPr="00C400CC" w:rsidRDefault="00F82155" w:rsidP="00C400CC">
      <w:pPr>
        <w:spacing w:line="480" w:lineRule="auto"/>
        <w:rPr>
          <w:rFonts w:ascii="Arial" w:hAnsi="Arial" w:cs="Arial"/>
          <w:b/>
          <w:bCs/>
          <w:sz w:val="24"/>
          <w:szCs w:val="24"/>
        </w:rPr>
      </w:pPr>
      <w:r w:rsidRPr="00C400CC">
        <w:rPr>
          <w:rFonts w:ascii="Arial" w:hAnsi="Arial" w:cs="Arial"/>
          <w:b/>
          <w:bCs/>
          <w:sz w:val="24"/>
          <w:szCs w:val="24"/>
        </w:rPr>
        <w:t xml:space="preserve">Conclusion </w:t>
      </w:r>
    </w:p>
    <w:p w14:paraId="7D0C7CFD" w14:textId="77777777" w:rsidR="00F82155" w:rsidRPr="00C400CC" w:rsidRDefault="00F82155" w:rsidP="00C400CC">
      <w:pPr>
        <w:spacing w:line="480" w:lineRule="auto"/>
        <w:rPr>
          <w:rFonts w:ascii="Arial" w:hAnsi="Arial" w:cs="Arial"/>
          <w:sz w:val="24"/>
          <w:szCs w:val="24"/>
        </w:rPr>
      </w:pPr>
      <w:r w:rsidRPr="00C400CC">
        <w:rPr>
          <w:rFonts w:ascii="Arial" w:hAnsi="Arial" w:cs="Arial"/>
          <w:sz w:val="24"/>
          <w:szCs w:val="24"/>
        </w:rPr>
        <w:t>Thank you for sharing your experiences with me and taking part in both interviews. If you feel you would like further support following the interviews I can direct you to support from XXXXXXXXXXXXX</w:t>
      </w:r>
    </w:p>
    <w:p w14:paraId="04E800AD" w14:textId="047AF943" w:rsidR="006E4DEA" w:rsidRPr="00031E7F" w:rsidRDefault="00031E7F" w:rsidP="00C400CC">
      <w:pPr>
        <w:spacing w:line="480" w:lineRule="auto"/>
        <w:rPr>
          <w:rFonts w:ascii="Arial" w:hAnsi="Arial" w:cs="Arial"/>
          <w:b/>
          <w:bCs/>
          <w:sz w:val="24"/>
          <w:szCs w:val="24"/>
        </w:rPr>
      </w:pPr>
      <w:r w:rsidRPr="00031E7F">
        <w:rPr>
          <w:rFonts w:ascii="Arial" w:hAnsi="Arial" w:cs="Arial"/>
          <w:b/>
          <w:bCs/>
          <w:sz w:val="24"/>
          <w:szCs w:val="24"/>
        </w:rPr>
        <w:lastRenderedPageBreak/>
        <w:t xml:space="preserve">Appendix E: </w:t>
      </w:r>
      <w:r w:rsidR="006E4DEA" w:rsidRPr="00031E7F">
        <w:rPr>
          <w:rFonts w:ascii="Arial" w:hAnsi="Arial" w:cs="Arial"/>
          <w:b/>
          <w:bCs/>
          <w:sz w:val="24"/>
          <w:szCs w:val="24"/>
        </w:rPr>
        <w:t>Glossary of Psychoanalytic Defence Mechanisms (Giuseppe and Perry, 2021)</w:t>
      </w:r>
    </w:p>
    <w:tbl>
      <w:tblPr>
        <w:tblStyle w:val="TableGrid"/>
        <w:tblW w:w="9776" w:type="dxa"/>
        <w:tblLayout w:type="fixed"/>
        <w:tblLook w:val="04A0" w:firstRow="1" w:lastRow="0" w:firstColumn="1" w:lastColumn="0" w:noHBand="0" w:noVBand="1"/>
      </w:tblPr>
      <w:tblGrid>
        <w:gridCol w:w="2122"/>
        <w:gridCol w:w="3260"/>
        <w:gridCol w:w="4394"/>
      </w:tblGrid>
      <w:tr w:rsidR="006E4DEA" w:rsidRPr="00C400CC" w14:paraId="2B7EF069" w14:textId="77777777" w:rsidTr="00B218EF">
        <w:tc>
          <w:tcPr>
            <w:tcW w:w="2122" w:type="dxa"/>
            <w:shd w:val="clear" w:color="auto" w:fill="E7E6E6" w:themeFill="background2"/>
          </w:tcPr>
          <w:p w14:paraId="536EB048" w14:textId="77777777" w:rsidR="006E4DEA" w:rsidRPr="00C400CC" w:rsidRDefault="006E4DEA" w:rsidP="00C400CC">
            <w:pPr>
              <w:spacing w:after="160" w:line="480" w:lineRule="auto"/>
              <w:rPr>
                <w:rFonts w:ascii="Arial" w:hAnsi="Arial" w:cs="Arial"/>
                <w:b/>
                <w:bCs/>
                <w:sz w:val="24"/>
                <w:szCs w:val="24"/>
              </w:rPr>
            </w:pPr>
            <w:r w:rsidRPr="00C400CC">
              <w:rPr>
                <w:rFonts w:ascii="Arial" w:hAnsi="Arial" w:cs="Arial"/>
                <w:b/>
                <w:bCs/>
                <w:sz w:val="24"/>
                <w:szCs w:val="24"/>
              </w:rPr>
              <w:t>Defence Mechanism</w:t>
            </w:r>
          </w:p>
        </w:tc>
        <w:tc>
          <w:tcPr>
            <w:tcW w:w="3260" w:type="dxa"/>
            <w:shd w:val="clear" w:color="auto" w:fill="E7E6E6" w:themeFill="background2"/>
          </w:tcPr>
          <w:p w14:paraId="586DA647" w14:textId="77777777" w:rsidR="006E4DEA" w:rsidRPr="00C400CC" w:rsidRDefault="006E4DEA" w:rsidP="00C400CC">
            <w:pPr>
              <w:spacing w:after="160" w:line="480" w:lineRule="auto"/>
              <w:rPr>
                <w:rFonts w:ascii="Arial" w:hAnsi="Arial" w:cs="Arial"/>
                <w:b/>
                <w:bCs/>
                <w:sz w:val="24"/>
                <w:szCs w:val="24"/>
              </w:rPr>
            </w:pPr>
            <w:r w:rsidRPr="00C400CC">
              <w:rPr>
                <w:rFonts w:ascii="Arial" w:hAnsi="Arial" w:cs="Arial"/>
                <w:b/>
                <w:bCs/>
                <w:sz w:val="24"/>
                <w:szCs w:val="24"/>
              </w:rPr>
              <w:t>Description</w:t>
            </w:r>
          </w:p>
        </w:tc>
        <w:tc>
          <w:tcPr>
            <w:tcW w:w="4394" w:type="dxa"/>
            <w:shd w:val="clear" w:color="auto" w:fill="E7E6E6" w:themeFill="background2"/>
          </w:tcPr>
          <w:p w14:paraId="0190CFC2" w14:textId="77777777" w:rsidR="006E4DEA" w:rsidRPr="00C400CC" w:rsidRDefault="006E4DEA" w:rsidP="00C400CC">
            <w:pPr>
              <w:spacing w:after="160" w:line="480" w:lineRule="auto"/>
              <w:rPr>
                <w:rFonts w:ascii="Arial" w:hAnsi="Arial" w:cs="Arial"/>
                <w:b/>
                <w:bCs/>
                <w:sz w:val="24"/>
                <w:szCs w:val="24"/>
              </w:rPr>
            </w:pPr>
            <w:r w:rsidRPr="00C400CC">
              <w:rPr>
                <w:rFonts w:ascii="Arial" w:hAnsi="Arial" w:cs="Arial"/>
                <w:b/>
                <w:bCs/>
                <w:sz w:val="24"/>
                <w:szCs w:val="24"/>
              </w:rPr>
              <w:t>Function</w:t>
            </w:r>
          </w:p>
        </w:tc>
      </w:tr>
      <w:tr w:rsidR="006E4DEA" w:rsidRPr="00C400CC" w14:paraId="3E6F1FA2" w14:textId="77777777" w:rsidTr="00B218EF">
        <w:tc>
          <w:tcPr>
            <w:tcW w:w="2122" w:type="dxa"/>
          </w:tcPr>
          <w:p w14:paraId="3FD9C90F"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Humour</w:t>
            </w:r>
          </w:p>
        </w:tc>
        <w:tc>
          <w:tcPr>
            <w:tcW w:w="3260" w:type="dxa"/>
          </w:tcPr>
          <w:p w14:paraId="21030C6C"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The individual deals with emotional conflicts, or internal or external stressors, by emphasising the amusing or ironic aspects of the conflict or stressor.</w:t>
            </w:r>
          </w:p>
        </w:tc>
        <w:tc>
          <w:tcPr>
            <w:tcW w:w="4394" w:type="dxa"/>
          </w:tcPr>
          <w:p w14:paraId="0D003D71"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Humour allows some expression of affects and wishes that are involved with conflict or stressor. Whenever conflict or external stressors block full expression of the affects or satisfaction of wishes, humour allows some symbolic expression of them and of the source of the conflict.</w:t>
            </w:r>
          </w:p>
          <w:p w14:paraId="5D41BFFC" w14:textId="77777777" w:rsidR="006E4DEA" w:rsidRPr="00C400CC" w:rsidRDefault="006E4DEA" w:rsidP="00C400CC">
            <w:pPr>
              <w:spacing w:after="160" w:line="480" w:lineRule="auto"/>
              <w:rPr>
                <w:rFonts w:ascii="Arial" w:hAnsi="Arial" w:cs="Arial"/>
                <w:sz w:val="24"/>
                <w:szCs w:val="24"/>
              </w:rPr>
            </w:pPr>
          </w:p>
        </w:tc>
      </w:tr>
      <w:tr w:rsidR="006E4DEA" w:rsidRPr="00C400CC" w14:paraId="034500A6" w14:textId="77777777" w:rsidTr="00B218EF">
        <w:tc>
          <w:tcPr>
            <w:tcW w:w="2122" w:type="dxa"/>
          </w:tcPr>
          <w:p w14:paraId="481D51B5"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Suppression</w:t>
            </w:r>
          </w:p>
        </w:tc>
        <w:tc>
          <w:tcPr>
            <w:tcW w:w="3260" w:type="dxa"/>
          </w:tcPr>
          <w:p w14:paraId="27D46E03"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 xml:space="preserve">The individual deals with emotional conflicts, or internal or external stressors, by voluntarily avoiding thinking about disturbing problems, wishes, feelings, or experiences temporarily. The individual can call the suppressed material back to conscious </w:t>
            </w:r>
            <w:r w:rsidRPr="00C400CC">
              <w:rPr>
                <w:rFonts w:ascii="Arial" w:hAnsi="Arial" w:cs="Arial"/>
                <w:sz w:val="24"/>
                <w:szCs w:val="24"/>
              </w:rPr>
              <w:lastRenderedPageBreak/>
              <w:t>attention readily, since it is not forgotten.</w:t>
            </w:r>
          </w:p>
          <w:p w14:paraId="1B8D3A17" w14:textId="77777777" w:rsidR="006E4DEA" w:rsidRPr="00C400CC" w:rsidRDefault="006E4DEA" w:rsidP="00C400CC">
            <w:pPr>
              <w:spacing w:after="160" w:line="480" w:lineRule="auto"/>
              <w:rPr>
                <w:rFonts w:ascii="Arial" w:hAnsi="Arial" w:cs="Arial"/>
                <w:sz w:val="24"/>
                <w:szCs w:val="24"/>
              </w:rPr>
            </w:pPr>
          </w:p>
        </w:tc>
        <w:tc>
          <w:tcPr>
            <w:tcW w:w="4394" w:type="dxa"/>
          </w:tcPr>
          <w:p w14:paraId="13FA4565"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lastRenderedPageBreak/>
              <w:t>Suppression keeps both the idea and affect associated with a stressor out of awareness in the service of attending to something else; however, suppressed material may be voluntarily brought back into full awareness. Distressing feelings are acknowledged but dealing with them is postponed until the subject feels more able or the timing is more appropriate.</w:t>
            </w:r>
          </w:p>
        </w:tc>
      </w:tr>
      <w:tr w:rsidR="006E4DEA" w:rsidRPr="00C400CC" w14:paraId="609C9735" w14:textId="77777777" w:rsidTr="00B218EF">
        <w:tc>
          <w:tcPr>
            <w:tcW w:w="2122" w:type="dxa"/>
          </w:tcPr>
          <w:p w14:paraId="09368253"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Intellectualisation</w:t>
            </w:r>
          </w:p>
        </w:tc>
        <w:tc>
          <w:tcPr>
            <w:tcW w:w="3260" w:type="dxa"/>
          </w:tcPr>
          <w:p w14:paraId="0B326F78"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The individual deals with emotional conflicts, or internal or external stressors, by the excessive use of abstract thinking to avoid disturbing feelings.</w:t>
            </w:r>
          </w:p>
        </w:tc>
        <w:tc>
          <w:tcPr>
            <w:tcW w:w="4394" w:type="dxa"/>
          </w:tcPr>
          <w:p w14:paraId="28EAF360"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This is a defence against affects or impulses in which the idea representing the affect or impulse is kept conscious and expressed as a generalisation, thereby detaching or distancing the subject from the affect or impulse itself. The felt quality of emotions is lost, as is the urge in any impulse. The cognitive elements remain conscious, although in generalised or impersonal terms. The subject commonly refers to his or her experience in general terms or in the second or third person.</w:t>
            </w:r>
          </w:p>
          <w:p w14:paraId="58877B93" w14:textId="77777777" w:rsidR="006E4DEA" w:rsidRPr="00C400CC" w:rsidRDefault="006E4DEA" w:rsidP="00C400CC">
            <w:pPr>
              <w:spacing w:after="160" w:line="480" w:lineRule="auto"/>
              <w:rPr>
                <w:rFonts w:ascii="Arial" w:hAnsi="Arial" w:cs="Arial"/>
                <w:sz w:val="24"/>
                <w:szCs w:val="24"/>
              </w:rPr>
            </w:pPr>
          </w:p>
        </w:tc>
      </w:tr>
      <w:tr w:rsidR="006E4DEA" w:rsidRPr="00C400CC" w14:paraId="5D63005F" w14:textId="77777777" w:rsidTr="00B218EF">
        <w:tc>
          <w:tcPr>
            <w:tcW w:w="2122" w:type="dxa"/>
          </w:tcPr>
          <w:p w14:paraId="7261C02A"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Repression</w:t>
            </w:r>
          </w:p>
        </w:tc>
        <w:tc>
          <w:tcPr>
            <w:tcW w:w="3260" w:type="dxa"/>
          </w:tcPr>
          <w:p w14:paraId="2B160B63"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 xml:space="preserve">The individual deals with emotional conflicts, or internal or external stressors, by being unable to remember or be cognitively aware of </w:t>
            </w:r>
            <w:r w:rsidRPr="00C400CC">
              <w:rPr>
                <w:rFonts w:ascii="Arial" w:hAnsi="Arial" w:cs="Arial"/>
                <w:sz w:val="24"/>
                <w:szCs w:val="24"/>
              </w:rPr>
              <w:lastRenderedPageBreak/>
              <w:t>disturbing wishes, feelings, thoughts or experiences.</w:t>
            </w:r>
          </w:p>
        </w:tc>
        <w:tc>
          <w:tcPr>
            <w:tcW w:w="4394" w:type="dxa"/>
          </w:tcPr>
          <w:p w14:paraId="07BF9FD2"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lastRenderedPageBreak/>
              <w:t xml:space="preserve">This protects the subject from being aware of what he is experiencing or has experienced in the past. </w:t>
            </w:r>
          </w:p>
        </w:tc>
      </w:tr>
      <w:tr w:rsidR="006E4DEA" w:rsidRPr="00C400CC" w14:paraId="7C625B9E" w14:textId="77777777" w:rsidTr="00B218EF">
        <w:tc>
          <w:tcPr>
            <w:tcW w:w="2122" w:type="dxa"/>
          </w:tcPr>
          <w:p w14:paraId="3A12287C"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Idealisation</w:t>
            </w:r>
          </w:p>
        </w:tc>
        <w:tc>
          <w:tcPr>
            <w:tcW w:w="3260" w:type="dxa"/>
          </w:tcPr>
          <w:p w14:paraId="65A7ED11"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The individual deals with emotional conflicts, or internal or external stressors, by attributing exaggerated positive qualities to self or others.</w:t>
            </w:r>
          </w:p>
        </w:tc>
        <w:tc>
          <w:tcPr>
            <w:tcW w:w="4394" w:type="dxa"/>
          </w:tcPr>
          <w:p w14:paraId="763EA513"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 xml:space="preserve">The subject describes real or alleged relationships to others (including institutions, belief systems, etc.) who are powerful, revered, important, etc. This usually serves as a source of gratification as well as protection from feelings of powerlessness, unimportance, worthlessness, and the like. </w:t>
            </w:r>
          </w:p>
          <w:p w14:paraId="5C4FCC6D" w14:textId="77777777" w:rsidR="006E4DEA" w:rsidRPr="00C400CC" w:rsidRDefault="006E4DEA" w:rsidP="00C400CC">
            <w:pPr>
              <w:spacing w:after="160" w:line="480" w:lineRule="auto"/>
              <w:rPr>
                <w:rFonts w:ascii="Arial" w:hAnsi="Arial" w:cs="Arial"/>
                <w:sz w:val="24"/>
                <w:szCs w:val="24"/>
              </w:rPr>
            </w:pPr>
          </w:p>
        </w:tc>
      </w:tr>
      <w:tr w:rsidR="006E4DEA" w:rsidRPr="00C400CC" w14:paraId="06C31FE5" w14:textId="77777777" w:rsidTr="00B218EF">
        <w:tc>
          <w:tcPr>
            <w:tcW w:w="2122" w:type="dxa"/>
          </w:tcPr>
          <w:p w14:paraId="6461BD6C"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Omnipotent</w:t>
            </w:r>
          </w:p>
        </w:tc>
        <w:tc>
          <w:tcPr>
            <w:tcW w:w="3260" w:type="dxa"/>
          </w:tcPr>
          <w:p w14:paraId="14ACD059"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The subject responds to emotional conflict or internal and external stressors by acting superior to others, as if one possessed special powers or abilities.</w:t>
            </w:r>
          </w:p>
        </w:tc>
        <w:tc>
          <w:tcPr>
            <w:tcW w:w="4394" w:type="dxa"/>
          </w:tcPr>
          <w:p w14:paraId="44C1A054"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This defence commonly protects the subject from a loss of self-esteem that is a consequence whenever stressors trigger feelings of disappointment, powerlessness, worthlessness, and the like. Self-esteem is artificially propped up at the expense of positively distorting one’s self evaluation in response to real experiences which bring up contrary feelings.</w:t>
            </w:r>
          </w:p>
          <w:p w14:paraId="5330809E" w14:textId="77777777" w:rsidR="006E4DEA" w:rsidRPr="00C400CC" w:rsidRDefault="006E4DEA" w:rsidP="00C400CC">
            <w:pPr>
              <w:spacing w:after="160" w:line="480" w:lineRule="auto"/>
              <w:rPr>
                <w:rFonts w:ascii="Arial" w:hAnsi="Arial" w:cs="Arial"/>
                <w:sz w:val="24"/>
                <w:szCs w:val="24"/>
              </w:rPr>
            </w:pPr>
          </w:p>
        </w:tc>
      </w:tr>
      <w:tr w:rsidR="006E4DEA" w:rsidRPr="00C400CC" w14:paraId="4562A9E9" w14:textId="77777777" w:rsidTr="00B218EF">
        <w:tc>
          <w:tcPr>
            <w:tcW w:w="2122" w:type="dxa"/>
          </w:tcPr>
          <w:p w14:paraId="06AB364A"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lastRenderedPageBreak/>
              <w:t>Denial</w:t>
            </w:r>
          </w:p>
        </w:tc>
        <w:tc>
          <w:tcPr>
            <w:tcW w:w="3260" w:type="dxa"/>
          </w:tcPr>
          <w:p w14:paraId="714E5ACB"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The individual deals with emotional conflicts, or internal or external stressors, by refusing to acknowledge some aspect of external reality or of his or her experience that would be apparent to others.</w:t>
            </w:r>
          </w:p>
          <w:p w14:paraId="65FE1A80" w14:textId="77777777" w:rsidR="006E4DEA" w:rsidRPr="00C400CC" w:rsidRDefault="006E4DEA" w:rsidP="00C400CC">
            <w:pPr>
              <w:spacing w:after="160" w:line="480" w:lineRule="auto"/>
              <w:rPr>
                <w:rFonts w:ascii="Arial" w:hAnsi="Arial" w:cs="Arial"/>
                <w:sz w:val="24"/>
                <w:szCs w:val="24"/>
              </w:rPr>
            </w:pPr>
          </w:p>
        </w:tc>
        <w:tc>
          <w:tcPr>
            <w:tcW w:w="4394" w:type="dxa"/>
          </w:tcPr>
          <w:p w14:paraId="604B8AF9"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This prevents the subject who uses it and anyone querying him from recognizing specific feelings, wishes, intentions, or actions for which the subject might be responsible. The denial avoids admitting or becoming aware of a psychic fact (idea and feeling) which the subject believes would bring him aversive consequences (such as shame, grief, or other painful affect).</w:t>
            </w:r>
          </w:p>
          <w:p w14:paraId="4D1F5091" w14:textId="77777777" w:rsidR="006E4DEA" w:rsidRPr="00C400CC" w:rsidRDefault="006E4DEA" w:rsidP="00C400CC">
            <w:pPr>
              <w:spacing w:after="160" w:line="480" w:lineRule="auto"/>
              <w:rPr>
                <w:rFonts w:ascii="Arial" w:hAnsi="Arial" w:cs="Arial"/>
                <w:sz w:val="24"/>
                <w:szCs w:val="24"/>
              </w:rPr>
            </w:pPr>
          </w:p>
        </w:tc>
      </w:tr>
      <w:tr w:rsidR="006E4DEA" w:rsidRPr="00C400CC" w14:paraId="05CD2CFB" w14:textId="77777777" w:rsidTr="00B218EF">
        <w:tc>
          <w:tcPr>
            <w:tcW w:w="2122" w:type="dxa"/>
          </w:tcPr>
          <w:p w14:paraId="751D2450"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Rationalisation</w:t>
            </w:r>
          </w:p>
        </w:tc>
        <w:tc>
          <w:tcPr>
            <w:tcW w:w="3260" w:type="dxa"/>
          </w:tcPr>
          <w:p w14:paraId="7A06F4A4"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The individual deals with emotional conflicts, or internal or external stressors, by devising reassuring or self serving but incorrect explanations for his or her own or others’ behaviour.</w:t>
            </w:r>
          </w:p>
        </w:tc>
        <w:tc>
          <w:tcPr>
            <w:tcW w:w="4394" w:type="dxa"/>
          </w:tcPr>
          <w:p w14:paraId="77E420D9"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Rationalization involves the substitution of a plausible reason for a given action or impulse on the subject’s part, when a motive that is more self-serving or difficult to acknowledge is evident to the outsider.</w:t>
            </w:r>
          </w:p>
        </w:tc>
      </w:tr>
      <w:tr w:rsidR="006E4DEA" w:rsidRPr="00C400CC" w14:paraId="599065F0" w14:textId="77777777" w:rsidTr="00B218EF">
        <w:tc>
          <w:tcPr>
            <w:tcW w:w="2122" w:type="dxa"/>
          </w:tcPr>
          <w:p w14:paraId="2B434E4F"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Projection</w:t>
            </w:r>
          </w:p>
        </w:tc>
        <w:tc>
          <w:tcPr>
            <w:tcW w:w="3260" w:type="dxa"/>
          </w:tcPr>
          <w:p w14:paraId="501FFE38"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 xml:space="preserve">The individual deals with emotional conflicts, or internal or external stressors, by falsely </w:t>
            </w:r>
            <w:r w:rsidRPr="00C400CC">
              <w:rPr>
                <w:rFonts w:ascii="Arial" w:hAnsi="Arial" w:cs="Arial"/>
                <w:sz w:val="24"/>
                <w:szCs w:val="24"/>
              </w:rPr>
              <w:lastRenderedPageBreak/>
              <w:t>attributing his or her own unacknowledged feelings, impulses, or thought to others. The subject disavows his or her own feelings, intentions, or experience by means of attributing them to others, usually by whom the subject feels threatened and to whom the subject feels some affinity.</w:t>
            </w:r>
          </w:p>
          <w:p w14:paraId="76689C28" w14:textId="77777777" w:rsidR="006E4DEA" w:rsidRPr="00C400CC" w:rsidRDefault="006E4DEA" w:rsidP="00C400CC">
            <w:pPr>
              <w:spacing w:after="160" w:line="480" w:lineRule="auto"/>
              <w:rPr>
                <w:rFonts w:ascii="Arial" w:hAnsi="Arial" w:cs="Arial"/>
                <w:sz w:val="24"/>
                <w:szCs w:val="24"/>
              </w:rPr>
            </w:pPr>
          </w:p>
        </w:tc>
        <w:tc>
          <w:tcPr>
            <w:tcW w:w="4394" w:type="dxa"/>
          </w:tcPr>
          <w:p w14:paraId="263BA75D"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lastRenderedPageBreak/>
              <w:t xml:space="preserve">Projection allows the subject to deal with emotions and motives which make them feel too vulnerable (especially to shame or humiliation) to admit having </w:t>
            </w:r>
            <w:r w:rsidRPr="00C400CC">
              <w:rPr>
                <w:rFonts w:ascii="Arial" w:hAnsi="Arial" w:cs="Arial"/>
                <w:sz w:val="24"/>
                <w:szCs w:val="24"/>
              </w:rPr>
              <w:lastRenderedPageBreak/>
              <w:t>himself. Instead, he concerns himself with these same emotions and motives in others. The use of projection therefore commits the subject to a continual concern with those on whom he has projected his inner feelings as a way to minimise awareness of them himself.</w:t>
            </w:r>
          </w:p>
        </w:tc>
      </w:tr>
      <w:tr w:rsidR="006E4DEA" w:rsidRPr="00C400CC" w14:paraId="3EC6B99A" w14:textId="77777777" w:rsidTr="00B218EF">
        <w:tc>
          <w:tcPr>
            <w:tcW w:w="2122" w:type="dxa"/>
          </w:tcPr>
          <w:p w14:paraId="13A38926"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lastRenderedPageBreak/>
              <w:t>Splitting</w:t>
            </w:r>
          </w:p>
        </w:tc>
        <w:tc>
          <w:tcPr>
            <w:tcW w:w="3260" w:type="dxa"/>
          </w:tcPr>
          <w:p w14:paraId="03D12BEF"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 xml:space="preserve">The individual deals with emotional conflicts, or internal or external stressors, by viewing himself or herself or others as all good or all bad, failing to integrate the positive and negative qualities of the self and others into cohesive images; often the same </w:t>
            </w:r>
            <w:r w:rsidRPr="00C400CC">
              <w:rPr>
                <w:rFonts w:ascii="Arial" w:hAnsi="Arial" w:cs="Arial"/>
                <w:sz w:val="24"/>
                <w:szCs w:val="24"/>
              </w:rPr>
              <w:lastRenderedPageBreak/>
              <w:t xml:space="preserve">individual will be alternately idealised and devalued. </w:t>
            </w:r>
          </w:p>
          <w:p w14:paraId="0A8F1AFD" w14:textId="77777777" w:rsidR="006E4DEA" w:rsidRPr="00C400CC" w:rsidRDefault="006E4DEA" w:rsidP="00C400CC">
            <w:pPr>
              <w:spacing w:after="160" w:line="480" w:lineRule="auto"/>
              <w:rPr>
                <w:rFonts w:ascii="Arial" w:hAnsi="Arial" w:cs="Arial"/>
                <w:sz w:val="24"/>
                <w:szCs w:val="24"/>
              </w:rPr>
            </w:pPr>
          </w:p>
        </w:tc>
        <w:tc>
          <w:tcPr>
            <w:tcW w:w="4394" w:type="dxa"/>
          </w:tcPr>
          <w:p w14:paraId="2F0B0100"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lastRenderedPageBreak/>
              <w:t>Splitting of object images and self-images is the subject’s defence against the anxiety of ruining the good images of people by allowing bad aspects of them to intrude upon the good.</w:t>
            </w:r>
          </w:p>
          <w:p w14:paraId="54323377" w14:textId="77777777" w:rsidR="006E4DEA" w:rsidRPr="00C400CC" w:rsidRDefault="006E4DEA" w:rsidP="00C400CC">
            <w:pPr>
              <w:spacing w:after="160" w:line="480" w:lineRule="auto"/>
              <w:rPr>
                <w:rFonts w:ascii="Arial" w:hAnsi="Arial" w:cs="Arial"/>
                <w:sz w:val="24"/>
                <w:szCs w:val="24"/>
              </w:rPr>
            </w:pPr>
          </w:p>
          <w:p w14:paraId="24ED4D99" w14:textId="77777777" w:rsidR="006E4DEA" w:rsidRPr="00C400CC" w:rsidRDefault="006E4DEA" w:rsidP="00C400CC">
            <w:pPr>
              <w:spacing w:after="160" w:line="480" w:lineRule="auto"/>
              <w:rPr>
                <w:rFonts w:ascii="Arial" w:hAnsi="Arial" w:cs="Arial"/>
                <w:sz w:val="24"/>
                <w:szCs w:val="24"/>
              </w:rPr>
            </w:pPr>
          </w:p>
        </w:tc>
      </w:tr>
      <w:tr w:rsidR="006E4DEA" w:rsidRPr="00C400CC" w14:paraId="60564C4A" w14:textId="77777777" w:rsidTr="00B218EF">
        <w:tc>
          <w:tcPr>
            <w:tcW w:w="2122" w:type="dxa"/>
          </w:tcPr>
          <w:p w14:paraId="68CB2CAC"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Projective identification</w:t>
            </w:r>
          </w:p>
        </w:tc>
        <w:tc>
          <w:tcPr>
            <w:tcW w:w="3260" w:type="dxa"/>
          </w:tcPr>
          <w:p w14:paraId="557DB99F"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The subject has an affect or impulse which he finds unacceptable and projects onto someone else, as if it was really that other person who originated the affect or impulse.</w:t>
            </w:r>
          </w:p>
        </w:tc>
        <w:tc>
          <w:tcPr>
            <w:tcW w:w="4394" w:type="dxa"/>
          </w:tcPr>
          <w:p w14:paraId="5346DB42"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The individual experiences the other person as doing something to him or herself that is threatening, which make him or her feel powerless. The subject reacts to this imagined (or partially real) threat by attacking and believing that his or her own actions are justified, despite provoking the other. Guilt over having aggressive wishes toward the other person emerges and is handled by identification with the other, reinforced by the belief that the alleged threat attack on oneself is deserved. Paradoxically the subject often induces the very feeling of powerlessness and guilt in others that he or she feels, which may result in others backing away.</w:t>
            </w:r>
          </w:p>
        </w:tc>
      </w:tr>
      <w:tr w:rsidR="006E4DEA" w:rsidRPr="00C400CC" w14:paraId="6BEB38BE" w14:textId="77777777" w:rsidTr="00B218EF">
        <w:tc>
          <w:tcPr>
            <w:tcW w:w="2122" w:type="dxa"/>
          </w:tcPr>
          <w:p w14:paraId="69B9A080"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Regression (Trevithick, 2011)</w:t>
            </w:r>
          </w:p>
        </w:tc>
        <w:tc>
          <w:tcPr>
            <w:tcW w:w="3260" w:type="dxa"/>
          </w:tcPr>
          <w:p w14:paraId="114F44BD"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t xml:space="preserve">The individual retreats when feeling stressed or under attack, to an earlier stage in </w:t>
            </w:r>
            <w:r w:rsidRPr="00C400CC">
              <w:rPr>
                <w:rFonts w:ascii="Arial" w:hAnsi="Arial" w:cs="Arial"/>
                <w:sz w:val="24"/>
                <w:szCs w:val="24"/>
              </w:rPr>
              <w:lastRenderedPageBreak/>
              <w:t>their development in order to avoid or reduce anxiety.</w:t>
            </w:r>
          </w:p>
        </w:tc>
        <w:tc>
          <w:tcPr>
            <w:tcW w:w="4394" w:type="dxa"/>
          </w:tcPr>
          <w:p w14:paraId="290CD244" w14:textId="77777777" w:rsidR="006E4DEA" w:rsidRPr="00C400CC" w:rsidRDefault="006E4DEA" w:rsidP="00C400CC">
            <w:pPr>
              <w:spacing w:after="160" w:line="480" w:lineRule="auto"/>
              <w:rPr>
                <w:rFonts w:ascii="Arial" w:hAnsi="Arial" w:cs="Arial"/>
                <w:sz w:val="24"/>
                <w:szCs w:val="24"/>
              </w:rPr>
            </w:pPr>
            <w:r w:rsidRPr="00C400CC">
              <w:rPr>
                <w:rFonts w:ascii="Arial" w:hAnsi="Arial" w:cs="Arial"/>
                <w:sz w:val="24"/>
                <w:szCs w:val="24"/>
              </w:rPr>
              <w:lastRenderedPageBreak/>
              <w:t>This enables them to experience a time in their life when they felt emotionally safe.</w:t>
            </w:r>
          </w:p>
        </w:tc>
      </w:tr>
    </w:tbl>
    <w:p w14:paraId="39ECBA26" w14:textId="11881F4C" w:rsidR="006E4DEA" w:rsidRPr="00C400CC" w:rsidRDefault="006E4DEA" w:rsidP="00C400CC">
      <w:pPr>
        <w:spacing w:line="480" w:lineRule="auto"/>
        <w:rPr>
          <w:rFonts w:ascii="Arial" w:hAnsi="Arial" w:cs="Arial"/>
          <w:sz w:val="24"/>
          <w:szCs w:val="24"/>
        </w:rPr>
      </w:pPr>
      <w:r w:rsidRPr="00C400CC">
        <w:rPr>
          <w:rFonts w:ascii="Arial" w:hAnsi="Arial" w:cs="Arial"/>
          <w:sz w:val="24"/>
          <w:szCs w:val="24"/>
        </w:rPr>
        <w:t xml:space="preserve"> </w:t>
      </w:r>
    </w:p>
    <w:p w14:paraId="2E051A0D" w14:textId="77777777" w:rsidR="006E4DEA" w:rsidRPr="00C400CC" w:rsidRDefault="006E4DEA" w:rsidP="00C400CC">
      <w:pPr>
        <w:spacing w:line="480" w:lineRule="auto"/>
        <w:ind w:left="284" w:right="284" w:hanging="284"/>
        <w:jc w:val="both"/>
        <w:rPr>
          <w:rFonts w:ascii="Arial" w:hAnsi="Arial" w:cs="Arial"/>
          <w:color w:val="ED7D31" w:themeColor="accent2"/>
          <w:sz w:val="24"/>
          <w:szCs w:val="24"/>
        </w:rPr>
      </w:pPr>
    </w:p>
    <w:p w14:paraId="5F35E301" w14:textId="77777777" w:rsidR="0004300F" w:rsidRPr="00C400CC" w:rsidRDefault="0004300F" w:rsidP="00C400CC">
      <w:pPr>
        <w:spacing w:line="480" w:lineRule="auto"/>
        <w:ind w:left="284" w:right="284" w:hanging="284"/>
        <w:jc w:val="both"/>
        <w:rPr>
          <w:rFonts w:ascii="Arial" w:hAnsi="Arial" w:cs="Arial"/>
          <w:color w:val="ED7D31" w:themeColor="accent2"/>
          <w:sz w:val="24"/>
          <w:szCs w:val="24"/>
        </w:rPr>
      </w:pPr>
    </w:p>
    <w:p w14:paraId="43D37624" w14:textId="77777777" w:rsidR="0004300F" w:rsidRPr="00C400CC" w:rsidRDefault="0004300F" w:rsidP="00C400CC">
      <w:pPr>
        <w:spacing w:line="480" w:lineRule="auto"/>
        <w:ind w:left="284" w:right="284" w:hanging="284"/>
        <w:jc w:val="both"/>
        <w:rPr>
          <w:rFonts w:ascii="Arial" w:hAnsi="Arial" w:cs="Arial"/>
          <w:color w:val="ED7D31" w:themeColor="accent2"/>
          <w:sz w:val="24"/>
          <w:szCs w:val="24"/>
        </w:rPr>
      </w:pPr>
    </w:p>
    <w:p w14:paraId="0E0DA1D9" w14:textId="77777777" w:rsidR="0004300F" w:rsidRPr="00C400CC" w:rsidRDefault="0004300F" w:rsidP="00C400CC">
      <w:pPr>
        <w:spacing w:line="480" w:lineRule="auto"/>
        <w:ind w:left="284" w:right="284" w:hanging="284"/>
        <w:jc w:val="both"/>
        <w:rPr>
          <w:rFonts w:ascii="Arial" w:hAnsi="Arial" w:cs="Arial"/>
          <w:color w:val="ED7D31" w:themeColor="accent2"/>
          <w:sz w:val="24"/>
          <w:szCs w:val="24"/>
        </w:rPr>
      </w:pPr>
    </w:p>
    <w:p w14:paraId="6BFB601D" w14:textId="77777777" w:rsidR="0004300F" w:rsidRPr="00C400CC" w:rsidRDefault="0004300F" w:rsidP="00C400CC">
      <w:pPr>
        <w:spacing w:line="480" w:lineRule="auto"/>
        <w:ind w:left="284" w:right="284" w:hanging="284"/>
        <w:jc w:val="both"/>
        <w:rPr>
          <w:rFonts w:ascii="Arial" w:hAnsi="Arial" w:cs="Arial"/>
          <w:color w:val="ED7D31" w:themeColor="accent2"/>
          <w:sz w:val="24"/>
          <w:szCs w:val="24"/>
        </w:rPr>
      </w:pPr>
    </w:p>
    <w:p w14:paraId="00296ED4" w14:textId="77777777" w:rsidR="0004300F" w:rsidRPr="00C400CC" w:rsidRDefault="0004300F" w:rsidP="00C400CC">
      <w:pPr>
        <w:spacing w:line="480" w:lineRule="auto"/>
        <w:ind w:left="284" w:right="284" w:hanging="284"/>
        <w:jc w:val="both"/>
        <w:rPr>
          <w:rFonts w:ascii="Arial" w:hAnsi="Arial" w:cs="Arial"/>
          <w:color w:val="ED7D31" w:themeColor="accent2"/>
          <w:sz w:val="24"/>
          <w:szCs w:val="24"/>
        </w:rPr>
      </w:pPr>
    </w:p>
    <w:p w14:paraId="5ED7324C" w14:textId="77777777" w:rsidR="0004300F" w:rsidRPr="00C400CC" w:rsidRDefault="0004300F" w:rsidP="00C400CC">
      <w:pPr>
        <w:spacing w:line="480" w:lineRule="auto"/>
        <w:ind w:left="284" w:right="284" w:hanging="284"/>
        <w:jc w:val="both"/>
        <w:rPr>
          <w:rFonts w:ascii="Arial" w:hAnsi="Arial" w:cs="Arial"/>
          <w:color w:val="ED7D31" w:themeColor="accent2"/>
          <w:sz w:val="24"/>
          <w:szCs w:val="24"/>
        </w:rPr>
      </w:pPr>
    </w:p>
    <w:p w14:paraId="31A0CF87" w14:textId="77777777" w:rsidR="0004300F" w:rsidRPr="00C400CC" w:rsidRDefault="0004300F" w:rsidP="00C400CC">
      <w:pPr>
        <w:spacing w:line="480" w:lineRule="auto"/>
        <w:ind w:left="284" w:right="284" w:hanging="284"/>
        <w:jc w:val="both"/>
        <w:rPr>
          <w:rFonts w:ascii="Arial" w:hAnsi="Arial" w:cs="Arial"/>
          <w:color w:val="ED7D31" w:themeColor="accent2"/>
          <w:sz w:val="24"/>
          <w:szCs w:val="24"/>
        </w:rPr>
      </w:pPr>
    </w:p>
    <w:p w14:paraId="7DD0C256" w14:textId="77777777" w:rsidR="0004300F" w:rsidRPr="00C400CC" w:rsidRDefault="0004300F" w:rsidP="00C400CC">
      <w:pPr>
        <w:spacing w:line="480" w:lineRule="auto"/>
        <w:ind w:left="284" w:right="284" w:hanging="284"/>
        <w:jc w:val="both"/>
        <w:rPr>
          <w:rFonts w:ascii="Arial" w:hAnsi="Arial" w:cs="Arial"/>
          <w:color w:val="ED7D31" w:themeColor="accent2"/>
          <w:sz w:val="24"/>
          <w:szCs w:val="24"/>
        </w:rPr>
      </w:pPr>
    </w:p>
    <w:p w14:paraId="6F83C0CE" w14:textId="77777777" w:rsidR="0004300F" w:rsidRPr="00C400CC" w:rsidRDefault="0004300F" w:rsidP="00C400CC">
      <w:pPr>
        <w:spacing w:line="480" w:lineRule="auto"/>
        <w:ind w:left="284" w:right="284" w:hanging="284"/>
        <w:jc w:val="both"/>
        <w:rPr>
          <w:rFonts w:ascii="Arial" w:hAnsi="Arial" w:cs="Arial"/>
          <w:color w:val="ED7D31" w:themeColor="accent2"/>
          <w:sz w:val="24"/>
          <w:szCs w:val="24"/>
        </w:rPr>
      </w:pPr>
    </w:p>
    <w:p w14:paraId="0E13CDEF" w14:textId="77777777" w:rsidR="0004300F" w:rsidRPr="00C400CC" w:rsidRDefault="0004300F" w:rsidP="00C400CC">
      <w:pPr>
        <w:spacing w:line="480" w:lineRule="auto"/>
        <w:ind w:left="284" w:right="284" w:hanging="284"/>
        <w:jc w:val="both"/>
        <w:rPr>
          <w:rFonts w:ascii="Arial" w:hAnsi="Arial" w:cs="Arial"/>
          <w:color w:val="ED7D31" w:themeColor="accent2"/>
          <w:sz w:val="24"/>
          <w:szCs w:val="24"/>
        </w:rPr>
      </w:pPr>
    </w:p>
    <w:p w14:paraId="512942A2" w14:textId="77777777" w:rsidR="0004300F" w:rsidRDefault="0004300F" w:rsidP="00C400CC">
      <w:pPr>
        <w:spacing w:line="480" w:lineRule="auto"/>
        <w:ind w:left="284" w:right="284" w:hanging="284"/>
        <w:jc w:val="both"/>
        <w:rPr>
          <w:rFonts w:ascii="Arial" w:hAnsi="Arial" w:cs="Arial"/>
          <w:color w:val="ED7D31" w:themeColor="accent2"/>
          <w:sz w:val="24"/>
          <w:szCs w:val="24"/>
        </w:rPr>
      </w:pPr>
    </w:p>
    <w:p w14:paraId="25AC037C" w14:textId="77777777" w:rsidR="009E7EBD" w:rsidRDefault="009E7EBD" w:rsidP="00C400CC">
      <w:pPr>
        <w:spacing w:line="480" w:lineRule="auto"/>
        <w:ind w:left="284" w:right="284" w:hanging="284"/>
        <w:jc w:val="both"/>
        <w:rPr>
          <w:rFonts w:ascii="Arial" w:hAnsi="Arial" w:cs="Arial"/>
          <w:color w:val="ED7D31" w:themeColor="accent2"/>
          <w:sz w:val="24"/>
          <w:szCs w:val="24"/>
        </w:rPr>
      </w:pPr>
    </w:p>
    <w:p w14:paraId="6D3EFDA3" w14:textId="77777777" w:rsidR="009E7EBD" w:rsidRDefault="009E7EBD" w:rsidP="00C400CC">
      <w:pPr>
        <w:spacing w:line="480" w:lineRule="auto"/>
        <w:ind w:left="284" w:right="284" w:hanging="284"/>
        <w:jc w:val="both"/>
        <w:rPr>
          <w:rFonts w:ascii="Arial" w:hAnsi="Arial" w:cs="Arial"/>
          <w:color w:val="ED7D31" w:themeColor="accent2"/>
          <w:sz w:val="24"/>
          <w:szCs w:val="24"/>
        </w:rPr>
      </w:pPr>
    </w:p>
    <w:p w14:paraId="0E49ADD5" w14:textId="77777777" w:rsidR="009E7EBD" w:rsidRDefault="009E7EBD" w:rsidP="00C400CC">
      <w:pPr>
        <w:spacing w:line="480" w:lineRule="auto"/>
        <w:ind w:left="284" w:right="284" w:hanging="284"/>
        <w:jc w:val="both"/>
        <w:rPr>
          <w:rFonts w:ascii="Arial" w:hAnsi="Arial" w:cs="Arial"/>
          <w:color w:val="ED7D31" w:themeColor="accent2"/>
          <w:sz w:val="24"/>
          <w:szCs w:val="24"/>
        </w:rPr>
      </w:pPr>
    </w:p>
    <w:p w14:paraId="482F8C54" w14:textId="77777777" w:rsidR="009E7EBD" w:rsidRPr="00C400CC" w:rsidRDefault="009E7EBD" w:rsidP="00C400CC">
      <w:pPr>
        <w:spacing w:line="480" w:lineRule="auto"/>
        <w:ind w:left="284" w:right="284" w:hanging="284"/>
        <w:jc w:val="both"/>
        <w:rPr>
          <w:rFonts w:ascii="Arial" w:hAnsi="Arial" w:cs="Arial"/>
          <w:color w:val="ED7D31" w:themeColor="accent2"/>
          <w:sz w:val="24"/>
          <w:szCs w:val="24"/>
        </w:rPr>
      </w:pPr>
    </w:p>
    <w:p w14:paraId="65FEBB6E" w14:textId="77777777" w:rsidR="0004300F" w:rsidRPr="00C400CC" w:rsidRDefault="0004300F" w:rsidP="00C400CC">
      <w:pPr>
        <w:spacing w:line="480" w:lineRule="auto"/>
        <w:ind w:left="284" w:right="284" w:hanging="284"/>
        <w:jc w:val="both"/>
        <w:rPr>
          <w:rFonts w:ascii="Arial" w:hAnsi="Arial" w:cs="Arial"/>
          <w:color w:val="ED7D31" w:themeColor="accent2"/>
          <w:sz w:val="24"/>
          <w:szCs w:val="24"/>
        </w:rPr>
      </w:pPr>
    </w:p>
    <w:p w14:paraId="565BBB44" w14:textId="1E159C62" w:rsidR="00031E7F" w:rsidRDefault="00031E7F" w:rsidP="00C400CC">
      <w:pPr>
        <w:spacing w:line="480" w:lineRule="auto"/>
        <w:ind w:left="284" w:right="284" w:hanging="284"/>
        <w:jc w:val="both"/>
        <w:rPr>
          <w:rFonts w:ascii="Arial" w:hAnsi="Arial" w:cs="Arial"/>
          <w:b/>
          <w:bCs/>
          <w:sz w:val="24"/>
          <w:szCs w:val="24"/>
        </w:rPr>
      </w:pPr>
      <w:r>
        <w:rPr>
          <w:rFonts w:ascii="Arial" w:hAnsi="Arial" w:cs="Arial"/>
          <w:b/>
          <w:bCs/>
          <w:sz w:val="24"/>
          <w:szCs w:val="24"/>
        </w:rPr>
        <w:lastRenderedPageBreak/>
        <w:t xml:space="preserve">Appendix F: An example of a transcript from Vicky </w:t>
      </w:r>
      <w:r w:rsidR="00D25A03">
        <w:rPr>
          <w:rFonts w:ascii="Arial" w:hAnsi="Arial" w:cs="Arial"/>
          <w:b/>
          <w:bCs/>
          <w:sz w:val="24"/>
          <w:szCs w:val="24"/>
        </w:rPr>
        <w:t xml:space="preserve">(Interview </w:t>
      </w:r>
      <w:r w:rsidR="00A74528">
        <w:rPr>
          <w:rFonts w:ascii="Arial" w:hAnsi="Arial" w:cs="Arial"/>
          <w:b/>
          <w:bCs/>
          <w:sz w:val="24"/>
          <w:szCs w:val="24"/>
        </w:rPr>
        <w:t>two)</w:t>
      </w:r>
    </w:p>
    <w:p w14:paraId="191EF5CC" w14:textId="77777777" w:rsidR="00A74528" w:rsidRDefault="00A74528" w:rsidP="00A74528">
      <w:pPr>
        <w:jc w:val="center"/>
        <w:rPr>
          <w:b/>
          <w:bCs/>
          <w:u w:val="single"/>
        </w:rPr>
      </w:pPr>
      <w:r w:rsidRPr="00E54D92">
        <w:rPr>
          <w:b/>
          <w:bCs/>
          <w:u w:val="single"/>
        </w:rPr>
        <w:t xml:space="preserve">Vicky transcript 1 </w:t>
      </w:r>
    </w:p>
    <w:p w14:paraId="53C85EC9" w14:textId="77777777" w:rsidR="00A74528" w:rsidRDefault="00A74528" w:rsidP="00A74528">
      <w:pPr>
        <w:ind w:left="1134" w:hanging="1134"/>
        <w:jc w:val="both"/>
      </w:pPr>
      <w:r>
        <w:t>Interviewer:</w:t>
      </w:r>
      <w:r>
        <w:tab/>
        <w:t>So. As I mentioned before the first thing that I’m gonna do is I just want to find out a little bit more about. As I said before your journey into obviously as working as an early years practitioner an obviously. Your what the key person role looks like in your setting. So if you could just tell me a little bit about your journey into this role maybe your qualifications and experience and things?</w:t>
      </w:r>
    </w:p>
    <w:p w14:paraId="48E93064" w14:textId="02A88273" w:rsidR="00A74528" w:rsidRDefault="000A581E" w:rsidP="00A74528">
      <w:pPr>
        <w:ind w:left="1134" w:hanging="1134"/>
        <w:jc w:val="both"/>
      </w:pPr>
      <w:r>
        <w:rPr>
          <w:noProof/>
        </w:rPr>
        <mc:AlternateContent>
          <mc:Choice Requires="wps">
            <w:drawing>
              <wp:anchor distT="45720" distB="45720" distL="114300" distR="114300" simplePos="0" relativeHeight="251658249" behindDoc="0" locked="0" layoutInCell="1" allowOverlap="1" wp14:anchorId="15A11673" wp14:editId="47BC6784">
                <wp:simplePos x="0" y="0"/>
                <wp:positionH relativeFrom="column">
                  <wp:posOffset>5859780</wp:posOffset>
                </wp:positionH>
                <wp:positionV relativeFrom="paragraph">
                  <wp:posOffset>1806575</wp:posOffset>
                </wp:positionV>
                <wp:extent cx="731520" cy="731520"/>
                <wp:effectExtent l="0" t="0" r="11430" b="11430"/>
                <wp:wrapSquare wrapText="bothSides"/>
                <wp:docPr id="76426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731520"/>
                        </a:xfrm>
                        <a:prstGeom prst="rect">
                          <a:avLst/>
                        </a:prstGeom>
                        <a:solidFill>
                          <a:srgbClr val="FFFFFF"/>
                        </a:solidFill>
                        <a:ln w="9525">
                          <a:solidFill>
                            <a:srgbClr val="000000"/>
                          </a:solidFill>
                          <a:miter lim="800000"/>
                          <a:headEnd/>
                          <a:tailEnd/>
                        </a:ln>
                      </wps:spPr>
                      <wps:txbx>
                        <w:txbxContent>
                          <w:p w14:paraId="13DED6F1" w14:textId="32BD47BA" w:rsidR="000A581E" w:rsidRPr="000A581E" w:rsidRDefault="000A581E">
                            <w:pPr>
                              <w:rPr>
                                <w:color w:val="70AD47" w:themeColor="accent6"/>
                                <w:sz w:val="18"/>
                                <w:szCs w:val="18"/>
                              </w:rPr>
                            </w:pPr>
                            <w:r w:rsidRPr="000A581E">
                              <w:rPr>
                                <w:color w:val="70AD47" w:themeColor="accent6"/>
                                <w:sz w:val="18"/>
                                <w:szCs w:val="18"/>
                              </w:rPr>
                              <w:t>Some laughter – I wonder 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A11673" id="_x0000_t202" coordsize="21600,21600" o:spt="202" path="m,l,21600r21600,l21600,xe">
                <v:stroke joinstyle="miter"/>
                <v:path gradientshapeok="t" o:connecttype="rect"/>
              </v:shapetype>
              <v:shape id="Text Box 2" o:spid="_x0000_s1026" type="#_x0000_t202" style="position:absolute;left:0;text-align:left;margin-left:461.4pt;margin-top:142.25pt;width:57.6pt;height:57.6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">
                <v:textbox>
                  <w:txbxContent>
                    <w:p w14:paraId="13DED6F1" w14:textId="32BD47BA" w:rsidR="000A581E" w:rsidRPr="000A581E" w:rsidRDefault="000A581E">
                      <w:pPr>
                        <w:rPr>
                          <w:color w:val="70AD47" w:themeColor="accent6"/>
                          <w:sz w:val="18"/>
                          <w:szCs w:val="18"/>
                        </w:rPr>
                      </w:pPr>
                      <w:r w:rsidRPr="000A581E">
                        <w:rPr>
                          <w:color w:val="70AD47" w:themeColor="accent6"/>
                          <w:sz w:val="18"/>
                          <w:szCs w:val="18"/>
                        </w:rPr>
                        <w:t>Some laughter – I wonder why?</w:t>
                      </w:r>
                    </w:p>
                  </w:txbxContent>
                </v:textbox>
                <w10:wrap type="square"/>
              </v:shape>
            </w:pict>
          </mc:Fallback>
        </mc:AlternateContent>
      </w:r>
      <w:r>
        <w:rPr>
          <w:noProof/>
        </w:rPr>
        <mc:AlternateContent>
          <mc:Choice Requires="wps">
            <w:drawing>
              <wp:anchor distT="45720" distB="45720" distL="114300" distR="114300" simplePos="0" relativeHeight="251658248" behindDoc="0" locked="0" layoutInCell="1" allowOverlap="1" wp14:anchorId="703A91C4" wp14:editId="0B95FB85">
                <wp:simplePos x="0" y="0"/>
                <wp:positionH relativeFrom="page">
                  <wp:align>right</wp:align>
                </wp:positionH>
                <wp:positionV relativeFrom="paragraph">
                  <wp:posOffset>427355</wp:posOffset>
                </wp:positionV>
                <wp:extent cx="890270" cy="594360"/>
                <wp:effectExtent l="0" t="0" r="2413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594360"/>
                        </a:xfrm>
                        <a:prstGeom prst="rect">
                          <a:avLst/>
                        </a:prstGeom>
                        <a:solidFill>
                          <a:srgbClr val="FFFFFF"/>
                        </a:solidFill>
                        <a:ln w="9525">
                          <a:solidFill>
                            <a:srgbClr val="000000"/>
                          </a:solidFill>
                          <a:miter lim="800000"/>
                          <a:headEnd/>
                          <a:tailEnd/>
                        </a:ln>
                      </wps:spPr>
                      <wps:txbx>
                        <w:txbxContent>
                          <w:p w14:paraId="570C166B" w14:textId="772EAE65" w:rsidR="000A581E" w:rsidRPr="000A581E" w:rsidRDefault="000A581E">
                            <w:pPr>
                              <w:rPr>
                                <w:color w:val="70AD47" w:themeColor="accent6"/>
                                <w:sz w:val="18"/>
                                <w:szCs w:val="18"/>
                              </w:rPr>
                            </w:pPr>
                            <w:r w:rsidRPr="000A581E">
                              <w:rPr>
                                <w:color w:val="70AD47" w:themeColor="accent6"/>
                                <w:sz w:val="18"/>
                                <w:szCs w:val="18"/>
                              </w:rPr>
                              <w:t>Is there shame in expressing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A91C4" id="_x0000_s1027" type="#_x0000_t202" style="position:absolute;left:0;text-align:left;margin-left:18.9pt;margin-top:33.65pt;width:70.1pt;height:46.8pt;z-index:2516582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">
                <v:textbox>
                  <w:txbxContent>
                    <w:p w14:paraId="570C166B" w14:textId="772EAE65" w:rsidR="000A581E" w:rsidRPr="000A581E" w:rsidRDefault="000A581E">
                      <w:pPr>
                        <w:rPr>
                          <w:color w:val="70AD47" w:themeColor="accent6"/>
                          <w:sz w:val="18"/>
                          <w:szCs w:val="18"/>
                        </w:rPr>
                      </w:pPr>
                      <w:r w:rsidRPr="000A581E">
                        <w:rPr>
                          <w:color w:val="70AD47" w:themeColor="accent6"/>
                          <w:sz w:val="18"/>
                          <w:szCs w:val="18"/>
                        </w:rPr>
                        <w:t>Is there shame in expressing qualifications?</w:t>
                      </w:r>
                    </w:p>
                  </w:txbxContent>
                </v:textbox>
                <w10:wrap type="square" anchorx="page"/>
              </v:shape>
            </w:pict>
          </mc:Fallback>
        </mc:AlternateContent>
      </w:r>
      <w:r w:rsidR="00A74528">
        <w:t>Vicky:</w:t>
      </w:r>
      <w:r w:rsidR="00A74528">
        <w:tab/>
        <w:t xml:space="preserve">Yeah. That’s fine. I started me child care journey in a nursery in X (I: okay). An erm I done on site training so I did my level two qualification an then me level three. Both on site. Er I was in that nursery for a long time. For nine years (I: oh okay). Erm. Obviously supported the key person role from the minute (I: hmm hmm) I started (I: yeah). Erm. I. After so many months I was startin to give </w:t>
      </w:r>
      <w:r w:rsidR="00A74528" w:rsidRPr="00251584">
        <w:rPr>
          <w:u w:val="single"/>
        </w:rPr>
        <w:t>get</w:t>
      </w:r>
      <w:r w:rsidR="00A74528">
        <w:t xml:space="preserve"> a couple of key key children. </w:t>
      </w:r>
      <w:r w:rsidR="00A74528" w:rsidRPr="000A581E">
        <w:rPr>
          <w:highlight w:val="yellow"/>
        </w:rPr>
        <w:t>Obviously,</w:t>
      </w:r>
      <w:r w:rsidR="00A74528">
        <w:t xml:space="preserve"> </w:t>
      </w:r>
      <w:r w:rsidR="00A74528" w:rsidRPr="000A581E">
        <w:rPr>
          <w:highlight w:val="yellow"/>
        </w:rPr>
        <w:t>I wasn’t qualified so it was slowly an yano while I was doin me qualifications</w:t>
      </w:r>
      <w:r w:rsidR="00A74528">
        <w:t xml:space="preserve"> I’d I’d get more an obviously that would help me with ma studying. Erm an learning all about the key person role at the same time so it helped me through my studying (I: okay) for my level two an level three. Erm. After that I then moved to a smaller nursery cos I moved house (I: hmm hmm) so it was the commute wasn’t as far. Er a smaller independent nursery. Er I was there for two years. Er again following the key person role had different sa key children in there that was in a room for two to four year old children (I: oh okay yeah). Erm. An then I had a little boy of my own </w:t>
      </w:r>
      <w:r w:rsidR="00A74528" w:rsidRPr="00465589">
        <w:rPr>
          <w:i/>
          <w:iCs/>
        </w:rPr>
        <w:t>(</w:t>
      </w:r>
      <w:r w:rsidR="00A74528" w:rsidRPr="000A581E">
        <w:rPr>
          <w:i/>
          <w:iCs/>
          <w:highlight w:val="yellow"/>
        </w:rPr>
        <w:t xml:space="preserve">Laughs) </w:t>
      </w:r>
      <w:r w:rsidR="00A74528" w:rsidRPr="000A581E">
        <w:rPr>
          <w:highlight w:val="yellow"/>
        </w:rPr>
        <w:t>so</w:t>
      </w:r>
      <w:r w:rsidR="00A74528">
        <w:t xml:space="preserve"> then I was on maternity leave. An then I have been here for two years (I: oh okay). Two years now. I’ve got 13 years overall child care erm</w:t>
      </w:r>
    </w:p>
    <w:p w14:paraId="34F25155" w14:textId="77777777" w:rsidR="00A74528" w:rsidRDefault="00A74528" w:rsidP="00A74528">
      <w:pPr>
        <w:ind w:left="1134" w:hanging="1134"/>
        <w:jc w:val="both"/>
      </w:pPr>
      <w:r>
        <w:t>Interviewer:</w:t>
      </w:r>
      <w:r>
        <w:tab/>
        <w:t xml:space="preserve">So 13 years yeah? </w:t>
      </w:r>
    </w:p>
    <w:p w14:paraId="4F26FE06" w14:textId="77777777" w:rsidR="00A74528" w:rsidRDefault="00A74528" w:rsidP="00A74528">
      <w:pPr>
        <w:ind w:left="1134" w:hanging="1134"/>
        <w:jc w:val="both"/>
      </w:pPr>
      <w:r>
        <w:t>Vicky:</w:t>
      </w:r>
      <w:r>
        <w:tab/>
        <w:t xml:space="preserve">Experience. Yeah. An I am qualified level three. I do have so many credits towards a Level four (I: yeah). I did do an SEN an inclusion 10 week course (I: oh okay) at </w:t>
      </w:r>
      <w:r w:rsidRPr="00465589">
        <w:rPr>
          <w:i/>
          <w:iCs/>
        </w:rPr>
        <w:t>(states university)</w:t>
      </w:r>
      <w:r>
        <w:rPr>
          <w:i/>
          <w:iCs/>
        </w:rPr>
        <w:t xml:space="preserve"> </w:t>
      </w:r>
      <w:r>
        <w:t>a good few years ago about 10 years ago (I: oh okay). So I’ve got 30 credits towards a level four as well. Erm (I: oh brilliant). But that’s as far as my qualifications go.</w:t>
      </w:r>
    </w:p>
    <w:p w14:paraId="25EC0559" w14:textId="77777777" w:rsidR="00A74528" w:rsidRDefault="00A74528" w:rsidP="00A74528">
      <w:pPr>
        <w:ind w:left="1134" w:hanging="1134"/>
        <w:jc w:val="both"/>
      </w:pPr>
      <w:r>
        <w:t>Interviewer:</w:t>
      </w:r>
      <w:r>
        <w:tab/>
        <w:t>No that’s really helpful. So you’ve kind of told me about your years and experience there (V: yeah). Which is really helpful too. Erm. So this setting that your in is a would you describe it as like a private. Like what kind of nursery would it be?</w:t>
      </w:r>
    </w:p>
    <w:p w14:paraId="6A95E0A6" w14:textId="77777777" w:rsidR="00A74528" w:rsidRDefault="00A74528" w:rsidP="00A74528">
      <w:pPr>
        <w:ind w:left="1134" w:hanging="1134"/>
        <w:jc w:val="both"/>
      </w:pPr>
      <w:r>
        <w:t>Vicky:</w:t>
      </w:r>
      <w:r>
        <w:tab/>
        <w:t>Yeah it is a private nursery yeah yeah. There is two nurseries in this company. So yeah it is private based (I: yeah) nursery.</w:t>
      </w:r>
    </w:p>
    <w:p w14:paraId="12D83EC9" w14:textId="77777777" w:rsidR="00A74528" w:rsidRDefault="00A74528" w:rsidP="00A74528">
      <w:pPr>
        <w:ind w:left="1134" w:hanging="1134"/>
        <w:jc w:val="both"/>
      </w:pPr>
      <w:r>
        <w:t>Interviewer:</w:t>
      </w:r>
      <w:r>
        <w:tab/>
        <w:t>An then. So the children that you’re a key person to now. How many do you usually support?</w:t>
      </w:r>
    </w:p>
    <w:p w14:paraId="0CED6FE0" w14:textId="7006DC54" w:rsidR="00A74528" w:rsidRDefault="000A581E" w:rsidP="00A74528">
      <w:pPr>
        <w:ind w:left="1134" w:hanging="1134"/>
        <w:jc w:val="both"/>
      </w:pPr>
      <w:r>
        <w:rPr>
          <w:noProof/>
        </w:rPr>
        <mc:AlternateContent>
          <mc:Choice Requires="wps">
            <w:drawing>
              <wp:anchor distT="45720" distB="45720" distL="114300" distR="114300" simplePos="0" relativeHeight="251658250" behindDoc="0" locked="0" layoutInCell="1" allowOverlap="1" wp14:anchorId="5E91CA9B" wp14:editId="5F61ED1A">
                <wp:simplePos x="0" y="0"/>
                <wp:positionH relativeFrom="page">
                  <wp:align>right</wp:align>
                </wp:positionH>
                <wp:positionV relativeFrom="paragraph">
                  <wp:posOffset>106680</wp:posOffset>
                </wp:positionV>
                <wp:extent cx="739140" cy="1211580"/>
                <wp:effectExtent l="0" t="0" r="22860" b="26670"/>
                <wp:wrapSquare wrapText="bothSides"/>
                <wp:docPr id="560839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211580"/>
                        </a:xfrm>
                        <a:prstGeom prst="rect">
                          <a:avLst/>
                        </a:prstGeom>
                        <a:solidFill>
                          <a:srgbClr val="FFFFFF"/>
                        </a:solidFill>
                        <a:ln w="9525">
                          <a:solidFill>
                            <a:srgbClr val="000000"/>
                          </a:solidFill>
                          <a:miter lim="800000"/>
                          <a:headEnd/>
                          <a:tailEnd/>
                        </a:ln>
                      </wps:spPr>
                      <wps:txbx>
                        <w:txbxContent>
                          <w:p w14:paraId="21DBFDA9" w14:textId="3B5A8ACC" w:rsidR="000A581E" w:rsidRPr="00B31701" w:rsidRDefault="000A581E">
                            <w:pPr>
                              <w:rPr>
                                <w:color w:val="70AD47" w:themeColor="accent6"/>
                                <w:sz w:val="18"/>
                                <w:szCs w:val="18"/>
                              </w:rPr>
                            </w:pPr>
                            <w:r w:rsidRPr="00B31701">
                              <w:rPr>
                                <w:color w:val="70AD47" w:themeColor="accent6"/>
                                <w:sz w:val="18"/>
                                <w:szCs w:val="18"/>
                              </w:rPr>
                              <w:t>I wonder how working part time impacts on the</w:t>
                            </w:r>
                            <w:r w:rsidR="00B31701" w:rsidRPr="00B31701">
                              <w:rPr>
                                <w:color w:val="70AD47" w:themeColor="accent6"/>
                                <w:sz w:val="18"/>
                                <w:szCs w:val="18"/>
                              </w:rPr>
                              <w:t xml:space="preserve"> key</w:t>
                            </w:r>
                            <w:r w:rsidRPr="00B31701">
                              <w:rPr>
                                <w:color w:val="70AD47" w:themeColor="accent6"/>
                                <w:sz w:val="18"/>
                                <w:szCs w:val="18"/>
                              </w:rPr>
                              <w:t xml:space="preserve"> </w:t>
                            </w:r>
                            <w:r w:rsidR="00B31701" w:rsidRPr="00B31701">
                              <w:rPr>
                                <w:color w:val="70AD47" w:themeColor="accent6"/>
                                <w:sz w:val="18"/>
                                <w:szCs w:val="18"/>
                              </w:rPr>
                              <w:t xml:space="preserve">children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1CA9B" id="_x0000_s1028" type="#_x0000_t202" style="position:absolute;left:0;text-align:left;margin-left:7pt;margin-top:8.4pt;width:58.2pt;height:95.4pt;z-index:25165825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">
                <v:textbox>
                  <w:txbxContent>
                    <w:p w14:paraId="21DBFDA9" w14:textId="3B5A8ACC" w:rsidR="000A581E" w:rsidRPr="00B31701" w:rsidRDefault="000A581E">
                      <w:pPr>
                        <w:rPr>
                          <w:color w:val="70AD47" w:themeColor="accent6"/>
                          <w:sz w:val="18"/>
                          <w:szCs w:val="18"/>
                        </w:rPr>
                      </w:pPr>
                      <w:r w:rsidRPr="00B31701">
                        <w:rPr>
                          <w:color w:val="70AD47" w:themeColor="accent6"/>
                          <w:sz w:val="18"/>
                          <w:szCs w:val="18"/>
                        </w:rPr>
                        <w:t>I wonder how working part time impacts on the</w:t>
                      </w:r>
                      <w:r w:rsidR="00B31701" w:rsidRPr="00B31701">
                        <w:rPr>
                          <w:color w:val="70AD47" w:themeColor="accent6"/>
                          <w:sz w:val="18"/>
                          <w:szCs w:val="18"/>
                        </w:rPr>
                        <w:t xml:space="preserve"> key</w:t>
                      </w:r>
                      <w:r w:rsidRPr="00B31701">
                        <w:rPr>
                          <w:color w:val="70AD47" w:themeColor="accent6"/>
                          <w:sz w:val="18"/>
                          <w:szCs w:val="18"/>
                        </w:rPr>
                        <w:t xml:space="preserve"> </w:t>
                      </w:r>
                      <w:r w:rsidR="00B31701" w:rsidRPr="00B31701">
                        <w:rPr>
                          <w:color w:val="70AD47" w:themeColor="accent6"/>
                          <w:sz w:val="18"/>
                          <w:szCs w:val="18"/>
                        </w:rPr>
                        <w:t xml:space="preserve">children </w:t>
                      </w:r>
                    </w:p>
                  </w:txbxContent>
                </v:textbox>
                <w10:wrap type="square" anchorx="page"/>
              </v:shape>
            </w:pict>
          </mc:Fallback>
        </mc:AlternateContent>
      </w:r>
      <w:r w:rsidR="00A74528">
        <w:t>Vicky:</w:t>
      </w:r>
      <w:r w:rsidR="00A74528">
        <w:tab/>
        <w:t xml:space="preserve">Erm it varies on what days they do because I’m only part time (I: oh okay) so they’ve got to be in and they’ve got to do the days that I do (I: oh okay). Erm we do try and base it where their their only days are my days (I: okay) sometimes if they do do earlier on in the week (I: yeah) there is another girl who does the opposite to me she does Monday Tuesday all day an the Wednesday morning (I: oh okay). So we kind of do a little share as well [I: right okay you share some with someone else] and share communication with each other. Only a couple only one or two. The majority are either all mine or all the other member of staff’s. It </w:t>
      </w:r>
      <w:r w:rsidR="00A74528" w:rsidRPr="00B31701">
        <w:rPr>
          <w:highlight w:val="yellow"/>
        </w:rPr>
        <w:t>depends on the children of what days they do.</w:t>
      </w:r>
    </w:p>
    <w:p w14:paraId="0BE9A976" w14:textId="77777777" w:rsidR="00A74528" w:rsidRDefault="00A74528" w:rsidP="00A74528">
      <w:pPr>
        <w:ind w:left="1134" w:hanging="1134"/>
        <w:jc w:val="both"/>
      </w:pPr>
      <w:r>
        <w:lastRenderedPageBreak/>
        <w:t>Interviewer:</w:t>
      </w:r>
      <w:r>
        <w:tab/>
        <w:t>Oh  okay. So how many at the minute?</w:t>
      </w:r>
    </w:p>
    <w:p w14:paraId="1E16D97A" w14:textId="77777777" w:rsidR="00A74528" w:rsidRDefault="00A74528" w:rsidP="00A74528">
      <w:pPr>
        <w:ind w:left="1134" w:hanging="1134"/>
        <w:jc w:val="both"/>
      </w:pPr>
      <w:r>
        <w:t>Vicky:</w:t>
      </w:r>
      <w:r>
        <w:tab/>
        <w:t>[at the minute] I’ve got seven. Seven key children.</w:t>
      </w:r>
    </w:p>
    <w:p w14:paraId="6DA1ED57" w14:textId="77777777" w:rsidR="00A74528" w:rsidRDefault="00A74528" w:rsidP="00A74528">
      <w:pPr>
        <w:ind w:left="1134" w:hanging="1134"/>
        <w:jc w:val="both"/>
      </w:pPr>
      <w:r>
        <w:t>Interviewer:</w:t>
      </w:r>
      <w:r>
        <w:tab/>
        <w:t>Seven at the minute. And is that quite usual each year would you say or?</w:t>
      </w:r>
    </w:p>
    <w:p w14:paraId="781B2281" w14:textId="77777777" w:rsidR="00A74528" w:rsidRDefault="00A74528" w:rsidP="00A74528">
      <w:pPr>
        <w:ind w:left="1134" w:hanging="1134"/>
        <w:jc w:val="both"/>
      </w:pPr>
      <w:r>
        <w:t>Vicky:</w:t>
      </w:r>
      <w:r>
        <w:tab/>
        <w:t>Erm yeah yeah. Again it differs because of the children an what days (I: yeah yeah). Cos yano some wanna do all week full time (I: yeah). Some want to do earlier on in the week some wanna do later on. Erm but it is usually around seven or eight (I: oh okay). Erm then we have some moving up from the toddlers (I: yeah yeah) to pre-school. Erm in which case we look at the days again an then because throughout the year we have different in takes coming into pre-school. An obviously we have brand new children as well. So it can increase a little bit. Erm I know in the past when I’ve been full time in my in me experience years ago I’ve had up to about 13 or 14 key children (I: oh okay gosh yeah) cos it’s been a bigger nursery so we’ve had a lot of children (I: hmm hmm) in and a lot of them had been full time. So I’ve ad up to quite quite a lot but again I’ve been in five days a week (I: yeah). So I see them a lot more an I know them a lot more.</w:t>
      </w:r>
    </w:p>
    <w:p w14:paraId="4407B177" w14:textId="77777777" w:rsidR="00A74528" w:rsidRDefault="00A74528" w:rsidP="00A74528">
      <w:pPr>
        <w:ind w:left="1134" w:hanging="1134"/>
        <w:jc w:val="both"/>
      </w:pPr>
      <w:r>
        <w:t>Interviewer:</w:t>
      </w:r>
      <w:r>
        <w:tab/>
        <w:t xml:space="preserve"> Oh okay. An the children your supporting are they all in the pre-school age are they so like..?</w:t>
      </w:r>
    </w:p>
    <w:p w14:paraId="762FECC8" w14:textId="77777777" w:rsidR="00A74528" w:rsidRDefault="00A74528" w:rsidP="00A74528">
      <w:pPr>
        <w:ind w:left="1134" w:hanging="1134"/>
        <w:jc w:val="both"/>
      </w:pPr>
      <w:r>
        <w:t>Vicky:</w:t>
      </w:r>
      <w:r>
        <w:tab/>
        <w:t xml:space="preserve">[yes] they are in all in the pre-school room so from three years. </w:t>
      </w:r>
    </w:p>
    <w:p w14:paraId="279BAA98" w14:textId="77777777" w:rsidR="00A74528" w:rsidRDefault="00A74528" w:rsidP="00A74528">
      <w:pPr>
        <w:ind w:left="1134" w:hanging="1134"/>
        <w:jc w:val="both"/>
      </w:pPr>
      <w:r>
        <w:t>Interviewer:</w:t>
      </w:r>
      <w:r>
        <w:tab/>
        <w:t>So from three years onwards.</w:t>
      </w:r>
    </w:p>
    <w:p w14:paraId="19EC5F77" w14:textId="77777777" w:rsidR="00A74528" w:rsidRDefault="00A74528" w:rsidP="00A74528">
      <w:pPr>
        <w:ind w:left="1134" w:hanging="1134"/>
        <w:jc w:val="both"/>
      </w:pPr>
      <w:r>
        <w:t>Vicky:</w:t>
      </w:r>
      <w:r>
        <w:tab/>
        <w:t>yeah to Reception aged yeah.</w:t>
      </w:r>
    </w:p>
    <w:p w14:paraId="1C170E55" w14:textId="77777777" w:rsidR="00A74528" w:rsidRDefault="00A74528" w:rsidP="00A74528">
      <w:pPr>
        <w:ind w:left="1134" w:hanging="1134"/>
        <w:jc w:val="both"/>
      </w:pPr>
      <w:r>
        <w:t>Interviewer:</w:t>
      </w:r>
      <w:r>
        <w:tab/>
        <w:t>And erm is there. Have any of these children got any like additional needs or anything like that?</w:t>
      </w:r>
    </w:p>
    <w:p w14:paraId="3B8D8BE6" w14:textId="77777777" w:rsidR="00A74528" w:rsidRDefault="00A74528" w:rsidP="00A74528">
      <w:pPr>
        <w:ind w:left="1134" w:hanging="1134"/>
        <w:jc w:val="both"/>
      </w:pPr>
      <w:r>
        <w:t>Vicky:</w:t>
      </w:r>
      <w:r>
        <w:tab/>
        <w:t>[yeah] there is a couple with SEN needs yeah there is erm some speech needs, some with erm some just have a developmental and learning global delay as well (I: oh okay). Erm some need behavioural needs.</w:t>
      </w:r>
    </w:p>
    <w:p w14:paraId="403CD929" w14:textId="77777777" w:rsidR="00A74528" w:rsidRDefault="00A74528" w:rsidP="00A74528">
      <w:pPr>
        <w:ind w:left="1134" w:hanging="1134"/>
        <w:jc w:val="both"/>
      </w:pPr>
      <w:r>
        <w:t>Interviewer:</w:t>
      </w:r>
      <w:r>
        <w:tab/>
        <w:t>So you’ve got quite a range there yeah?</w:t>
      </w:r>
    </w:p>
    <w:p w14:paraId="7963D53B" w14:textId="77777777" w:rsidR="00A74528" w:rsidRDefault="00A74528" w:rsidP="00A74528">
      <w:pPr>
        <w:ind w:left="1134" w:hanging="1134"/>
        <w:jc w:val="both"/>
      </w:pPr>
      <w:r>
        <w:t xml:space="preserve">Vicky: </w:t>
      </w:r>
      <w:r>
        <w:tab/>
        <w:t>[yeah] (I: yeah). Yeah there is a range. Not as many now as we have had (I: okay). Erm so have just obviously quite a few have left for school (I: yeah). An we did have more then were we yano we had at the at the minute there is not as many as we’ve had.</w:t>
      </w:r>
    </w:p>
    <w:p w14:paraId="05F82263" w14:textId="77777777" w:rsidR="00A74528" w:rsidRDefault="00A74528" w:rsidP="00A74528">
      <w:pPr>
        <w:ind w:left="1134" w:hanging="1134"/>
        <w:jc w:val="both"/>
      </w:pPr>
      <w:r>
        <w:t>Interviewer:</w:t>
      </w:r>
      <w:r>
        <w:tab/>
        <w:t>So typically for you this would be a bit less</w:t>
      </w:r>
    </w:p>
    <w:p w14:paraId="1B4BDD73" w14:textId="77777777" w:rsidR="00A74528" w:rsidRDefault="00A74528" w:rsidP="00A74528">
      <w:pPr>
        <w:ind w:left="1134" w:hanging="1134"/>
        <w:jc w:val="both"/>
      </w:pPr>
      <w:r>
        <w:t>Vicky:</w:t>
      </w:r>
      <w:r>
        <w:tab/>
        <w:t>[yeah] yeah typically less yeah yeah.</w:t>
      </w:r>
    </w:p>
    <w:p w14:paraId="487B4212" w14:textId="77777777" w:rsidR="00A74528" w:rsidRDefault="00A74528" w:rsidP="00A74528">
      <w:pPr>
        <w:ind w:left="1134" w:hanging="1134"/>
        <w:jc w:val="both"/>
      </w:pPr>
      <w:r>
        <w:t>Interviewer:</w:t>
      </w:r>
      <w:r>
        <w:tab/>
        <w:t xml:space="preserve"> Okay. Just so that I can put it into context. So that was really helpful. So I’ve got an idea of obviously your experiences (V: yeah) and things there which is really helpful. So the next thing that I am gonna ask you to do is this grid task (V: okay). So I’ve put on there as well the instructions but I will just read it out and I will give you a pen. You can use my pen if you want to. So so I am really interested in what you associate and what first comes into mind when you think of the emotional experience in doing the key person role (V: okay). So in these boxes I want you to erm either draw, write or tell me what first comes into your mind. So drawing erm like an image, writing a word or a phrase that comes into your mind.</w:t>
      </w:r>
    </w:p>
    <w:p w14:paraId="3BA27658" w14:textId="77777777" w:rsidR="00A74528" w:rsidRDefault="00A74528" w:rsidP="00A74528">
      <w:pPr>
        <w:ind w:left="1134" w:hanging="1134"/>
        <w:jc w:val="both"/>
      </w:pPr>
      <w:r>
        <w:lastRenderedPageBreak/>
        <w:t>Vicky:</w:t>
      </w:r>
      <w:r>
        <w:tab/>
        <w:t>Okay. In each box?</w:t>
      </w:r>
    </w:p>
    <w:p w14:paraId="62A2E496" w14:textId="0B4073D3" w:rsidR="00A74528" w:rsidRDefault="00B31701" w:rsidP="00A74528">
      <w:pPr>
        <w:ind w:left="1134" w:hanging="1134"/>
        <w:jc w:val="both"/>
      </w:pPr>
      <w:r>
        <w:rPr>
          <w:noProof/>
        </w:rPr>
        <mc:AlternateContent>
          <mc:Choice Requires="wps">
            <w:drawing>
              <wp:anchor distT="45720" distB="45720" distL="114300" distR="114300" simplePos="0" relativeHeight="251658251" behindDoc="0" locked="0" layoutInCell="1" allowOverlap="1" wp14:anchorId="45260612" wp14:editId="59D765B4">
                <wp:simplePos x="0" y="0"/>
                <wp:positionH relativeFrom="page">
                  <wp:align>right</wp:align>
                </wp:positionH>
                <wp:positionV relativeFrom="paragraph">
                  <wp:posOffset>3810</wp:posOffset>
                </wp:positionV>
                <wp:extent cx="890270" cy="594360"/>
                <wp:effectExtent l="0" t="0" r="24130" b="15240"/>
                <wp:wrapSquare wrapText="bothSides"/>
                <wp:docPr id="487675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594360"/>
                        </a:xfrm>
                        <a:prstGeom prst="rect">
                          <a:avLst/>
                        </a:prstGeom>
                        <a:solidFill>
                          <a:srgbClr val="FFFFFF"/>
                        </a:solidFill>
                        <a:ln w="9525">
                          <a:solidFill>
                            <a:srgbClr val="000000"/>
                          </a:solidFill>
                          <a:miter lim="800000"/>
                          <a:headEnd/>
                          <a:tailEnd/>
                        </a:ln>
                      </wps:spPr>
                      <wps:txbx>
                        <w:txbxContent>
                          <w:p w14:paraId="544AC766" w14:textId="04A66315" w:rsidR="00B31701" w:rsidRPr="00B31701" w:rsidRDefault="00B31701">
                            <w:pPr>
                              <w:rPr>
                                <w:color w:val="70AD47" w:themeColor="accent6"/>
                                <w:sz w:val="18"/>
                                <w:szCs w:val="18"/>
                              </w:rPr>
                            </w:pPr>
                            <w:r w:rsidRPr="00B31701">
                              <w:rPr>
                                <w:color w:val="70AD47" w:themeColor="accent6"/>
                                <w:sz w:val="18"/>
                                <w:szCs w:val="18"/>
                              </w:rPr>
                              <w:t>Checking out the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60612" id="_x0000_s1029" type="#_x0000_t202" style="position:absolute;left:0;text-align:left;margin-left:18.9pt;margin-top:.3pt;width:70.1pt;height:46.8pt;z-index:25165825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">
                <v:textbox>
                  <w:txbxContent>
                    <w:p w14:paraId="544AC766" w14:textId="04A66315" w:rsidR="00B31701" w:rsidRPr="00B31701" w:rsidRDefault="00B31701">
                      <w:pPr>
                        <w:rPr>
                          <w:color w:val="70AD47" w:themeColor="accent6"/>
                          <w:sz w:val="18"/>
                          <w:szCs w:val="18"/>
                        </w:rPr>
                      </w:pPr>
                      <w:r w:rsidRPr="00B31701">
                        <w:rPr>
                          <w:color w:val="70AD47" w:themeColor="accent6"/>
                          <w:sz w:val="18"/>
                          <w:szCs w:val="18"/>
                        </w:rPr>
                        <w:t>Checking out the instructions</w:t>
                      </w:r>
                    </w:p>
                  </w:txbxContent>
                </v:textbox>
                <w10:wrap type="square" anchorx="page"/>
              </v:shape>
            </w:pict>
          </mc:Fallback>
        </mc:AlternateContent>
      </w:r>
      <w:r w:rsidR="00A74528">
        <w:t>Interviewer:</w:t>
      </w:r>
      <w:r w:rsidR="00A74528">
        <w:tab/>
        <w:t xml:space="preserve">Yeah. So I will give you a bit of time to do that. </w:t>
      </w:r>
    </w:p>
    <w:p w14:paraId="1E28276F" w14:textId="7E9CAE44" w:rsidR="00A74528" w:rsidRDefault="00A74528" w:rsidP="00A74528">
      <w:pPr>
        <w:ind w:left="1134" w:hanging="1134"/>
        <w:jc w:val="both"/>
      </w:pPr>
      <w:r>
        <w:t>Vicky:</w:t>
      </w:r>
      <w:r>
        <w:tab/>
        <w:t xml:space="preserve">Okay. </w:t>
      </w:r>
      <w:r w:rsidRPr="00B31701">
        <w:rPr>
          <w:highlight w:val="yellow"/>
        </w:rPr>
        <w:t>So just one word in each box or?</w:t>
      </w:r>
    </w:p>
    <w:p w14:paraId="057D981B" w14:textId="77777777" w:rsidR="00A74528" w:rsidRDefault="00A74528" w:rsidP="00A74528">
      <w:pPr>
        <w:ind w:left="1134" w:hanging="1134"/>
        <w:jc w:val="both"/>
      </w:pPr>
      <w:r>
        <w:t>Interviewer:</w:t>
      </w:r>
      <w:r>
        <w:tab/>
        <w:t>You can one word a phrase or you can draw something (V: okay). Whatever you would feel more comfortable in doing? (V: okay). Yeah.</w:t>
      </w:r>
    </w:p>
    <w:p w14:paraId="3E4101ED" w14:textId="4FAE45FE" w:rsidR="00A74528" w:rsidRDefault="00B31701" w:rsidP="00A74528">
      <w:pPr>
        <w:ind w:left="1134" w:hanging="1134"/>
        <w:jc w:val="both"/>
        <w:rPr>
          <w:i/>
          <w:iCs/>
        </w:rPr>
      </w:pPr>
      <w:r>
        <w:rPr>
          <w:noProof/>
        </w:rPr>
        <mc:AlternateContent>
          <mc:Choice Requires="wps">
            <w:drawing>
              <wp:anchor distT="45720" distB="45720" distL="114300" distR="114300" simplePos="0" relativeHeight="251658252" behindDoc="0" locked="0" layoutInCell="1" allowOverlap="1" wp14:anchorId="47E52007" wp14:editId="129BF563">
                <wp:simplePos x="0" y="0"/>
                <wp:positionH relativeFrom="page">
                  <wp:align>right</wp:align>
                </wp:positionH>
                <wp:positionV relativeFrom="paragraph">
                  <wp:posOffset>235585</wp:posOffset>
                </wp:positionV>
                <wp:extent cx="890270" cy="982980"/>
                <wp:effectExtent l="0" t="0" r="24130" b="26670"/>
                <wp:wrapSquare wrapText="bothSides"/>
                <wp:docPr id="1707457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982980"/>
                        </a:xfrm>
                        <a:prstGeom prst="rect">
                          <a:avLst/>
                        </a:prstGeom>
                        <a:solidFill>
                          <a:srgbClr val="FFFFFF"/>
                        </a:solidFill>
                        <a:ln w="9525">
                          <a:solidFill>
                            <a:srgbClr val="000000"/>
                          </a:solidFill>
                          <a:miter lim="800000"/>
                          <a:headEnd/>
                          <a:tailEnd/>
                        </a:ln>
                      </wps:spPr>
                      <wps:txbx>
                        <w:txbxContent>
                          <w:p w14:paraId="619E6090" w14:textId="660CBE05" w:rsidR="00B31701" w:rsidRPr="00B31701" w:rsidRDefault="00B31701" w:rsidP="00B31701">
                            <w:pPr>
                              <w:rPr>
                                <w:color w:val="70AD47" w:themeColor="accent6"/>
                                <w:sz w:val="18"/>
                                <w:szCs w:val="18"/>
                              </w:rPr>
                            </w:pPr>
                            <w:r>
                              <w:rPr>
                                <w:color w:val="70AD47" w:themeColor="accent6"/>
                                <w:sz w:val="18"/>
                                <w:szCs w:val="18"/>
                              </w:rPr>
                              <w:t>The need to check for approval – although I ask if she is happy with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52007" id="_x0000_s1030" type="#_x0000_t202" style="position:absolute;left:0;text-align:left;margin-left:18.9pt;margin-top:18.55pt;width:70.1pt;height:77.4pt;z-index:25165825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">
                <v:textbox>
                  <w:txbxContent>
                    <w:p w14:paraId="619E6090" w14:textId="660CBE05" w:rsidR="00B31701" w:rsidRPr="00B31701" w:rsidRDefault="00B31701" w:rsidP="00B31701">
                      <w:pPr>
                        <w:rPr>
                          <w:color w:val="70AD47" w:themeColor="accent6"/>
                          <w:sz w:val="18"/>
                          <w:szCs w:val="18"/>
                        </w:rPr>
                      </w:pPr>
                      <w:r>
                        <w:rPr>
                          <w:color w:val="70AD47" w:themeColor="accent6"/>
                          <w:sz w:val="18"/>
                          <w:szCs w:val="18"/>
                        </w:rPr>
                        <w:t>The need to check for approval – although I ask if she is happy with it</w:t>
                      </w:r>
                    </w:p>
                  </w:txbxContent>
                </v:textbox>
                <w10:wrap type="square" anchorx="page"/>
              </v:shape>
            </w:pict>
          </mc:Fallback>
        </mc:AlternateContent>
      </w:r>
      <w:r w:rsidR="00A74528">
        <w:t>Vicky:</w:t>
      </w:r>
      <w:r w:rsidR="00A74528">
        <w:tab/>
        <w:t xml:space="preserve">Right okay </w:t>
      </w:r>
      <w:r w:rsidR="00A74528" w:rsidRPr="00A0306F">
        <w:rPr>
          <w:i/>
          <w:iCs/>
        </w:rPr>
        <w:t>(whispers)</w:t>
      </w:r>
    </w:p>
    <w:p w14:paraId="5EF3AAD3" w14:textId="77777777" w:rsidR="00A74528" w:rsidRDefault="00A74528" w:rsidP="00A74528">
      <w:pPr>
        <w:ind w:left="1134" w:hanging="1134"/>
        <w:jc w:val="both"/>
        <w:rPr>
          <w:i/>
          <w:iCs/>
        </w:rPr>
      </w:pPr>
      <w:r w:rsidRPr="00A0306F">
        <w:rPr>
          <w:i/>
          <w:iCs/>
        </w:rPr>
        <w:t>(Pause for 33 seconds while Vicky completes task)</w:t>
      </w:r>
    </w:p>
    <w:p w14:paraId="44ED56AA" w14:textId="45C90455" w:rsidR="00A74528" w:rsidRDefault="00A74528" w:rsidP="00A74528">
      <w:pPr>
        <w:ind w:left="1134" w:hanging="1134"/>
        <w:jc w:val="both"/>
        <w:rPr>
          <w:i/>
          <w:iCs/>
        </w:rPr>
      </w:pPr>
      <w:r>
        <w:t>Vicky:</w:t>
      </w:r>
      <w:r>
        <w:tab/>
      </w:r>
      <w:r w:rsidRPr="00B31701">
        <w:rPr>
          <w:highlight w:val="yellow"/>
        </w:rPr>
        <w:t>I don’t know if that’s right</w:t>
      </w:r>
      <w:r>
        <w:t xml:space="preserve"> </w:t>
      </w:r>
      <w:r w:rsidRPr="00A0306F">
        <w:rPr>
          <w:i/>
          <w:iCs/>
        </w:rPr>
        <w:t>(</w:t>
      </w:r>
      <w:r w:rsidRPr="00B31701">
        <w:rPr>
          <w:i/>
          <w:iCs/>
        </w:rPr>
        <w:t>whispers</w:t>
      </w:r>
      <w:r w:rsidRPr="00A0306F">
        <w:rPr>
          <w:i/>
          <w:iCs/>
        </w:rPr>
        <w:t>)</w:t>
      </w:r>
    </w:p>
    <w:p w14:paraId="602294D1" w14:textId="335F069D" w:rsidR="00A74528" w:rsidRDefault="00B31701" w:rsidP="00A74528">
      <w:pPr>
        <w:ind w:left="1134" w:hanging="1134"/>
        <w:jc w:val="both"/>
      </w:pPr>
      <w:r>
        <w:rPr>
          <w:noProof/>
        </w:rPr>
        <mc:AlternateContent>
          <mc:Choice Requires="wps">
            <w:drawing>
              <wp:anchor distT="45720" distB="45720" distL="114300" distR="114300" simplePos="0" relativeHeight="251658253" behindDoc="0" locked="0" layoutInCell="1" allowOverlap="1" wp14:anchorId="0DE2FDEF" wp14:editId="544FE5B3">
                <wp:simplePos x="0" y="0"/>
                <wp:positionH relativeFrom="page">
                  <wp:align>right</wp:align>
                </wp:positionH>
                <wp:positionV relativeFrom="paragraph">
                  <wp:posOffset>429895</wp:posOffset>
                </wp:positionV>
                <wp:extent cx="890270" cy="1158240"/>
                <wp:effectExtent l="0" t="0" r="24130" b="22860"/>
                <wp:wrapSquare wrapText="bothSides"/>
                <wp:docPr id="728527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158240"/>
                        </a:xfrm>
                        <a:prstGeom prst="rect">
                          <a:avLst/>
                        </a:prstGeom>
                        <a:solidFill>
                          <a:srgbClr val="FFFFFF"/>
                        </a:solidFill>
                        <a:ln w="9525">
                          <a:solidFill>
                            <a:srgbClr val="000000"/>
                          </a:solidFill>
                          <a:miter lim="800000"/>
                          <a:headEnd/>
                          <a:tailEnd/>
                        </a:ln>
                      </wps:spPr>
                      <wps:txbx>
                        <w:txbxContent>
                          <w:p w14:paraId="4B948C91" w14:textId="77800772" w:rsidR="00B31701" w:rsidRPr="00B31701" w:rsidRDefault="00B31701" w:rsidP="00B31701">
                            <w:pPr>
                              <w:rPr>
                                <w:color w:val="70AD47" w:themeColor="accent6"/>
                                <w:sz w:val="18"/>
                                <w:szCs w:val="18"/>
                              </w:rPr>
                            </w:pPr>
                            <w:r>
                              <w:rPr>
                                <w:color w:val="70AD47" w:themeColor="accent6"/>
                                <w:sz w:val="18"/>
                                <w:szCs w:val="18"/>
                              </w:rPr>
                              <w:t>Difficulty getting narrative out? Is she thinking a lot about what I might want to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2FDEF" id="_x0000_s1031" type="#_x0000_t202" style="position:absolute;left:0;text-align:left;margin-left:18.9pt;margin-top:33.85pt;width:70.1pt;height:91.2pt;z-index:251658253;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">
                <v:textbox>
                  <w:txbxContent>
                    <w:p w14:paraId="4B948C91" w14:textId="77800772" w:rsidR="00B31701" w:rsidRPr="00B31701" w:rsidRDefault="00B31701" w:rsidP="00B31701">
                      <w:pPr>
                        <w:rPr>
                          <w:color w:val="70AD47" w:themeColor="accent6"/>
                          <w:sz w:val="18"/>
                          <w:szCs w:val="18"/>
                        </w:rPr>
                      </w:pPr>
                      <w:r>
                        <w:rPr>
                          <w:color w:val="70AD47" w:themeColor="accent6"/>
                          <w:sz w:val="18"/>
                          <w:szCs w:val="18"/>
                        </w:rPr>
                        <w:t>Difficulty getting narrative out? Is she thinking a lot about what I might want to know?</w:t>
                      </w:r>
                    </w:p>
                  </w:txbxContent>
                </v:textbox>
                <w10:wrap type="square" anchorx="page"/>
              </v:shape>
            </w:pict>
          </mc:Fallback>
        </mc:AlternateContent>
      </w:r>
      <w:r w:rsidR="00A74528">
        <w:t>Interviewer:</w:t>
      </w:r>
      <w:r w:rsidR="00A74528">
        <w:tab/>
      </w:r>
      <w:r w:rsidR="00A74528" w:rsidRPr="00B31701">
        <w:rPr>
          <w:highlight w:val="yellow"/>
        </w:rPr>
        <w:t>Yeah. Are you happy with that?</w:t>
      </w:r>
      <w:r w:rsidR="00A74528">
        <w:t xml:space="preserve">  (V: Yeah). Yeah Brilliant. Okay. So we’ve got this one that says ‘care’. Could you tell me a little bit more about this one?</w:t>
      </w:r>
    </w:p>
    <w:p w14:paraId="29B406B2" w14:textId="5A32DEDE" w:rsidR="00A74528" w:rsidRDefault="00A74528" w:rsidP="00A74528">
      <w:pPr>
        <w:ind w:left="1134" w:hanging="1134"/>
        <w:jc w:val="both"/>
      </w:pPr>
      <w:r>
        <w:t>Vicky:</w:t>
      </w:r>
      <w:r>
        <w:tab/>
      </w:r>
      <w:r w:rsidRPr="00B31701">
        <w:rPr>
          <w:highlight w:val="yellow"/>
        </w:rPr>
        <w:t xml:space="preserve">So when we are the key per the the child’s key person we want them we want were to take care of them. Were they are in our care (I: yeah). So we need to be able ta respond to them get to know their interests get to know their needs (I: oh okay) and be able to care for them </w:t>
      </w:r>
      <w:r w:rsidRPr="00B31701">
        <w:rPr>
          <w:i/>
          <w:iCs/>
          <w:highlight w:val="yellow"/>
        </w:rPr>
        <w:t>(talk quickly</w:t>
      </w:r>
      <w:r w:rsidRPr="00B31701">
        <w:rPr>
          <w:highlight w:val="yellow"/>
        </w:rPr>
        <w:t>)</w:t>
      </w:r>
      <w:r>
        <w:t xml:space="preserve"> (I: yeah yeah). </w:t>
      </w:r>
      <w:r w:rsidRPr="00B31701">
        <w:rPr>
          <w:highlight w:val="magenta"/>
        </w:rPr>
        <w:t xml:space="preserve">As yano as parents so parents feel like their yano we are meeting all their needs an </w:t>
      </w:r>
      <w:r w:rsidRPr="00B31701">
        <w:rPr>
          <w:highlight w:val="yellow"/>
        </w:rPr>
        <w:t>interests</w:t>
      </w:r>
      <w:r w:rsidRPr="00B31701">
        <w:rPr>
          <w:highlight w:val="magenta"/>
        </w:rPr>
        <w:t>.</w:t>
      </w:r>
    </w:p>
    <w:p w14:paraId="7A719C4C" w14:textId="490C4FEE" w:rsidR="00A74528" w:rsidRDefault="00B31701" w:rsidP="00A74528">
      <w:pPr>
        <w:ind w:left="1134" w:hanging="1134"/>
        <w:jc w:val="both"/>
      </w:pPr>
      <w:r>
        <w:rPr>
          <w:noProof/>
        </w:rPr>
        <mc:AlternateContent>
          <mc:Choice Requires="wps">
            <w:drawing>
              <wp:anchor distT="45720" distB="45720" distL="114300" distR="114300" simplePos="0" relativeHeight="251658254" behindDoc="0" locked="0" layoutInCell="1" allowOverlap="1" wp14:anchorId="6E1EC0C8" wp14:editId="08AE7954">
                <wp:simplePos x="0" y="0"/>
                <wp:positionH relativeFrom="page">
                  <wp:align>right</wp:align>
                </wp:positionH>
                <wp:positionV relativeFrom="paragraph">
                  <wp:posOffset>165735</wp:posOffset>
                </wp:positionV>
                <wp:extent cx="890270" cy="746760"/>
                <wp:effectExtent l="0" t="0" r="24130" b="15240"/>
                <wp:wrapSquare wrapText="bothSides"/>
                <wp:docPr id="1241264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746760"/>
                        </a:xfrm>
                        <a:prstGeom prst="rect">
                          <a:avLst/>
                        </a:prstGeom>
                        <a:solidFill>
                          <a:srgbClr val="FFFFFF"/>
                        </a:solidFill>
                        <a:ln w="9525">
                          <a:solidFill>
                            <a:srgbClr val="000000"/>
                          </a:solidFill>
                          <a:miter lim="800000"/>
                          <a:headEnd/>
                          <a:tailEnd/>
                        </a:ln>
                      </wps:spPr>
                      <wps:txbx>
                        <w:txbxContent>
                          <w:p w14:paraId="6A5AB55E" w14:textId="37112B0E" w:rsidR="00B31701" w:rsidRPr="00B31701" w:rsidRDefault="00B31701" w:rsidP="00B31701">
                            <w:pPr>
                              <w:rPr>
                                <w:color w:val="70AD47" w:themeColor="accent6"/>
                                <w:sz w:val="18"/>
                                <w:szCs w:val="18"/>
                              </w:rPr>
                            </w:pPr>
                            <w:r>
                              <w:rPr>
                                <w:color w:val="70AD47" w:themeColor="accent6"/>
                                <w:sz w:val="18"/>
                                <w:szCs w:val="18"/>
                              </w:rPr>
                              <w:t>Is the purpose of care to keep parents happy?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EC0C8" id="_x0000_s1032" type="#_x0000_t202" style="position:absolute;left:0;text-align:left;margin-left:18.9pt;margin-top:13.05pt;width:70.1pt;height:58.8pt;z-index:25165825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">
                <v:textbox>
                  <w:txbxContent>
                    <w:p w14:paraId="6A5AB55E" w14:textId="37112B0E" w:rsidR="00B31701" w:rsidRPr="00B31701" w:rsidRDefault="00B31701" w:rsidP="00B31701">
                      <w:pPr>
                        <w:rPr>
                          <w:color w:val="70AD47" w:themeColor="accent6"/>
                          <w:sz w:val="18"/>
                          <w:szCs w:val="18"/>
                        </w:rPr>
                      </w:pPr>
                      <w:r>
                        <w:rPr>
                          <w:color w:val="70AD47" w:themeColor="accent6"/>
                          <w:sz w:val="18"/>
                          <w:szCs w:val="18"/>
                        </w:rPr>
                        <w:t>Is the purpose of care to keep parents happy?</w:t>
                      </w:r>
                    </w:p>
                  </w:txbxContent>
                </v:textbox>
                <w10:wrap type="square" anchorx="page"/>
              </v:shape>
            </w:pict>
          </mc:Fallback>
        </mc:AlternateContent>
      </w:r>
      <w:r w:rsidR="00A74528">
        <w:t>Interviewer:</w:t>
      </w:r>
      <w:r w:rsidR="00A74528">
        <w:tab/>
        <w:t>Hmm hmm. Is there an example that comes to mind when ya’ve wrote down care when you think of a particular child you’ve worked with?</w:t>
      </w:r>
    </w:p>
    <w:p w14:paraId="7386144E" w14:textId="1593383D" w:rsidR="00A74528" w:rsidRDefault="00B31701" w:rsidP="00A74528">
      <w:pPr>
        <w:ind w:left="1134" w:hanging="1134"/>
        <w:jc w:val="both"/>
      </w:pPr>
      <w:r>
        <w:rPr>
          <w:noProof/>
        </w:rPr>
        <mc:AlternateContent>
          <mc:Choice Requires="wps">
            <w:drawing>
              <wp:anchor distT="45720" distB="45720" distL="114300" distR="114300" simplePos="0" relativeHeight="251658255" behindDoc="0" locked="0" layoutInCell="1" allowOverlap="1" wp14:anchorId="66710B08" wp14:editId="43E4E272">
                <wp:simplePos x="0" y="0"/>
                <wp:positionH relativeFrom="page">
                  <wp:align>right</wp:align>
                </wp:positionH>
                <wp:positionV relativeFrom="paragraph">
                  <wp:posOffset>869315</wp:posOffset>
                </wp:positionV>
                <wp:extent cx="890270" cy="1478280"/>
                <wp:effectExtent l="0" t="0" r="24130" b="26670"/>
                <wp:wrapSquare wrapText="bothSides"/>
                <wp:docPr id="1464753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478280"/>
                        </a:xfrm>
                        <a:prstGeom prst="rect">
                          <a:avLst/>
                        </a:prstGeom>
                        <a:solidFill>
                          <a:srgbClr val="FFFFFF"/>
                        </a:solidFill>
                        <a:ln w="9525">
                          <a:solidFill>
                            <a:srgbClr val="000000"/>
                          </a:solidFill>
                          <a:miter lim="800000"/>
                          <a:headEnd/>
                          <a:tailEnd/>
                        </a:ln>
                      </wps:spPr>
                      <wps:txbx>
                        <w:txbxContent>
                          <w:p w14:paraId="027E4476" w14:textId="495F9739" w:rsidR="00B31701" w:rsidRPr="00B31701" w:rsidRDefault="00B31701" w:rsidP="00B31701">
                            <w:pPr>
                              <w:rPr>
                                <w:color w:val="70AD47" w:themeColor="accent6"/>
                                <w:sz w:val="18"/>
                                <w:szCs w:val="18"/>
                              </w:rPr>
                            </w:pPr>
                            <w:r w:rsidRPr="005D31FA">
                              <w:rPr>
                                <w:color w:val="70AD47" w:themeColor="accent6"/>
                                <w:sz w:val="18"/>
                                <w:szCs w:val="18"/>
                              </w:rPr>
                              <w:t>This narrative highlights the importance of relationships with parents and how this links with relationship with child?</w:t>
                            </w:r>
                            <w:r>
                              <w:rPr>
                                <w:color w:val="70AD47" w:themeColor="accent6"/>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10B08" id="_x0000_s1033" type="#_x0000_t202" style="position:absolute;left:0;text-align:left;margin-left:18.9pt;margin-top:68.45pt;width:70.1pt;height:116.4pt;z-index:251658255;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">
                <v:textbox>
                  <w:txbxContent>
                    <w:p w14:paraId="027E4476" w14:textId="495F9739" w:rsidR="00B31701" w:rsidRPr="00B31701" w:rsidRDefault="00B31701" w:rsidP="00B31701">
                      <w:pPr>
                        <w:rPr>
                          <w:color w:val="70AD47" w:themeColor="accent6"/>
                          <w:sz w:val="18"/>
                          <w:szCs w:val="18"/>
                        </w:rPr>
                      </w:pPr>
                      <w:r w:rsidRPr="005D31FA">
                        <w:rPr>
                          <w:color w:val="70AD47" w:themeColor="accent6"/>
                          <w:sz w:val="18"/>
                          <w:szCs w:val="18"/>
                        </w:rPr>
                        <w:t>This narrative highlights the importance of relationships with parents and how this links with relationship with child?</w:t>
                      </w:r>
                      <w:r>
                        <w:rPr>
                          <w:color w:val="70AD47" w:themeColor="accent6"/>
                          <w:sz w:val="18"/>
                          <w:szCs w:val="18"/>
                        </w:rPr>
                        <w:t xml:space="preserve"> </w:t>
                      </w:r>
                    </w:p>
                  </w:txbxContent>
                </v:textbox>
                <w10:wrap type="square" anchorx="page"/>
              </v:shape>
            </w:pict>
          </mc:Fallback>
        </mc:AlternateContent>
      </w:r>
      <w:r w:rsidR="00A74528">
        <w:t>Vicky:</w:t>
      </w:r>
      <w:r w:rsidR="00A74528">
        <w:tab/>
        <w:t xml:space="preserve">Erm. I would probably just saw it was an overall really (I: yeah) for all of them really. Erm cos they all have their own different interests (I: yeah). An different needs so it’s getting to know them </w:t>
      </w:r>
      <w:r w:rsidR="00A74528" w:rsidRPr="00A1578C">
        <w:rPr>
          <w:i/>
          <w:iCs/>
        </w:rPr>
        <w:t>(talks quickly)</w:t>
      </w:r>
      <w:r w:rsidR="00A74528">
        <w:rPr>
          <w:i/>
          <w:iCs/>
        </w:rPr>
        <w:t xml:space="preserve"> </w:t>
      </w:r>
      <w:r w:rsidR="00A74528">
        <w:t>(I: yeah)</w:t>
      </w:r>
      <w:r w:rsidR="00A74528" w:rsidRPr="00A1578C">
        <w:rPr>
          <w:i/>
          <w:iCs/>
        </w:rPr>
        <w:t xml:space="preserve">. </w:t>
      </w:r>
      <w:r w:rsidR="00A74528">
        <w:t xml:space="preserve">Erm an an knowing that we’ve an yano the parents knowing that we have that care for them (I: yeah). To know that Ya know that we are were helping them an supporting them in their learning an development (I: yeah). Erm. An we are making that time to spend to spend with them. Which they do before they settle in really. </w:t>
      </w:r>
      <w:r w:rsidR="00A74528" w:rsidRPr="00B31701">
        <w:rPr>
          <w:highlight w:val="yellow"/>
        </w:rPr>
        <w:t>We have like a time when the parent comes in when they first come in an we have like a settling in (I: yeah yeah) type of out of the room to get to know (I: oh okay) us an a key person an the parent</w:t>
      </w:r>
      <w:r w:rsidR="00A74528">
        <w:t xml:space="preserve"> </w:t>
      </w:r>
    </w:p>
    <w:p w14:paraId="79C5E88C" w14:textId="77777777" w:rsidR="00A74528" w:rsidRDefault="00A74528" w:rsidP="00A74528">
      <w:pPr>
        <w:ind w:left="1134" w:hanging="1134"/>
        <w:jc w:val="both"/>
      </w:pPr>
      <w:r>
        <w:t>Interviewer:</w:t>
      </w:r>
      <w:r>
        <w:tab/>
        <w:t>Yeah. Oh okay. Is there an example where you’ve you felt like you were able to do that quite at all? (V: erm). Like a particular child that stands out?</w:t>
      </w:r>
    </w:p>
    <w:p w14:paraId="38773893" w14:textId="2E616B4E" w:rsidR="00A74528" w:rsidRDefault="005D31FA" w:rsidP="00A74528">
      <w:pPr>
        <w:ind w:left="1134" w:hanging="1134"/>
        <w:jc w:val="both"/>
      </w:pPr>
      <w:r>
        <w:rPr>
          <w:noProof/>
        </w:rPr>
        <mc:AlternateContent>
          <mc:Choice Requires="wps">
            <w:drawing>
              <wp:anchor distT="45720" distB="45720" distL="114300" distR="114300" simplePos="0" relativeHeight="251658256" behindDoc="0" locked="0" layoutInCell="1" allowOverlap="1" wp14:anchorId="79FCD62E" wp14:editId="30ED84B1">
                <wp:simplePos x="0" y="0"/>
                <wp:positionH relativeFrom="page">
                  <wp:align>right</wp:align>
                </wp:positionH>
                <wp:positionV relativeFrom="paragraph">
                  <wp:posOffset>569595</wp:posOffset>
                </wp:positionV>
                <wp:extent cx="890270" cy="1272540"/>
                <wp:effectExtent l="0" t="0" r="24130" b="22860"/>
                <wp:wrapSquare wrapText="bothSides"/>
                <wp:docPr id="738737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272540"/>
                        </a:xfrm>
                        <a:prstGeom prst="rect">
                          <a:avLst/>
                        </a:prstGeom>
                        <a:solidFill>
                          <a:srgbClr val="FFFFFF"/>
                        </a:solidFill>
                        <a:ln w="9525">
                          <a:solidFill>
                            <a:srgbClr val="000000"/>
                          </a:solidFill>
                          <a:miter lim="800000"/>
                          <a:headEnd/>
                          <a:tailEnd/>
                        </a:ln>
                      </wps:spPr>
                      <wps:txbx>
                        <w:txbxContent>
                          <w:p w14:paraId="740962F2" w14:textId="1DD07742" w:rsidR="005D31FA" w:rsidRPr="00B31701" w:rsidRDefault="005D31FA" w:rsidP="005D31FA">
                            <w:pPr>
                              <w:rPr>
                                <w:color w:val="70AD47" w:themeColor="accent6"/>
                                <w:sz w:val="18"/>
                                <w:szCs w:val="18"/>
                              </w:rPr>
                            </w:pPr>
                            <w:r>
                              <w:rPr>
                                <w:color w:val="70AD47" w:themeColor="accent6"/>
                                <w:sz w:val="18"/>
                                <w:szCs w:val="18"/>
                              </w:rPr>
                              <w:t xml:space="preserve">I haven’t got a sense yet of what care is for Vicky outside of the processes of the role.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CD62E" id="_x0000_s1034" type="#_x0000_t202" style="position:absolute;left:0;text-align:left;margin-left:18.9pt;margin-top:44.85pt;width:70.1pt;height:100.2pt;z-index:2516582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">
                <v:textbox>
                  <w:txbxContent>
                    <w:p w14:paraId="740962F2" w14:textId="1DD07742" w:rsidR="005D31FA" w:rsidRPr="00B31701" w:rsidRDefault="005D31FA" w:rsidP="005D31FA">
                      <w:pPr>
                        <w:rPr>
                          <w:color w:val="70AD47" w:themeColor="accent6"/>
                          <w:sz w:val="18"/>
                          <w:szCs w:val="18"/>
                        </w:rPr>
                      </w:pPr>
                      <w:r>
                        <w:rPr>
                          <w:color w:val="70AD47" w:themeColor="accent6"/>
                          <w:sz w:val="18"/>
                          <w:szCs w:val="18"/>
                        </w:rPr>
                        <w:t xml:space="preserve">I haven’t got a sense yet of what care is for Vicky outside of the processes of the role. </w:t>
                      </w:r>
                    </w:p>
                  </w:txbxContent>
                </v:textbox>
                <w10:wrap type="square" anchorx="page"/>
              </v:shape>
            </w:pict>
          </mc:Fallback>
        </mc:AlternateContent>
      </w:r>
      <w:r w:rsidR="00A74528">
        <w:t>Vicky:</w:t>
      </w:r>
      <w:r w:rsidR="00A74528">
        <w:tab/>
        <w:t xml:space="preserve">Yeah I suppose there is. There is one that there’s one in my first nursery there is a little boy erm he had quite extensive urh urh additional needs. Erm an I an I was his key person an I spent a lot of time with the mum an the dad they needed a lot of support (I: hmm hmm). Erm. An different people from outside agencies were coming in (I: yeah). Erm. </w:t>
      </w:r>
      <w:r w:rsidR="00A74528" w:rsidRPr="005D31FA">
        <w:rPr>
          <w:highlight w:val="yellow"/>
        </w:rPr>
        <w:t xml:space="preserve">An it’s knowing that what he needed yano the care that he needed was yano I understood it so that I could yano talk to the outside agencies an they come in and yano an they they erm </w:t>
      </w:r>
      <w:r w:rsidR="00A74528" w:rsidRPr="005D31FA">
        <w:rPr>
          <w:i/>
          <w:iCs/>
          <w:highlight w:val="yellow"/>
        </w:rPr>
        <w:t xml:space="preserve">(makes noise with tongue)  they </w:t>
      </w:r>
      <w:r w:rsidR="00A74528" w:rsidRPr="005D31FA">
        <w:rPr>
          <w:highlight w:val="yellow"/>
        </w:rPr>
        <w:t xml:space="preserve">looked at him as kind of watched him in nursery as well so that he was getting what he needed as well. Erm but yeah he needed a lot of a lot of support. An I was there yano as his key person to be there as a as a to speak to mum an dad as well. They’ve obviously seen the outside agency people as well (I: hmm hmm). Erm but I was like in the nursery getting what he needed an I’d erm </w:t>
      </w:r>
      <w:r w:rsidR="00A74528" w:rsidRPr="005D31FA">
        <w:rPr>
          <w:i/>
          <w:iCs/>
          <w:highlight w:val="yellow"/>
        </w:rPr>
        <w:t>(make noise with tongue)</w:t>
      </w:r>
      <w:r w:rsidR="00A74528" w:rsidRPr="005D31FA">
        <w:rPr>
          <w:highlight w:val="yellow"/>
        </w:rPr>
        <w:t xml:space="preserve"> whether it was for speech or his play support plans an things that were in place (I: hmm hmm). I was doing them for while he was at nursery (I: </w:t>
      </w:r>
      <w:r>
        <w:rPr>
          <w:noProof/>
        </w:rPr>
        <w:lastRenderedPageBreak/>
        <mc:AlternateContent>
          <mc:Choice Requires="wps">
            <w:drawing>
              <wp:anchor distT="45720" distB="45720" distL="114300" distR="114300" simplePos="0" relativeHeight="251658257" behindDoc="0" locked="0" layoutInCell="1" allowOverlap="1" wp14:anchorId="5AC97004" wp14:editId="081834DE">
                <wp:simplePos x="0" y="0"/>
                <wp:positionH relativeFrom="page">
                  <wp:posOffset>6637020</wp:posOffset>
                </wp:positionH>
                <wp:positionV relativeFrom="paragraph">
                  <wp:posOffset>0</wp:posOffset>
                </wp:positionV>
                <wp:extent cx="890270" cy="2049780"/>
                <wp:effectExtent l="0" t="0" r="24130" b="26670"/>
                <wp:wrapSquare wrapText="bothSides"/>
                <wp:docPr id="1832116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049780"/>
                        </a:xfrm>
                        <a:prstGeom prst="rect">
                          <a:avLst/>
                        </a:prstGeom>
                        <a:solidFill>
                          <a:srgbClr val="FFFFFF"/>
                        </a:solidFill>
                        <a:ln w="9525">
                          <a:solidFill>
                            <a:srgbClr val="000000"/>
                          </a:solidFill>
                          <a:miter lim="800000"/>
                          <a:headEnd/>
                          <a:tailEnd/>
                        </a:ln>
                      </wps:spPr>
                      <wps:txbx>
                        <w:txbxContent>
                          <w:p w14:paraId="48692C09" w14:textId="561D2F3E" w:rsidR="005D31FA" w:rsidRPr="00B31701" w:rsidRDefault="005D31FA" w:rsidP="005D31FA">
                            <w:pPr>
                              <w:rPr>
                                <w:color w:val="70AD47" w:themeColor="accent6"/>
                                <w:sz w:val="18"/>
                                <w:szCs w:val="18"/>
                              </w:rPr>
                            </w:pPr>
                            <w:r>
                              <w:rPr>
                                <w:color w:val="70AD47" w:themeColor="accent6"/>
                                <w:sz w:val="18"/>
                                <w:szCs w:val="18"/>
                              </w:rPr>
                              <w:t xml:space="preserve">Is this question too vague? Should I have said an example of working with an outside agency that comes to mind? Vicky does sound quite skilled in terms of SEN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97004" id="_x0000_s1035" type="#_x0000_t202" style="position:absolute;left:0;text-align:left;margin-left:522.6pt;margin-top:0;width:70.1pt;height:161.4pt;z-index:25165825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">
                <v:textbox>
                  <w:txbxContent>
                    <w:p w14:paraId="48692C09" w14:textId="561D2F3E" w:rsidR="005D31FA" w:rsidRPr="00B31701" w:rsidRDefault="005D31FA" w:rsidP="005D31FA">
                      <w:pPr>
                        <w:rPr>
                          <w:color w:val="70AD47" w:themeColor="accent6"/>
                          <w:sz w:val="18"/>
                          <w:szCs w:val="18"/>
                        </w:rPr>
                      </w:pPr>
                      <w:r>
                        <w:rPr>
                          <w:color w:val="70AD47" w:themeColor="accent6"/>
                          <w:sz w:val="18"/>
                          <w:szCs w:val="18"/>
                        </w:rPr>
                        <w:t xml:space="preserve">Is this question too vague? Should I have said an example of working with an outside agency that comes to mind? Vicky does sound quite skilled in terms of SEN </w:t>
                      </w:r>
                    </w:p>
                  </w:txbxContent>
                </v:textbox>
                <w10:wrap type="square" anchorx="page"/>
              </v:shape>
            </w:pict>
          </mc:Fallback>
        </mc:AlternateContent>
      </w:r>
      <w:r w:rsidR="00A74528" w:rsidRPr="005D31FA">
        <w:rPr>
          <w:highlight w:val="yellow"/>
        </w:rPr>
        <w:t xml:space="preserve">yeah) then the parents would do them at home as well (I: yeah oh okay). So it was consistent and that as swell yeah </w:t>
      </w:r>
      <w:r w:rsidR="00A74528" w:rsidRPr="005D31FA">
        <w:t>yeah</w:t>
      </w:r>
      <w:r w:rsidR="00A74528" w:rsidRPr="005D31FA">
        <w:rPr>
          <w:highlight w:val="yellow"/>
        </w:rPr>
        <w:t>.</w:t>
      </w:r>
    </w:p>
    <w:p w14:paraId="50C220AA" w14:textId="2FC93416" w:rsidR="00A74528" w:rsidRDefault="00A74528" w:rsidP="00A74528">
      <w:pPr>
        <w:ind w:left="1134" w:hanging="1134"/>
        <w:jc w:val="both"/>
      </w:pPr>
      <w:r>
        <w:t>Interviewer:</w:t>
      </w:r>
      <w:r>
        <w:tab/>
        <w:t xml:space="preserve">Oh okay. </w:t>
      </w:r>
      <w:r w:rsidRPr="005D31FA">
        <w:rPr>
          <w:highlight w:val="yellow"/>
        </w:rPr>
        <w:t xml:space="preserve">What was it like working with the outside agencies working with that particular </w:t>
      </w:r>
      <w:r w:rsidRPr="005D31FA">
        <w:t>boy</w:t>
      </w:r>
      <w:r w:rsidRPr="005D31FA">
        <w:rPr>
          <w:highlight w:val="yellow"/>
        </w:rPr>
        <w:t>?</w:t>
      </w:r>
    </w:p>
    <w:p w14:paraId="426BFB9D" w14:textId="77777777" w:rsidR="00A74528" w:rsidRDefault="00A74528" w:rsidP="00A74528">
      <w:pPr>
        <w:ind w:left="1134" w:hanging="1134"/>
        <w:jc w:val="both"/>
      </w:pPr>
      <w:r>
        <w:t>Vicky:</w:t>
      </w:r>
      <w:r>
        <w:tab/>
        <w:t xml:space="preserve">It was fine yeah (I: yeah). To be fair we had a few different ones coming in for different children (I: yeah). So I tended to see the same ones for different ones like Inclusion Consultants or an educational psychologist would come in (I: yeah yeah). Or speech speech therapist. </w:t>
      </w:r>
    </w:p>
    <w:p w14:paraId="43A0986B" w14:textId="77777777" w:rsidR="00A74528" w:rsidRDefault="00A74528" w:rsidP="00A74528">
      <w:pPr>
        <w:ind w:left="1134" w:hanging="1134"/>
        <w:jc w:val="both"/>
      </w:pPr>
      <w:r>
        <w:t>Interviewer:</w:t>
      </w:r>
      <w:r>
        <w:tab/>
        <w:t xml:space="preserve">yeah. So quite a few comin in. </w:t>
      </w:r>
    </w:p>
    <w:p w14:paraId="0304074F" w14:textId="5C81FBAD" w:rsidR="00A74528" w:rsidRDefault="005D31FA" w:rsidP="00A74528">
      <w:pPr>
        <w:ind w:left="1134" w:hanging="1134"/>
        <w:jc w:val="both"/>
      </w:pPr>
      <w:r>
        <w:rPr>
          <w:noProof/>
        </w:rPr>
        <mc:AlternateContent>
          <mc:Choice Requires="wps">
            <w:drawing>
              <wp:anchor distT="45720" distB="45720" distL="114300" distR="114300" simplePos="0" relativeHeight="251658258" behindDoc="0" locked="0" layoutInCell="1" allowOverlap="1" wp14:anchorId="7F77BDBA" wp14:editId="1EC9FD5E">
                <wp:simplePos x="0" y="0"/>
                <wp:positionH relativeFrom="page">
                  <wp:align>right</wp:align>
                </wp:positionH>
                <wp:positionV relativeFrom="paragraph">
                  <wp:posOffset>1816100</wp:posOffset>
                </wp:positionV>
                <wp:extent cx="913130" cy="678180"/>
                <wp:effectExtent l="0" t="0" r="20320" b="26670"/>
                <wp:wrapSquare wrapText="bothSides"/>
                <wp:docPr id="111647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678180"/>
                        </a:xfrm>
                        <a:prstGeom prst="rect">
                          <a:avLst/>
                        </a:prstGeom>
                        <a:solidFill>
                          <a:srgbClr val="FFFFFF"/>
                        </a:solidFill>
                        <a:ln w="9525">
                          <a:solidFill>
                            <a:srgbClr val="000000"/>
                          </a:solidFill>
                          <a:miter lim="800000"/>
                          <a:headEnd/>
                          <a:tailEnd/>
                        </a:ln>
                      </wps:spPr>
                      <wps:txbx>
                        <w:txbxContent>
                          <w:p w14:paraId="4C5BBED2" w14:textId="3E72E6A0" w:rsidR="005D31FA" w:rsidRPr="00B31701" w:rsidRDefault="005D31FA" w:rsidP="005D31FA">
                            <w:pPr>
                              <w:rPr>
                                <w:color w:val="70AD47" w:themeColor="accent6"/>
                                <w:sz w:val="18"/>
                                <w:szCs w:val="18"/>
                              </w:rPr>
                            </w:pPr>
                            <w:r w:rsidRPr="005D31FA">
                              <w:rPr>
                                <w:color w:val="70AD47" w:themeColor="accent6"/>
                                <w:sz w:val="18"/>
                                <w:szCs w:val="18"/>
                              </w:rPr>
                              <w:t>Is safety about the relationship to feel safe?</w:t>
                            </w:r>
                            <w:r>
                              <w:rPr>
                                <w:color w:val="70AD47" w:themeColor="accent6"/>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7BDBA" id="_x0000_s1036" type="#_x0000_t202" style="position:absolute;left:0;text-align:left;margin-left:20.7pt;margin-top:143pt;width:71.9pt;height:53.4pt;z-index:25165825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">
                <v:textbox>
                  <w:txbxContent>
                    <w:p w14:paraId="4C5BBED2" w14:textId="3E72E6A0" w:rsidR="005D31FA" w:rsidRPr="00B31701" w:rsidRDefault="005D31FA" w:rsidP="005D31FA">
                      <w:pPr>
                        <w:rPr>
                          <w:color w:val="70AD47" w:themeColor="accent6"/>
                          <w:sz w:val="18"/>
                          <w:szCs w:val="18"/>
                        </w:rPr>
                      </w:pPr>
                      <w:r w:rsidRPr="005D31FA">
                        <w:rPr>
                          <w:color w:val="70AD47" w:themeColor="accent6"/>
                          <w:sz w:val="18"/>
                          <w:szCs w:val="18"/>
                        </w:rPr>
                        <w:t>Is safety about the relationship to feel safe?</w:t>
                      </w:r>
                      <w:r>
                        <w:rPr>
                          <w:color w:val="70AD47" w:themeColor="accent6"/>
                          <w:sz w:val="18"/>
                          <w:szCs w:val="18"/>
                        </w:rPr>
                        <w:t xml:space="preserve"> </w:t>
                      </w:r>
                    </w:p>
                  </w:txbxContent>
                </v:textbox>
                <w10:wrap type="square" anchorx="page"/>
              </v:shape>
            </w:pict>
          </mc:Fallback>
        </mc:AlternateContent>
      </w:r>
      <w:r w:rsidR="00A74528">
        <w:t>Vicky:</w:t>
      </w:r>
      <w:r w:rsidR="00A74528">
        <w:tab/>
        <w:t xml:space="preserve">An at the time I was SENCo of the nursery as well (I: okay). An they would speak to me as well. An I was obviously this little boy’s key person. Erm so I had to know like how he was from when he first started (I: yeah). His baseline. An then like what he needed we ended up having like a box like a sensory box for him (I: oh okay) cos he had a lot of sensory needs as well (I: yeah yeah). Erm so we had that box an yano it was a erm like a padded (I: hmm hmm) a padded lap like a padded blanket a erm like a pad (I: oh yeah?) yano ta calm when he’s get a bit worked up (I: yeah yeah). So we had all this for him. Erm an then through his observations an that that I would ya. Ya know what we needed an that an you could see like how he progressed (I: hmm hmm). Erm. So yeah er er it was fine (I: yeah yeah) se seein all the different outside agencies coming in I’d it was. They’d go ta the assessment as well outside of (I: hmm hmm) nursery erm ta different ta different appointments an obviously (I:  hmm hmm) they’d they’d come in an see how he was in nursery. So yeah. </w:t>
      </w:r>
    </w:p>
    <w:p w14:paraId="4C990B49" w14:textId="6368C384" w:rsidR="00A74528" w:rsidRDefault="005D31FA" w:rsidP="00A74528">
      <w:pPr>
        <w:ind w:left="1134" w:hanging="1134"/>
        <w:jc w:val="both"/>
      </w:pPr>
      <w:r>
        <w:rPr>
          <w:noProof/>
        </w:rPr>
        <mc:AlternateContent>
          <mc:Choice Requires="wps">
            <w:drawing>
              <wp:anchor distT="45720" distB="45720" distL="114300" distR="114300" simplePos="0" relativeHeight="251658259" behindDoc="0" locked="0" layoutInCell="1" allowOverlap="1" wp14:anchorId="6C96D0EB" wp14:editId="2D7C611D">
                <wp:simplePos x="0" y="0"/>
                <wp:positionH relativeFrom="page">
                  <wp:posOffset>6626860</wp:posOffset>
                </wp:positionH>
                <wp:positionV relativeFrom="paragraph">
                  <wp:posOffset>38100</wp:posOffset>
                </wp:positionV>
                <wp:extent cx="905510" cy="1478280"/>
                <wp:effectExtent l="0" t="0" r="27940" b="26670"/>
                <wp:wrapSquare wrapText="bothSides"/>
                <wp:docPr id="374658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1478280"/>
                        </a:xfrm>
                        <a:prstGeom prst="rect">
                          <a:avLst/>
                        </a:prstGeom>
                        <a:solidFill>
                          <a:srgbClr val="FFFFFF"/>
                        </a:solidFill>
                        <a:ln w="9525">
                          <a:solidFill>
                            <a:srgbClr val="000000"/>
                          </a:solidFill>
                          <a:miter lim="800000"/>
                          <a:headEnd/>
                          <a:tailEnd/>
                        </a:ln>
                      </wps:spPr>
                      <wps:txbx>
                        <w:txbxContent>
                          <w:p w14:paraId="5E70248D" w14:textId="53FED337" w:rsidR="005D31FA" w:rsidRPr="00B31701" w:rsidRDefault="005D31FA" w:rsidP="005D31FA">
                            <w:pPr>
                              <w:rPr>
                                <w:color w:val="70AD47" w:themeColor="accent6"/>
                                <w:sz w:val="18"/>
                                <w:szCs w:val="18"/>
                              </w:rPr>
                            </w:pPr>
                            <w:r>
                              <w:rPr>
                                <w:color w:val="70AD47" w:themeColor="accent6"/>
                                <w:sz w:val="18"/>
                                <w:szCs w:val="18"/>
                              </w:rPr>
                              <w:t xml:space="preserve">Does this reflect Vicky not wanting to open up to me? Or is safety what she thinks I may want to hear?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6D0EB" id="_x0000_s1037" type="#_x0000_t202" style="position:absolute;left:0;text-align:left;margin-left:521.8pt;margin-top:3pt;width:71.3pt;height:116.4pt;z-index:25165825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">
                <v:textbox>
                  <w:txbxContent>
                    <w:p w14:paraId="5E70248D" w14:textId="53FED337" w:rsidR="005D31FA" w:rsidRPr="00B31701" w:rsidRDefault="005D31FA" w:rsidP="005D31FA">
                      <w:pPr>
                        <w:rPr>
                          <w:color w:val="70AD47" w:themeColor="accent6"/>
                          <w:sz w:val="18"/>
                          <w:szCs w:val="18"/>
                        </w:rPr>
                      </w:pPr>
                      <w:r>
                        <w:rPr>
                          <w:color w:val="70AD47" w:themeColor="accent6"/>
                          <w:sz w:val="18"/>
                          <w:szCs w:val="18"/>
                        </w:rPr>
                        <w:t xml:space="preserve">Does this reflect Vicky not wanting to open up to me? Or is safety what she thinks I may want to hear? </w:t>
                      </w:r>
                    </w:p>
                  </w:txbxContent>
                </v:textbox>
                <w10:wrap type="square" anchorx="page"/>
              </v:shape>
            </w:pict>
          </mc:Fallback>
        </mc:AlternateContent>
      </w:r>
      <w:r w:rsidR="00A74528">
        <w:t>Interviewer:</w:t>
      </w:r>
      <w:r w:rsidR="00A74528">
        <w:tab/>
        <w:t>Oh okay. Erm. So so you mentioned safe as well. Could you tell me a bit more about this one?</w:t>
      </w:r>
    </w:p>
    <w:p w14:paraId="2652C218" w14:textId="1B674257" w:rsidR="00A74528" w:rsidRDefault="00A74528" w:rsidP="00A74528">
      <w:pPr>
        <w:ind w:left="1134" w:hanging="1134"/>
        <w:jc w:val="both"/>
      </w:pPr>
      <w:r>
        <w:t>Vicky:</w:t>
      </w:r>
      <w:r>
        <w:tab/>
        <w:t xml:space="preserve">[yeah again]. </w:t>
      </w:r>
      <w:r w:rsidRPr="005D31FA">
        <w:rPr>
          <w:highlight w:val="yellow"/>
        </w:rPr>
        <w:t>Yano the children need to feel safe as well in ya care as a key person. That’s why the whole ya need to make a bond with them get to know them</w:t>
      </w:r>
      <w:r>
        <w:t xml:space="preserve"> (I: yeah). So they know they feel safe cos it will stop their learning and development to their extend they need to be able to learn to their full ability really (I: yeah yeah). An the par an obviously so important for the parent ta yano to make sure they know that  their child is safe as well and they feel safe in the nursery.</w:t>
      </w:r>
    </w:p>
    <w:p w14:paraId="4FECE3A4" w14:textId="0D01FC98" w:rsidR="00A74528" w:rsidRDefault="005D31FA" w:rsidP="00A74528">
      <w:pPr>
        <w:ind w:left="1134" w:hanging="1134"/>
        <w:jc w:val="both"/>
      </w:pPr>
      <w:r>
        <w:rPr>
          <w:noProof/>
        </w:rPr>
        <mc:AlternateContent>
          <mc:Choice Requires="wps">
            <w:drawing>
              <wp:anchor distT="45720" distB="45720" distL="114300" distR="114300" simplePos="0" relativeHeight="251658260" behindDoc="0" locked="0" layoutInCell="1" allowOverlap="1" wp14:anchorId="7BC48F7B" wp14:editId="54147D31">
                <wp:simplePos x="0" y="0"/>
                <wp:positionH relativeFrom="page">
                  <wp:posOffset>6626860</wp:posOffset>
                </wp:positionH>
                <wp:positionV relativeFrom="paragraph">
                  <wp:posOffset>-248285</wp:posOffset>
                </wp:positionV>
                <wp:extent cx="905510" cy="2849880"/>
                <wp:effectExtent l="0" t="0" r="27940" b="26670"/>
                <wp:wrapSquare wrapText="bothSides"/>
                <wp:docPr id="509668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2849880"/>
                        </a:xfrm>
                        <a:prstGeom prst="rect">
                          <a:avLst/>
                        </a:prstGeom>
                        <a:solidFill>
                          <a:srgbClr val="FFFFFF"/>
                        </a:solidFill>
                        <a:ln w="9525">
                          <a:solidFill>
                            <a:srgbClr val="000000"/>
                          </a:solidFill>
                          <a:miter lim="800000"/>
                          <a:headEnd/>
                          <a:tailEnd/>
                        </a:ln>
                      </wps:spPr>
                      <wps:txbx>
                        <w:txbxContent>
                          <w:p w14:paraId="228FAB1A" w14:textId="2AD48103" w:rsidR="005D31FA" w:rsidRPr="00B31701" w:rsidRDefault="005D31FA" w:rsidP="005D31FA">
                            <w:pPr>
                              <w:rPr>
                                <w:color w:val="70AD47" w:themeColor="accent6"/>
                                <w:sz w:val="18"/>
                                <w:szCs w:val="18"/>
                              </w:rPr>
                            </w:pPr>
                            <w:r>
                              <w:rPr>
                                <w:color w:val="70AD47" w:themeColor="accent6"/>
                                <w:sz w:val="18"/>
                                <w:szCs w:val="18"/>
                              </w:rPr>
                              <w:t>Is Vicky linking this safety to her personal relationships. I still don’t get a sense of what safety is like for Vicky in her relationships and how she conceptualises it. This needs further exploration – how could the child feel safe an</w:t>
                            </w:r>
                            <w:r w:rsidR="004238F3">
                              <w:rPr>
                                <w:color w:val="70AD47" w:themeColor="accent6"/>
                                <w:sz w:val="18"/>
                                <w:szCs w:val="18"/>
                              </w:rPr>
                              <w:t xml:space="preserve">d </w:t>
                            </w:r>
                            <w:r>
                              <w:rPr>
                                <w:color w:val="70AD47" w:themeColor="accent6"/>
                                <w:sz w:val="18"/>
                                <w:szCs w:val="18"/>
                              </w:rPr>
                              <w:t>how could Vicky feel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48F7B" id="_x0000_s1038" type="#_x0000_t202" style="position:absolute;left:0;text-align:left;margin-left:521.8pt;margin-top:-19.55pt;width:71.3pt;height:224.4pt;z-index:2516582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">
                <v:textbox>
                  <w:txbxContent>
                    <w:p w14:paraId="228FAB1A" w14:textId="2AD48103" w:rsidR="005D31FA" w:rsidRPr="00B31701" w:rsidRDefault="005D31FA" w:rsidP="005D31FA">
                      <w:pPr>
                        <w:rPr>
                          <w:color w:val="70AD47" w:themeColor="accent6"/>
                          <w:sz w:val="18"/>
                          <w:szCs w:val="18"/>
                        </w:rPr>
                      </w:pPr>
                      <w:r>
                        <w:rPr>
                          <w:color w:val="70AD47" w:themeColor="accent6"/>
                          <w:sz w:val="18"/>
                          <w:szCs w:val="18"/>
                        </w:rPr>
                        <w:t>Is Vicky linking this safety to her personal relationships. I still don’t get a sense of what safety is like for Vicky in her relationships and how she conceptualises it. This needs further exploration – how could the child feel safe an</w:t>
                      </w:r>
                      <w:r w:rsidR="004238F3">
                        <w:rPr>
                          <w:color w:val="70AD47" w:themeColor="accent6"/>
                          <w:sz w:val="18"/>
                          <w:szCs w:val="18"/>
                        </w:rPr>
                        <w:t xml:space="preserve">d </w:t>
                      </w:r>
                      <w:r>
                        <w:rPr>
                          <w:color w:val="70AD47" w:themeColor="accent6"/>
                          <w:sz w:val="18"/>
                          <w:szCs w:val="18"/>
                        </w:rPr>
                        <w:t>how could Vicky feel it?</w:t>
                      </w:r>
                    </w:p>
                  </w:txbxContent>
                </v:textbox>
                <w10:wrap type="square" anchorx="page"/>
              </v:shape>
            </w:pict>
          </mc:Fallback>
        </mc:AlternateContent>
      </w:r>
      <w:r w:rsidR="00A74528">
        <w:t>Interviewer:</w:t>
      </w:r>
      <w:r w:rsidR="00A74528">
        <w:tab/>
        <w:t>Yeah yeah. Is there any situations or anything specific that you’ve you’ve thought about when you wrote safe that came to mind?</w:t>
      </w:r>
    </w:p>
    <w:p w14:paraId="4DE5EB03" w14:textId="5362B68C" w:rsidR="00A74528" w:rsidRDefault="00A74528" w:rsidP="00A74528">
      <w:pPr>
        <w:ind w:left="1134" w:hanging="1134"/>
        <w:jc w:val="both"/>
      </w:pPr>
      <w:r>
        <w:t>Vicky:</w:t>
      </w:r>
      <w:r>
        <w:tab/>
        <w:t>[</w:t>
      </w:r>
      <w:r w:rsidRPr="005D31FA">
        <w:rPr>
          <w:highlight w:val="yellow"/>
        </w:rPr>
        <w:t>erm not really] just ya general safeguarding thing</w:t>
      </w:r>
      <w:r>
        <w:t xml:space="preserve"> (I: yeah yeah) that we always follow as a nursery (I: yeah) like we all follow the safeguarding policy and it was all. </w:t>
      </w:r>
      <w:r w:rsidRPr="005D31FA">
        <w:rPr>
          <w:highlight w:val="yellow"/>
        </w:rPr>
        <w:t>An think it’s just cos I’ve got a little boy meself (I: yeah) an I just think I would want him to feel (I: yeah) safe as well (I: yeah). An I’d want I’d want him to know he feels safe an I’d want wanna feel it too. So I can relate to parents yano (I: oh okay of course yeah). Yano that friendly but professional kind of manner</w:t>
      </w:r>
      <w:r>
        <w:t xml:space="preserve"> (I: yeah). Erm so that ya know that their child does feel safe an happy to come to nursery with no with no. An sometimes ya hear things don’t ya on like the news an stuff that yano safeguarding issues it’s just aw it’s just (I: yeah yeah) yano it’s not nice </w:t>
      </w:r>
      <w:r w:rsidRPr="004238F3">
        <w:rPr>
          <w:highlight w:val="yellow"/>
        </w:rPr>
        <w:t>an</w:t>
      </w:r>
      <w:r>
        <w:t xml:space="preserve"> yano aw ya need all the children need to feel safe (I: yeah). Yano its r it’s number one </w:t>
      </w:r>
      <w:r w:rsidRPr="000B420F">
        <w:rPr>
          <w:i/>
          <w:iCs/>
        </w:rPr>
        <w:t>(laughs).</w:t>
      </w:r>
      <w:r>
        <w:t xml:space="preserve"> </w:t>
      </w:r>
    </w:p>
    <w:p w14:paraId="0875A32A" w14:textId="19DEFCC5" w:rsidR="00A74528" w:rsidRDefault="004238F3" w:rsidP="00A74528">
      <w:pPr>
        <w:ind w:left="1134" w:hanging="1134"/>
        <w:jc w:val="both"/>
      </w:pPr>
      <w:r>
        <w:rPr>
          <w:noProof/>
        </w:rPr>
        <w:lastRenderedPageBreak/>
        <mc:AlternateContent>
          <mc:Choice Requires="wps">
            <w:drawing>
              <wp:anchor distT="45720" distB="45720" distL="114300" distR="114300" simplePos="0" relativeHeight="251658261" behindDoc="0" locked="0" layoutInCell="1" allowOverlap="1" wp14:anchorId="32A576E7" wp14:editId="66B5F1E5">
                <wp:simplePos x="0" y="0"/>
                <wp:positionH relativeFrom="page">
                  <wp:posOffset>6626860</wp:posOffset>
                </wp:positionH>
                <wp:positionV relativeFrom="paragraph">
                  <wp:posOffset>76200</wp:posOffset>
                </wp:positionV>
                <wp:extent cx="913130" cy="1143000"/>
                <wp:effectExtent l="0" t="0" r="20320" b="19050"/>
                <wp:wrapSquare wrapText="bothSides"/>
                <wp:docPr id="1880521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143000"/>
                        </a:xfrm>
                        <a:prstGeom prst="rect">
                          <a:avLst/>
                        </a:prstGeom>
                        <a:solidFill>
                          <a:srgbClr val="FFFFFF"/>
                        </a:solidFill>
                        <a:ln w="9525">
                          <a:solidFill>
                            <a:srgbClr val="000000"/>
                          </a:solidFill>
                          <a:miter lim="800000"/>
                          <a:headEnd/>
                          <a:tailEnd/>
                        </a:ln>
                      </wps:spPr>
                      <wps:txbx>
                        <w:txbxContent>
                          <w:p w14:paraId="3F34B056" w14:textId="1B539909" w:rsidR="004238F3" w:rsidRPr="00B31701" w:rsidRDefault="004238F3" w:rsidP="004238F3">
                            <w:pPr>
                              <w:rPr>
                                <w:color w:val="70AD47" w:themeColor="accent6"/>
                                <w:sz w:val="18"/>
                                <w:szCs w:val="18"/>
                              </w:rPr>
                            </w:pPr>
                            <w:r w:rsidRPr="005D31FA">
                              <w:rPr>
                                <w:color w:val="70AD47" w:themeColor="accent6"/>
                                <w:sz w:val="18"/>
                                <w:szCs w:val="18"/>
                              </w:rPr>
                              <w:t>I</w:t>
                            </w:r>
                            <w:r>
                              <w:rPr>
                                <w:color w:val="70AD47" w:themeColor="accent6"/>
                                <w:sz w:val="18"/>
                                <w:szCs w:val="18"/>
                              </w:rPr>
                              <w:t xml:space="preserve"> want to gain a sense of what events in the media have impacted on Vicky’s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576E7" id="_x0000_s1039" type="#_x0000_t202" style="position:absolute;left:0;text-align:left;margin-left:521.8pt;margin-top:6pt;width:71.9pt;height:90pt;z-index:25165826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">
                <v:textbox>
                  <w:txbxContent>
                    <w:p w14:paraId="3F34B056" w14:textId="1B539909" w:rsidR="004238F3" w:rsidRPr="00B31701" w:rsidRDefault="004238F3" w:rsidP="004238F3">
                      <w:pPr>
                        <w:rPr>
                          <w:color w:val="70AD47" w:themeColor="accent6"/>
                          <w:sz w:val="18"/>
                          <w:szCs w:val="18"/>
                        </w:rPr>
                      </w:pPr>
                      <w:r w:rsidRPr="005D31FA">
                        <w:rPr>
                          <w:color w:val="70AD47" w:themeColor="accent6"/>
                          <w:sz w:val="18"/>
                          <w:szCs w:val="18"/>
                        </w:rPr>
                        <w:t>I</w:t>
                      </w:r>
                      <w:r>
                        <w:rPr>
                          <w:color w:val="70AD47" w:themeColor="accent6"/>
                          <w:sz w:val="18"/>
                          <w:szCs w:val="18"/>
                        </w:rPr>
                        <w:t xml:space="preserve"> want to gain a sense of what events in the media have impacted on Vicky’s practice?</w:t>
                      </w:r>
                    </w:p>
                  </w:txbxContent>
                </v:textbox>
                <w10:wrap type="square" anchorx="page"/>
              </v:shape>
            </w:pict>
          </mc:Fallback>
        </mc:AlternateContent>
      </w:r>
      <w:r w:rsidR="00A74528">
        <w:t>Interviewer: Yeah. Is there any safeguarding issues that that you’ve had ta to manage recently in your role as a key person?</w:t>
      </w:r>
    </w:p>
    <w:p w14:paraId="24014A44" w14:textId="02D85B36" w:rsidR="00A74528" w:rsidRDefault="004238F3" w:rsidP="00A74528">
      <w:pPr>
        <w:ind w:left="1134" w:hanging="1134"/>
        <w:jc w:val="both"/>
      </w:pPr>
      <w:r>
        <w:rPr>
          <w:noProof/>
        </w:rPr>
        <mc:AlternateContent>
          <mc:Choice Requires="wps">
            <w:drawing>
              <wp:anchor distT="45720" distB="45720" distL="114300" distR="114300" simplePos="0" relativeHeight="251658262" behindDoc="0" locked="0" layoutInCell="1" allowOverlap="1" wp14:anchorId="047CFCAA" wp14:editId="14BBA297">
                <wp:simplePos x="0" y="0"/>
                <wp:positionH relativeFrom="page">
                  <wp:posOffset>6626860</wp:posOffset>
                </wp:positionH>
                <wp:positionV relativeFrom="paragraph">
                  <wp:posOffset>825500</wp:posOffset>
                </wp:positionV>
                <wp:extent cx="913130" cy="1607820"/>
                <wp:effectExtent l="0" t="0" r="20320" b="11430"/>
                <wp:wrapSquare wrapText="bothSides"/>
                <wp:docPr id="1354464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607820"/>
                        </a:xfrm>
                        <a:prstGeom prst="rect">
                          <a:avLst/>
                        </a:prstGeom>
                        <a:solidFill>
                          <a:srgbClr val="FFFFFF"/>
                        </a:solidFill>
                        <a:ln w="9525">
                          <a:solidFill>
                            <a:srgbClr val="000000"/>
                          </a:solidFill>
                          <a:miter lim="800000"/>
                          <a:headEnd/>
                          <a:tailEnd/>
                        </a:ln>
                      </wps:spPr>
                      <wps:txbx>
                        <w:txbxContent>
                          <w:p w14:paraId="399F5945" w14:textId="1212B264" w:rsidR="004238F3" w:rsidRPr="00B31701" w:rsidRDefault="004238F3" w:rsidP="004238F3">
                            <w:pPr>
                              <w:rPr>
                                <w:color w:val="70AD47" w:themeColor="accent6"/>
                                <w:sz w:val="18"/>
                                <w:szCs w:val="18"/>
                              </w:rPr>
                            </w:pPr>
                            <w:r>
                              <w:rPr>
                                <w:color w:val="70AD47" w:themeColor="accent6"/>
                                <w:sz w:val="18"/>
                                <w:szCs w:val="18"/>
                              </w:rPr>
                              <w:t>A general statement about nurseries – is this further evidence of Vicky saying what she would like me to hear?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CFCAA" id="_x0000_s1040" type="#_x0000_t202" style="position:absolute;left:0;text-align:left;margin-left:521.8pt;margin-top:65pt;width:71.9pt;height:126.6pt;z-index:25165826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">
                <v:textbox>
                  <w:txbxContent>
                    <w:p w14:paraId="399F5945" w14:textId="1212B264" w:rsidR="004238F3" w:rsidRPr="00B31701" w:rsidRDefault="004238F3" w:rsidP="004238F3">
                      <w:pPr>
                        <w:rPr>
                          <w:color w:val="70AD47" w:themeColor="accent6"/>
                          <w:sz w:val="18"/>
                          <w:szCs w:val="18"/>
                        </w:rPr>
                      </w:pPr>
                      <w:r>
                        <w:rPr>
                          <w:color w:val="70AD47" w:themeColor="accent6"/>
                          <w:sz w:val="18"/>
                          <w:szCs w:val="18"/>
                        </w:rPr>
                        <w:t>A general statement about nurseries – is this further evidence of Vicky saying what she would like me to hear?</w:t>
                      </w:r>
                    </w:p>
                  </w:txbxContent>
                </v:textbox>
                <w10:wrap type="square" anchorx="page"/>
              </v:shape>
            </w:pict>
          </mc:Fallback>
        </mc:AlternateContent>
      </w:r>
      <w:r w:rsidR="00A74528">
        <w:t>Vicky:</w:t>
      </w:r>
      <w:r w:rsidR="00A74528">
        <w:tab/>
        <w:t xml:space="preserve">[Noooo] I can’t say there is no. But every now and again we do have like a refresher over like safeguarding policies (I: yeah) </w:t>
      </w:r>
      <w:r w:rsidR="00A74528" w:rsidRPr="004238F3">
        <w:rPr>
          <w:highlight w:val="yellow"/>
        </w:rPr>
        <w:t>an like anything else that happens like outside (I: yeah) in the news an things (I: oh okay) we had to like make sure we’ve all aware of it.</w:t>
      </w:r>
    </w:p>
    <w:p w14:paraId="608ADB88" w14:textId="77777777" w:rsidR="00A74528" w:rsidRDefault="00A74528" w:rsidP="00A74528">
      <w:pPr>
        <w:ind w:left="1134" w:hanging="1134"/>
        <w:jc w:val="both"/>
      </w:pPr>
      <w:r>
        <w:t>Interviewer:</w:t>
      </w:r>
      <w:r>
        <w:tab/>
        <w:t>An on top of it?</w:t>
      </w:r>
    </w:p>
    <w:p w14:paraId="4A14DF86" w14:textId="227FE39D" w:rsidR="00A74528" w:rsidRDefault="00A74528" w:rsidP="00A74528">
      <w:pPr>
        <w:ind w:left="1134" w:hanging="1134"/>
        <w:jc w:val="both"/>
      </w:pPr>
      <w:r>
        <w:t>Vicky:</w:t>
      </w:r>
      <w:r>
        <w:tab/>
        <w:t xml:space="preserve">Yeah yeah. </w:t>
      </w:r>
      <w:r w:rsidRPr="004238F3">
        <w:rPr>
          <w:highlight w:val="yellow"/>
        </w:rPr>
        <w:t xml:space="preserve">If we need a refresher of our policies (I: yeah). But but it’s. It’s just like it’s it’s again it’s safeguarding is paramount in nurseries for the children so (I: </w:t>
      </w:r>
      <w:r w:rsidRPr="004238F3">
        <w:t>yeah</w:t>
      </w:r>
      <w:r w:rsidRPr="004238F3">
        <w:rPr>
          <w:highlight w:val="yellow"/>
        </w:rPr>
        <w:t>). But I can’t say I’ve ever had any personal experience as a key as a key.</w:t>
      </w:r>
    </w:p>
    <w:p w14:paraId="1DCFFFD5" w14:textId="77777777" w:rsidR="00A74528" w:rsidRDefault="00A74528" w:rsidP="00A74528">
      <w:pPr>
        <w:ind w:left="1134" w:hanging="1134"/>
        <w:jc w:val="both"/>
      </w:pPr>
      <w:r>
        <w:t>Interviewer:</w:t>
      </w:r>
      <w:r>
        <w:tab/>
        <w:t>Yeah yeah. What about since from when you first started in this setting to now? Do you feel like there has been any changes in this safety aspect?</w:t>
      </w:r>
    </w:p>
    <w:p w14:paraId="4F965449" w14:textId="701C42E2" w:rsidR="00A74528" w:rsidRDefault="004238F3" w:rsidP="00A74528">
      <w:pPr>
        <w:ind w:left="1134" w:hanging="1134"/>
        <w:jc w:val="both"/>
      </w:pPr>
      <w:r>
        <w:rPr>
          <w:noProof/>
        </w:rPr>
        <mc:AlternateContent>
          <mc:Choice Requires="wps">
            <w:drawing>
              <wp:anchor distT="45720" distB="45720" distL="114300" distR="114300" simplePos="0" relativeHeight="251658264" behindDoc="0" locked="0" layoutInCell="1" allowOverlap="1" wp14:anchorId="1AE8139C" wp14:editId="21382DF5">
                <wp:simplePos x="0" y="0"/>
                <wp:positionH relativeFrom="page">
                  <wp:align>right</wp:align>
                </wp:positionH>
                <wp:positionV relativeFrom="paragraph">
                  <wp:posOffset>1649730</wp:posOffset>
                </wp:positionV>
                <wp:extent cx="913130" cy="693420"/>
                <wp:effectExtent l="0" t="0" r="20320" b="11430"/>
                <wp:wrapSquare wrapText="bothSides"/>
                <wp:docPr id="1418329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693420"/>
                        </a:xfrm>
                        <a:prstGeom prst="rect">
                          <a:avLst/>
                        </a:prstGeom>
                        <a:solidFill>
                          <a:srgbClr val="FFFFFF"/>
                        </a:solidFill>
                        <a:ln w="9525">
                          <a:solidFill>
                            <a:srgbClr val="000000"/>
                          </a:solidFill>
                          <a:miter lim="800000"/>
                          <a:headEnd/>
                          <a:tailEnd/>
                        </a:ln>
                      </wps:spPr>
                      <wps:txbx>
                        <w:txbxContent>
                          <w:p w14:paraId="0D423F70" w14:textId="675BC159" w:rsidR="004238F3" w:rsidRPr="00B31701" w:rsidRDefault="004238F3" w:rsidP="004238F3">
                            <w:pPr>
                              <w:rPr>
                                <w:color w:val="70AD47" w:themeColor="accent6"/>
                                <w:sz w:val="18"/>
                                <w:szCs w:val="18"/>
                              </w:rPr>
                            </w:pPr>
                            <w:r>
                              <w:rPr>
                                <w:color w:val="70AD47" w:themeColor="accent6"/>
                                <w:sz w:val="18"/>
                                <w:szCs w:val="18"/>
                              </w:rPr>
                              <w:t>Is this embedded within nursery culture?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8139C" id="_x0000_s1041" type="#_x0000_t202" style="position:absolute;left:0;text-align:left;margin-left:20.7pt;margin-top:129.9pt;width:71.9pt;height:54.6pt;z-index:2516582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">
                <v:textbox>
                  <w:txbxContent>
                    <w:p w14:paraId="0D423F70" w14:textId="675BC159" w:rsidR="004238F3" w:rsidRPr="00B31701" w:rsidRDefault="004238F3" w:rsidP="004238F3">
                      <w:pPr>
                        <w:rPr>
                          <w:color w:val="70AD47" w:themeColor="accent6"/>
                          <w:sz w:val="18"/>
                          <w:szCs w:val="18"/>
                        </w:rPr>
                      </w:pPr>
                      <w:r>
                        <w:rPr>
                          <w:color w:val="70AD47" w:themeColor="accent6"/>
                          <w:sz w:val="18"/>
                          <w:szCs w:val="18"/>
                        </w:rPr>
                        <w:t>Is this embedded within nursery culture?</w:t>
                      </w:r>
                    </w:p>
                  </w:txbxContent>
                </v:textbox>
                <w10:wrap type="square" anchorx="page"/>
              </v:shape>
            </w:pict>
          </mc:Fallback>
        </mc:AlternateContent>
      </w:r>
      <w:r>
        <w:rPr>
          <w:noProof/>
        </w:rPr>
        <mc:AlternateContent>
          <mc:Choice Requires="wps">
            <w:drawing>
              <wp:anchor distT="45720" distB="45720" distL="114300" distR="114300" simplePos="0" relativeHeight="251658263" behindDoc="0" locked="0" layoutInCell="1" allowOverlap="1" wp14:anchorId="4700BA56" wp14:editId="246D2D5F">
                <wp:simplePos x="0" y="0"/>
                <wp:positionH relativeFrom="page">
                  <wp:align>right</wp:align>
                </wp:positionH>
                <wp:positionV relativeFrom="paragraph">
                  <wp:posOffset>270510</wp:posOffset>
                </wp:positionV>
                <wp:extent cx="913130" cy="1310640"/>
                <wp:effectExtent l="0" t="0" r="20320" b="22860"/>
                <wp:wrapSquare wrapText="bothSides"/>
                <wp:docPr id="1707315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310640"/>
                        </a:xfrm>
                        <a:prstGeom prst="rect">
                          <a:avLst/>
                        </a:prstGeom>
                        <a:solidFill>
                          <a:srgbClr val="FFFFFF"/>
                        </a:solidFill>
                        <a:ln w="9525">
                          <a:solidFill>
                            <a:srgbClr val="000000"/>
                          </a:solidFill>
                          <a:miter lim="800000"/>
                          <a:headEnd/>
                          <a:tailEnd/>
                        </a:ln>
                      </wps:spPr>
                      <wps:txbx>
                        <w:txbxContent>
                          <w:p w14:paraId="7BE4B025" w14:textId="6673CE6B" w:rsidR="004238F3" w:rsidRPr="00B31701" w:rsidRDefault="004238F3" w:rsidP="004238F3">
                            <w:pPr>
                              <w:rPr>
                                <w:color w:val="70AD47" w:themeColor="accent6"/>
                                <w:sz w:val="18"/>
                                <w:szCs w:val="18"/>
                              </w:rPr>
                            </w:pPr>
                            <w:r>
                              <w:rPr>
                                <w:color w:val="70AD47" w:themeColor="accent6"/>
                                <w:sz w:val="18"/>
                                <w:szCs w:val="18"/>
                              </w:rPr>
                              <w:t>Taking about the policies and procedures rather than own experiences – 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0BA56" id="_x0000_s1042" type="#_x0000_t202" style="position:absolute;left:0;text-align:left;margin-left:20.7pt;margin-top:21.3pt;width:71.9pt;height:103.2pt;z-index:251658263;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">
                <v:textbox>
                  <w:txbxContent>
                    <w:p w14:paraId="7BE4B025" w14:textId="6673CE6B" w:rsidR="004238F3" w:rsidRPr="00B31701" w:rsidRDefault="004238F3" w:rsidP="004238F3">
                      <w:pPr>
                        <w:rPr>
                          <w:color w:val="70AD47" w:themeColor="accent6"/>
                          <w:sz w:val="18"/>
                          <w:szCs w:val="18"/>
                        </w:rPr>
                      </w:pPr>
                      <w:r>
                        <w:rPr>
                          <w:color w:val="70AD47" w:themeColor="accent6"/>
                          <w:sz w:val="18"/>
                          <w:szCs w:val="18"/>
                        </w:rPr>
                        <w:t>Taking about the policies and procedures rather than own experiences – why?</w:t>
                      </w:r>
                    </w:p>
                  </w:txbxContent>
                </v:textbox>
                <w10:wrap type="square" anchorx="page"/>
              </v:shape>
            </w:pict>
          </mc:Fallback>
        </mc:AlternateContent>
      </w:r>
      <w:r w:rsidR="00A74528">
        <w:t>Vicky:</w:t>
      </w:r>
      <w:r w:rsidR="00A74528">
        <w:tab/>
        <w:t xml:space="preserve">Erm </w:t>
      </w:r>
      <w:r w:rsidR="00A74528" w:rsidRPr="00692CAA">
        <w:rPr>
          <w:i/>
          <w:iCs/>
        </w:rPr>
        <w:t>(2 second pause).</w:t>
      </w:r>
      <w:r w:rsidR="00A74528">
        <w:t xml:space="preserve"> There probably has over time but it’s ee to me it’s just (.) Kind of. Common sense in a way because it’s it’s the chi (I: yeah) </w:t>
      </w:r>
      <w:r w:rsidR="00A74528" w:rsidRPr="004238F3">
        <w:rPr>
          <w:highlight w:val="yellow"/>
        </w:rPr>
        <w:t>you’ve got to look after the child ta ta the full extent yano an. Erm obviously policies an get get changed (I: yeah) an there’s different acts like an children’s acts an blah blah. An every time something happens another act kind of forms together (I: yeah yeah). Which we always have ta like follow an things (I: yeah). Erm I think it’s probably more paramont paramount now. I think that’s just the way (I: hmm hmm) it goes with life yano (I: yeah) everything is more like health and safety more and (I: yeah yeah) safeguarding is more yano.</w:t>
      </w:r>
      <w:r w:rsidR="00A74528">
        <w:t xml:space="preserve"> So it’s just something that ya know. </w:t>
      </w:r>
      <w:r w:rsidR="00A74528" w:rsidRPr="004238F3">
        <w:rPr>
          <w:highlight w:val="magenta"/>
        </w:rPr>
        <w:t xml:space="preserve">It’s just </w:t>
      </w:r>
      <w:r w:rsidR="00A74528" w:rsidRPr="004238F3">
        <w:rPr>
          <w:highlight w:val="yellow"/>
        </w:rPr>
        <w:t>normal</w:t>
      </w:r>
      <w:r w:rsidR="00A74528" w:rsidRPr="004238F3">
        <w:rPr>
          <w:highlight w:val="magenta"/>
        </w:rPr>
        <w:t xml:space="preserve"> (I: hmm) it's just ya just go with it</w:t>
      </w:r>
      <w:r w:rsidR="00A74528">
        <w:t xml:space="preserve"> (I: hmm hmm) yano.</w:t>
      </w:r>
    </w:p>
    <w:p w14:paraId="552C606A" w14:textId="77777777" w:rsidR="00A74528" w:rsidRDefault="00A74528" w:rsidP="00A74528">
      <w:pPr>
        <w:ind w:left="1134" w:hanging="1134"/>
        <w:jc w:val="both"/>
      </w:pPr>
      <w:r>
        <w:t>Interviewer:</w:t>
      </w:r>
      <w:r>
        <w:tab/>
        <w:t xml:space="preserve">Yeah. Erm </w:t>
      </w:r>
      <w:r w:rsidRPr="00692CAA">
        <w:rPr>
          <w:i/>
          <w:iCs/>
        </w:rPr>
        <w:t>(3 second pause).</w:t>
      </w:r>
      <w:r>
        <w:t xml:space="preserve"> Okay so the next one you’ve said was happy. Could you me a bit..</w:t>
      </w:r>
    </w:p>
    <w:p w14:paraId="227BB1EE" w14:textId="121CE895" w:rsidR="00A74528" w:rsidRDefault="004238F3" w:rsidP="00A74528">
      <w:pPr>
        <w:ind w:left="1134" w:hanging="1134"/>
        <w:jc w:val="both"/>
      </w:pPr>
      <w:r>
        <w:rPr>
          <w:noProof/>
        </w:rPr>
        <mc:AlternateContent>
          <mc:Choice Requires="wps">
            <w:drawing>
              <wp:anchor distT="45720" distB="45720" distL="114300" distR="114300" simplePos="0" relativeHeight="251658266" behindDoc="0" locked="0" layoutInCell="1" allowOverlap="1" wp14:anchorId="4EFD4F5F" wp14:editId="48A776BC">
                <wp:simplePos x="0" y="0"/>
                <wp:positionH relativeFrom="page">
                  <wp:posOffset>6626860</wp:posOffset>
                </wp:positionH>
                <wp:positionV relativeFrom="paragraph">
                  <wp:posOffset>2552065</wp:posOffset>
                </wp:positionV>
                <wp:extent cx="913130" cy="693420"/>
                <wp:effectExtent l="0" t="0" r="20320" b="11430"/>
                <wp:wrapSquare wrapText="bothSides"/>
                <wp:docPr id="95579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693420"/>
                        </a:xfrm>
                        <a:prstGeom prst="rect">
                          <a:avLst/>
                        </a:prstGeom>
                        <a:solidFill>
                          <a:srgbClr val="FFFFFF"/>
                        </a:solidFill>
                        <a:ln w="9525">
                          <a:solidFill>
                            <a:srgbClr val="000000"/>
                          </a:solidFill>
                          <a:miter lim="800000"/>
                          <a:headEnd/>
                          <a:tailEnd/>
                        </a:ln>
                      </wps:spPr>
                      <wps:txbx>
                        <w:txbxContent>
                          <w:p w14:paraId="34661EF0" w14:textId="34A9B2BB" w:rsidR="004238F3" w:rsidRPr="00B31701" w:rsidRDefault="004238F3" w:rsidP="004238F3">
                            <w:pPr>
                              <w:rPr>
                                <w:color w:val="70AD47" w:themeColor="accent6"/>
                                <w:sz w:val="18"/>
                                <w:szCs w:val="18"/>
                              </w:rPr>
                            </w:pPr>
                            <w:r>
                              <w:rPr>
                                <w:color w:val="70AD47" w:themeColor="accent6"/>
                                <w:sz w:val="18"/>
                                <w:szCs w:val="18"/>
                              </w:rPr>
                              <w:t xml:space="preserve">An image of </w:t>
                            </w:r>
                            <w:r w:rsidR="00A42277">
                              <w:rPr>
                                <w:color w:val="70AD47" w:themeColor="accent6"/>
                                <w:sz w:val="18"/>
                                <w:szCs w:val="18"/>
                              </w:rPr>
                              <w:t>surveillance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D4F5F" id="_x0000_s1043" type="#_x0000_t202" style="position:absolute;left:0;text-align:left;margin-left:521.8pt;margin-top:200.95pt;width:71.9pt;height:54.6pt;z-index:25165826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">
                <v:textbox>
                  <w:txbxContent>
                    <w:p w14:paraId="34661EF0" w14:textId="34A9B2BB" w:rsidR="004238F3" w:rsidRPr="00B31701" w:rsidRDefault="004238F3" w:rsidP="004238F3">
                      <w:pPr>
                        <w:rPr>
                          <w:color w:val="70AD47" w:themeColor="accent6"/>
                          <w:sz w:val="18"/>
                          <w:szCs w:val="18"/>
                        </w:rPr>
                      </w:pPr>
                      <w:r>
                        <w:rPr>
                          <w:color w:val="70AD47" w:themeColor="accent6"/>
                          <w:sz w:val="18"/>
                          <w:szCs w:val="18"/>
                        </w:rPr>
                        <w:t xml:space="preserve">An image of </w:t>
                      </w:r>
                      <w:r w:rsidR="00A42277">
                        <w:rPr>
                          <w:color w:val="70AD47" w:themeColor="accent6"/>
                          <w:sz w:val="18"/>
                          <w:szCs w:val="18"/>
                        </w:rPr>
                        <w:t>surveillance</w:t>
                      </w:r>
                    </w:p>
                  </w:txbxContent>
                </v:textbox>
                <w10:wrap type="square" anchorx="page"/>
              </v:shape>
            </w:pict>
          </mc:Fallback>
        </mc:AlternateContent>
      </w:r>
      <w:r>
        <w:rPr>
          <w:noProof/>
        </w:rPr>
        <mc:AlternateContent>
          <mc:Choice Requires="wps">
            <w:drawing>
              <wp:anchor distT="45720" distB="45720" distL="114300" distR="114300" simplePos="0" relativeHeight="251658265" behindDoc="0" locked="0" layoutInCell="1" allowOverlap="1" wp14:anchorId="71C70280" wp14:editId="257350CD">
                <wp:simplePos x="0" y="0"/>
                <wp:positionH relativeFrom="page">
                  <wp:align>right</wp:align>
                </wp:positionH>
                <wp:positionV relativeFrom="paragraph">
                  <wp:posOffset>7620</wp:posOffset>
                </wp:positionV>
                <wp:extent cx="913130" cy="2225040"/>
                <wp:effectExtent l="0" t="0" r="20320" b="22860"/>
                <wp:wrapSquare wrapText="bothSides"/>
                <wp:docPr id="838955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225040"/>
                        </a:xfrm>
                        <a:prstGeom prst="rect">
                          <a:avLst/>
                        </a:prstGeom>
                        <a:solidFill>
                          <a:srgbClr val="FFFFFF"/>
                        </a:solidFill>
                        <a:ln w="9525">
                          <a:solidFill>
                            <a:srgbClr val="000000"/>
                          </a:solidFill>
                          <a:miter lim="800000"/>
                          <a:headEnd/>
                          <a:tailEnd/>
                        </a:ln>
                      </wps:spPr>
                      <wps:txbx>
                        <w:txbxContent>
                          <w:p w14:paraId="5E221D9A" w14:textId="00B88DCE" w:rsidR="004238F3" w:rsidRPr="00B31701" w:rsidRDefault="004238F3" w:rsidP="004238F3">
                            <w:pPr>
                              <w:rPr>
                                <w:color w:val="70AD47" w:themeColor="accent6"/>
                                <w:sz w:val="18"/>
                                <w:szCs w:val="18"/>
                              </w:rPr>
                            </w:pPr>
                            <w:r>
                              <w:rPr>
                                <w:color w:val="70AD47" w:themeColor="accent6"/>
                                <w:sz w:val="18"/>
                                <w:szCs w:val="18"/>
                              </w:rPr>
                              <w:t>I wonder about the acceptance of emotions that are not happiness and is this actually achievable for children to be happy all of the time? Can this result in staff wanting to fix situations quickly?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70280" id="_x0000_s1044" type="#_x0000_t202" style="position:absolute;left:0;text-align:left;margin-left:20.7pt;margin-top:.6pt;width:71.9pt;height:175.2pt;z-index:251658265;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">
                <v:textbox>
                  <w:txbxContent>
                    <w:p w14:paraId="5E221D9A" w14:textId="00B88DCE" w:rsidR="004238F3" w:rsidRPr="00B31701" w:rsidRDefault="004238F3" w:rsidP="004238F3">
                      <w:pPr>
                        <w:rPr>
                          <w:color w:val="70AD47" w:themeColor="accent6"/>
                          <w:sz w:val="18"/>
                          <w:szCs w:val="18"/>
                        </w:rPr>
                      </w:pPr>
                      <w:r>
                        <w:rPr>
                          <w:color w:val="70AD47" w:themeColor="accent6"/>
                          <w:sz w:val="18"/>
                          <w:szCs w:val="18"/>
                        </w:rPr>
                        <w:t>I wonder about the acceptance of emotions that are not happiness and is this actually achievable for children to be happy all of the time? Can this result in staff wanting to fix situations quickly?</w:t>
                      </w:r>
                    </w:p>
                  </w:txbxContent>
                </v:textbox>
                <w10:wrap type="square" anchorx="page"/>
              </v:shape>
            </w:pict>
          </mc:Fallback>
        </mc:AlternateContent>
      </w:r>
      <w:r w:rsidR="00A74528">
        <w:t>Vicky:</w:t>
      </w:r>
      <w:r w:rsidR="00A74528">
        <w:tab/>
        <w:t xml:space="preserve">[yeah] (I: this one?). Yeah erm you wanna make sure that the children are happy in the nursery (I: yeah) as a key person again ya forming that bond you have a little key group </w:t>
      </w:r>
      <w:r w:rsidR="00A74528" w:rsidRPr="004238F3">
        <w:rPr>
          <w:highlight w:val="yellow"/>
        </w:rPr>
        <w:t>an ya want to make them happy and make sure they are happy every day</w:t>
      </w:r>
      <w:r w:rsidR="00A74528">
        <w:t xml:space="preserve"> (I : yeah) </w:t>
      </w:r>
      <w:r w:rsidR="00A74528" w:rsidRPr="000B420F">
        <w:rPr>
          <w:i/>
          <w:iCs/>
        </w:rPr>
        <w:t>(talks quickly)</w:t>
      </w:r>
      <w:r w:rsidR="00A74528">
        <w:t xml:space="preserve">. Obviously if they are not ya not yano pre-school have got an age where (I: yeah yeah) ya know they do they can communicate ta ya (I: hmm hmm). Erm so if ya’ve got any if they look worried or anything like that ya would speak to them (I: hmm hmm yeah) er obviously yeah ya know it’s all confidential ya know you make sure ya just listen to them (I: hmm hmm yeah). An obviously if there is anything any issues or concerns there ya would speak to the management (I: hmm hmm yeah) an it’s there’s anything that maybe we could speak to the parents about to make sure (I: yeah). Any changes at home sometimes yano (I: hmm hmm) can erm </w:t>
      </w:r>
      <w:r w:rsidR="00A74528" w:rsidRPr="00206F44">
        <w:rPr>
          <w:i/>
          <w:iCs/>
        </w:rPr>
        <w:t xml:space="preserve">(making noise with tongue) </w:t>
      </w:r>
      <w:r w:rsidR="00A74528">
        <w:t xml:space="preserve">can reflect on reflect on how their children are in nursery (I: hmm hmm). </w:t>
      </w:r>
      <w:r w:rsidR="00A74528" w:rsidRPr="004238F3">
        <w:rPr>
          <w:highlight w:val="yellow"/>
        </w:rPr>
        <w:t xml:space="preserve">So if you get to know the children as a key person and you know them and there is a change in behaviour or character an ya think ooh there not as happy as they normally are (I: oh okay) or then it might be a little red flag type of thing </w:t>
      </w:r>
      <w:r w:rsidR="00A74528" w:rsidRPr="00A42277">
        <w:t>or</w:t>
      </w:r>
      <w:r w:rsidR="00A74528" w:rsidRPr="004238F3">
        <w:rPr>
          <w:highlight w:val="yellow"/>
        </w:rPr>
        <w:t>. It might be something so easy at home so simple (I: yeah) maybe they’ve just had a change a new a new bedroom or something (I: yeah) yano sometimes yano there yano parents might say oh yano they are moving house or an it  can affect. So it’s good to know that parent’s yano they let us know things like that (I: yeah) that we can watch out for in the children (I: yeah) in case yano (I: yeeh) anything changes ya know. So it’s important to know.</w:t>
      </w:r>
    </w:p>
    <w:p w14:paraId="7E65AEC1" w14:textId="189BE799" w:rsidR="00A74528" w:rsidRDefault="00A42277" w:rsidP="00A74528">
      <w:pPr>
        <w:ind w:left="1134" w:hanging="1134"/>
        <w:jc w:val="both"/>
      </w:pPr>
      <w:r>
        <w:rPr>
          <w:noProof/>
        </w:rPr>
        <w:lastRenderedPageBreak/>
        <mc:AlternateContent>
          <mc:Choice Requires="wps">
            <w:drawing>
              <wp:anchor distT="45720" distB="45720" distL="114300" distR="114300" simplePos="0" relativeHeight="251658267" behindDoc="0" locked="0" layoutInCell="1" allowOverlap="1" wp14:anchorId="5DA4A6DB" wp14:editId="5CD089F6">
                <wp:simplePos x="0" y="0"/>
                <wp:positionH relativeFrom="page">
                  <wp:align>right</wp:align>
                </wp:positionH>
                <wp:positionV relativeFrom="paragraph">
                  <wp:posOffset>0</wp:posOffset>
                </wp:positionV>
                <wp:extent cx="913130" cy="693420"/>
                <wp:effectExtent l="0" t="0" r="20320" b="11430"/>
                <wp:wrapSquare wrapText="bothSides"/>
                <wp:docPr id="1276059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693420"/>
                        </a:xfrm>
                        <a:prstGeom prst="rect">
                          <a:avLst/>
                        </a:prstGeom>
                        <a:solidFill>
                          <a:srgbClr val="FFFFFF"/>
                        </a:solidFill>
                        <a:ln w="9525">
                          <a:solidFill>
                            <a:srgbClr val="000000"/>
                          </a:solidFill>
                          <a:miter lim="800000"/>
                          <a:headEnd/>
                          <a:tailEnd/>
                        </a:ln>
                      </wps:spPr>
                      <wps:txbx>
                        <w:txbxContent>
                          <w:p w14:paraId="5809A473" w14:textId="3C97299A" w:rsidR="00A42277" w:rsidRPr="00B31701" w:rsidRDefault="00A42277" w:rsidP="00A42277">
                            <w:pPr>
                              <w:rPr>
                                <w:color w:val="70AD47" w:themeColor="accent6"/>
                                <w:sz w:val="18"/>
                                <w:szCs w:val="18"/>
                              </w:rPr>
                            </w:pPr>
                            <w:r>
                              <w:rPr>
                                <w:color w:val="70AD47" w:themeColor="accent6"/>
                                <w:sz w:val="18"/>
                                <w:szCs w:val="18"/>
                              </w:rPr>
                              <w:t>Automatically says no then needs time to think.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4A6DB" id="_x0000_s1045" type="#_x0000_t202" style="position:absolute;left:0;text-align:left;margin-left:20.7pt;margin-top:0;width:71.9pt;height:54.6pt;z-index:251658267;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">
                <v:textbox>
                  <w:txbxContent>
                    <w:p w14:paraId="5809A473" w14:textId="3C97299A" w:rsidR="00A42277" w:rsidRPr="00B31701" w:rsidRDefault="00A42277" w:rsidP="00A42277">
                      <w:pPr>
                        <w:rPr>
                          <w:color w:val="70AD47" w:themeColor="accent6"/>
                          <w:sz w:val="18"/>
                          <w:szCs w:val="18"/>
                        </w:rPr>
                      </w:pPr>
                      <w:r>
                        <w:rPr>
                          <w:color w:val="70AD47" w:themeColor="accent6"/>
                          <w:sz w:val="18"/>
                          <w:szCs w:val="18"/>
                        </w:rPr>
                        <w:t>Automatically says no then needs time to think.</w:t>
                      </w:r>
                    </w:p>
                  </w:txbxContent>
                </v:textbox>
                <w10:wrap type="square" anchorx="page"/>
              </v:shape>
            </w:pict>
          </mc:Fallback>
        </mc:AlternateContent>
      </w:r>
      <w:r w:rsidR="00A74528">
        <w:t>Interviewer:</w:t>
      </w:r>
      <w:r w:rsidR="00A74528">
        <w:tab/>
        <w:t>Is there any particular situations where this red flag has come up for you at all?</w:t>
      </w:r>
    </w:p>
    <w:p w14:paraId="1DEE2444" w14:textId="2C4615AD" w:rsidR="00A74528" w:rsidRDefault="00A74528" w:rsidP="00A74528">
      <w:pPr>
        <w:ind w:left="1134" w:hanging="1134"/>
        <w:jc w:val="both"/>
      </w:pPr>
      <w:r>
        <w:t>Vicky:</w:t>
      </w:r>
      <w:r>
        <w:tab/>
        <w:t xml:space="preserve">Erm. </w:t>
      </w:r>
      <w:r w:rsidRPr="00A42277">
        <w:rPr>
          <w:highlight w:val="yellow"/>
        </w:rPr>
        <w:t xml:space="preserve">Not really no </w:t>
      </w:r>
      <w:r w:rsidRPr="00A42277">
        <w:t>no</w:t>
      </w:r>
      <w:r w:rsidRPr="00A42277">
        <w:rPr>
          <w:highlight w:val="yellow"/>
        </w:rPr>
        <w:t>. There’s well there has been a couple of times. Let me try an think. Erm.</w:t>
      </w:r>
      <w:r>
        <w:t xml:space="preserve"> </w:t>
      </w:r>
    </w:p>
    <w:p w14:paraId="53F20BCF" w14:textId="3409D1A1" w:rsidR="00A74528" w:rsidRDefault="00A42277" w:rsidP="00A74528">
      <w:pPr>
        <w:ind w:left="1134" w:hanging="1134"/>
        <w:jc w:val="both"/>
      </w:pPr>
      <w:r>
        <w:rPr>
          <w:noProof/>
        </w:rPr>
        <mc:AlternateContent>
          <mc:Choice Requires="wps">
            <w:drawing>
              <wp:anchor distT="45720" distB="45720" distL="114300" distR="114300" simplePos="0" relativeHeight="251658268" behindDoc="0" locked="0" layoutInCell="1" allowOverlap="1" wp14:anchorId="554E3782" wp14:editId="0150927E">
                <wp:simplePos x="0" y="0"/>
                <wp:positionH relativeFrom="page">
                  <wp:posOffset>6626860</wp:posOffset>
                </wp:positionH>
                <wp:positionV relativeFrom="paragraph">
                  <wp:posOffset>75565</wp:posOffset>
                </wp:positionV>
                <wp:extent cx="913130" cy="693420"/>
                <wp:effectExtent l="0" t="0" r="20320" b="11430"/>
                <wp:wrapSquare wrapText="bothSides"/>
                <wp:docPr id="1740010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693420"/>
                        </a:xfrm>
                        <a:prstGeom prst="rect">
                          <a:avLst/>
                        </a:prstGeom>
                        <a:solidFill>
                          <a:srgbClr val="FFFFFF"/>
                        </a:solidFill>
                        <a:ln w="9525">
                          <a:solidFill>
                            <a:srgbClr val="000000"/>
                          </a:solidFill>
                          <a:miter lim="800000"/>
                          <a:headEnd/>
                          <a:tailEnd/>
                        </a:ln>
                      </wps:spPr>
                      <wps:txbx>
                        <w:txbxContent>
                          <w:p w14:paraId="0EFE93E0" w14:textId="2C277BBE" w:rsidR="00A42277" w:rsidRPr="00B31701" w:rsidRDefault="00A42277" w:rsidP="00A42277">
                            <w:pPr>
                              <w:rPr>
                                <w:color w:val="70AD47" w:themeColor="accent6"/>
                                <w:sz w:val="18"/>
                                <w:szCs w:val="18"/>
                              </w:rPr>
                            </w:pPr>
                            <w:r>
                              <w:rPr>
                                <w:color w:val="70AD47" w:themeColor="accent6"/>
                                <w:sz w:val="18"/>
                                <w:szCs w:val="18"/>
                              </w:rPr>
                              <w:t>I rephrase the question – could this be to rescue Vicky?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E3782" id="_x0000_s1046" type="#_x0000_t202" style="position:absolute;left:0;text-align:left;margin-left:521.8pt;margin-top:5.95pt;width:71.9pt;height:54.6pt;z-index:2516582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">
                <v:textbox>
                  <w:txbxContent>
                    <w:p w14:paraId="0EFE93E0" w14:textId="2C277BBE" w:rsidR="00A42277" w:rsidRPr="00B31701" w:rsidRDefault="00A42277" w:rsidP="00A42277">
                      <w:pPr>
                        <w:rPr>
                          <w:color w:val="70AD47" w:themeColor="accent6"/>
                          <w:sz w:val="18"/>
                          <w:szCs w:val="18"/>
                        </w:rPr>
                      </w:pPr>
                      <w:r>
                        <w:rPr>
                          <w:color w:val="70AD47" w:themeColor="accent6"/>
                          <w:sz w:val="18"/>
                          <w:szCs w:val="18"/>
                        </w:rPr>
                        <w:t>I rephrase the question – could this be to rescue Vicky?</w:t>
                      </w:r>
                    </w:p>
                  </w:txbxContent>
                </v:textbox>
                <w10:wrap type="square" anchorx="page"/>
              </v:shape>
            </w:pict>
          </mc:Fallback>
        </mc:AlternateContent>
      </w:r>
      <w:r w:rsidR="00A74528">
        <w:t>Interviewer:</w:t>
      </w:r>
      <w:r w:rsidR="00A74528">
        <w:tab/>
      </w:r>
      <w:r w:rsidR="00A74528" w:rsidRPr="00A42277">
        <w:rPr>
          <w:highlight w:val="yellow"/>
        </w:rPr>
        <w:t>Any of your children were you’ve thought oh there’s a red flag?</w:t>
      </w:r>
    </w:p>
    <w:p w14:paraId="07BBEC81" w14:textId="77777777" w:rsidR="00A74528" w:rsidRDefault="00A74528" w:rsidP="00A74528">
      <w:pPr>
        <w:ind w:left="1134" w:hanging="1134"/>
        <w:jc w:val="both"/>
      </w:pPr>
      <w:r>
        <w:t>Vicky:</w:t>
      </w:r>
      <w:r>
        <w:tab/>
      </w:r>
      <w:r w:rsidRPr="00A503FB">
        <w:rPr>
          <w:i/>
          <w:iCs/>
        </w:rPr>
        <w:t>(talks quickly)</w:t>
      </w:r>
      <w:r>
        <w:t xml:space="preserve"> Yeah there has been. Nothing serious (I: yeah yeah) though there has been a couple times again an I’ve said (I: yeah) oh they’ve not been their usual self an they’ve said oh they are missin their Grandad or there or there has been (I: yeah yeah). Erm </w:t>
      </w:r>
      <w:r w:rsidRPr="00C16BCA">
        <w:rPr>
          <w:i/>
          <w:iCs/>
        </w:rPr>
        <w:t>(makes noise with tongue)</w:t>
      </w:r>
      <w:r>
        <w:rPr>
          <w:i/>
          <w:iCs/>
        </w:rPr>
        <w:t xml:space="preserve"> </w:t>
      </w:r>
      <w:r>
        <w:t>or yano even a a death in the family (I: hmm hmm) and things an we hadn’t known in the past like the Grandad or Grandma an we think okay that’s why maybe there not as (.) talk active as normal (I: yeah) which has happened. But nothing I wouldn’t say as in extreme as a safeguarding issue or anything like that (I: oh okay yeah yeah). But it’s yano just things in the family where that have maybe happened.</w:t>
      </w:r>
    </w:p>
    <w:p w14:paraId="4F6CBE58" w14:textId="77777777" w:rsidR="00A74528" w:rsidRDefault="00A74528" w:rsidP="00A74528">
      <w:pPr>
        <w:ind w:left="1134" w:hanging="1134"/>
        <w:jc w:val="both"/>
      </w:pPr>
      <w:r>
        <w:t>Interviewer:</w:t>
      </w:r>
      <w:r>
        <w:tab/>
        <w:t>Oh okay. Is there one that comes to mind? (V: Erm not) A family situation yano maybe the last one? (V: yeah yeah) where you remember thinking (V: yeah yeah) oh this is a red flag?</w:t>
      </w:r>
    </w:p>
    <w:p w14:paraId="19CF19A0" w14:textId="0548EF0B" w:rsidR="00A74528" w:rsidRDefault="00A42277" w:rsidP="00A74528">
      <w:pPr>
        <w:ind w:left="1134" w:hanging="1134"/>
        <w:jc w:val="both"/>
      </w:pPr>
      <w:r>
        <w:rPr>
          <w:noProof/>
        </w:rPr>
        <mc:AlternateContent>
          <mc:Choice Requires="wps">
            <w:drawing>
              <wp:anchor distT="45720" distB="45720" distL="114300" distR="114300" simplePos="0" relativeHeight="251658269" behindDoc="0" locked="0" layoutInCell="1" allowOverlap="1" wp14:anchorId="1D1309F7" wp14:editId="61873CC6">
                <wp:simplePos x="0" y="0"/>
                <wp:positionH relativeFrom="page">
                  <wp:posOffset>6626860</wp:posOffset>
                </wp:positionH>
                <wp:positionV relativeFrom="paragraph">
                  <wp:posOffset>434975</wp:posOffset>
                </wp:positionV>
                <wp:extent cx="913130" cy="1402080"/>
                <wp:effectExtent l="0" t="0" r="20320" b="26670"/>
                <wp:wrapSquare wrapText="bothSides"/>
                <wp:docPr id="1128404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402080"/>
                        </a:xfrm>
                        <a:prstGeom prst="rect">
                          <a:avLst/>
                        </a:prstGeom>
                        <a:solidFill>
                          <a:srgbClr val="FFFFFF"/>
                        </a:solidFill>
                        <a:ln w="9525">
                          <a:solidFill>
                            <a:srgbClr val="000000"/>
                          </a:solidFill>
                          <a:miter lim="800000"/>
                          <a:headEnd/>
                          <a:tailEnd/>
                        </a:ln>
                      </wps:spPr>
                      <wps:txbx>
                        <w:txbxContent>
                          <w:p w14:paraId="3AE1ADFA" w14:textId="3E93D3EE" w:rsidR="00A42277" w:rsidRPr="00B31701" w:rsidRDefault="00A42277" w:rsidP="00A42277">
                            <w:pPr>
                              <w:rPr>
                                <w:color w:val="70AD47" w:themeColor="accent6"/>
                                <w:sz w:val="18"/>
                                <w:szCs w:val="18"/>
                              </w:rPr>
                            </w:pPr>
                            <w:r>
                              <w:rPr>
                                <w:color w:val="70AD47" w:themeColor="accent6"/>
                                <w:sz w:val="18"/>
                                <w:szCs w:val="18"/>
                              </w:rPr>
                              <w:t>Sentence cut short – this happens on a few occasions – what might Vicky be holding back on saying?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309F7" id="_x0000_s1047" type="#_x0000_t202" style="position:absolute;left:0;text-align:left;margin-left:521.8pt;margin-top:34.25pt;width:71.9pt;height:110.4pt;z-index:25165826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">
                <v:textbox>
                  <w:txbxContent>
                    <w:p w14:paraId="3AE1ADFA" w14:textId="3E93D3EE" w:rsidR="00A42277" w:rsidRPr="00B31701" w:rsidRDefault="00A42277" w:rsidP="00A42277">
                      <w:pPr>
                        <w:rPr>
                          <w:color w:val="70AD47" w:themeColor="accent6"/>
                          <w:sz w:val="18"/>
                          <w:szCs w:val="18"/>
                        </w:rPr>
                      </w:pPr>
                      <w:r>
                        <w:rPr>
                          <w:color w:val="70AD47" w:themeColor="accent6"/>
                          <w:sz w:val="18"/>
                          <w:szCs w:val="18"/>
                        </w:rPr>
                        <w:t>Sentence cut short – this happens on a few occasions – what might Vicky be holding back on saying?</w:t>
                      </w:r>
                    </w:p>
                  </w:txbxContent>
                </v:textbox>
                <w10:wrap type="square" anchorx="page"/>
              </v:shape>
            </w:pict>
          </mc:Fallback>
        </mc:AlternateContent>
      </w:r>
      <w:r w:rsidR="00A74528">
        <w:t>Vicky:</w:t>
      </w:r>
      <w:r w:rsidR="00A74528">
        <w:tab/>
        <w:t xml:space="preserve">yeah well they just. Yeah I remember one an again I think it was the it was the Grandad </w:t>
      </w:r>
      <w:r w:rsidR="00A74528" w:rsidRPr="00250BB4">
        <w:rPr>
          <w:i/>
          <w:iCs/>
        </w:rPr>
        <w:t>(whispers last five words of this sentence)</w:t>
      </w:r>
      <w:r w:rsidR="00A74528">
        <w:t xml:space="preserve">. I think it was the GG little boy’s Dad’s dad (I: yeah) an He’d he’d past away (I: aw). Erm. An it was it was kind of sudden (I: yeah) so it kind of effected the little boy an were just an we didn’t know this until a few days an we said he’s not been an yano </w:t>
      </w:r>
      <w:r w:rsidR="00A74528" w:rsidRPr="00A42277">
        <w:rPr>
          <w:highlight w:val="yellow"/>
        </w:rPr>
        <w:t xml:space="preserve">he’s not been his cheery </w:t>
      </w:r>
      <w:r w:rsidR="00A74528" w:rsidRPr="00A42277">
        <w:t>se</w:t>
      </w:r>
      <w:r w:rsidR="00A74528" w:rsidRPr="00A42277">
        <w:rPr>
          <w:highlight w:val="yellow"/>
        </w:rPr>
        <w:t>.</w:t>
      </w:r>
      <w:r w:rsidR="00A74528">
        <w:t xml:space="preserve"> But they kinda never mentioned it straight away (I: oh okay). Maybe they didn’t think that it linked. Erm an we said oh not yano he’s not as happy or maybe he’s just having a tired day yano just kinda put it yano after a couple of days they’d said to erm the manager an they’d said oh yano cos the manager knew like he had like not been his normal self so. An they said oh well we’ve just recently lost (I: hmm) it was his Dad’s Dad. So he said that could be that could be it an then with in a week or so the little boy was yano perked up an that so obviously just not seein his Grandad or not knowing or understanding it at that age (I: yeah) yano they don’t they don’t know what’s goin on in their little head sometimes do they. How they erm interprate things yano (I: yeah) an understand it. </w:t>
      </w:r>
    </w:p>
    <w:p w14:paraId="3916D8EE" w14:textId="77777777" w:rsidR="00A74528" w:rsidRDefault="00A74528" w:rsidP="00A74528">
      <w:pPr>
        <w:ind w:left="1134" w:hanging="1134"/>
        <w:jc w:val="both"/>
      </w:pPr>
      <w:r>
        <w:t>Interviewer:</w:t>
      </w:r>
      <w:r>
        <w:tab/>
        <w:t>An what was kind of going through your mind workin with [V: at the time when he was kind of] this boy at the time yeah?</w:t>
      </w:r>
    </w:p>
    <w:p w14:paraId="3C8CF914" w14:textId="5A073204" w:rsidR="00A74528" w:rsidRDefault="00A42277" w:rsidP="00A74528">
      <w:pPr>
        <w:ind w:left="1134" w:hanging="1134"/>
        <w:jc w:val="both"/>
      </w:pPr>
      <w:r>
        <w:rPr>
          <w:noProof/>
        </w:rPr>
        <mc:AlternateContent>
          <mc:Choice Requires="wps">
            <w:drawing>
              <wp:anchor distT="45720" distB="45720" distL="114300" distR="114300" simplePos="0" relativeHeight="251658270" behindDoc="0" locked="0" layoutInCell="1" allowOverlap="1" wp14:anchorId="5DB58B00" wp14:editId="6A4533F1">
                <wp:simplePos x="0" y="0"/>
                <wp:positionH relativeFrom="page">
                  <wp:posOffset>6626860</wp:posOffset>
                </wp:positionH>
                <wp:positionV relativeFrom="paragraph">
                  <wp:posOffset>548640</wp:posOffset>
                </wp:positionV>
                <wp:extent cx="913130" cy="1242060"/>
                <wp:effectExtent l="0" t="0" r="20320" b="15240"/>
                <wp:wrapSquare wrapText="bothSides"/>
                <wp:docPr id="65043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242060"/>
                        </a:xfrm>
                        <a:prstGeom prst="rect">
                          <a:avLst/>
                        </a:prstGeom>
                        <a:solidFill>
                          <a:srgbClr val="FFFFFF"/>
                        </a:solidFill>
                        <a:ln w="9525">
                          <a:solidFill>
                            <a:srgbClr val="000000"/>
                          </a:solidFill>
                          <a:miter lim="800000"/>
                          <a:headEnd/>
                          <a:tailEnd/>
                        </a:ln>
                      </wps:spPr>
                      <wps:txbx>
                        <w:txbxContent>
                          <w:p w14:paraId="15276C1B" w14:textId="010295AB" w:rsidR="00A42277" w:rsidRPr="00B31701" w:rsidRDefault="00A42277" w:rsidP="00A42277">
                            <w:pPr>
                              <w:rPr>
                                <w:color w:val="70AD47" w:themeColor="accent6"/>
                                <w:sz w:val="18"/>
                                <w:szCs w:val="18"/>
                              </w:rPr>
                            </w:pPr>
                            <w:r>
                              <w:rPr>
                                <w:color w:val="70AD47" w:themeColor="accent6"/>
                                <w:sz w:val="18"/>
                                <w:szCs w:val="18"/>
                              </w:rPr>
                              <w:t>Making sense of what is going on for children and links to working with parents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58B00" id="_x0000_s1048" type="#_x0000_t202" style="position:absolute;left:0;text-align:left;margin-left:521.8pt;margin-top:43.2pt;width:71.9pt;height:97.8pt;z-index:25165827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">
                <v:textbox>
                  <w:txbxContent>
                    <w:p w14:paraId="15276C1B" w14:textId="010295AB" w:rsidR="00A42277" w:rsidRPr="00B31701" w:rsidRDefault="00A42277" w:rsidP="00A42277">
                      <w:pPr>
                        <w:rPr>
                          <w:color w:val="70AD47" w:themeColor="accent6"/>
                          <w:sz w:val="18"/>
                          <w:szCs w:val="18"/>
                        </w:rPr>
                      </w:pPr>
                      <w:r>
                        <w:rPr>
                          <w:color w:val="70AD47" w:themeColor="accent6"/>
                          <w:sz w:val="18"/>
                          <w:szCs w:val="18"/>
                        </w:rPr>
                        <w:t>Making sense of what is going on for children and links to working with parents</w:t>
                      </w:r>
                    </w:p>
                  </w:txbxContent>
                </v:textbox>
                <w10:wrap type="square" anchorx="page"/>
              </v:shape>
            </w:pict>
          </mc:Fallback>
        </mc:AlternateContent>
      </w:r>
      <w:r w:rsidR="00A74528">
        <w:t>Vicky:</w:t>
      </w:r>
      <w:r w:rsidR="00A74528">
        <w:tab/>
        <w:t>I just thought oh. Ya don’t know (I: yeah) ya can’t assume. It could even be a tired day like I said (I: yeah). Or just not wanting to play with (I: yeah) his friends as normal yano just a bit so yano I’d be there for him an like yano encourage him to play alongside others an erm yano ya did think like oh there’s something not (I: yeah) yano there not their normal self but ya don’t know until ya speak to try an find out more but erm when they did say they said oh it’s most likely that an it did an it dddid yeah yano ss (I: yeah) kind of a few days passed the following week he seemed to be yano to have perked up a little bit so (I: yeah). Erm but again ya don’t know how long these things yano play in their minds for (I: yeah). Yano when there when there when things like that happen to understand it (I: hmm hmm). So yeah</w:t>
      </w:r>
      <w:r w:rsidR="00A74528" w:rsidRPr="00A503FB">
        <w:rPr>
          <w:i/>
          <w:iCs/>
        </w:rPr>
        <w:t xml:space="preserve"> (increased volume) </w:t>
      </w:r>
      <w:r w:rsidR="00A74528">
        <w:t xml:space="preserve">nothing else kind of came from it arisen from it (I: yeah yeah). </w:t>
      </w:r>
      <w:r w:rsidR="00A74528" w:rsidRPr="00A42277">
        <w:rPr>
          <w:highlight w:val="yellow"/>
        </w:rPr>
        <w:t xml:space="preserve">So we just put it down to </w:t>
      </w:r>
      <w:r w:rsidR="00A74528" w:rsidRPr="00A42277">
        <w:t>that</w:t>
      </w:r>
      <w:r w:rsidR="00A74528" w:rsidRPr="00A42277">
        <w:rPr>
          <w:highlight w:val="yellow"/>
        </w:rPr>
        <w:t>.</w:t>
      </w:r>
      <w:r w:rsidR="00A74528">
        <w:t xml:space="preserve"> </w:t>
      </w:r>
    </w:p>
    <w:p w14:paraId="073C4D36" w14:textId="77777777" w:rsidR="00A74528" w:rsidRDefault="00A74528" w:rsidP="00A74528">
      <w:pPr>
        <w:ind w:left="1134" w:hanging="1134"/>
        <w:jc w:val="both"/>
      </w:pPr>
      <w:r>
        <w:lastRenderedPageBreak/>
        <w:t>Interviewer:</w:t>
      </w:r>
      <w:r>
        <w:tab/>
        <w:t xml:space="preserve">So you were able to get that information [V: yeah yeah yeah] and make sense of what was going on a bit more? </w:t>
      </w:r>
    </w:p>
    <w:p w14:paraId="2F6AB509" w14:textId="77777777" w:rsidR="00A74528" w:rsidRDefault="00A74528" w:rsidP="00A74528">
      <w:pPr>
        <w:ind w:left="1134" w:hanging="1134"/>
        <w:jc w:val="both"/>
      </w:pPr>
      <w:r>
        <w:t>Vicky:</w:t>
      </w:r>
      <w:r>
        <w:tab/>
        <w:t>[yeah yeah yeah]. It’s all that parent partnership workin with them yano making sure you’ve got good communication.</w:t>
      </w:r>
    </w:p>
    <w:p w14:paraId="2BAFD863" w14:textId="77777777" w:rsidR="00A74528" w:rsidRDefault="00A74528" w:rsidP="00A74528">
      <w:pPr>
        <w:ind w:left="1134" w:hanging="1134"/>
        <w:jc w:val="both"/>
      </w:pPr>
      <w:r>
        <w:t>Interviewer: Yeah yeah hmm. Is there any particular relationship with parents that comes to mind when you think of children and their emotions yano?</w:t>
      </w:r>
    </w:p>
    <w:p w14:paraId="140D17B3" w14:textId="77777777" w:rsidR="00A74528" w:rsidRDefault="00A74528" w:rsidP="00A74528">
      <w:pPr>
        <w:ind w:left="1134" w:hanging="1134"/>
        <w:jc w:val="both"/>
      </w:pPr>
      <w:r>
        <w:t>Vicky:</w:t>
      </w:r>
      <w:r>
        <w:tab/>
        <w:t xml:space="preserve">Erm. They’ve all been. Some par everyone’s different the parents (I: yeah). Yano some some are more willing ta stand an chat to ya yano (I: yeah yeah) when we do feedback an things some some aren’t some are as quick to go (I: yeah yeah). An just think aw yano their fine but (I: yeah). The majority of the years I can’t I can say that the majority will yano (I: yeah) yano for the good of the children like they will like speak to ya an say (I: yeah yeah) yano how yano during feedback how yano how are they getting on an how they feel an everythin an yano they they do share things but sometimes it’s hard getting stuff out of parents (I: oh okay). Sometimes they don’t like ta (I: yeah) say. Everyone’s different yano yano so. </w:t>
      </w:r>
    </w:p>
    <w:p w14:paraId="5552D750" w14:textId="77777777" w:rsidR="00A74528" w:rsidRDefault="00A74528" w:rsidP="00A74528">
      <w:pPr>
        <w:ind w:left="1134" w:hanging="1134"/>
        <w:jc w:val="both"/>
      </w:pPr>
      <w:r>
        <w:t>Interviewer:</w:t>
      </w:r>
      <w:r>
        <w:tab/>
        <w:t>Of course yeah. Is there any that come to mind yano that an example where it’s been a bit more challenging to kind of [V: erm] share that information to get that information back from the [V: yeah yeah yeah] parents an share it?</w:t>
      </w:r>
    </w:p>
    <w:p w14:paraId="661AF51F" w14:textId="77777777" w:rsidR="00A74528" w:rsidRDefault="00A74528" w:rsidP="00A74528">
      <w:pPr>
        <w:ind w:left="1134" w:hanging="1134"/>
        <w:jc w:val="both"/>
      </w:pPr>
      <w:r>
        <w:t>Vicky:</w:t>
      </w:r>
      <w:r>
        <w:tab/>
      </w:r>
      <w:r w:rsidRPr="0077446B">
        <w:rPr>
          <w:i/>
          <w:iCs/>
        </w:rPr>
        <w:t>Erm (2 second pause).</w:t>
      </w:r>
      <w:r>
        <w:t xml:space="preserve"> I wouldn’t say more challenging. I’d just it just it just takes a bit longer.</w:t>
      </w:r>
    </w:p>
    <w:p w14:paraId="333A9708" w14:textId="77777777" w:rsidR="00A74528" w:rsidRDefault="00A74528" w:rsidP="00A74528">
      <w:pPr>
        <w:ind w:left="1134" w:hanging="1134"/>
        <w:jc w:val="both"/>
      </w:pPr>
      <w:r>
        <w:t>Interviewer:</w:t>
      </w:r>
      <w:r>
        <w:tab/>
        <w:t>A bit longer yeah?</w:t>
      </w:r>
    </w:p>
    <w:p w14:paraId="69C0CF8B" w14:textId="77777777" w:rsidR="00A74528" w:rsidRDefault="00A74528" w:rsidP="00A74528">
      <w:pPr>
        <w:ind w:left="1134" w:hanging="1134"/>
        <w:jc w:val="both"/>
      </w:pPr>
      <w:r>
        <w:t>Vicky:</w:t>
      </w:r>
      <w:r>
        <w:tab/>
        <w:t xml:space="preserve">[sometimes] an an they would yano they don’t sometimes they just don’t connect the two things together [I: yeah] an they’ll think oh is that the reason why yano like (I: oh okay) an think well yeah anything can affect them. Erm but it I wouldn’t say not my personal experience (I: yeah yeah yeah) that I have had with parents I wouldn’t say it’s not been too challenging </w:t>
      </w:r>
    </w:p>
    <w:p w14:paraId="24E6E5D5" w14:textId="77777777" w:rsidR="00A74528" w:rsidRDefault="00A74528" w:rsidP="00A74528">
      <w:pPr>
        <w:ind w:left="1134" w:hanging="1134"/>
        <w:jc w:val="both"/>
      </w:pPr>
      <w:r>
        <w:t>Interviewer:</w:t>
      </w:r>
      <w:r>
        <w:tab/>
        <w:t>[ not too challenging but it’s just took longer?]</w:t>
      </w:r>
    </w:p>
    <w:p w14:paraId="490BEA27" w14:textId="77777777" w:rsidR="00A74528" w:rsidRDefault="00A74528" w:rsidP="00A74528">
      <w:pPr>
        <w:ind w:left="1134" w:hanging="1134"/>
        <w:jc w:val="both"/>
      </w:pPr>
      <w:r>
        <w:t>Vicky:</w:t>
      </w:r>
      <w:r>
        <w:tab/>
        <w:t>But it’s just. Just took longer yeah (I: yeah) sometimes yano (I: okay) they don’t relate things or anything as anything can affect them (I: yeah) yano at such such a young age so.</w:t>
      </w:r>
    </w:p>
    <w:p w14:paraId="6922C8D6" w14:textId="77777777" w:rsidR="00A74528" w:rsidRDefault="00A74528" w:rsidP="00A74528">
      <w:pPr>
        <w:ind w:left="1134" w:hanging="1134"/>
        <w:jc w:val="both"/>
      </w:pPr>
      <w:r>
        <w:t>Interviewer:</w:t>
      </w:r>
      <w:r>
        <w:tab/>
        <w:t>What was. Is there one that you can think of where it did take longer cos I’m just wondering what that was like for you yano chipping away at it?</w:t>
      </w:r>
    </w:p>
    <w:p w14:paraId="767F9E71" w14:textId="25A3A509" w:rsidR="00A74528" w:rsidRDefault="00A42277" w:rsidP="00A74528">
      <w:pPr>
        <w:ind w:left="1134" w:hanging="1134"/>
        <w:jc w:val="both"/>
      </w:pPr>
      <w:r>
        <w:rPr>
          <w:noProof/>
        </w:rPr>
        <mc:AlternateContent>
          <mc:Choice Requires="wps">
            <w:drawing>
              <wp:anchor distT="45720" distB="45720" distL="114300" distR="114300" simplePos="0" relativeHeight="251658271" behindDoc="0" locked="0" layoutInCell="1" allowOverlap="1" wp14:anchorId="7CFCCECB" wp14:editId="72DCE79F">
                <wp:simplePos x="0" y="0"/>
                <wp:positionH relativeFrom="page">
                  <wp:align>right</wp:align>
                </wp:positionH>
                <wp:positionV relativeFrom="paragraph">
                  <wp:posOffset>22860</wp:posOffset>
                </wp:positionV>
                <wp:extent cx="913130" cy="1043940"/>
                <wp:effectExtent l="0" t="0" r="20320" b="22860"/>
                <wp:wrapSquare wrapText="bothSides"/>
                <wp:docPr id="878045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043940"/>
                        </a:xfrm>
                        <a:prstGeom prst="rect">
                          <a:avLst/>
                        </a:prstGeom>
                        <a:solidFill>
                          <a:srgbClr val="FFFFFF"/>
                        </a:solidFill>
                        <a:ln w="9525">
                          <a:solidFill>
                            <a:srgbClr val="000000"/>
                          </a:solidFill>
                          <a:miter lim="800000"/>
                          <a:headEnd/>
                          <a:tailEnd/>
                        </a:ln>
                      </wps:spPr>
                      <wps:txbx>
                        <w:txbxContent>
                          <w:p w14:paraId="7BE6A01B" w14:textId="4419223F" w:rsidR="00A42277" w:rsidRPr="00B31701" w:rsidRDefault="00A42277" w:rsidP="00A42277">
                            <w:pPr>
                              <w:rPr>
                                <w:color w:val="70AD47" w:themeColor="accent6"/>
                                <w:sz w:val="18"/>
                                <w:szCs w:val="18"/>
                              </w:rPr>
                            </w:pPr>
                            <w:r>
                              <w:rPr>
                                <w:color w:val="70AD47" w:themeColor="accent6"/>
                                <w:sz w:val="18"/>
                                <w:szCs w:val="18"/>
                              </w:rPr>
                              <w:t>More focused on the details rather than personal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CCECB" id="_x0000_s1049" type="#_x0000_t202" style="position:absolute;left:0;text-align:left;margin-left:20.7pt;margin-top:1.8pt;width:71.9pt;height:82.2pt;z-index:25165827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">
                <v:textbox>
                  <w:txbxContent>
                    <w:p w14:paraId="7BE6A01B" w14:textId="4419223F" w:rsidR="00A42277" w:rsidRPr="00B31701" w:rsidRDefault="00A42277" w:rsidP="00A42277">
                      <w:pPr>
                        <w:rPr>
                          <w:color w:val="70AD47" w:themeColor="accent6"/>
                          <w:sz w:val="18"/>
                          <w:szCs w:val="18"/>
                        </w:rPr>
                      </w:pPr>
                      <w:r>
                        <w:rPr>
                          <w:color w:val="70AD47" w:themeColor="accent6"/>
                          <w:sz w:val="18"/>
                          <w:szCs w:val="18"/>
                        </w:rPr>
                        <w:t>More focused on the details rather than personal experience</w:t>
                      </w:r>
                    </w:p>
                  </w:txbxContent>
                </v:textbox>
                <w10:wrap type="square" anchorx="page"/>
              </v:shape>
            </w:pict>
          </mc:Fallback>
        </mc:AlternateContent>
      </w:r>
      <w:r w:rsidR="00A74528">
        <w:t>Vicky:</w:t>
      </w:r>
      <w:r w:rsidR="00A74528">
        <w:tab/>
        <w:t>[Yeah</w:t>
      </w:r>
      <w:r w:rsidR="00A74528" w:rsidRPr="00A42277">
        <w:rPr>
          <w:highlight w:val="yellow"/>
        </w:rPr>
        <w:t>]. Well again yeah. It was like this little boy that took (I: yeah) a few days an I thought well (I: yeah) yano see how he goes on the next time was in (I: yeah) an he was in I think he was in full time. Was he four days? Four days a week? I think four days he did Tuesday to Friday (I: hmm hmm</w:t>
      </w:r>
      <w:r w:rsidR="00A74528">
        <w:t xml:space="preserve">). Erm (.) an (.) yano each day an I think Oh he is still not sleeping very well (I: hmm) an you’d speak to the parents and they’d say no he settled fine last night (I: oh okay) yano an he’s not been as happy himself oh yano hes jus. An then it’s again it's like I say it’s the following week (I: yeah) when they say oh well we’ve had a yano (I: yeah) his Grandads passed (I: oh okay) passed away so it’s like oh yano (I: yeah). They don’t realise do they (I: yeah) that it could have been earlier on (I: yeah yeah) be there for the children their child a lot sooner an (I: hmm yeah) to kind of like just be there for them for for them (I: yeah) </w:t>
      </w:r>
      <w:r w:rsidR="00A74528" w:rsidRPr="00A42277">
        <w:rPr>
          <w:highlight w:val="yellow"/>
        </w:rPr>
        <w:t xml:space="preserve">rather than him like thinking well you </w:t>
      </w:r>
      <w:r>
        <w:rPr>
          <w:noProof/>
        </w:rPr>
        <w:lastRenderedPageBreak/>
        <mc:AlternateContent>
          <mc:Choice Requires="wps">
            <w:drawing>
              <wp:anchor distT="45720" distB="45720" distL="114300" distR="114300" simplePos="0" relativeHeight="251658272" behindDoc="0" locked="0" layoutInCell="1" allowOverlap="1" wp14:anchorId="502E41B5" wp14:editId="57E32300">
                <wp:simplePos x="0" y="0"/>
                <wp:positionH relativeFrom="page">
                  <wp:align>right</wp:align>
                </wp:positionH>
                <wp:positionV relativeFrom="paragraph">
                  <wp:posOffset>0</wp:posOffset>
                </wp:positionV>
                <wp:extent cx="913130" cy="1440180"/>
                <wp:effectExtent l="0" t="0" r="20320" b="26670"/>
                <wp:wrapSquare wrapText="bothSides"/>
                <wp:docPr id="778707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440180"/>
                        </a:xfrm>
                        <a:prstGeom prst="rect">
                          <a:avLst/>
                        </a:prstGeom>
                        <a:solidFill>
                          <a:srgbClr val="FFFFFF"/>
                        </a:solidFill>
                        <a:ln w="9525">
                          <a:solidFill>
                            <a:srgbClr val="000000"/>
                          </a:solidFill>
                          <a:miter lim="800000"/>
                          <a:headEnd/>
                          <a:tailEnd/>
                        </a:ln>
                      </wps:spPr>
                      <wps:txbx>
                        <w:txbxContent>
                          <w:p w14:paraId="28BC9C13" w14:textId="6B98B482" w:rsidR="00A42277" w:rsidRPr="00B31701" w:rsidRDefault="00A42277" w:rsidP="00A42277">
                            <w:pPr>
                              <w:rPr>
                                <w:color w:val="70AD47" w:themeColor="accent6"/>
                                <w:sz w:val="18"/>
                                <w:szCs w:val="18"/>
                              </w:rPr>
                            </w:pPr>
                            <w:r>
                              <w:rPr>
                                <w:color w:val="70AD47" w:themeColor="accent6"/>
                                <w:sz w:val="18"/>
                                <w:szCs w:val="18"/>
                              </w:rPr>
                              <w:t>Wanted to know about the child’s emotional experience to be able to fix the situation to make the child happy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E41B5" id="_x0000_s1050" type="#_x0000_t202" style="position:absolute;left:0;text-align:left;margin-left:20.7pt;margin-top:0;width:71.9pt;height:113.4pt;z-index:25165827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">
                <v:textbox>
                  <w:txbxContent>
                    <w:p w14:paraId="28BC9C13" w14:textId="6B98B482" w:rsidR="00A42277" w:rsidRPr="00B31701" w:rsidRDefault="00A42277" w:rsidP="00A42277">
                      <w:pPr>
                        <w:rPr>
                          <w:color w:val="70AD47" w:themeColor="accent6"/>
                          <w:sz w:val="18"/>
                          <w:szCs w:val="18"/>
                        </w:rPr>
                      </w:pPr>
                      <w:r>
                        <w:rPr>
                          <w:color w:val="70AD47" w:themeColor="accent6"/>
                          <w:sz w:val="18"/>
                          <w:szCs w:val="18"/>
                        </w:rPr>
                        <w:t>Wanted to know about the child’s emotional experience to be able to fix the situation to make the child happy</w:t>
                      </w:r>
                    </w:p>
                  </w:txbxContent>
                </v:textbox>
                <w10:wrap type="square" anchorx="page"/>
              </v:shape>
            </w:pict>
          </mc:Fallback>
        </mc:AlternateContent>
      </w:r>
      <w:r w:rsidR="00A74528" w:rsidRPr="00A42277">
        <w:rPr>
          <w:highlight w:val="yellow"/>
        </w:rPr>
        <w:t>don’t know what they are thinking in their heads (I: exactly exactly). But obviously mentioning it you can do things like activities or read story books (I: yeah) yano like just just kind of (I: yeah) feel a bit more</w:t>
      </w:r>
      <w:r w:rsidR="00A74528">
        <w:t>.</w:t>
      </w:r>
    </w:p>
    <w:p w14:paraId="18EE5A0D" w14:textId="77777777" w:rsidR="00A74528" w:rsidRDefault="00A74528" w:rsidP="00A74528">
      <w:pPr>
        <w:ind w:left="1134" w:hanging="1134"/>
        <w:jc w:val="both"/>
      </w:pPr>
      <w:r>
        <w:t>Interviewer:</w:t>
      </w:r>
      <w:r>
        <w:tab/>
        <w:t xml:space="preserve">Yeah. How did that feel for you before you found out the reason why [V: yeah] this boy was [V: ya just] struggling? </w:t>
      </w:r>
    </w:p>
    <w:p w14:paraId="0B016816" w14:textId="0D6688E3" w:rsidR="00A74528" w:rsidRDefault="00023679" w:rsidP="00A74528">
      <w:pPr>
        <w:ind w:left="1134" w:hanging="1134"/>
        <w:jc w:val="both"/>
      </w:pPr>
      <w:r>
        <w:rPr>
          <w:noProof/>
        </w:rPr>
        <mc:AlternateContent>
          <mc:Choice Requires="wps">
            <w:drawing>
              <wp:anchor distT="45720" distB="45720" distL="114300" distR="114300" simplePos="0" relativeHeight="251658274" behindDoc="0" locked="0" layoutInCell="1" allowOverlap="1" wp14:anchorId="345D1E14" wp14:editId="319E354C">
                <wp:simplePos x="0" y="0"/>
                <wp:positionH relativeFrom="page">
                  <wp:align>right</wp:align>
                </wp:positionH>
                <wp:positionV relativeFrom="paragraph">
                  <wp:posOffset>1856105</wp:posOffset>
                </wp:positionV>
                <wp:extent cx="913130" cy="1135380"/>
                <wp:effectExtent l="0" t="0" r="20320" b="26670"/>
                <wp:wrapSquare wrapText="bothSides"/>
                <wp:docPr id="122882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135380"/>
                        </a:xfrm>
                        <a:prstGeom prst="rect">
                          <a:avLst/>
                        </a:prstGeom>
                        <a:solidFill>
                          <a:srgbClr val="FFFFFF"/>
                        </a:solidFill>
                        <a:ln w="9525">
                          <a:solidFill>
                            <a:srgbClr val="000000"/>
                          </a:solidFill>
                          <a:miter lim="800000"/>
                          <a:headEnd/>
                          <a:tailEnd/>
                        </a:ln>
                      </wps:spPr>
                      <wps:txbx>
                        <w:txbxContent>
                          <w:p w14:paraId="6E1B716B" w14:textId="3A27EC72" w:rsidR="00A42277" w:rsidRPr="00B31701" w:rsidRDefault="00A42277" w:rsidP="00A42277">
                            <w:pPr>
                              <w:rPr>
                                <w:color w:val="70AD47" w:themeColor="accent6"/>
                                <w:sz w:val="18"/>
                                <w:szCs w:val="18"/>
                              </w:rPr>
                            </w:pPr>
                            <w:r>
                              <w:rPr>
                                <w:color w:val="70AD47" w:themeColor="accent6"/>
                                <w:sz w:val="18"/>
                                <w:szCs w:val="18"/>
                              </w:rPr>
                              <w:t>Laughter – is there some shame and uncomfortableness in finding something hard?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D1E14" id="_x0000_s1051" type="#_x0000_t202" style="position:absolute;left:0;text-align:left;margin-left:20.7pt;margin-top:146.15pt;width:71.9pt;height:89.4pt;z-index:25165827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">
                <v:textbox>
                  <w:txbxContent>
                    <w:p w14:paraId="6E1B716B" w14:textId="3A27EC72" w:rsidR="00A42277" w:rsidRPr="00B31701" w:rsidRDefault="00A42277" w:rsidP="00A42277">
                      <w:pPr>
                        <w:rPr>
                          <w:color w:val="70AD47" w:themeColor="accent6"/>
                          <w:sz w:val="18"/>
                          <w:szCs w:val="18"/>
                        </w:rPr>
                      </w:pPr>
                      <w:r>
                        <w:rPr>
                          <w:color w:val="70AD47" w:themeColor="accent6"/>
                          <w:sz w:val="18"/>
                          <w:szCs w:val="18"/>
                        </w:rPr>
                        <w:t>Laughter – is there some shame and uncomfortableness in finding something hard?</w:t>
                      </w:r>
                    </w:p>
                  </w:txbxContent>
                </v:textbox>
                <w10:wrap type="square" anchorx="page"/>
              </v:shape>
            </w:pict>
          </mc:Fallback>
        </mc:AlternateContent>
      </w:r>
      <w:r>
        <w:rPr>
          <w:noProof/>
        </w:rPr>
        <mc:AlternateContent>
          <mc:Choice Requires="wps">
            <w:drawing>
              <wp:anchor distT="45720" distB="45720" distL="114300" distR="114300" simplePos="0" relativeHeight="251658273" behindDoc="0" locked="0" layoutInCell="1" allowOverlap="1" wp14:anchorId="7DAA6583" wp14:editId="3599A19F">
                <wp:simplePos x="0" y="0"/>
                <wp:positionH relativeFrom="page">
                  <wp:posOffset>6626860</wp:posOffset>
                </wp:positionH>
                <wp:positionV relativeFrom="paragraph">
                  <wp:posOffset>388620</wp:posOffset>
                </wp:positionV>
                <wp:extent cx="913130" cy="1424940"/>
                <wp:effectExtent l="0" t="0" r="20320" b="22860"/>
                <wp:wrapSquare wrapText="bothSides"/>
                <wp:docPr id="486538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424940"/>
                        </a:xfrm>
                        <a:prstGeom prst="rect">
                          <a:avLst/>
                        </a:prstGeom>
                        <a:solidFill>
                          <a:srgbClr val="FFFFFF"/>
                        </a:solidFill>
                        <a:ln w="9525">
                          <a:solidFill>
                            <a:srgbClr val="000000"/>
                          </a:solidFill>
                          <a:miter lim="800000"/>
                          <a:headEnd/>
                          <a:tailEnd/>
                        </a:ln>
                      </wps:spPr>
                      <wps:txbx>
                        <w:txbxContent>
                          <w:p w14:paraId="3D72A334" w14:textId="1D5557F1" w:rsidR="00A42277" w:rsidRPr="00B31701" w:rsidRDefault="00A42277" w:rsidP="00A42277">
                            <w:pPr>
                              <w:rPr>
                                <w:color w:val="70AD47" w:themeColor="accent6"/>
                                <w:sz w:val="18"/>
                                <w:szCs w:val="18"/>
                              </w:rPr>
                            </w:pPr>
                            <w:r>
                              <w:rPr>
                                <w:color w:val="70AD47" w:themeColor="accent6"/>
                                <w:sz w:val="18"/>
                                <w:szCs w:val="18"/>
                              </w:rPr>
                              <w:t>The need to know the reasons why to support a child emotionally. Helplessness in not knowing what the problem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A6583" id="_x0000_s1052" type="#_x0000_t202" style="position:absolute;left:0;text-align:left;margin-left:521.8pt;margin-top:30.6pt;width:71.9pt;height:112.2pt;z-index:25165827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">
                <v:textbox>
                  <w:txbxContent>
                    <w:p w14:paraId="3D72A334" w14:textId="1D5557F1" w:rsidR="00A42277" w:rsidRPr="00B31701" w:rsidRDefault="00A42277" w:rsidP="00A42277">
                      <w:pPr>
                        <w:rPr>
                          <w:color w:val="70AD47" w:themeColor="accent6"/>
                          <w:sz w:val="18"/>
                          <w:szCs w:val="18"/>
                        </w:rPr>
                      </w:pPr>
                      <w:r>
                        <w:rPr>
                          <w:color w:val="70AD47" w:themeColor="accent6"/>
                          <w:sz w:val="18"/>
                          <w:szCs w:val="18"/>
                        </w:rPr>
                        <w:t>The need to know the reasons why to support a child emotionally. Helplessness in not knowing what the problem is</w:t>
                      </w:r>
                    </w:p>
                  </w:txbxContent>
                </v:textbox>
                <w10:wrap type="square" anchorx="page"/>
              </v:shape>
            </w:pict>
          </mc:Fallback>
        </mc:AlternateContent>
      </w:r>
      <w:r w:rsidR="00A74528">
        <w:t>Vicky:</w:t>
      </w:r>
      <w:r w:rsidR="00A74528">
        <w:tab/>
      </w:r>
      <w:r w:rsidR="00A74528" w:rsidRPr="00A42277">
        <w:rPr>
          <w:highlight w:val="yellow"/>
        </w:rPr>
        <w:t>Hard. Because ya don’t know how to deal with him sometimes (I: yeah) because it could have been anything yano (I: yeah) anything an ya think aw keep an eye on him yano (I: yeah) an ya don’t know.</w:t>
      </w:r>
      <w:r w:rsidR="00A74528">
        <w:t xml:space="preserve"> An obviously we’d always tell each other in the room the staff (I: yeah) yano like if yano for any reason I would be off the next day (I: yeah yeah) an you’d say oh so an so he’s just been yano he’s bin himself just keep an eye on him (I: hmm) an things like an any parents tell you anything let us know yano so (I: hmm). Erm sometimes it would depend on dinners an li ya might not have always have been there as a key person to give the feedback (I: hmm) if they went home earlier. Erm. So ya know ya would obviously as a key ya would do feedback as much as possible (I: yeah) if you were there in the room. So we did. We did always communicate with each other the staff (I: hmm hmm). </w:t>
      </w:r>
      <w:r w:rsidR="00A74528" w:rsidRPr="00A42277">
        <w:rPr>
          <w:highlight w:val="yellow"/>
        </w:rPr>
        <w:t xml:space="preserve">Erm so yeah it was hard </w:t>
      </w:r>
      <w:r w:rsidR="00A74528" w:rsidRPr="00A42277">
        <w:rPr>
          <w:i/>
          <w:iCs/>
          <w:highlight w:val="yellow"/>
        </w:rPr>
        <w:t xml:space="preserve">(laughs) </w:t>
      </w:r>
      <w:r w:rsidR="00A74528" w:rsidRPr="00A42277">
        <w:t>it</w:t>
      </w:r>
      <w:r w:rsidR="00A74528" w:rsidRPr="00A42277">
        <w:rPr>
          <w:highlight w:val="yellow"/>
        </w:rPr>
        <w:t xml:space="preserve"> was hard to know (I: yeah) an ya think aw (I: yeah) the poor thing because ya know it’s hard on them (I: yeah) yano on them but yeah.</w:t>
      </w:r>
    </w:p>
    <w:p w14:paraId="5002D2C8" w14:textId="77777777" w:rsidR="00A74528" w:rsidRDefault="00A74528" w:rsidP="00A74528">
      <w:pPr>
        <w:ind w:left="1134" w:hanging="1134"/>
        <w:jc w:val="both"/>
      </w:pPr>
      <w:r>
        <w:t>Interviewer:</w:t>
      </w:r>
      <w:r>
        <w:tab/>
        <w:t xml:space="preserve">Yeah. Oh okay. An we’ve got the last one can you tell me a bit more about this? </w:t>
      </w:r>
    </w:p>
    <w:p w14:paraId="175D24BD" w14:textId="32C5F2A5" w:rsidR="00A74528" w:rsidRDefault="00023679" w:rsidP="00A74528">
      <w:pPr>
        <w:ind w:left="1134" w:hanging="1134"/>
        <w:jc w:val="both"/>
      </w:pPr>
      <w:r>
        <w:rPr>
          <w:noProof/>
        </w:rPr>
        <mc:AlternateContent>
          <mc:Choice Requires="wps">
            <w:drawing>
              <wp:anchor distT="45720" distB="45720" distL="114300" distR="114300" simplePos="0" relativeHeight="251658275" behindDoc="0" locked="0" layoutInCell="1" allowOverlap="1" wp14:anchorId="6288FA88" wp14:editId="05E1690B">
                <wp:simplePos x="0" y="0"/>
                <wp:positionH relativeFrom="page">
                  <wp:posOffset>6626860</wp:posOffset>
                </wp:positionH>
                <wp:positionV relativeFrom="paragraph">
                  <wp:posOffset>265430</wp:posOffset>
                </wp:positionV>
                <wp:extent cx="913130" cy="982980"/>
                <wp:effectExtent l="0" t="0" r="20320" b="26670"/>
                <wp:wrapSquare wrapText="bothSides"/>
                <wp:docPr id="2081786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982980"/>
                        </a:xfrm>
                        <a:prstGeom prst="rect">
                          <a:avLst/>
                        </a:prstGeom>
                        <a:solidFill>
                          <a:srgbClr val="FFFFFF"/>
                        </a:solidFill>
                        <a:ln w="9525">
                          <a:solidFill>
                            <a:srgbClr val="000000"/>
                          </a:solidFill>
                          <a:miter lim="800000"/>
                          <a:headEnd/>
                          <a:tailEnd/>
                        </a:ln>
                      </wps:spPr>
                      <wps:txbx>
                        <w:txbxContent>
                          <w:p w14:paraId="3DB41567" w14:textId="0E19A9D2" w:rsidR="00A42277" w:rsidRPr="00B31701" w:rsidRDefault="00A42277" w:rsidP="00A42277">
                            <w:pPr>
                              <w:rPr>
                                <w:color w:val="70AD47" w:themeColor="accent6"/>
                                <w:sz w:val="18"/>
                                <w:szCs w:val="18"/>
                              </w:rPr>
                            </w:pPr>
                            <w:r>
                              <w:rPr>
                                <w:color w:val="70AD47" w:themeColor="accent6"/>
                                <w:sz w:val="18"/>
                                <w:szCs w:val="18"/>
                              </w:rPr>
                              <w:t>Identified that she has given similar responses to the other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FA88" id="_x0000_s1053" type="#_x0000_t202" style="position:absolute;left:0;text-align:left;margin-left:521.8pt;margin-top:20.9pt;width:71.9pt;height:77.4pt;z-index:25165827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">
                <v:textbox>
                  <w:txbxContent>
                    <w:p w14:paraId="3DB41567" w14:textId="0E19A9D2" w:rsidR="00A42277" w:rsidRPr="00B31701" w:rsidRDefault="00A42277" w:rsidP="00A42277">
                      <w:pPr>
                        <w:rPr>
                          <w:color w:val="70AD47" w:themeColor="accent6"/>
                          <w:sz w:val="18"/>
                          <w:szCs w:val="18"/>
                        </w:rPr>
                      </w:pPr>
                      <w:r>
                        <w:rPr>
                          <w:color w:val="70AD47" w:themeColor="accent6"/>
                          <w:sz w:val="18"/>
                          <w:szCs w:val="18"/>
                        </w:rPr>
                        <w:t>Identified that she has given similar responses to the other questions</w:t>
                      </w:r>
                    </w:p>
                  </w:txbxContent>
                </v:textbox>
                <w10:wrap type="square" anchorx="page"/>
              </v:shape>
            </w:pict>
          </mc:Fallback>
        </mc:AlternateContent>
      </w:r>
      <w:r w:rsidR="00A74528">
        <w:t>Vicky:</w:t>
      </w:r>
      <w:r w:rsidR="00A74528">
        <w:tab/>
        <w:t>Settled?</w:t>
      </w:r>
    </w:p>
    <w:p w14:paraId="6B573795" w14:textId="77777777" w:rsidR="00A74528" w:rsidRDefault="00A74528" w:rsidP="00A74528">
      <w:pPr>
        <w:ind w:left="1134" w:hanging="1134"/>
        <w:jc w:val="both"/>
      </w:pPr>
      <w:r>
        <w:t>Interviewer:</w:t>
      </w:r>
      <w:r>
        <w:tab/>
        <w:t>Settled yeah.</w:t>
      </w:r>
    </w:p>
    <w:p w14:paraId="0BFC2F91" w14:textId="27965080" w:rsidR="00A74528" w:rsidRDefault="00023679" w:rsidP="00A74528">
      <w:pPr>
        <w:ind w:left="1134" w:hanging="1134"/>
        <w:jc w:val="both"/>
      </w:pPr>
      <w:r>
        <w:rPr>
          <w:noProof/>
        </w:rPr>
        <mc:AlternateContent>
          <mc:Choice Requires="wps">
            <w:drawing>
              <wp:anchor distT="45720" distB="45720" distL="114300" distR="114300" simplePos="0" relativeHeight="251658277" behindDoc="0" locked="0" layoutInCell="1" allowOverlap="1" wp14:anchorId="1AEFD59A" wp14:editId="5A48D948">
                <wp:simplePos x="0" y="0"/>
                <wp:positionH relativeFrom="page">
                  <wp:posOffset>6626860</wp:posOffset>
                </wp:positionH>
                <wp:positionV relativeFrom="paragraph">
                  <wp:posOffset>2322830</wp:posOffset>
                </wp:positionV>
                <wp:extent cx="913130" cy="2034540"/>
                <wp:effectExtent l="0" t="0" r="20320" b="22860"/>
                <wp:wrapSquare wrapText="bothSides"/>
                <wp:docPr id="1607762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034540"/>
                        </a:xfrm>
                        <a:prstGeom prst="rect">
                          <a:avLst/>
                        </a:prstGeom>
                        <a:solidFill>
                          <a:srgbClr val="FFFFFF"/>
                        </a:solidFill>
                        <a:ln w="9525">
                          <a:solidFill>
                            <a:srgbClr val="000000"/>
                          </a:solidFill>
                          <a:miter lim="800000"/>
                          <a:headEnd/>
                          <a:tailEnd/>
                        </a:ln>
                      </wps:spPr>
                      <wps:txbx>
                        <w:txbxContent>
                          <w:p w14:paraId="0747727E" w14:textId="09F00F42" w:rsidR="00023679" w:rsidRPr="00B31701" w:rsidRDefault="00023679" w:rsidP="00023679">
                            <w:pPr>
                              <w:rPr>
                                <w:color w:val="70AD47" w:themeColor="accent6"/>
                                <w:sz w:val="18"/>
                                <w:szCs w:val="18"/>
                              </w:rPr>
                            </w:pPr>
                            <w:r>
                              <w:rPr>
                                <w:color w:val="70AD47" w:themeColor="accent6"/>
                                <w:sz w:val="18"/>
                                <w:szCs w:val="18"/>
                              </w:rPr>
                              <w:t>Has lots of details. Are the shorter days of benefit for the children or staff? An emotional child difficult to manage? does not fit with emotion al culture of nursery?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FD59A" id="_x0000_s1054" type="#_x0000_t202" style="position:absolute;left:0;text-align:left;margin-left:521.8pt;margin-top:182.9pt;width:71.9pt;height:160.2pt;z-index:25165827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">
                <v:textbox>
                  <w:txbxContent>
                    <w:p w14:paraId="0747727E" w14:textId="09F00F42" w:rsidR="00023679" w:rsidRPr="00B31701" w:rsidRDefault="00023679" w:rsidP="00023679">
                      <w:pPr>
                        <w:rPr>
                          <w:color w:val="70AD47" w:themeColor="accent6"/>
                          <w:sz w:val="18"/>
                          <w:szCs w:val="18"/>
                        </w:rPr>
                      </w:pPr>
                      <w:r>
                        <w:rPr>
                          <w:color w:val="70AD47" w:themeColor="accent6"/>
                          <w:sz w:val="18"/>
                          <w:szCs w:val="18"/>
                        </w:rPr>
                        <w:t>Has lots of details. Are the shorter days of benefit for the children or staff? An emotional child difficult to manage? does not fit with emotion al culture of nursery?</w:t>
                      </w:r>
                    </w:p>
                  </w:txbxContent>
                </v:textbox>
                <w10:wrap type="square" anchorx="page"/>
              </v:shape>
            </w:pict>
          </mc:Fallback>
        </mc:AlternateContent>
      </w:r>
      <w:r>
        <w:rPr>
          <w:noProof/>
        </w:rPr>
        <mc:AlternateContent>
          <mc:Choice Requires="wps">
            <w:drawing>
              <wp:anchor distT="45720" distB="45720" distL="114300" distR="114300" simplePos="0" relativeHeight="251658276" behindDoc="0" locked="0" layoutInCell="1" allowOverlap="1" wp14:anchorId="7DA8A1B1" wp14:editId="020AC25B">
                <wp:simplePos x="0" y="0"/>
                <wp:positionH relativeFrom="page">
                  <wp:posOffset>6626860</wp:posOffset>
                </wp:positionH>
                <wp:positionV relativeFrom="paragraph">
                  <wp:posOffset>715010</wp:posOffset>
                </wp:positionV>
                <wp:extent cx="913130" cy="1470660"/>
                <wp:effectExtent l="0" t="0" r="20320" b="15240"/>
                <wp:wrapSquare wrapText="bothSides"/>
                <wp:docPr id="1209349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470660"/>
                        </a:xfrm>
                        <a:prstGeom prst="rect">
                          <a:avLst/>
                        </a:prstGeom>
                        <a:solidFill>
                          <a:srgbClr val="FFFFFF"/>
                        </a:solidFill>
                        <a:ln w="9525">
                          <a:solidFill>
                            <a:srgbClr val="000000"/>
                          </a:solidFill>
                          <a:miter lim="800000"/>
                          <a:headEnd/>
                          <a:tailEnd/>
                        </a:ln>
                      </wps:spPr>
                      <wps:txbx>
                        <w:txbxContent>
                          <w:p w14:paraId="3DAB510C" w14:textId="45D31E47" w:rsidR="00023679" w:rsidRPr="00B31701" w:rsidRDefault="00023679" w:rsidP="00023679">
                            <w:pPr>
                              <w:rPr>
                                <w:color w:val="70AD47" w:themeColor="accent6"/>
                                <w:sz w:val="18"/>
                                <w:szCs w:val="18"/>
                              </w:rPr>
                            </w:pPr>
                            <w:r>
                              <w:rPr>
                                <w:color w:val="70AD47" w:themeColor="accent6"/>
                                <w:sz w:val="18"/>
                                <w:szCs w:val="18"/>
                              </w:rPr>
                              <w:t>Again, a need for only happiness? Children who take longer to settle is the need of the children not the staff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8A1B1" id="_x0000_s1055" type="#_x0000_t202" style="position:absolute;left:0;text-align:left;margin-left:521.8pt;margin-top:56.3pt;width:71.9pt;height:115.8pt;z-index:2516582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">
                <v:textbox>
                  <w:txbxContent>
                    <w:p w14:paraId="3DAB510C" w14:textId="45D31E47" w:rsidR="00023679" w:rsidRPr="00B31701" w:rsidRDefault="00023679" w:rsidP="00023679">
                      <w:pPr>
                        <w:rPr>
                          <w:color w:val="70AD47" w:themeColor="accent6"/>
                          <w:sz w:val="18"/>
                          <w:szCs w:val="18"/>
                        </w:rPr>
                      </w:pPr>
                      <w:r>
                        <w:rPr>
                          <w:color w:val="70AD47" w:themeColor="accent6"/>
                          <w:sz w:val="18"/>
                          <w:szCs w:val="18"/>
                        </w:rPr>
                        <w:t xml:space="preserve">Again, a need for only happiness? Children who take longer to settle is the need of the children not the </w:t>
                      </w:r>
                      <w:proofErr w:type="gramStart"/>
                      <w:r>
                        <w:rPr>
                          <w:color w:val="70AD47" w:themeColor="accent6"/>
                          <w:sz w:val="18"/>
                          <w:szCs w:val="18"/>
                        </w:rPr>
                        <w:t>staff ?</w:t>
                      </w:r>
                      <w:proofErr w:type="gramEnd"/>
                    </w:p>
                  </w:txbxContent>
                </v:textbox>
                <w10:wrap type="square" anchorx="page"/>
              </v:shape>
            </w:pict>
          </mc:Fallback>
        </mc:AlternateContent>
      </w:r>
      <w:r w:rsidR="00A74528">
        <w:t>Vicky:</w:t>
      </w:r>
      <w:r w:rsidR="00A74528">
        <w:tab/>
        <w:t xml:space="preserve">Erm again we want the child to be settle in their erm where they are to feel settled (I: hmm hmm). </w:t>
      </w:r>
      <w:r w:rsidR="00A74528" w:rsidRPr="00A42277">
        <w:rPr>
          <w:highlight w:val="yellow"/>
        </w:rPr>
        <w:t>Probably a bit like the others to be fair a bit</w:t>
      </w:r>
      <w:r w:rsidR="00A74528">
        <w:t xml:space="preserve"> (I: yeah). </w:t>
      </w:r>
      <w:r w:rsidR="00A74528" w:rsidRPr="00023679">
        <w:rPr>
          <w:highlight w:val="magenta"/>
        </w:rPr>
        <w:t>A bit like to be to feel calm an erm happy to play an things an learn and develop an just be settled an where they are an not be anxious (I: hmm hmm). I mean it’s it’s taken I can there is a couple of children erm even in this nursery (I: hmm hmm) that have took longer to settle than others (I: oh okay) an it’s because of their needs sometimes</w:t>
      </w:r>
      <w:r w:rsidR="00A74528">
        <w:t xml:space="preserve"> (I: right okay). So they need more settling in sessions then others. Erm. To get there some have had to do like smaller days. There’s a little boy now an he’s erm. He’s he’s got additional needs (I: hmm hmm) </w:t>
      </w:r>
      <w:r w:rsidR="00A74528" w:rsidRPr="00023679">
        <w:rPr>
          <w:highlight w:val="yellow"/>
        </w:rPr>
        <w:t xml:space="preserve">an he does afternoons but he just does quarter past one till quarter past four. Obviously our afternoon hours are one till 6 (I: yeah). But he just does quarter past one till quarter past four because of to support him. Because any longer I don’t think he would cope for too long (I: okay). Erm obviously when our rooms a lot bigger er busier an louder than doesn’t help him either (I: hmm hmm). So yano we want him to feel settled an if that means just doing a couple of hours to begin with then that’s fine (I: hmm </w:t>
      </w:r>
      <w:r w:rsidR="00A74528" w:rsidRPr="00023679">
        <w:t>hmm</w:t>
      </w:r>
      <w:r w:rsidR="00A74528" w:rsidRPr="00023679">
        <w:rPr>
          <w:highlight w:val="yellow"/>
        </w:rPr>
        <w:t xml:space="preserve">). An that’s to meet him needs maybe he can build it up over time. But at the moment he’s just doing erm like I say quarter past one till quarter past four. </w:t>
      </w:r>
      <w:r w:rsidR="00A74528" w:rsidRPr="00023679">
        <w:rPr>
          <w:i/>
          <w:iCs/>
          <w:highlight w:val="yellow"/>
        </w:rPr>
        <w:t xml:space="preserve">(swallowing) </w:t>
      </w:r>
      <w:r w:rsidR="00A74528" w:rsidRPr="00023679">
        <w:rPr>
          <w:highlight w:val="yellow"/>
        </w:rPr>
        <w:t>I think he came into our room in September.</w:t>
      </w:r>
      <w:r w:rsidR="00A74528">
        <w:t xml:space="preserve"> September last month he came in (I: hmm hmm). He moved up from toddlers (I: yeah). Erm an so because of pre-school’s a lot more independent a lot more co yano they they do a lot more for themselves where we try and enforce em to become confident (I: yeah). Erm I think it’s a bit a lot different to toddler room (I: hmm hmm). Erm so he’s just needed that bit of support (I: yeah) to become settled and for the parents to make sure. I mean he comes in quite it er. Mum has a bit more a job getting him in because he just. But </w:t>
      </w:r>
      <w:r w:rsidR="00A74528">
        <w:lastRenderedPageBreak/>
        <w:t>once he is here he’s fine (I: yeah) it’s la I think for him it’s the thought of where am I goin an (I: hmm hmm). He knows that he’s goin nursery but it’s just getting him here (I: yeah yeah) is erm. Is hard for mum (I: hmm hmm) each day but I think he d he does he does (.) four afternoons. Four afternoons he does (I: hmm hmm). Erm I see him on a Wednesday Thursday Friday an erm yeah like ya say he’s he’s getting there (I: hmm). He has his moments again in nursery (I: hmm hmm) but again as I say it’s when the room are busier and louder (I: yeah) he’s. But again we want him to be settled (I: yeah). So we do what we can (I: okay) for the parents for the children.</w:t>
      </w:r>
    </w:p>
    <w:p w14:paraId="64B97875" w14:textId="3E84A4D0" w:rsidR="00A74528" w:rsidRDefault="00023679" w:rsidP="00A74528">
      <w:pPr>
        <w:ind w:left="1134" w:hanging="1134"/>
        <w:jc w:val="both"/>
      </w:pPr>
      <w:r>
        <w:rPr>
          <w:noProof/>
        </w:rPr>
        <mc:AlternateContent>
          <mc:Choice Requires="wps">
            <w:drawing>
              <wp:anchor distT="45720" distB="45720" distL="114300" distR="114300" simplePos="0" relativeHeight="251658278" behindDoc="0" locked="0" layoutInCell="1" allowOverlap="1" wp14:anchorId="3DA8D17C" wp14:editId="30546B0B">
                <wp:simplePos x="0" y="0"/>
                <wp:positionH relativeFrom="page">
                  <wp:posOffset>6626860</wp:posOffset>
                </wp:positionH>
                <wp:positionV relativeFrom="paragraph">
                  <wp:posOffset>10795</wp:posOffset>
                </wp:positionV>
                <wp:extent cx="913130" cy="2026920"/>
                <wp:effectExtent l="0" t="0" r="20320" b="11430"/>
                <wp:wrapSquare wrapText="bothSides"/>
                <wp:docPr id="1247463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026920"/>
                        </a:xfrm>
                        <a:prstGeom prst="rect">
                          <a:avLst/>
                        </a:prstGeom>
                        <a:solidFill>
                          <a:srgbClr val="FFFFFF"/>
                        </a:solidFill>
                        <a:ln w="9525">
                          <a:solidFill>
                            <a:srgbClr val="000000"/>
                          </a:solidFill>
                          <a:miter lim="800000"/>
                          <a:headEnd/>
                          <a:tailEnd/>
                        </a:ln>
                      </wps:spPr>
                      <wps:txbx>
                        <w:txbxContent>
                          <w:p w14:paraId="37C496E4" w14:textId="41BD3164" w:rsidR="00023679" w:rsidRPr="00B31701" w:rsidRDefault="00023679" w:rsidP="00023679">
                            <w:pPr>
                              <w:rPr>
                                <w:color w:val="70AD47" w:themeColor="accent6"/>
                                <w:sz w:val="18"/>
                                <w:szCs w:val="18"/>
                              </w:rPr>
                            </w:pPr>
                            <w:r>
                              <w:rPr>
                                <w:color w:val="70AD47" w:themeColor="accent6"/>
                                <w:sz w:val="18"/>
                                <w:szCs w:val="18"/>
                              </w:rPr>
                              <w:t>I feel that there may be some challenges in managing the uncertainty of children with emotional needs and again this surveillance image came up for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8D17C" id="_x0000_s1056" type="#_x0000_t202" style="position:absolute;left:0;text-align:left;margin-left:521.8pt;margin-top:.85pt;width:71.9pt;height:159.6pt;z-index:25165827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">
                <v:textbox>
                  <w:txbxContent>
                    <w:p w14:paraId="37C496E4" w14:textId="41BD3164" w:rsidR="00023679" w:rsidRPr="00B31701" w:rsidRDefault="00023679" w:rsidP="00023679">
                      <w:pPr>
                        <w:rPr>
                          <w:color w:val="70AD47" w:themeColor="accent6"/>
                          <w:sz w:val="18"/>
                          <w:szCs w:val="18"/>
                        </w:rPr>
                      </w:pPr>
                      <w:r>
                        <w:rPr>
                          <w:color w:val="70AD47" w:themeColor="accent6"/>
                          <w:sz w:val="18"/>
                          <w:szCs w:val="18"/>
                        </w:rPr>
                        <w:t>I feel that there may be some challenges in managing the uncertainty of children with emotional needs and again this surveillance image came up for me</w:t>
                      </w:r>
                    </w:p>
                  </w:txbxContent>
                </v:textbox>
                <w10:wrap type="square" anchorx="page"/>
              </v:shape>
            </w:pict>
          </mc:Fallback>
        </mc:AlternateContent>
      </w:r>
      <w:r w:rsidR="00A74528">
        <w:t>Interviewer:</w:t>
      </w:r>
      <w:r w:rsidR="00A74528">
        <w:tab/>
        <w:t xml:space="preserve">Hmm hmm. An what’s it like for you working with him at the minute? </w:t>
      </w:r>
    </w:p>
    <w:p w14:paraId="3A4F15D8" w14:textId="39D561E4" w:rsidR="00A74528" w:rsidRDefault="00A74528" w:rsidP="00A74528">
      <w:pPr>
        <w:ind w:left="1134" w:hanging="1134"/>
        <w:jc w:val="both"/>
      </w:pPr>
      <w:r>
        <w:t>Vicky:</w:t>
      </w:r>
      <w:r>
        <w:tab/>
        <w:t xml:space="preserve">Erm okay (I: yeah yeah). It’s okay. </w:t>
      </w:r>
      <w:r w:rsidRPr="00023679">
        <w:rPr>
          <w:highlight w:val="yellow"/>
        </w:rPr>
        <w:t>We know kind of his triggers (I: yeah). Erm. We know erm yeah what will set him off an what sometimes an what other children will like sometimes kind of wind them up a little bit I suppose (I: yeah) kids do don’t they do it to each other. Erm. But he kind of follows others as well (I: hmm). They start bein a bit loud an yano he will go an I think he gets to the point where he can’t settle himself back down again so it’s just watching out for it (I: hmm hmm). An were all aware of it all the staff so (I: hmm hmm) erm.</w:t>
      </w:r>
    </w:p>
    <w:p w14:paraId="0705C42F" w14:textId="77777777" w:rsidR="00A74528" w:rsidRDefault="00A74528" w:rsidP="00A74528">
      <w:pPr>
        <w:ind w:left="1134" w:hanging="1134"/>
        <w:jc w:val="both"/>
      </w:pPr>
      <w:r>
        <w:t>Interviewer:</w:t>
      </w:r>
      <w:r>
        <w:tab/>
        <w:t xml:space="preserve">Has there been any children that have come over to your pre-school er over the two years that you’ve been there that have really struggled to settle? </w:t>
      </w:r>
    </w:p>
    <w:p w14:paraId="0343E1D8" w14:textId="751D8974" w:rsidR="00A74528" w:rsidRDefault="00023679" w:rsidP="00A74528">
      <w:pPr>
        <w:ind w:left="1134" w:hanging="1134"/>
        <w:jc w:val="both"/>
      </w:pPr>
      <w:r>
        <w:rPr>
          <w:noProof/>
        </w:rPr>
        <mc:AlternateContent>
          <mc:Choice Requires="wps">
            <w:drawing>
              <wp:anchor distT="45720" distB="45720" distL="114300" distR="114300" simplePos="0" relativeHeight="251658280" behindDoc="0" locked="0" layoutInCell="1" allowOverlap="1" wp14:anchorId="01E2F4E4" wp14:editId="6F58E00F">
                <wp:simplePos x="0" y="0"/>
                <wp:positionH relativeFrom="page">
                  <wp:posOffset>6626860</wp:posOffset>
                </wp:positionH>
                <wp:positionV relativeFrom="paragraph">
                  <wp:posOffset>2529205</wp:posOffset>
                </wp:positionV>
                <wp:extent cx="913130" cy="1676400"/>
                <wp:effectExtent l="0" t="0" r="20320" b="19050"/>
                <wp:wrapSquare wrapText="bothSides"/>
                <wp:docPr id="781825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676400"/>
                        </a:xfrm>
                        <a:prstGeom prst="rect">
                          <a:avLst/>
                        </a:prstGeom>
                        <a:solidFill>
                          <a:srgbClr val="FFFFFF"/>
                        </a:solidFill>
                        <a:ln w="9525">
                          <a:solidFill>
                            <a:srgbClr val="000000"/>
                          </a:solidFill>
                          <a:miter lim="800000"/>
                          <a:headEnd/>
                          <a:tailEnd/>
                        </a:ln>
                      </wps:spPr>
                      <wps:txbx>
                        <w:txbxContent>
                          <w:p w14:paraId="52F082C6" w14:textId="57D468C7" w:rsidR="00023679" w:rsidRPr="00B31701" w:rsidRDefault="00023679" w:rsidP="00023679">
                            <w:pPr>
                              <w:rPr>
                                <w:color w:val="70AD47" w:themeColor="accent6"/>
                                <w:sz w:val="18"/>
                                <w:szCs w:val="18"/>
                              </w:rPr>
                            </w:pPr>
                            <w:r>
                              <w:rPr>
                                <w:color w:val="70AD47" w:themeColor="accent6"/>
                                <w:sz w:val="18"/>
                                <w:szCs w:val="18"/>
                              </w:rPr>
                              <w:t>Is this locating the problem in the child with a fixed perspective? Are the needs too significant of the child – not the skills of the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2F4E4" id="_x0000_s1057" type="#_x0000_t202" style="position:absolute;left:0;text-align:left;margin-left:521.8pt;margin-top:199.15pt;width:71.9pt;height:132pt;z-index:251658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">
                <v:textbox>
                  <w:txbxContent>
                    <w:p w14:paraId="52F082C6" w14:textId="57D468C7" w:rsidR="00023679" w:rsidRPr="00B31701" w:rsidRDefault="00023679" w:rsidP="00023679">
                      <w:pPr>
                        <w:rPr>
                          <w:color w:val="70AD47" w:themeColor="accent6"/>
                          <w:sz w:val="18"/>
                          <w:szCs w:val="18"/>
                        </w:rPr>
                      </w:pPr>
                      <w:r>
                        <w:rPr>
                          <w:color w:val="70AD47" w:themeColor="accent6"/>
                          <w:sz w:val="18"/>
                          <w:szCs w:val="18"/>
                        </w:rPr>
                        <w:t>Is this locating the problem in the child with a fixed perspective? Are the needs too significant of the child – not the skills of the staff?</w:t>
                      </w:r>
                    </w:p>
                  </w:txbxContent>
                </v:textbox>
                <w10:wrap type="square" anchorx="page"/>
              </v:shape>
            </w:pict>
          </mc:Fallback>
        </mc:AlternateContent>
      </w:r>
      <w:r>
        <w:rPr>
          <w:noProof/>
        </w:rPr>
        <mc:AlternateContent>
          <mc:Choice Requires="wps">
            <w:drawing>
              <wp:anchor distT="45720" distB="45720" distL="114300" distR="114300" simplePos="0" relativeHeight="251658279" behindDoc="0" locked="0" layoutInCell="1" allowOverlap="1" wp14:anchorId="6B0A0502" wp14:editId="4102875C">
                <wp:simplePos x="0" y="0"/>
                <wp:positionH relativeFrom="page">
                  <wp:posOffset>6626860</wp:posOffset>
                </wp:positionH>
                <wp:positionV relativeFrom="paragraph">
                  <wp:posOffset>342265</wp:posOffset>
                </wp:positionV>
                <wp:extent cx="913130" cy="922020"/>
                <wp:effectExtent l="0" t="0" r="20320" b="11430"/>
                <wp:wrapSquare wrapText="bothSides"/>
                <wp:docPr id="1029549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922020"/>
                        </a:xfrm>
                        <a:prstGeom prst="rect">
                          <a:avLst/>
                        </a:prstGeom>
                        <a:solidFill>
                          <a:srgbClr val="FFFFFF"/>
                        </a:solidFill>
                        <a:ln w="9525">
                          <a:solidFill>
                            <a:srgbClr val="000000"/>
                          </a:solidFill>
                          <a:miter lim="800000"/>
                          <a:headEnd/>
                          <a:tailEnd/>
                        </a:ln>
                      </wps:spPr>
                      <wps:txbx>
                        <w:txbxContent>
                          <w:p w14:paraId="3D62B6A6" w14:textId="01B15114" w:rsidR="00023679" w:rsidRPr="00B31701" w:rsidRDefault="00023679" w:rsidP="00023679">
                            <w:pPr>
                              <w:rPr>
                                <w:color w:val="70AD47" w:themeColor="accent6"/>
                                <w:sz w:val="18"/>
                                <w:szCs w:val="18"/>
                              </w:rPr>
                            </w:pPr>
                            <w:r>
                              <w:rPr>
                                <w:color w:val="70AD47" w:themeColor="accent6"/>
                                <w:sz w:val="18"/>
                                <w:szCs w:val="18"/>
                              </w:rPr>
                              <w:t>Has there been a break down of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A0502" id="_x0000_s1058" type="#_x0000_t202" style="position:absolute;left:0;text-align:left;margin-left:521.8pt;margin-top:26.95pt;width:71.9pt;height:72.6pt;z-index:25165827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">
                <v:textbox>
                  <w:txbxContent>
                    <w:p w14:paraId="3D62B6A6" w14:textId="01B15114" w:rsidR="00023679" w:rsidRPr="00B31701" w:rsidRDefault="00023679" w:rsidP="00023679">
                      <w:pPr>
                        <w:rPr>
                          <w:color w:val="70AD47" w:themeColor="accent6"/>
                          <w:sz w:val="18"/>
                          <w:szCs w:val="18"/>
                        </w:rPr>
                      </w:pPr>
                      <w:r>
                        <w:rPr>
                          <w:color w:val="70AD47" w:themeColor="accent6"/>
                          <w:sz w:val="18"/>
                          <w:szCs w:val="18"/>
                        </w:rPr>
                        <w:t>Has there been a break down of communication?</w:t>
                      </w:r>
                    </w:p>
                  </w:txbxContent>
                </v:textbox>
                <w10:wrap type="square" anchorx="page"/>
              </v:shape>
            </w:pict>
          </mc:Fallback>
        </mc:AlternateContent>
      </w:r>
      <w:r w:rsidR="00A74528">
        <w:t>Vicky:</w:t>
      </w:r>
      <w:r w:rsidR="00A74528">
        <w:tab/>
        <w:t xml:space="preserve">Erm. Well. There have been a couple. They’ve took a while they’ve took a while to settle some times they all take different amount of times to settle it depends (I: hmm hmm). Erm but we have had we had a little boy back in before the summer. Ermmm. He wasn’t English he was Russian (I: hmm hmm). And he cried every time he came in (I: hmm). He sat with his Dad (I: yeah). An once he was in he was okay (I: yeah). </w:t>
      </w:r>
      <w:r w:rsidR="00A74528" w:rsidRPr="00023679">
        <w:rPr>
          <w:highlight w:val="yellow"/>
        </w:rPr>
        <w:t>But I think the family thought he wasn’t settling. So. Over the summer he gradually stopped doing his sessions an then he he he was off for a while so. An when we rang they said oh he is going to a different nursery so wer wer thinkin that maybe they thought we wasn’t so.</w:t>
      </w:r>
      <w:r w:rsidR="00A74528">
        <w:t xml:space="preserve"> We said oh he’s fine once he's in (I: hmm yeah). It’s just that obviously it maybe upset the parents when they seen him upset bringing him in an (I: yeah yeah) thinkin he’s not settling which some just take longer they just need that nother week or two (I: yeah yeah). Or a month it doesn’t matter but we just keep trying. Erm an some I’ve know some children even to go through from toddlers to pre-school an they always cry coming in because of that separation yano from their mum an dad (I: yeah) but once they’re in they’re fine (I: yeah) an they are still like that before they go to school. Yano we have had a couple like that that’s just the way they are (I: yeah</w:t>
      </w:r>
      <w:r w:rsidR="00A74528" w:rsidRPr="00023679">
        <w:rPr>
          <w:highlight w:val="yellow"/>
        </w:rPr>
        <w:t>). Yano but the majority of children do settle yano (I: yeah) an they’re fine coming in but it’s just that coming in bit sometimes (I: yeah yeah). Erm so some take longer than others but ya just at the end of the day ya want them to be settled (I: yeah) an erm if for any reason they’re not then I think it is because their their needs are maybe too too much for us. Maybe they need more like a 1:1 support (I: okay yeah). Erm. Yano so.</w:t>
      </w:r>
      <w:r w:rsidR="00A74528">
        <w:t xml:space="preserve"> </w:t>
      </w:r>
    </w:p>
    <w:p w14:paraId="5E3BD9BC" w14:textId="77777777" w:rsidR="00A74528" w:rsidRDefault="00A74528" w:rsidP="00A74528">
      <w:pPr>
        <w:ind w:left="1134" w:hanging="1134"/>
        <w:jc w:val="both"/>
      </w:pPr>
      <w:r>
        <w:t>Interviewer:</w:t>
      </w:r>
      <w:r>
        <w:tab/>
        <w:t xml:space="preserve">An what was goin through your mind going back to the Russian little boy [V: oh yeah] who was struggling what was what was goin through your mind when he </w:t>
      </w:r>
    </w:p>
    <w:p w14:paraId="391CD8F7" w14:textId="186C7C24" w:rsidR="00A74528" w:rsidRDefault="00430357" w:rsidP="00A74528">
      <w:pPr>
        <w:ind w:left="1134" w:hanging="1134"/>
        <w:jc w:val="both"/>
      </w:pPr>
      <w:r>
        <w:rPr>
          <w:noProof/>
        </w:rPr>
        <mc:AlternateContent>
          <mc:Choice Requires="wps">
            <w:drawing>
              <wp:anchor distT="45720" distB="45720" distL="114300" distR="114300" simplePos="0" relativeHeight="251658281" behindDoc="0" locked="0" layoutInCell="1" allowOverlap="1" wp14:anchorId="4315D8DD" wp14:editId="76557255">
                <wp:simplePos x="0" y="0"/>
                <wp:positionH relativeFrom="page">
                  <wp:posOffset>6626860</wp:posOffset>
                </wp:positionH>
                <wp:positionV relativeFrom="paragraph">
                  <wp:posOffset>635</wp:posOffset>
                </wp:positionV>
                <wp:extent cx="913130" cy="678180"/>
                <wp:effectExtent l="0" t="0" r="20320" b="26670"/>
                <wp:wrapSquare wrapText="bothSides"/>
                <wp:docPr id="1332033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678180"/>
                        </a:xfrm>
                        <a:prstGeom prst="rect">
                          <a:avLst/>
                        </a:prstGeom>
                        <a:solidFill>
                          <a:srgbClr val="FFFFFF"/>
                        </a:solidFill>
                        <a:ln w="9525">
                          <a:solidFill>
                            <a:srgbClr val="000000"/>
                          </a:solidFill>
                          <a:miter lim="800000"/>
                          <a:headEnd/>
                          <a:tailEnd/>
                        </a:ln>
                      </wps:spPr>
                      <wps:txbx>
                        <w:txbxContent>
                          <w:p w14:paraId="0CD0291D" w14:textId="6C3F2EC3" w:rsidR="00430357" w:rsidRPr="00B31701" w:rsidRDefault="00430357" w:rsidP="00430357">
                            <w:pPr>
                              <w:rPr>
                                <w:color w:val="70AD47" w:themeColor="accent6"/>
                                <w:sz w:val="18"/>
                                <w:szCs w:val="18"/>
                              </w:rPr>
                            </w:pPr>
                            <w:r>
                              <w:rPr>
                                <w:color w:val="70AD47" w:themeColor="accent6"/>
                                <w:sz w:val="18"/>
                                <w:szCs w:val="18"/>
                              </w:rPr>
                              <w:t>I was mindful to keep the questions open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5D8DD" id="_x0000_s1059" type="#_x0000_t202" style="position:absolute;left:0;text-align:left;margin-left:521.8pt;margin-top:.05pt;width:71.9pt;height:53.4pt;z-index:25165828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">
                <v:textbox>
                  <w:txbxContent>
                    <w:p w14:paraId="0CD0291D" w14:textId="6C3F2EC3" w:rsidR="00430357" w:rsidRPr="00B31701" w:rsidRDefault="00430357" w:rsidP="00430357">
                      <w:pPr>
                        <w:rPr>
                          <w:color w:val="70AD47" w:themeColor="accent6"/>
                          <w:sz w:val="18"/>
                          <w:szCs w:val="18"/>
                        </w:rPr>
                      </w:pPr>
                      <w:r>
                        <w:rPr>
                          <w:color w:val="70AD47" w:themeColor="accent6"/>
                          <w:sz w:val="18"/>
                          <w:szCs w:val="18"/>
                        </w:rPr>
                        <w:t>I was mindful to keep the questions open</w:t>
                      </w:r>
                    </w:p>
                  </w:txbxContent>
                </v:textbox>
                <w10:wrap type="square" anchorx="page"/>
              </v:shape>
            </w:pict>
          </mc:Fallback>
        </mc:AlternateContent>
      </w:r>
      <w:r w:rsidR="00A74528">
        <w:t>Vicky:</w:t>
      </w:r>
      <w:r w:rsidR="00A74528">
        <w:tab/>
        <w:t>[when he come in] or when he stopped coming in or?</w:t>
      </w:r>
    </w:p>
    <w:p w14:paraId="22BC5A24" w14:textId="54DFFEE4" w:rsidR="00A74528" w:rsidRDefault="00A74528" w:rsidP="00A74528">
      <w:pPr>
        <w:ind w:left="1134" w:hanging="1134"/>
        <w:jc w:val="both"/>
      </w:pPr>
      <w:r>
        <w:t>Interviewer:</w:t>
      </w:r>
      <w:r>
        <w:tab/>
      </w:r>
      <w:r w:rsidRPr="00430357">
        <w:rPr>
          <w:highlight w:val="yellow"/>
        </w:rPr>
        <w:t>Yeah both yeah</w:t>
      </w:r>
    </w:p>
    <w:p w14:paraId="2EDAEBD3" w14:textId="77777777" w:rsidR="00A74528" w:rsidRDefault="00A74528" w:rsidP="00A74528">
      <w:pPr>
        <w:ind w:left="1134" w:hanging="1134"/>
        <w:jc w:val="both"/>
      </w:pPr>
      <w:r>
        <w:lastRenderedPageBreak/>
        <w:t>Vicky:</w:t>
      </w:r>
      <w:r>
        <w:tab/>
        <w:t>Yeah well when he come in yano he was upset coming in yano he didn’t want to leave his dad (I: yeah yeah) his dad obviously brought him in. An we’d say he’s fine he’s fine. Erm. An he was. He was he’d be a he’d be er. Close to us as as yano the teachers in the room or the staff erm an an we’d encourage him to play (I: hmm hmm yeah) an join in. An he was very quiet erm an we just thought yano he (I: hmm) that’s that’s how he is. He would do things with you (I: yeah) if he was encouraged to do joint activities (I: yeah). He would do things but it was just that an when ya go home he’d be he’s cry again when he seen his dad an sometimes he probably thought he’d been cryin the whole time it’s hard (I: yeah). He’s he’s absolutely fine as we always say if there’s any issues any problems if they don’t settle (I: yeah) we’ll ring yano we always ring (I: yeah) the parents to say (I: yeah) listen yano they’re not settling. Erm of yano we always do that so (I: yeah). Yeah an an they we just thought oh maybe they think school nursery was better (I: yeah yeah) an stopped comin but we need to obviously know why so we rang a few times an he didn’t answer (I: hmm hmm). Erm an then finally when they did they said oh no he’s cos we needed to know about his place yano (I: yeah yeah) about his place in pre-school if it was still needed or not (I: yeah). Ermm. So yeah.</w:t>
      </w:r>
    </w:p>
    <w:p w14:paraId="1F95C1D7" w14:textId="63C65C56" w:rsidR="00A74528" w:rsidRDefault="00430357" w:rsidP="00A74528">
      <w:pPr>
        <w:ind w:left="1134" w:hanging="1134"/>
        <w:jc w:val="both"/>
      </w:pPr>
      <w:r>
        <w:rPr>
          <w:noProof/>
        </w:rPr>
        <mc:AlternateContent>
          <mc:Choice Requires="wps">
            <w:drawing>
              <wp:anchor distT="45720" distB="45720" distL="114300" distR="114300" simplePos="0" relativeHeight="251658282" behindDoc="0" locked="0" layoutInCell="1" allowOverlap="1" wp14:anchorId="31EA46A4" wp14:editId="084C8C80">
                <wp:simplePos x="0" y="0"/>
                <wp:positionH relativeFrom="page">
                  <wp:align>right</wp:align>
                </wp:positionH>
                <wp:positionV relativeFrom="paragraph">
                  <wp:posOffset>178435</wp:posOffset>
                </wp:positionV>
                <wp:extent cx="913130" cy="441960"/>
                <wp:effectExtent l="0" t="0" r="20320" b="15240"/>
                <wp:wrapSquare wrapText="bothSides"/>
                <wp:docPr id="787247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441960"/>
                        </a:xfrm>
                        <a:prstGeom prst="rect">
                          <a:avLst/>
                        </a:prstGeom>
                        <a:solidFill>
                          <a:srgbClr val="FFFFFF"/>
                        </a:solidFill>
                        <a:ln w="9525">
                          <a:solidFill>
                            <a:srgbClr val="000000"/>
                          </a:solidFill>
                          <a:miter lim="800000"/>
                          <a:headEnd/>
                          <a:tailEnd/>
                        </a:ln>
                      </wps:spPr>
                      <wps:txbx>
                        <w:txbxContent>
                          <w:p w14:paraId="4EF1E274" w14:textId="6115D416" w:rsidR="00430357" w:rsidRPr="00B31701" w:rsidRDefault="00430357" w:rsidP="00430357">
                            <w:pPr>
                              <w:rPr>
                                <w:color w:val="70AD47" w:themeColor="accent6"/>
                                <w:sz w:val="18"/>
                                <w:szCs w:val="18"/>
                              </w:rPr>
                            </w:pPr>
                            <w:r w:rsidRPr="00430357">
                              <w:rPr>
                                <w:color w:val="70AD47" w:themeColor="accent6"/>
                                <w:sz w:val="18"/>
                                <w:szCs w:val="18"/>
                              </w:rPr>
                              <w:t>Again more specific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A46A4" id="_x0000_s1060" type="#_x0000_t202" style="position:absolute;left:0;text-align:left;margin-left:20.7pt;margin-top:14.05pt;width:71.9pt;height:34.8pt;z-index:25165828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">
                <v:textbox>
                  <w:txbxContent>
                    <w:p w14:paraId="4EF1E274" w14:textId="6115D416" w:rsidR="00430357" w:rsidRPr="00B31701" w:rsidRDefault="00430357" w:rsidP="00430357">
                      <w:pPr>
                        <w:rPr>
                          <w:color w:val="70AD47" w:themeColor="accent6"/>
                          <w:sz w:val="18"/>
                          <w:szCs w:val="18"/>
                        </w:rPr>
                      </w:pPr>
                      <w:proofErr w:type="gramStart"/>
                      <w:r w:rsidRPr="00430357">
                        <w:rPr>
                          <w:color w:val="70AD47" w:themeColor="accent6"/>
                          <w:sz w:val="18"/>
                          <w:szCs w:val="18"/>
                        </w:rPr>
                        <w:t>Again</w:t>
                      </w:r>
                      <w:proofErr w:type="gramEnd"/>
                      <w:r w:rsidRPr="00430357">
                        <w:rPr>
                          <w:color w:val="70AD47" w:themeColor="accent6"/>
                          <w:sz w:val="18"/>
                          <w:szCs w:val="18"/>
                        </w:rPr>
                        <w:t xml:space="preserve"> more specific details</w:t>
                      </w:r>
                    </w:p>
                  </w:txbxContent>
                </v:textbox>
                <w10:wrap type="square" anchorx="page"/>
              </v:shape>
            </w:pict>
          </mc:Fallback>
        </mc:AlternateContent>
      </w:r>
      <w:r w:rsidR="00A74528">
        <w:t>Interviewer:</w:t>
      </w:r>
      <w:r w:rsidR="00A74528">
        <w:tab/>
        <w:t>Yeah. What was it like working with with parents who were Russian yano?</w:t>
      </w:r>
    </w:p>
    <w:p w14:paraId="4F3A13D2" w14:textId="6730EBB0" w:rsidR="00A74528" w:rsidRDefault="00A74528" w:rsidP="00A74528">
      <w:pPr>
        <w:ind w:left="1134" w:hanging="1134"/>
        <w:jc w:val="both"/>
      </w:pPr>
      <w:r>
        <w:t>Vicky:</w:t>
      </w:r>
      <w:r>
        <w:tab/>
        <w:t xml:space="preserve">Yeah. It was only for a short amount of time (I: short yeah) </w:t>
      </w:r>
      <w:r w:rsidRPr="00430357">
        <w:rPr>
          <w:highlight w:val="yellow"/>
        </w:rPr>
        <w:t>because literally he started in the March time. An then by the June</w:t>
      </w:r>
      <w:r>
        <w:t xml:space="preserve"> (I: yeah) he was he when stopped coming I think. An then I mean an then finally in July or August time we finally got through to them (I: oh okay) to say yano is he is he gonna come back cos he should have been off for the summer holidays anyway (I: hmm hmm). But then he didn’t come back after September an they said he’s startin a nursery school. Erm but yeah it was hard communication (I: yeah yeah). It is hard it is a barrier obviously (I: yeah). Erm. They did speak so much English (I: yeah). Er we’ve got a little Spanish girl now whose erm mum an dad are obviously Spanish but they speak very good English (I: yeah) so it’s a lot when they can understand them it’s a lot easier (I: yeah). Erm. </w:t>
      </w:r>
    </w:p>
    <w:p w14:paraId="02173A68" w14:textId="0DA06E9D" w:rsidR="00A74528" w:rsidRDefault="00430357" w:rsidP="00A74528">
      <w:pPr>
        <w:ind w:left="1134" w:hanging="1134"/>
        <w:jc w:val="both"/>
      </w:pPr>
      <w:r>
        <w:rPr>
          <w:noProof/>
        </w:rPr>
        <mc:AlternateContent>
          <mc:Choice Requires="wps">
            <w:drawing>
              <wp:anchor distT="45720" distB="45720" distL="114300" distR="114300" simplePos="0" relativeHeight="251658283" behindDoc="0" locked="0" layoutInCell="1" allowOverlap="1" wp14:anchorId="116B9652" wp14:editId="5A334C34">
                <wp:simplePos x="0" y="0"/>
                <wp:positionH relativeFrom="page">
                  <wp:posOffset>6626860</wp:posOffset>
                </wp:positionH>
                <wp:positionV relativeFrom="paragraph">
                  <wp:posOffset>746125</wp:posOffset>
                </wp:positionV>
                <wp:extent cx="913130" cy="2697480"/>
                <wp:effectExtent l="0" t="0" r="20320" b="26670"/>
                <wp:wrapSquare wrapText="bothSides"/>
                <wp:docPr id="1017199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697480"/>
                        </a:xfrm>
                        <a:prstGeom prst="rect">
                          <a:avLst/>
                        </a:prstGeom>
                        <a:solidFill>
                          <a:srgbClr val="FFFFFF"/>
                        </a:solidFill>
                        <a:ln w="9525">
                          <a:solidFill>
                            <a:srgbClr val="000000"/>
                          </a:solidFill>
                          <a:miter lim="800000"/>
                          <a:headEnd/>
                          <a:tailEnd/>
                        </a:ln>
                      </wps:spPr>
                      <wps:txbx>
                        <w:txbxContent>
                          <w:p w14:paraId="31FDEAAC" w14:textId="515C8CBF" w:rsidR="00430357" w:rsidRPr="00B31701" w:rsidRDefault="00430357" w:rsidP="00430357">
                            <w:pPr>
                              <w:rPr>
                                <w:color w:val="70AD47" w:themeColor="accent6"/>
                                <w:sz w:val="18"/>
                                <w:szCs w:val="18"/>
                              </w:rPr>
                            </w:pPr>
                            <w:r>
                              <w:rPr>
                                <w:color w:val="70AD47" w:themeColor="accent6"/>
                                <w:sz w:val="18"/>
                                <w:szCs w:val="18"/>
                              </w:rPr>
                              <w:t>There may  be a sense of helplessness from the staff in feeling able to support the child in nursery. Could be evidence of defence mechanisms in intersubjective relationship with parents as they are perceived to be in denial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B9652" id="_x0000_s1061" type="#_x0000_t202" style="position:absolute;left:0;text-align:left;margin-left:521.8pt;margin-top:58.75pt;width:71.9pt;height:212.4pt;z-index:25165828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">
                <v:textbox>
                  <w:txbxContent>
                    <w:p w14:paraId="31FDEAAC" w14:textId="515C8CBF" w:rsidR="00430357" w:rsidRPr="00B31701" w:rsidRDefault="00430357" w:rsidP="00430357">
                      <w:pPr>
                        <w:rPr>
                          <w:color w:val="70AD47" w:themeColor="accent6"/>
                          <w:sz w:val="18"/>
                          <w:szCs w:val="18"/>
                        </w:rPr>
                      </w:pPr>
                      <w:r>
                        <w:rPr>
                          <w:color w:val="70AD47" w:themeColor="accent6"/>
                          <w:sz w:val="18"/>
                          <w:szCs w:val="18"/>
                        </w:rPr>
                        <w:t xml:space="preserve">There </w:t>
                      </w:r>
                      <w:proofErr w:type="gramStart"/>
                      <w:r>
                        <w:rPr>
                          <w:color w:val="70AD47" w:themeColor="accent6"/>
                          <w:sz w:val="18"/>
                          <w:szCs w:val="18"/>
                        </w:rPr>
                        <w:t>may  be</w:t>
                      </w:r>
                      <w:proofErr w:type="gramEnd"/>
                      <w:r>
                        <w:rPr>
                          <w:color w:val="70AD47" w:themeColor="accent6"/>
                          <w:sz w:val="18"/>
                          <w:szCs w:val="18"/>
                        </w:rPr>
                        <w:t xml:space="preserve"> a sense of helplessness from the staff in feeling able to support the child in nursery. Could be evidence of defence mechanisms in intersubjective relationship with parents as they are perceived to be in denial</w:t>
                      </w:r>
                    </w:p>
                  </w:txbxContent>
                </v:textbox>
                <w10:wrap type="square" anchorx="page"/>
              </v:shape>
            </w:pict>
          </mc:Fallback>
        </mc:AlternateContent>
      </w:r>
      <w:r w:rsidR="00A74528">
        <w:t>Interviewer:</w:t>
      </w:r>
      <w:r w:rsidR="00A74528">
        <w:tab/>
        <w:t xml:space="preserve">Is there other parents that you’ve worked with cos I know obviously you’ve quite a diverse [V: ee yeah] range of children that come to this nursery [V: yeah there is] where it’s  it been yano is there one that stands out for you for you maybe where it was more difficult over the years? </w:t>
      </w:r>
    </w:p>
    <w:p w14:paraId="50285676" w14:textId="0CE0F5DF" w:rsidR="00A74528" w:rsidRDefault="00A74528" w:rsidP="00A74528">
      <w:pPr>
        <w:ind w:left="1134" w:hanging="1134"/>
        <w:jc w:val="both"/>
      </w:pPr>
      <w:r>
        <w:t>Vicky:</w:t>
      </w:r>
      <w:r>
        <w:tab/>
        <w:t xml:space="preserve">Erm. Yeah. Not personally for me because I wasn’t his key person but the room leader who we had at beginning of the year erm </w:t>
      </w:r>
      <w:r w:rsidRPr="00430357">
        <w:rPr>
          <w:highlight w:val="yellow"/>
        </w:rPr>
        <w:t xml:space="preserve">she had a little boy who erm we knew he was gonna need additional needs an he just co his behaviour went an kinda through the roof in the room when it was very loud (I: hmm hmm) an busy an he was er. He was he wasn’t good towards other children (I: yeah) yano he’d hit an things like that so when erm we spoke well when the room leader spoke to mum. Erm. She was very in denial about it all an not wanting the support for him. So we found it hard we couldn’t support him (I: hmm) in the right way because we the mums the mum was saying no he’s actually fine we don’t think he needs any support (I: hmm) so obviously we can’t carry it any further cos yano the mum felt everythin was fine (I: hmm) an wouldn’t give us consent to do any referrals or anything erm. So it was it was yano tricky. An sometimes when I would take him out obviously (I: hmm hmm) when the room leader wasn’t in erm I would speak to me an I’d have to explain how he’s been an things an it was just a bit. Sometimes ya think the parents think yano (I: hmm) how truthful are you bein kind of thing? That sometimes they make you feel a bit oh yano (I: hmm) when they </w:t>
      </w:r>
      <w:r w:rsidRPr="00430357">
        <w:rPr>
          <w:highlight w:val="yellow"/>
        </w:rPr>
        <w:lastRenderedPageBreak/>
        <w:t>are in denial themselves an think well their not like that at home but (I: yeah yeah) but then over time (I: hmm hmm) things started to kind of like she mentioned a few things an we were like hmm okay that’s (I: hmm) that’s he was an only child so maybe she got no didn’t know (I: yeah). She didn’t know any different she knew no different</w:t>
      </w:r>
      <w:r>
        <w:t xml:space="preserve"> (I: yeah). Erm. We had. She came in a couple of times for meetings an yano with the management (I: hmm hmm) to explain how he was here an by the time he goes to school he’s gonna need yano support anyway it was </w:t>
      </w:r>
      <w:r w:rsidRPr="004C53D0">
        <w:rPr>
          <w:u w:val="single"/>
        </w:rPr>
        <w:t xml:space="preserve">last </w:t>
      </w:r>
      <w:r>
        <w:t xml:space="preserve">September when he left for school. Yeah last </w:t>
      </w:r>
      <w:r w:rsidR="00430357">
        <w:rPr>
          <w:noProof/>
        </w:rPr>
        <mc:AlternateContent>
          <mc:Choice Requires="wps">
            <w:drawing>
              <wp:anchor distT="45720" distB="45720" distL="114300" distR="114300" simplePos="0" relativeHeight="251658284" behindDoc="0" locked="0" layoutInCell="1" allowOverlap="1" wp14:anchorId="428931D5" wp14:editId="512C8A60">
                <wp:simplePos x="0" y="0"/>
                <wp:positionH relativeFrom="page">
                  <wp:posOffset>6626860</wp:posOffset>
                </wp:positionH>
                <wp:positionV relativeFrom="paragraph">
                  <wp:posOffset>1470660</wp:posOffset>
                </wp:positionV>
                <wp:extent cx="913130" cy="1203960"/>
                <wp:effectExtent l="0" t="0" r="20320" b="15240"/>
                <wp:wrapSquare wrapText="bothSides"/>
                <wp:docPr id="1610538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203960"/>
                        </a:xfrm>
                        <a:prstGeom prst="rect">
                          <a:avLst/>
                        </a:prstGeom>
                        <a:solidFill>
                          <a:srgbClr val="FFFFFF"/>
                        </a:solidFill>
                        <a:ln w="9525">
                          <a:solidFill>
                            <a:srgbClr val="000000"/>
                          </a:solidFill>
                          <a:miter lim="800000"/>
                          <a:headEnd/>
                          <a:tailEnd/>
                        </a:ln>
                      </wps:spPr>
                      <wps:txbx>
                        <w:txbxContent>
                          <w:p w14:paraId="56AA3BE6" w14:textId="4E664457" w:rsidR="00430357" w:rsidRPr="00B31701" w:rsidRDefault="00430357" w:rsidP="00430357">
                            <w:pPr>
                              <w:rPr>
                                <w:color w:val="70AD47" w:themeColor="accent6"/>
                                <w:sz w:val="18"/>
                                <w:szCs w:val="18"/>
                              </w:rPr>
                            </w:pPr>
                            <w:r>
                              <w:rPr>
                                <w:color w:val="70AD47" w:themeColor="accent6"/>
                                <w:sz w:val="18"/>
                                <w:szCs w:val="18"/>
                              </w:rPr>
                              <w:t>Guilt – is this reflecting on them that this child has found it difficult in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931D5" id="_x0000_s1062" type="#_x0000_t202" style="position:absolute;left:0;text-align:left;margin-left:521.8pt;margin-top:115.8pt;width:71.9pt;height:94.8pt;z-index:2516582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">
                <v:textbox>
                  <w:txbxContent>
                    <w:p w14:paraId="56AA3BE6" w14:textId="4E664457" w:rsidR="00430357" w:rsidRPr="00B31701" w:rsidRDefault="00430357" w:rsidP="00430357">
                      <w:pPr>
                        <w:rPr>
                          <w:color w:val="70AD47" w:themeColor="accent6"/>
                          <w:sz w:val="18"/>
                          <w:szCs w:val="18"/>
                        </w:rPr>
                      </w:pPr>
                      <w:r>
                        <w:rPr>
                          <w:color w:val="70AD47" w:themeColor="accent6"/>
                          <w:sz w:val="18"/>
                          <w:szCs w:val="18"/>
                        </w:rPr>
                        <w:t>Guilt – is this reflecting on them that this child has found it difficult in school?</w:t>
                      </w:r>
                    </w:p>
                  </w:txbxContent>
                </v:textbox>
                <w10:wrap type="square" anchorx="page"/>
              </v:shape>
            </w:pict>
          </mc:Fallback>
        </mc:AlternateContent>
      </w:r>
      <w:r>
        <w:t xml:space="preserve">September when he left for Reception. Erm. An since then like we’ve had a couple of phone calls from the school to say how was he here because there’s he needs 1:1 in school basically (I: hmm hmm) an. </w:t>
      </w:r>
      <w:r w:rsidRPr="00430357">
        <w:rPr>
          <w:highlight w:val="yellow"/>
        </w:rPr>
        <w:t>I think for the yano for the mum this kind of if we’d kind of helped more well obviously we couldn’t do anymore for him because she was just in denial an a bit like (I: hmm yeah) there’s no an everythings fine yano so. If we could have put that support in he would have maybe maybe received that before he goes to school (I: hmm) yano so that it wasn’t (: yeah yeah) in school till he got it.</w:t>
      </w:r>
    </w:p>
    <w:p w14:paraId="3689CCEE" w14:textId="77777777" w:rsidR="00A74528" w:rsidRDefault="00A74528" w:rsidP="00A74528">
      <w:pPr>
        <w:ind w:left="1134" w:hanging="1134"/>
        <w:jc w:val="both"/>
      </w:pPr>
      <w:r>
        <w:t>Interviewer:</w:t>
      </w:r>
      <w:r>
        <w:tab/>
        <w:t>Yeah. This wasn’t one of your children was it?</w:t>
      </w:r>
    </w:p>
    <w:p w14:paraId="5F878BB1" w14:textId="77777777" w:rsidR="00A74528" w:rsidRDefault="00A74528" w:rsidP="00A74528">
      <w:pPr>
        <w:ind w:left="1134" w:hanging="1134"/>
        <w:jc w:val="both"/>
      </w:pPr>
      <w:r>
        <w:t>Vicky:</w:t>
      </w:r>
      <w:r>
        <w:tab/>
        <w:t>No it wasn’t it wasn’t. But obviously he was in my room (I: in your room) an sometimes I would take him out an do feedback an that as well so.</w:t>
      </w:r>
    </w:p>
    <w:p w14:paraId="6E06FF35" w14:textId="77777777" w:rsidR="00A74528" w:rsidRDefault="00A74528" w:rsidP="00A74528">
      <w:pPr>
        <w:ind w:left="1134" w:hanging="1134"/>
        <w:jc w:val="both"/>
      </w:pPr>
      <w:r>
        <w:t>Interviewer: Yeah yeah. What was it like feeding back to that mum? How did it feel yano?</w:t>
      </w:r>
    </w:p>
    <w:p w14:paraId="1D798267" w14:textId="77777777" w:rsidR="00A74528" w:rsidRDefault="00A74528" w:rsidP="00A74528">
      <w:pPr>
        <w:ind w:left="1134" w:hanging="1134"/>
        <w:jc w:val="both"/>
      </w:pPr>
      <w:r>
        <w:t>Vicky:</w:t>
      </w:r>
      <w:r>
        <w:tab/>
        <w:t>Yeah (I: yeah) well as I say it was a bit like this is how he’s been (I: yeah) an we couldn’t we’d have to say how he is (I: yeah) an it’s it’s knowing  yano like ya’d find some positive (I: yeah) as well but obviously there was a bit of fe a bit of negative feedback as well (I: yeah) an how he’s been like an if he’s been biting an things (I: yeah) an hitting. Erm. An she she wouldn’t really respond too much she’d just be oh okay type of thing yano (I: hmm hmm) nothing erm I don’t know if she thought it was a big issue a big concern really an we thought well he's goin to school soon so he needs the support there in place but (I:  hmm hmm) ya can only do some much when parents agree to like consent an things an to take it further so we can’t we can’t.</w:t>
      </w:r>
    </w:p>
    <w:p w14:paraId="598C5D7E" w14:textId="77777777" w:rsidR="00A74528" w:rsidRDefault="00A74528" w:rsidP="00A74528">
      <w:pPr>
        <w:ind w:left="1134" w:hanging="1134"/>
        <w:jc w:val="both"/>
      </w:pPr>
      <w:r>
        <w:t>Interviewer:</w:t>
      </w:r>
      <w:r>
        <w:tab/>
        <w:t>Yeah that’s hard isn’t it?</w:t>
      </w:r>
    </w:p>
    <w:p w14:paraId="78EB8DD3" w14:textId="4819E601" w:rsidR="00A74528" w:rsidRDefault="00430357" w:rsidP="00A74528">
      <w:pPr>
        <w:ind w:left="1134" w:hanging="1134"/>
        <w:jc w:val="both"/>
      </w:pPr>
      <w:r>
        <w:rPr>
          <w:noProof/>
        </w:rPr>
        <mc:AlternateContent>
          <mc:Choice Requires="wps">
            <w:drawing>
              <wp:anchor distT="45720" distB="45720" distL="114300" distR="114300" simplePos="0" relativeHeight="251658285" behindDoc="0" locked="0" layoutInCell="1" allowOverlap="1" wp14:anchorId="48467423" wp14:editId="51F28593">
                <wp:simplePos x="0" y="0"/>
                <wp:positionH relativeFrom="page">
                  <wp:align>right</wp:align>
                </wp:positionH>
                <wp:positionV relativeFrom="paragraph">
                  <wp:posOffset>937260</wp:posOffset>
                </wp:positionV>
                <wp:extent cx="913130" cy="769620"/>
                <wp:effectExtent l="0" t="0" r="20320" b="11430"/>
                <wp:wrapSquare wrapText="bothSides"/>
                <wp:docPr id="789733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769620"/>
                        </a:xfrm>
                        <a:prstGeom prst="rect">
                          <a:avLst/>
                        </a:prstGeom>
                        <a:solidFill>
                          <a:srgbClr val="FFFFFF"/>
                        </a:solidFill>
                        <a:ln w="9525">
                          <a:solidFill>
                            <a:srgbClr val="000000"/>
                          </a:solidFill>
                          <a:miter lim="800000"/>
                          <a:headEnd/>
                          <a:tailEnd/>
                        </a:ln>
                      </wps:spPr>
                      <wps:txbx>
                        <w:txbxContent>
                          <w:p w14:paraId="2D45325F" w14:textId="4CB320BF" w:rsidR="00430357" w:rsidRPr="00B31701" w:rsidRDefault="00430357" w:rsidP="00430357">
                            <w:pPr>
                              <w:rPr>
                                <w:color w:val="70AD47" w:themeColor="accent6"/>
                                <w:sz w:val="18"/>
                                <w:szCs w:val="18"/>
                              </w:rPr>
                            </w:pPr>
                            <w:r>
                              <w:rPr>
                                <w:color w:val="70AD47" w:themeColor="accent6"/>
                                <w:sz w:val="18"/>
                                <w:szCs w:val="18"/>
                              </w:rPr>
                              <w:t>Does this put external agencies as gate keepers?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67423" id="_x0000_s1063" type="#_x0000_t202" style="position:absolute;left:0;text-align:left;margin-left:20.7pt;margin-top:73.8pt;width:71.9pt;height:60.6pt;z-index:251658285;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">
                <v:textbox>
                  <w:txbxContent>
                    <w:p w14:paraId="2D45325F" w14:textId="4CB320BF" w:rsidR="00430357" w:rsidRPr="00B31701" w:rsidRDefault="00430357" w:rsidP="00430357">
                      <w:pPr>
                        <w:rPr>
                          <w:color w:val="70AD47" w:themeColor="accent6"/>
                          <w:sz w:val="18"/>
                          <w:szCs w:val="18"/>
                        </w:rPr>
                      </w:pPr>
                      <w:r>
                        <w:rPr>
                          <w:color w:val="70AD47" w:themeColor="accent6"/>
                          <w:sz w:val="18"/>
                          <w:szCs w:val="18"/>
                        </w:rPr>
                        <w:t>Does this put external agencies as gate keepers?</w:t>
                      </w:r>
                    </w:p>
                  </w:txbxContent>
                </v:textbox>
                <w10:wrap type="square" anchorx="page"/>
              </v:shape>
            </w:pict>
          </mc:Fallback>
        </mc:AlternateContent>
      </w:r>
      <w:r w:rsidR="00A74528">
        <w:t>Vicky:</w:t>
      </w:r>
      <w:r w:rsidR="00A74528">
        <w:tab/>
        <w:t>I found. In fact this year again there’s another little boy whose just gone to September (I: hmm hmm) an it wasn’t since January February at the beginning of this year they agreed for support (I: hmm hmm). An a he’s he’s down to doing an hour in school because he’s he can’t yano he he’s struggling (I: oh okay) cos it’s not suiting it he needs that extra support yano.</w:t>
      </w:r>
    </w:p>
    <w:p w14:paraId="7FACDCCC" w14:textId="1639F287" w:rsidR="00A74528" w:rsidRDefault="00A74528" w:rsidP="00A74528">
      <w:pPr>
        <w:ind w:left="1134" w:hanging="1134"/>
        <w:jc w:val="both"/>
      </w:pPr>
      <w:r>
        <w:t>Interviewer:</w:t>
      </w:r>
      <w:r>
        <w:tab/>
      </w:r>
      <w:r w:rsidRPr="00430357">
        <w:rPr>
          <w:highlight w:val="yellow"/>
        </w:rPr>
        <w:t>When you say extra support what what is it that you that you mean? Is it external professionals?</w:t>
      </w:r>
    </w:p>
    <w:p w14:paraId="259F75C6" w14:textId="77777777" w:rsidR="00A74528" w:rsidRDefault="00A74528" w:rsidP="00A74528">
      <w:pPr>
        <w:ind w:left="1134" w:hanging="1134"/>
        <w:jc w:val="both"/>
      </w:pPr>
      <w:r>
        <w:t>Vicky:</w:t>
      </w:r>
      <w:r>
        <w:tab/>
        <w:t>Yeah like he’s gonna need 1:1 (I: yeah yeah). I don’t even know if he was in mainstream school or whether he was gonna stay there in the end (I: oh okay yeah). I’m not too sure still a fresh kind of thing but erm.</w:t>
      </w:r>
    </w:p>
    <w:p w14:paraId="7175E38D" w14:textId="77777777" w:rsidR="00A74528" w:rsidRDefault="00A74528" w:rsidP="00A74528">
      <w:pPr>
        <w:ind w:left="1134" w:hanging="1134"/>
        <w:jc w:val="both"/>
      </w:pPr>
      <w:r>
        <w:t>Interviewer:</w:t>
      </w:r>
      <w:r>
        <w:tab/>
        <w:t>So it is sometimes difficult to get that consent for people to come in from some of your parents yeah?</w:t>
      </w:r>
    </w:p>
    <w:p w14:paraId="52A78205" w14:textId="77777777" w:rsidR="00A74528" w:rsidRDefault="00A74528" w:rsidP="00A74528">
      <w:pPr>
        <w:ind w:left="1134" w:hanging="1134"/>
        <w:jc w:val="both"/>
      </w:pPr>
      <w:r>
        <w:t>Vicky:</w:t>
      </w:r>
      <w:r>
        <w:tab/>
        <w:t xml:space="preserve">Yeah. So we’ve got to say we have a meeting with them if we’ve got concerns (I: yeah) we have a meeting with them an we say listen this is what typically their not doing (I: </w:t>
      </w:r>
      <w:r>
        <w:lastRenderedPageBreak/>
        <w:t>yeah) an yano what they kind of should be doin an this is what they are doing an we say oh it’s kind of yano we say like how would you feel about getting either a Paediatrician referral or yano extra support in an we’ve just gotta sometimes they say oh yano their fine an we think they’re fine we don’t think there’s anything. It’s just because of their age or because there’s (I: hmm hmm) they live by themselves an they don’t have many friends around (I: yeah) yano they’re an only child erm.</w:t>
      </w:r>
    </w:p>
    <w:p w14:paraId="7F33E5EF" w14:textId="77777777" w:rsidR="00A74528" w:rsidRDefault="00A74528" w:rsidP="00A74528">
      <w:pPr>
        <w:ind w:left="1134" w:hanging="1134"/>
        <w:jc w:val="both"/>
      </w:pPr>
      <w:r>
        <w:t>Interviewer:</w:t>
      </w:r>
      <w:r>
        <w:tab/>
        <w:t>That must be hard [V: yeah yeah] when you wanna help them an</w:t>
      </w:r>
    </w:p>
    <w:p w14:paraId="05090627" w14:textId="547DEA46" w:rsidR="00A74528" w:rsidRDefault="00430357" w:rsidP="00A74528">
      <w:pPr>
        <w:ind w:left="1134" w:hanging="1134"/>
        <w:jc w:val="both"/>
      </w:pPr>
      <w:r>
        <w:rPr>
          <w:noProof/>
        </w:rPr>
        <mc:AlternateContent>
          <mc:Choice Requires="wps">
            <w:drawing>
              <wp:anchor distT="45720" distB="45720" distL="114300" distR="114300" simplePos="0" relativeHeight="251658286" behindDoc="0" locked="0" layoutInCell="1" allowOverlap="1" wp14:anchorId="16D79B7F" wp14:editId="5CF405DD">
                <wp:simplePos x="0" y="0"/>
                <wp:positionH relativeFrom="page">
                  <wp:posOffset>6626860</wp:posOffset>
                </wp:positionH>
                <wp:positionV relativeFrom="paragraph">
                  <wp:posOffset>9525</wp:posOffset>
                </wp:positionV>
                <wp:extent cx="913130" cy="586740"/>
                <wp:effectExtent l="0" t="0" r="20320" b="22860"/>
                <wp:wrapSquare wrapText="bothSides"/>
                <wp:docPr id="788387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586740"/>
                        </a:xfrm>
                        <a:prstGeom prst="rect">
                          <a:avLst/>
                        </a:prstGeom>
                        <a:solidFill>
                          <a:srgbClr val="FFFFFF"/>
                        </a:solidFill>
                        <a:ln w="9525">
                          <a:solidFill>
                            <a:srgbClr val="000000"/>
                          </a:solidFill>
                          <a:miter lim="800000"/>
                          <a:headEnd/>
                          <a:tailEnd/>
                        </a:ln>
                      </wps:spPr>
                      <wps:txbx>
                        <w:txbxContent>
                          <w:p w14:paraId="5FFB39E2" w14:textId="79399BDF" w:rsidR="00430357" w:rsidRPr="00B31701" w:rsidRDefault="00430357" w:rsidP="00430357">
                            <w:pPr>
                              <w:rPr>
                                <w:color w:val="70AD47" w:themeColor="accent6"/>
                                <w:sz w:val="18"/>
                                <w:szCs w:val="18"/>
                              </w:rPr>
                            </w:pPr>
                            <w:r>
                              <w:rPr>
                                <w:color w:val="70AD47" w:themeColor="accent6"/>
                                <w:sz w:val="18"/>
                                <w:szCs w:val="18"/>
                              </w:rPr>
                              <w:t>Ideas of good and bad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79B7F" id="_x0000_s1064" type="#_x0000_t202" style="position:absolute;left:0;text-align:left;margin-left:521.8pt;margin-top:.75pt;width:71.9pt;height:46.2pt;z-index:25165828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">
                <v:textbox>
                  <w:txbxContent>
                    <w:p w14:paraId="5FFB39E2" w14:textId="79399BDF" w:rsidR="00430357" w:rsidRPr="00B31701" w:rsidRDefault="00430357" w:rsidP="00430357">
                      <w:pPr>
                        <w:rPr>
                          <w:color w:val="70AD47" w:themeColor="accent6"/>
                          <w:sz w:val="18"/>
                          <w:szCs w:val="18"/>
                        </w:rPr>
                      </w:pPr>
                      <w:r>
                        <w:rPr>
                          <w:color w:val="70AD47" w:themeColor="accent6"/>
                          <w:sz w:val="18"/>
                          <w:szCs w:val="18"/>
                        </w:rPr>
                        <w:t>Ideas of good and bad support</w:t>
                      </w:r>
                    </w:p>
                  </w:txbxContent>
                </v:textbox>
                <w10:wrap type="square" anchorx="page"/>
              </v:shape>
            </w:pict>
          </mc:Fallback>
        </mc:AlternateContent>
      </w:r>
      <w:r w:rsidR="00A74528">
        <w:t>Vicky:</w:t>
      </w:r>
      <w:r w:rsidR="00A74528">
        <w:tab/>
        <w:t xml:space="preserve">[Yeah]. </w:t>
      </w:r>
      <w:r w:rsidR="00A74528" w:rsidRPr="00430357">
        <w:rPr>
          <w:highlight w:val="yellow"/>
        </w:rPr>
        <w:t>An all were doin an sometimes ya think that it’s a bad thing but at the end of the day (I: yeah) it’s just support it’s ta help them</w:t>
      </w:r>
      <w:r w:rsidR="00A74528">
        <w:t xml:space="preserve"> (I: yeah yeah). An obviously as a key person then we would follow all what the outside agencies tell us to do (I: yeah). We have them all coming in an they give us things an we will do it with them but that obviously obviously only when the parents say (I: of course yeah) an they can do it at home so that’s consistence that it works better. </w:t>
      </w:r>
    </w:p>
    <w:p w14:paraId="463DB140" w14:textId="7B725565" w:rsidR="00A74528" w:rsidRDefault="00430357" w:rsidP="00A74528">
      <w:pPr>
        <w:ind w:left="1134" w:hanging="1134"/>
        <w:jc w:val="both"/>
      </w:pPr>
      <w:r>
        <w:rPr>
          <w:noProof/>
        </w:rPr>
        <mc:AlternateContent>
          <mc:Choice Requires="wps">
            <w:drawing>
              <wp:anchor distT="45720" distB="45720" distL="114300" distR="114300" simplePos="0" relativeHeight="251658287" behindDoc="0" locked="0" layoutInCell="1" allowOverlap="1" wp14:anchorId="423DC231" wp14:editId="471552B6">
                <wp:simplePos x="0" y="0"/>
                <wp:positionH relativeFrom="page">
                  <wp:posOffset>6626860</wp:posOffset>
                </wp:positionH>
                <wp:positionV relativeFrom="paragraph">
                  <wp:posOffset>449580</wp:posOffset>
                </wp:positionV>
                <wp:extent cx="913130" cy="1051560"/>
                <wp:effectExtent l="0" t="0" r="20320" b="15240"/>
                <wp:wrapSquare wrapText="bothSides"/>
                <wp:docPr id="522163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051560"/>
                        </a:xfrm>
                        <a:prstGeom prst="rect">
                          <a:avLst/>
                        </a:prstGeom>
                        <a:solidFill>
                          <a:srgbClr val="FFFFFF"/>
                        </a:solidFill>
                        <a:ln w="9525">
                          <a:solidFill>
                            <a:srgbClr val="000000"/>
                          </a:solidFill>
                          <a:miter lim="800000"/>
                          <a:headEnd/>
                          <a:tailEnd/>
                        </a:ln>
                      </wps:spPr>
                      <wps:txbx>
                        <w:txbxContent>
                          <w:p w14:paraId="16B2B89D" w14:textId="3FEAA922" w:rsidR="00430357" w:rsidRPr="00B31701" w:rsidRDefault="00430357" w:rsidP="00430357">
                            <w:pPr>
                              <w:rPr>
                                <w:color w:val="70AD47" w:themeColor="accent6"/>
                                <w:sz w:val="18"/>
                                <w:szCs w:val="18"/>
                              </w:rPr>
                            </w:pPr>
                            <w:r>
                              <w:rPr>
                                <w:color w:val="70AD47" w:themeColor="accent6"/>
                                <w:sz w:val="18"/>
                                <w:szCs w:val="18"/>
                              </w:rPr>
                              <w:t>Painting  the picture of everything being okay with key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DC231" id="_x0000_s1065" type="#_x0000_t202" style="position:absolute;left:0;text-align:left;margin-left:521.8pt;margin-top:35.4pt;width:71.9pt;height:82.8pt;z-index:25165828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">
                <v:textbox>
                  <w:txbxContent>
                    <w:p w14:paraId="16B2B89D" w14:textId="3FEAA922" w:rsidR="00430357" w:rsidRPr="00B31701" w:rsidRDefault="00430357" w:rsidP="00430357">
                      <w:pPr>
                        <w:rPr>
                          <w:color w:val="70AD47" w:themeColor="accent6"/>
                          <w:sz w:val="18"/>
                          <w:szCs w:val="18"/>
                        </w:rPr>
                      </w:pPr>
                      <w:proofErr w:type="gramStart"/>
                      <w:r>
                        <w:rPr>
                          <w:color w:val="70AD47" w:themeColor="accent6"/>
                          <w:sz w:val="18"/>
                          <w:szCs w:val="18"/>
                        </w:rPr>
                        <w:t>Painting  the</w:t>
                      </w:r>
                      <w:proofErr w:type="gramEnd"/>
                      <w:r>
                        <w:rPr>
                          <w:color w:val="70AD47" w:themeColor="accent6"/>
                          <w:sz w:val="18"/>
                          <w:szCs w:val="18"/>
                        </w:rPr>
                        <w:t xml:space="preserve"> picture of everything being okay with key children?</w:t>
                      </w:r>
                    </w:p>
                  </w:txbxContent>
                </v:textbox>
                <w10:wrap type="square" anchorx="page"/>
              </v:shape>
            </w:pict>
          </mc:Fallback>
        </mc:AlternateContent>
      </w:r>
      <w:r w:rsidR="00A74528">
        <w:t>Interviewer:</w:t>
      </w:r>
      <w:r w:rsidR="00A74528">
        <w:tab/>
        <w:t>Is there any of your parents that have said no yano [V: erm] to your key children that have said no I don’t want an EP or Community ..</w:t>
      </w:r>
    </w:p>
    <w:p w14:paraId="47C5CF19" w14:textId="6C42F14F" w:rsidR="00A74528" w:rsidRDefault="00430357" w:rsidP="00A74528">
      <w:pPr>
        <w:ind w:left="1134" w:hanging="1134"/>
        <w:jc w:val="both"/>
      </w:pPr>
      <w:r>
        <w:rPr>
          <w:noProof/>
        </w:rPr>
        <mc:AlternateContent>
          <mc:Choice Requires="wps">
            <w:drawing>
              <wp:anchor distT="45720" distB="45720" distL="114300" distR="114300" simplePos="0" relativeHeight="251658288" behindDoc="0" locked="0" layoutInCell="1" allowOverlap="1" wp14:anchorId="561C595F" wp14:editId="0A3FE9BF">
                <wp:simplePos x="0" y="0"/>
                <wp:positionH relativeFrom="page">
                  <wp:posOffset>6626860</wp:posOffset>
                </wp:positionH>
                <wp:positionV relativeFrom="paragraph">
                  <wp:posOffset>4017010</wp:posOffset>
                </wp:positionV>
                <wp:extent cx="913130" cy="1661160"/>
                <wp:effectExtent l="0" t="0" r="20320" b="15240"/>
                <wp:wrapSquare wrapText="bothSides"/>
                <wp:docPr id="645950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661160"/>
                        </a:xfrm>
                        <a:prstGeom prst="rect">
                          <a:avLst/>
                        </a:prstGeom>
                        <a:solidFill>
                          <a:srgbClr val="FFFFFF"/>
                        </a:solidFill>
                        <a:ln w="9525">
                          <a:solidFill>
                            <a:srgbClr val="000000"/>
                          </a:solidFill>
                          <a:miter lim="800000"/>
                          <a:headEnd/>
                          <a:tailEnd/>
                        </a:ln>
                      </wps:spPr>
                      <wps:txbx>
                        <w:txbxContent>
                          <w:p w14:paraId="3A60E856" w14:textId="3F707F1C" w:rsidR="00430357" w:rsidRPr="00B31701" w:rsidRDefault="00430357" w:rsidP="00430357">
                            <w:pPr>
                              <w:rPr>
                                <w:color w:val="70AD47" w:themeColor="accent6"/>
                                <w:sz w:val="18"/>
                                <w:szCs w:val="18"/>
                              </w:rPr>
                            </w:pPr>
                            <w:r>
                              <w:rPr>
                                <w:color w:val="70AD47" w:themeColor="accent6"/>
                                <w:sz w:val="18"/>
                                <w:szCs w:val="18"/>
                              </w:rPr>
                              <w:t>I wonder if the ASD diagnosis actually gives the child extra support or is it that it helps the staff to better understand the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C595F" id="_x0000_s1066" type="#_x0000_t202" style="position:absolute;left:0;text-align:left;margin-left:521.8pt;margin-top:316.3pt;width:71.9pt;height:130.8pt;z-index:251658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">
                <v:textbox>
                  <w:txbxContent>
                    <w:p w14:paraId="3A60E856" w14:textId="3F707F1C" w:rsidR="00430357" w:rsidRPr="00B31701" w:rsidRDefault="00430357" w:rsidP="00430357">
                      <w:pPr>
                        <w:rPr>
                          <w:color w:val="70AD47" w:themeColor="accent6"/>
                          <w:sz w:val="18"/>
                          <w:szCs w:val="18"/>
                        </w:rPr>
                      </w:pPr>
                      <w:r>
                        <w:rPr>
                          <w:color w:val="70AD47" w:themeColor="accent6"/>
                          <w:sz w:val="18"/>
                          <w:szCs w:val="18"/>
                        </w:rPr>
                        <w:t>I wonder if the ASD diagnosis actually gives the child extra support or is it that it helps the staff to better understand the child?</w:t>
                      </w:r>
                    </w:p>
                  </w:txbxContent>
                </v:textbox>
                <w10:wrap type="square" anchorx="page"/>
              </v:shape>
            </w:pict>
          </mc:Fallback>
        </mc:AlternateContent>
      </w:r>
      <w:r w:rsidR="00A74528">
        <w:t xml:space="preserve">Vicky: </w:t>
      </w:r>
      <w:r w:rsidR="00A74528">
        <w:tab/>
        <w:t>[</w:t>
      </w:r>
      <w:r w:rsidR="00A74528" w:rsidRPr="00430357">
        <w:rPr>
          <w:highlight w:val="yellow"/>
        </w:rPr>
        <w:t>No no] I can’t say there is. Not my own child I had a little girl over the summer an she erm her mum was fine she was like support for everything (I: yeah). She was like yes (I: yeah). An a little boy actually whose just left for nursery school erm but again he was he was an only child</w:t>
      </w:r>
      <w:r w:rsidR="00A74528">
        <w:t xml:space="preserve"> (I: yeah) an I think. But mum was still fine for support but she ge I think every time I did feedback to her with him about him (I: yeah) she was always like he’s like an only child we live in a flat (I: hmm hmm) in a flat in a culdie sac an there’s no other children on the road (I: hmm hmm). So she’s always used ta sayin it’s always me an him yano like an we’d say about his sharing an turn taking in nursery an that he’d he’d want all the toys he’d (I: hmm) he wouldn’t want ta struggle to share an yano he it’s it’s kind of set him off a little bit an erm mum’s answer was kind of thing cos she thinks it’s just me an him yano her an her son (I: yeah). Which yano probably played a part (I: yeah) but also yano we did know that he needed the support there because obviously he’s goin to school next year but he’s gone to a school nursery now (I: oh okay). Erm. So yeah but they like he was fine an the little girl was fine but again them parents they were they were willing for the support (I: yeah). They were fine everytime they would come in for meetings they would be like yeah that’s fine. Erm. I know the little girl I had her mum’s mum was a Health Visitor (I: hmm) years ago so I think it helped that that she’d speak to the little girls mum an say there’s a few little red flags there maybe has his nursery mentioned anything an she’d be yano oh he’s letting me know (I: hmm). She’d always be at the door sometimes speakin to her for ages or I’d ring her over something like an assessment over the little girl which I did do an I was on the phone to her for ages last Christmas time (I: hmm). To do an assessment over the little girl aa as we do an she was tellin me all kinds over the phone an little triggers an how she’s doin this an she was she wanted to go down the stairs at one point but she was like the fear of walkin down the stairs but she was fine up to one point an then an then she yano she said like it’s like another little trigger that’s like set her off an her behaviour an that an get her (I: hmm) all worked up an that things like she had to turn everything off in the house (I: hmm) </w:t>
      </w:r>
      <w:r w:rsidR="00A74528" w:rsidRPr="00430357">
        <w:rPr>
          <w:highlight w:val="yellow"/>
        </w:rPr>
        <w:t xml:space="preserve">before she left like all the switches an the doors an even her mum had to like walk out of the door an then she had to close the door behind her just because she yano she was kind of like going down the pathway for like needin the (I: hmm) needin  the an extra support (I: </w:t>
      </w:r>
      <w:r w:rsidR="00A74528" w:rsidRPr="00490F3A">
        <w:t>yeah</w:t>
      </w:r>
      <w:r w:rsidR="00A74528" w:rsidRPr="00430357">
        <w:rPr>
          <w:highlight w:val="yellow"/>
        </w:rPr>
        <w:t xml:space="preserve">). But she was all mum was fine with it she had her referrals </w:t>
      </w:r>
      <w:r w:rsidR="00A74528" w:rsidRPr="00430357">
        <w:rPr>
          <w:highlight w:val="yellow"/>
        </w:rPr>
        <w:lastRenderedPageBreak/>
        <w:t>an everythin an she’s gone to Reception this year erm so we done what we can (I: yeah yeah yeah) yano to help her (I: yeah). But it’s better when obviously parents are willing ta want the support.</w:t>
      </w:r>
    </w:p>
    <w:p w14:paraId="0AA6CCAD" w14:textId="77777777" w:rsidR="00A74528" w:rsidRDefault="00A74528" w:rsidP="00A74528">
      <w:pPr>
        <w:ind w:left="1134" w:hanging="1134"/>
        <w:jc w:val="both"/>
      </w:pPr>
      <w:r>
        <w:t xml:space="preserve">Interviewer: An come on board. Yeah no of course. Erm so (two second pause). Can you thinkin back to maybe when ya first became a key person [V: yeah] I don’t know whether you want to think about the first time ever in your job [V: along time ago – </w:t>
      </w:r>
      <w:r w:rsidRPr="00881DC9">
        <w:rPr>
          <w:i/>
          <w:iCs/>
        </w:rPr>
        <w:t>laughs</w:t>
      </w:r>
      <w:r>
        <w:t>] or erm here what ever feels more comfortable for you just just a bit like what that was like first becoming a key person?</w:t>
      </w:r>
    </w:p>
    <w:p w14:paraId="3C06AD1D" w14:textId="29444C0D" w:rsidR="00A74528" w:rsidRDefault="00490F3A" w:rsidP="00A74528">
      <w:pPr>
        <w:ind w:left="1134" w:hanging="1134"/>
        <w:jc w:val="both"/>
      </w:pPr>
      <w:r>
        <w:rPr>
          <w:noProof/>
        </w:rPr>
        <mc:AlternateContent>
          <mc:Choice Requires="wps">
            <w:drawing>
              <wp:anchor distT="45720" distB="45720" distL="114300" distR="114300" simplePos="0" relativeHeight="251658289" behindDoc="0" locked="0" layoutInCell="1" allowOverlap="1" wp14:anchorId="76E5C4DD" wp14:editId="70041D34">
                <wp:simplePos x="0" y="0"/>
                <wp:positionH relativeFrom="page">
                  <wp:posOffset>6576060</wp:posOffset>
                </wp:positionH>
                <wp:positionV relativeFrom="paragraph">
                  <wp:posOffset>267335</wp:posOffset>
                </wp:positionV>
                <wp:extent cx="913130" cy="2095500"/>
                <wp:effectExtent l="0" t="0" r="20320" b="19050"/>
                <wp:wrapSquare wrapText="bothSides"/>
                <wp:docPr id="1773817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095500"/>
                        </a:xfrm>
                        <a:prstGeom prst="rect">
                          <a:avLst/>
                        </a:prstGeom>
                        <a:solidFill>
                          <a:srgbClr val="FFFFFF"/>
                        </a:solidFill>
                        <a:ln w="9525">
                          <a:solidFill>
                            <a:srgbClr val="000000"/>
                          </a:solidFill>
                          <a:miter lim="800000"/>
                          <a:headEnd/>
                          <a:tailEnd/>
                        </a:ln>
                      </wps:spPr>
                      <wps:txbx>
                        <w:txbxContent>
                          <w:p w14:paraId="4DCA80B9" w14:textId="37E94F3F" w:rsidR="00490F3A" w:rsidRPr="00B31701" w:rsidRDefault="00490F3A" w:rsidP="00490F3A">
                            <w:pPr>
                              <w:rPr>
                                <w:color w:val="70AD47" w:themeColor="accent6"/>
                                <w:sz w:val="18"/>
                                <w:szCs w:val="18"/>
                              </w:rPr>
                            </w:pPr>
                            <w:r>
                              <w:rPr>
                                <w:color w:val="70AD47" w:themeColor="accent6"/>
                                <w:sz w:val="18"/>
                                <w:szCs w:val="18"/>
                              </w:rPr>
                              <w:t>Is there some emotion here in potentially feeling some anxiety around not knowing? Vicky appears to have managed her anxieties by helping her to feel reassured in her role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5C4DD" id="_x0000_s1067" type="#_x0000_t202" style="position:absolute;left:0;text-align:left;margin-left:517.8pt;margin-top:21.05pt;width:71.9pt;height:165pt;z-index:25165828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">
                <v:textbox>
                  <w:txbxContent>
                    <w:p w14:paraId="4DCA80B9" w14:textId="37E94F3F" w:rsidR="00490F3A" w:rsidRPr="00B31701" w:rsidRDefault="00490F3A" w:rsidP="00490F3A">
                      <w:pPr>
                        <w:rPr>
                          <w:color w:val="70AD47" w:themeColor="accent6"/>
                          <w:sz w:val="18"/>
                          <w:szCs w:val="18"/>
                        </w:rPr>
                      </w:pPr>
                      <w:r>
                        <w:rPr>
                          <w:color w:val="70AD47" w:themeColor="accent6"/>
                          <w:sz w:val="18"/>
                          <w:szCs w:val="18"/>
                        </w:rPr>
                        <w:t>Is there some emotion here in potentially feeling some anxiety around not knowing? Vicky appears to have managed her anxieties by helping her to feel reassured in her role</w:t>
                      </w:r>
                    </w:p>
                  </w:txbxContent>
                </v:textbox>
                <w10:wrap type="square" anchorx="page"/>
              </v:shape>
            </w:pict>
          </mc:Fallback>
        </mc:AlternateContent>
      </w:r>
      <w:r w:rsidR="00A74528">
        <w:t>Vicky:</w:t>
      </w:r>
      <w:r w:rsidR="00A74528">
        <w:tab/>
        <w:t>Erm. Okay well thinkin back when I first started. When I first started my first nursery I was in the baby room (I: oh okay) when I first started.</w:t>
      </w:r>
    </w:p>
    <w:p w14:paraId="672C0813" w14:textId="77777777" w:rsidR="00A74528" w:rsidRDefault="00A74528" w:rsidP="00A74528">
      <w:pPr>
        <w:ind w:left="1134" w:hanging="1134"/>
        <w:jc w:val="both"/>
      </w:pPr>
      <w:r>
        <w:t>Interviewer:</w:t>
      </w:r>
      <w:r>
        <w:tab/>
        <w:t xml:space="preserve">So quite different? </w:t>
      </w:r>
    </w:p>
    <w:p w14:paraId="1F3EB93D" w14:textId="0CBB526F" w:rsidR="00A74528" w:rsidRDefault="00490F3A" w:rsidP="00A74528">
      <w:pPr>
        <w:ind w:left="1134" w:hanging="1134"/>
        <w:jc w:val="both"/>
      </w:pPr>
      <w:r>
        <w:rPr>
          <w:noProof/>
        </w:rPr>
        <mc:AlternateContent>
          <mc:Choice Requires="wps">
            <w:drawing>
              <wp:anchor distT="45720" distB="45720" distL="114300" distR="114300" simplePos="0" relativeHeight="251658290" behindDoc="0" locked="0" layoutInCell="1" allowOverlap="1" wp14:anchorId="3D717E16" wp14:editId="4B5BE71F">
                <wp:simplePos x="0" y="0"/>
                <wp:positionH relativeFrom="page">
                  <wp:posOffset>6598920</wp:posOffset>
                </wp:positionH>
                <wp:positionV relativeFrom="paragraph">
                  <wp:posOffset>1706880</wp:posOffset>
                </wp:positionV>
                <wp:extent cx="913130" cy="1897380"/>
                <wp:effectExtent l="0" t="0" r="20320" b="26670"/>
                <wp:wrapSquare wrapText="bothSides"/>
                <wp:docPr id="1245084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897380"/>
                        </a:xfrm>
                        <a:prstGeom prst="rect">
                          <a:avLst/>
                        </a:prstGeom>
                        <a:solidFill>
                          <a:srgbClr val="FFFFFF"/>
                        </a:solidFill>
                        <a:ln w="9525">
                          <a:solidFill>
                            <a:srgbClr val="000000"/>
                          </a:solidFill>
                          <a:miter lim="800000"/>
                          <a:headEnd/>
                          <a:tailEnd/>
                        </a:ln>
                      </wps:spPr>
                      <wps:txbx>
                        <w:txbxContent>
                          <w:p w14:paraId="1590ED4E" w14:textId="5C74CF68" w:rsidR="00490F3A" w:rsidRPr="00B31701" w:rsidRDefault="00490F3A" w:rsidP="00490F3A">
                            <w:pPr>
                              <w:rPr>
                                <w:color w:val="70AD47" w:themeColor="accent6"/>
                                <w:sz w:val="18"/>
                                <w:szCs w:val="18"/>
                              </w:rPr>
                            </w:pPr>
                            <w:r>
                              <w:rPr>
                                <w:color w:val="70AD47" w:themeColor="accent6"/>
                                <w:sz w:val="18"/>
                                <w:szCs w:val="18"/>
                              </w:rPr>
                              <w:t>Does Vicky see the key person role as knowing information about the job to feel competent? I wonder what it was like for Vicky learning on the job?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17E16" id="_x0000_s1068" type="#_x0000_t202" style="position:absolute;left:0;text-align:left;margin-left:519.6pt;margin-top:134.4pt;width:71.9pt;height:149.4pt;z-index:25165829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">
                <v:textbox>
                  <w:txbxContent>
                    <w:p w14:paraId="1590ED4E" w14:textId="5C74CF68" w:rsidR="00490F3A" w:rsidRPr="00B31701" w:rsidRDefault="00490F3A" w:rsidP="00490F3A">
                      <w:pPr>
                        <w:rPr>
                          <w:color w:val="70AD47" w:themeColor="accent6"/>
                          <w:sz w:val="18"/>
                          <w:szCs w:val="18"/>
                        </w:rPr>
                      </w:pPr>
                      <w:r>
                        <w:rPr>
                          <w:color w:val="70AD47" w:themeColor="accent6"/>
                          <w:sz w:val="18"/>
                          <w:szCs w:val="18"/>
                        </w:rPr>
                        <w:t>Does Vicky see the key person role as knowing information about the job to feel competent? I wonder what it was like for Vicky learning on the job?</w:t>
                      </w:r>
                    </w:p>
                  </w:txbxContent>
                </v:textbox>
                <w10:wrap type="square" anchorx="page"/>
              </v:shape>
            </w:pict>
          </mc:Fallback>
        </mc:AlternateContent>
      </w:r>
      <w:r w:rsidR="00A74528">
        <w:t>Vicky:</w:t>
      </w:r>
      <w:r w:rsidR="00A74528">
        <w:tab/>
        <w:t>I was in the babyroom (I: yeah</w:t>
      </w:r>
      <w:r w:rsidR="00A74528" w:rsidRPr="00490F3A">
        <w:rPr>
          <w:highlight w:val="yellow"/>
        </w:rPr>
        <w:t xml:space="preserve">). Erm. I had no qualifications because it was all on site training (I: yeah). An I was thinking urhh </w:t>
      </w:r>
      <w:r w:rsidR="00A74528" w:rsidRPr="00490F3A">
        <w:rPr>
          <w:i/>
          <w:iCs/>
          <w:highlight w:val="yellow"/>
        </w:rPr>
        <w:t xml:space="preserve">(laughter in voice) </w:t>
      </w:r>
      <w:r w:rsidR="00A74528" w:rsidRPr="00490F3A">
        <w:rPr>
          <w:highlight w:val="yellow"/>
        </w:rPr>
        <w:t>obviously ya read all your policies an ya go through the key person policy an (I: yeah) thinkin aw when I read that I thought aw that’s nice because (I: yeah) the first time I heard about it I thought that’s nice to have that key group (I: yeah) so you get to know them as best you can.</w:t>
      </w:r>
      <w:r w:rsidR="00A74528">
        <w:t xml:space="preserve"> </w:t>
      </w:r>
      <w:r w:rsidR="00A74528" w:rsidRPr="00490F3A">
        <w:rPr>
          <w:highlight w:val="magenta"/>
        </w:rPr>
        <w:t xml:space="preserve">You get to know the whole class or the whole children in the room but obviously you have your own children that you know in and out type of thing an yano anything medical conditions anything that they need or their interests an (I: hmm hmm) erm dislikes as well (I: yeah). Erm. But yeah I remember thinking okay yano yano that that’s an seein how many I would get an obviously like I said when I first started baby room I would just get like one or two first erm cos I wasn’t qualified (I: hmm) so I was like learning obviously it all on the job getting to know all about the the babies at the time. Was it one or was it two? </w:t>
      </w:r>
      <w:r w:rsidR="00A74528" w:rsidRPr="00490F3A">
        <w:rPr>
          <w:i/>
          <w:iCs/>
          <w:highlight w:val="magenta"/>
        </w:rPr>
        <w:t xml:space="preserve">(whispers). </w:t>
      </w:r>
      <w:r w:rsidR="00A74528" w:rsidRPr="00490F3A">
        <w:rPr>
          <w:highlight w:val="magenta"/>
        </w:rPr>
        <w:t>Well obviously I had one first (I: hmm) then I don’t know how long it was after that an then I got two an then it just built up then cos I was doin my level two</w:t>
      </w:r>
      <w:r w:rsidR="00A74528">
        <w:t>. So I was obviously learning more anyway doin that (I: hmm hmm). Erm. But no. ah yeah it was it was a nice thing its its its that bond that you get (I: hmm) an it’s nice to know like someone knows a lot about ya a lot about a lot about them obviously we all we all know as I say about we all know the whole class but (I: yeah) we have our little group. An yano the member of staff has their little group (I: hmm yeah) an then that child can can relate to them an then they could to nursery an see them then they feel happy coming to see them (I: yeah). Yano cos they have that relationship with them (I: yeah) that they’re building.</w:t>
      </w:r>
    </w:p>
    <w:p w14:paraId="4455280F" w14:textId="77777777" w:rsidR="00A74528" w:rsidRDefault="00A74528" w:rsidP="00A74528">
      <w:pPr>
        <w:ind w:left="1134" w:hanging="1134"/>
        <w:jc w:val="both"/>
      </w:pPr>
      <w:r>
        <w:t>Interviewer:</w:t>
      </w:r>
      <w:r>
        <w:tab/>
        <w:t>An what about when you first became a key person when you started working with the older group what was that like? Is there is there a kid that really sticks out for you that’s quite memorable?</w:t>
      </w:r>
    </w:p>
    <w:p w14:paraId="11EEAB8E" w14:textId="285D862D" w:rsidR="00A74528" w:rsidRDefault="00490F3A" w:rsidP="00A74528">
      <w:pPr>
        <w:ind w:left="1134" w:hanging="1134"/>
        <w:jc w:val="both"/>
      </w:pPr>
      <w:r>
        <w:rPr>
          <w:noProof/>
        </w:rPr>
        <mc:AlternateContent>
          <mc:Choice Requires="wps">
            <w:drawing>
              <wp:anchor distT="45720" distB="45720" distL="114300" distR="114300" simplePos="0" relativeHeight="251658291" behindDoc="0" locked="0" layoutInCell="1" allowOverlap="1" wp14:anchorId="517B9D7F" wp14:editId="47E8431E">
                <wp:simplePos x="0" y="0"/>
                <wp:positionH relativeFrom="page">
                  <wp:posOffset>6626860</wp:posOffset>
                </wp:positionH>
                <wp:positionV relativeFrom="paragraph">
                  <wp:posOffset>4445</wp:posOffset>
                </wp:positionV>
                <wp:extent cx="913130" cy="1493520"/>
                <wp:effectExtent l="0" t="0" r="20320" b="11430"/>
                <wp:wrapSquare wrapText="bothSides"/>
                <wp:docPr id="363747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493520"/>
                        </a:xfrm>
                        <a:prstGeom prst="rect">
                          <a:avLst/>
                        </a:prstGeom>
                        <a:solidFill>
                          <a:srgbClr val="FFFFFF"/>
                        </a:solidFill>
                        <a:ln w="9525">
                          <a:solidFill>
                            <a:srgbClr val="000000"/>
                          </a:solidFill>
                          <a:miter lim="800000"/>
                          <a:headEnd/>
                          <a:tailEnd/>
                        </a:ln>
                      </wps:spPr>
                      <wps:txbx>
                        <w:txbxContent>
                          <w:p w14:paraId="637E9914" w14:textId="6DFBECD7" w:rsidR="00490F3A" w:rsidRPr="00B31701" w:rsidRDefault="00490F3A" w:rsidP="00490F3A">
                            <w:pPr>
                              <w:rPr>
                                <w:color w:val="70AD47" w:themeColor="accent6"/>
                                <w:sz w:val="18"/>
                                <w:szCs w:val="18"/>
                              </w:rPr>
                            </w:pPr>
                            <w:r>
                              <w:rPr>
                                <w:color w:val="70AD47" w:themeColor="accent6"/>
                                <w:sz w:val="18"/>
                                <w:szCs w:val="18"/>
                              </w:rPr>
                              <w:t>Does this mean that needs are able to understood more when children can verbally communicate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B9D7F" id="_x0000_s1069" type="#_x0000_t202" style="position:absolute;left:0;text-align:left;margin-left:521.8pt;margin-top:.35pt;width:71.9pt;height:117.6pt;z-index:25165829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">
                <v:textbox>
                  <w:txbxContent>
                    <w:p w14:paraId="637E9914" w14:textId="6DFBECD7" w:rsidR="00490F3A" w:rsidRPr="00B31701" w:rsidRDefault="00490F3A" w:rsidP="00490F3A">
                      <w:pPr>
                        <w:rPr>
                          <w:color w:val="70AD47" w:themeColor="accent6"/>
                          <w:sz w:val="18"/>
                          <w:szCs w:val="18"/>
                        </w:rPr>
                      </w:pPr>
                      <w:r>
                        <w:rPr>
                          <w:color w:val="70AD47" w:themeColor="accent6"/>
                          <w:sz w:val="18"/>
                          <w:szCs w:val="18"/>
                        </w:rPr>
                        <w:t>Does this mean that needs are able to understood more when children can verbally communicate them?</w:t>
                      </w:r>
                    </w:p>
                  </w:txbxContent>
                </v:textbox>
                <w10:wrap type="square" anchorx="page"/>
              </v:shape>
            </w:pict>
          </mc:Fallback>
        </mc:AlternateContent>
      </w:r>
      <w:r w:rsidR="00A74528">
        <w:t>Vicky:</w:t>
      </w:r>
      <w:r w:rsidR="00A74528">
        <w:tab/>
        <w:t xml:space="preserve">Ermmm. When I first when I was in this nursery when I when I was in baby room like I say cos I was in there for a good few about three years I think in the baby room an then I moved up to the pre-school room (I: okay). </w:t>
      </w:r>
      <w:r w:rsidR="00A74528" w:rsidRPr="00490F3A">
        <w:rPr>
          <w:highlight w:val="yellow"/>
        </w:rPr>
        <w:t xml:space="preserve">An straight up from babies so it was a </w:t>
      </w:r>
      <w:r w:rsidR="00A74528" w:rsidRPr="00490F3A">
        <w:rPr>
          <w:highlight w:val="yellow"/>
          <w:u w:val="single"/>
        </w:rPr>
        <w:t>big</w:t>
      </w:r>
      <w:r w:rsidR="00A74528" w:rsidRPr="00490F3A">
        <w:rPr>
          <w:highlight w:val="yellow"/>
        </w:rPr>
        <w:t xml:space="preserve"> difference (I: yeah). Erm an then I was given the key children an yeah it was a lot different cos yano the communication an the independence an they talk to you (I: hmm yeah). They tell you all about what they like. Yano babies you’ve got learn about what what they’re playing with an watchin what they are lookin for an things like that but with the pre-school it was all about they will tell you all about (I: hmm) what their </w:t>
      </w:r>
      <w:r>
        <w:rPr>
          <w:noProof/>
        </w:rPr>
        <w:lastRenderedPageBreak/>
        <mc:AlternateContent>
          <mc:Choice Requires="wps">
            <w:drawing>
              <wp:anchor distT="45720" distB="45720" distL="114300" distR="114300" simplePos="0" relativeHeight="251658292" behindDoc="0" locked="0" layoutInCell="1" allowOverlap="1" wp14:anchorId="7C7E5552" wp14:editId="11D6BB90">
                <wp:simplePos x="0" y="0"/>
                <wp:positionH relativeFrom="page">
                  <wp:align>right</wp:align>
                </wp:positionH>
                <wp:positionV relativeFrom="paragraph">
                  <wp:posOffset>0</wp:posOffset>
                </wp:positionV>
                <wp:extent cx="913130" cy="1196340"/>
                <wp:effectExtent l="0" t="0" r="20320" b="22860"/>
                <wp:wrapSquare wrapText="bothSides"/>
                <wp:docPr id="1806116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196340"/>
                        </a:xfrm>
                        <a:prstGeom prst="rect">
                          <a:avLst/>
                        </a:prstGeom>
                        <a:solidFill>
                          <a:srgbClr val="FFFFFF"/>
                        </a:solidFill>
                        <a:ln w="9525">
                          <a:solidFill>
                            <a:srgbClr val="000000"/>
                          </a:solidFill>
                          <a:miter lim="800000"/>
                          <a:headEnd/>
                          <a:tailEnd/>
                        </a:ln>
                      </wps:spPr>
                      <wps:txbx>
                        <w:txbxContent>
                          <w:p w14:paraId="1B01317D" w14:textId="61FE1088" w:rsidR="00490F3A" w:rsidRPr="00B31701" w:rsidRDefault="00490F3A" w:rsidP="00490F3A">
                            <w:pPr>
                              <w:rPr>
                                <w:color w:val="70AD47" w:themeColor="accent6"/>
                                <w:sz w:val="18"/>
                                <w:szCs w:val="18"/>
                              </w:rPr>
                            </w:pPr>
                            <w:r>
                              <w:rPr>
                                <w:color w:val="70AD47" w:themeColor="accent6"/>
                                <w:sz w:val="18"/>
                                <w:szCs w:val="18"/>
                              </w:rPr>
                              <w:t>Interested to know what Vicky’s play experiences are like with her key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E5552" id="_x0000_s1070" type="#_x0000_t202" style="position:absolute;left:0;text-align:left;margin-left:20.7pt;margin-top:0;width:71.9pt;height:94.2pt;z-index:2516582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">
                <v:textbox>
                  <w:txbxContent>
                    <w:p w14:paraId="1B01317D" w14:textId="61FE1088" w:rsidR="00490F3A" w:rsidRPr="00B31701" w:rsidRDefault="00490F3A" w:rsidP="00490F3A">
                      <w:pPr>
                        <w:rPr>
                          <w:color w:val="70AD47" w:themeColor="accent6"/>
                          <w:sz w:val="18"/>
                          <w:szCs w:val="18"/>
                        </w:rPr>
                      </w:pPr>
                      <w:r>
                        <w:rPr>
                          <w:color w:val="70AD47" w:themeColor="accent6"/>
                          <w:sz w:val="18"/>
                          <w:szCs w:val="18"/>
                        </w:rPr>
                        <w:t>Interested to know what Vicky’s play experiences are like with her key children?</w:t>
                      </w:r>
                    </w:p>
                  </w:txbxContent>
                </v:textbox>
                <w10:wrap type="square" anchorx="page"/>
              </v:shape>
            </w:pict>
          </mc:Fallback>
        </mc:AlternateContent>
      </w:r>
      <w:r w:rsidR="00A74528" w:rsidRPr="00490F3A">
        <w:rPr>
          <w:highlight w:val="yellow"/>
        </w:rPr>
        <w:t>favourite colour is an everythin an all about their family an everythin</w:t>
      </w:r>
      <w:r w:rsidR="00A74528">
        <w:t xml:space="preserve"> (I: hmm hmm). Erm. So it was a lot different erm I was like information overload sometimes (I: yeah) cos they are tellin you it all and you’ve just got to like listen to them an (I: yeah) </w:t>
      </w:r>
      <w:r w:rsidR="00A74528" w:rsidRPr="00490F3A">
        <w:rPr>
          <w:highlight w:val="yellow"/>
        </w:rPr>
        <w:t>ya just build up that relationship er each day ya in with them (I: yeah) ya sit down an play with them an find out what they like doin find out what they’ve been doin of a weekend with their parents or where they are goin</w:t>
      </w:r>
      <w:r w:rsidR="00A74528">
        <w:t xml:space="preserve">. Er they would always share always share things in this age group (I: hmm hmm). Erm. An since then av been with pre-school ma the nursery before this one was the two to four year old room (I: hmm hmm). So it was a bit of toddlers an kind of preschool as well mixed together it was a smaller a room with the as I say the age range two to four an then obviously pre-school here (I: hmm hmm). So I’ve since then I’ve always worked with pre-school so erm. Yeah I know I know they some are obviously a lot quieter so it takes longer (I: yeah yeah) to get to know some. Yano but when they see you a a lot (I: yeah) an when they know you are there they’ll come out of their shell a bit more (I: oh okay) an it’s nice nice to see that (I: yeah yeah). Erm we’ve had a little boy over the summer erm he’s here now but he was off for the summer holidays an before then he was very quite we hardly ever heard him and we were thinkin oh he’s gonna need speech and language or he’s got yano (I: hmm) additional needs an. He would he would just sit with the last group of children he wouldn’t really interact with them (I: hmm hmm) an he would be sittin in the construction area just playin an erm. An wouldn’t yano we’d speak ta mum an say oh we’ve had to really encourage him to play today an she’d say she found that at home as well he’d go to football classes an he’s be reluctant to kind of join in as much (I: hmm). He was off the summer holidays an then he’s not gone to school this year he’s goin next year. An when he’s come back in September with this group now that we’ve got that have moved up from toddlers. It’s like (.) it’s a whole new well it’s a whole new class but it’s like he’s just </w:t>
      </w:r>
      <w:r>
        <w:rPr>
          <w:noProof/>
        </w:rPr>
        <mc:AlternateContent>
          <mc:Choice Requires="wps">
            <w:drawing>
              <wp:anchor distT="45720" distB="45720" distL="114300" distR="114300" simplePos="0" relativeHeight="251658293" behindDoc="0" locked="0" layoutInCell="1" allowOverlap="1" wp14:anchorId="452848D5" wp14:editId="6DC3E1CB">
                <wp:simplePos x="0" y="0"/>
                <wp:positionH relativeFrom="page">
                  <wp:posOffset>6626860</wp:posOffset>
                </wp:positionH>
                <wp:positionV relativeFrom="paragraph">
                  <wp:posOffset>4655820</wp:posOffset>
                </wp:positionV>
                <wp:extent cx="913130" cy="708660"/>
                <wp:effectExtent l="0" t="0" r="20320" b="15240"/>
                <wp:wrapSquare wrapText="bothSides"/>
                <wp:docPr id="727146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708660"/>
                        </a:xfrm>
                        <a:prstGeom prst="rect">
                          <a:avLst/>
                        </a:prstGeom>
                        <a:solidFill>
                          <a:srgbClr val="FFFFFF"/>
                        </a:solidFill>
                        <a:ln w="9525">
                          <a:solidFill>
                            <a:srgbClr val="000000"/>
                          </a:solidFill>
                          <a:miter lim="800000"/>
                          <a:headEnd/>
                          <a:tailEnd/>
                        </a:ln>
                      </wps:spPr>
                      <wps:txbx>
                        <w:txbxContent>
                          <w:p w14:paraId="5B10155B" w14:textId="737B53BC" w:rsidR="00490F3A" w:rsidRPr="00B31701" w:rsidRDefault="00490F3A" w:rsidP="00490F3A">
                            <w:pPr>
                              <w:rPr>
                                <w:color w:val="70AD47" w:themeColor="accent6"/>
                                <w:sz w:val="18"/>
                                <w:szCs w:val="18"/>
                              </w:rPr>
                            </w:pPr>
                            <w:r>
                              <w:rPr>
                                <w:color w:val="70AD47" w:themeColor="accent6"/>
                                <w:sz w:val="18"/>
                                <w:szCs w:val="18"/>
                              </w:rPr>
                              <w:t>Some emotion here about children communicating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848D5" id="_x0000_s1071" type="#_x0000_t202" style="position:absolute;left:0;text-align:left;margin-left:521.8pt;margin-top:366.6pt;width:71.9pt;height:55.8pt;z-index:25165829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">
                <v:textbox>
                  <w:txbxContent>
                    <w:p w14:paraId="5B10155B" w14:textId="737B53BC" w:rsidR="00490F3A" w:rsidRPr="00B31701" w:rsidRDefault="00490F3A" w:rsidP="00490F3A">
                      <w:pPr>
                        <w:rPr>
                          <w:color w:val="70AD47" w:themeColor="accent6"/>
                          <w:sz w:val="18"/>
                          <w:szCs w:val="18"/>
                        </w:rPr>
                      </w:pPr>
                      <w:r>
                        <w:rPr>
                          <w:color w:val="70AD47" w:themeColor="accent6"/>
                          <w:sz w:val="18"/>
                          <w:szCs w:val="18"/>
                        </w:rPr>
                        <w:t>Some emotion here about children communicating</w:t>
                      </w:r>
                    </w:p>
                  </w:txbxContent>
                </v:textbox>
                <w10:wrap type="square" anchorx="page"/>
              </v:shape>
            </w:pict>
          </mc:Fallback>
        </mc:AlternateContent>
      </w:r>
      <w:r w:rsidR="00A74528">
        <w:t xml:space="preserve">made for that group (I: hmm hmm) because he is talkin more he’s he’s just when he first came back in September he. </w:t>
      </w:r>
      <w:r w:rsidR="00A74528" w:rsidRPr="00490F3A">
        <w:rPr>
          <w:highlight w:val="yellow"/>
        </w:rPr>
        <w:t xml:space="preserve">There’s a little girl whose quiet as well and the pair of them were sitting down together an they were chattin away together an talkin an we were just like </w:t>
      </w:r>
      <w:r w:rsidR="00A74528" w:rsidRPr="00490F3A">
        <w:rPr>
          <w:i/>
          <w:iCs/>
          <w:highlight w:val="yellow"/>
        </w:rPr>
        <w:t xml:space="preserve">(gasp) </w:t>
      </w:r>
      <w:r w:rsidR="00A74528">
        <w:t xml:space="preserve">(I: aw). Aw it’s so nice to see them interacting (I: yeah yeah) an since then hes hes we’ve not er he’s singin an joinin in (I: aw okay) singin with our hello song. We’ve spoke to mum an I’m his key person an we spoke to mum an she said she was made up to hear that like how he an she had noticed a difference at home as well (I: yeah yeah). So obviously it’s reflecting her what he’s doin here as well as at home cos when he’s goin to soft play an things like that or out an about he’s goin over to other children (I: hmm hmm) an like yano he’s not sittin back anymore (I: hmm hmm). So it’s nice to know that he’s got that ability to do it (I: yeah yeah). It’s just it just the children that the class that he just (I: hmm) for some reason that he didn’t take to an then just </w:t>
      </w:r>
      <w:r>
        <w:rPr>
          <w:noProof/>
        </w:rPr>
        <mc:AlternateContent>
          <mc:Choice Requires="wps">
            <w:drawing>
              <wp:anchor distT="45720" distB="45720" distL="114300" distR="114300" simplePos="0" relativeHeight="251658294" behindDoc="0" locked="0" layoutInCell="1" allowOverlap="1" wp14:anchorId="7547D205" wp14:editId="054648B5">
                <wp:simplePos x="0" y="0"/>
                <wp:positionH relativeFrom="page">
                  <wp:align>right</wp:align>
                </wp:positionH>
                <wp:positionV relativeFrom="paragraph">
                  <wp:posOffset>6812280</wp:posOffset>
                </wp:positionV>
                <wp:extent cx="913130" cy="1059180"/>
                <wp:effectExtent l="0" t="0" r="20320" b="26670"/>
                <wp:wrapSquare wrapText="bothSides"/>
                <wp:docPr id="1669895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059180"/>
                        </a:xfrm>
                        <a:prstGeom prst="rect">
                          <a:avLst/>
                        </a:prstGeom>
                        <a:solidFill>
                          <a:srgbClr val="FFFFFF"/>
                        </a:solidFill>
                        <a:ln w="9525">
                          <a:solidFill>
                            <a:srgbClr val="000000"/>
                          </a:solidFill>
                          <a:miter lim="800000"/>
                          <a:headEnd/>
                          <a:tailEnd/>
                        </a:ln>
                      </wps:spPr>
                      <wps:txbx>
                        <w:txbxContent>
                          <w:p w14:paraId="1E4F4FBB" w14:textId="515CB43B" w:rsidR="00490F3A" w:rsidRPr="00B31701" w:rsidRDefault="00490F3A" w:rsidP="00490F3A">
                            <w:pPr>
                              <w:rPr>
                                <w:color w:val="70AD47" w:themeColor="accent6"/>
                                <w:sz w:val="18"/>
                                <w:szCs w:val="18"/>
                              </w:rPr>
                            </w:pPr>
                            <w:r>
                              <w:rPr>
                                <w:color w:val="70AD47" w:themeColor="accent6"/>
                                <w:sz w:val="18"/>
                                <w:szCs w:val="18"/>
                              </w:rPr>
                              <w:t>Parent is happy with the feedback this appears to be important to Vicky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7D205" id="_x0000_s1072" type="#_x0000_t202" style="position:absolute;left:0;text-align:left;margin-left:20.7pt;margin-top:536.4pt;width:71.9pt;height:83.4pt;z-index:25165829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">
                <v:textbox>
                  <w:txbxContent>
                    <w:p w14:paraId="1E4F4FBB" w14:textId="515CB43B" w:rsidR="00490F3A" w:rsidRPr="00B31701" w:rsidRDefault="00490F3A" w:rsidP="00490F3A">
                      <w:pPr>
                        <w:rPr>
                          <w:color w:val="70AD47" w:themeColor="accent6"/>
                          <w:sz w:val="18"/>
                          <w:szCs w:val="18"/>
                        </w:rPr>
                      </w:pPr>
                      <w:r>
                        <w:rPr>
                          <w:color w:val="70AD47" w:themeColor="accent6"/>
                          <w:sz w:val="18"/>
                          <w:szCs w:val="18"/>
                        </w:rPr>
                        <w:t>Parent is happy with the feedback this appears to be important to Vicky</w:t>
                      </w:r>
                    </w:p>
                  </w:txbxContent>
                </v:textbox>
                <w10:wrap type="square" anchorx="page"/>
              </v:shape>
            </w:pict>
          </mc:Fallback>
        </mc:AlternateContent>
      </w:r>
      <w:r w:rsidR="00A74528">
        <w:t xml:space="preserve">this class he has (I: yeah). </w:t>
      </w:r>
      <w:r w:rsidR="00A74528" w:rsidRPr="00490F3A">
        <w:rPr>
          <w:highlight w:val="yellow"/>
        </w:rPr>
        <w:t>So it’s nice to see so when am talkin to mum an doin feedback an communicating to her about it she’s yano she’s so happy that he’s developed more as I think she was getting a bit worried as well (I: hmm). Erm. I would say to her there’s nothin to worry about now yano he's yano he still plays in the construction area he loves the trains but he will stand with other children in a group an watch what they are doing</w:t>
      </w:r>
      <w:r w:rsidR="00A74528">
        <w:t xml:space="preserve"> (I: hmm). Like er at times he would he would just sit back an not even (I: hmm) bother to look at what they are doing an join in yano so it’s nice to see that. </w:t>
      </w:r>
    </w:p>
    <w:p w14:paraId="0C3833D7" w14:textId="77777777" w:rsidR="00A74528" w:rsidRDefault="00A74528" w:rsidP="00A74528">
      <w:pPr>
        <w:ind w:left="1134" w:hanging="1134"/>
        <w:jc w:val="both"/>
      </w:pPr>
      <w:r>
        <w:t>Interviewer:</w:t>
      </w:r>
      <w:r>
        <w:tab/>
        <w:t>What was what did what did that feel like for you being his key person an him making an startin to speak?</w:t>
      </w:r>
    </w:p>
    <w:p w14:paraId="63297CFF" w14:textId="7319F84B" w:rsidR="00A74528" w:rsidRDefault="00490F3A" w:rsidP="00A74528">
      <w:pPr>
        <w:ind w:left="1134" w:hanging="1134"/>
        <w:jc w:val="both"/>
      </w:pPr>
      <w:r>
        <w:rPr>
          <w:noProof/>
        </w:rPr>
        <w:lastRenderedPageBreak/>
        <mc:AlternateContent>
          <mc:Choice Requires="wps">
            <w:drawing>
              <wp:anchor distT="45720" distB="45720" distL="114300" distR="114300" simplePos="0" relativeHeight="251658295" behindDoc="0" locked="0" layoutInCell="1" allowOverlap="1" wp14:anchorId="46575347" wp14:editId="5D5C61AA">
                <wp:simplePos x="0" y="0"/>
                <wp:positionH relativeFrom="page">
                  <wp:align>right</wp:align>
                </wp:positionH>
                <wp:positionV relativeFrom="paragraph">
                  <wp:posOffset>662940</wp:posOffset>
                </wp:positionV>
                <wp:extent cx="913130" cy="708660"/>
                <wp:effectExtent l="0" t="0" r="20320" b="15240"/>
                <wp:wrapSquare wrapText="bothSides"/>
                <wp:docPr id="1963892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708660"/>
                        </a:xfrm>
                        <a:prstGeom prst="rect">
                          <a:avLst/>
                        </a:prstGeom>
                        <a:solidFill>
                          <a:srgbClr val="FFFFFF"/>
                        </a:solidFill>
                        <a:ln w="9525">
                          <a:solidFill>
                            <a:srgbClr val="000000"/>
                          </a:solidFill>
                          <a:miter lim="800000"/>
                          <a:headEnd/>
                          <a:tailEnd/>
                        </a:ln>
                      </wps:spPr>
                      <wps:txbx>
                        <w:txbxContent>
                          <w:p w14:paraId="6C7B145F" w14:textId="74AB67AF" w:rsidR="00490F3A" w:rsidRPr="00B31701" w:rsidRDefault="00490F3A" w:rsidP="00490F3A">
                            <w:pPr>
                              <w:rPr>
                                <w:color w:val="70AD47" w:themeColor="accent6"/>
                                <w:sz w:val="18"/>
                                <w:szCs w:val="18"/>
                              </w:rPr>
                            </w:pPr>
                            <w:r>
                              <w:rPr>
                                <w:color w:val="70AD47" w:themeColor="accent6"/>
                                <w:sz w:val="18"/>
                                <w:szCs w:val="18"/>
                              </w:rPr>
                              <w:t>I wonder what Vicky thought that this boy felt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75347" id="_x0000_s1073" type="#_x0000_t202" style="position:absolute;left:0;text-align:left;margin-left:20.7pt;margin-top:52.2pt;width:71.9pt;height:55.8pt;z-index:251658295;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">
                <v:textbox>
                  <w:txbxContent>
                    <w:p w14:paraId="6C7B145F" w14:textId="74AB67AF" w:rsidR="00490F3A" w:rsidRPr="00B31701" w:rsidRDefault="00490F3A" w:rsidP="00490F3A">
                      <w:pPr>
                        <w:rPr>
                          <w:color w:val="70AD47" w:themeColor="accent6"/>
                          <w:sz w:val="18"/>
                          <w:szCs w:val="18"/>
                        </w:rPr>
                      </w:pPr>
                      <w:r>
                        <w:rPr>
                          <w:color w:val="70AD47" w:themeColor="accent6"/>
                          <w:sz w:val="18"/>
                          <w:szCs w:val="18"/>
                        </w:rPr>
                        <w:t>I wonder what Vicky thought that this boy felt like?</w:t>
                      </w:r>
                    </w:p>
                  </w:txbxContent>
                </v:textbox>
                <w10:wrap type="square" anchorx="page"/>
              </v:shape>
            </w:pict>
          </mc:Fallback>
        </mc:AlternateContent>
      </w:r>
      <w:r w:rsidR="00A74528">
        <w:t>Vicky:</w:t>
      </w:r>
      <w:r w:rsidR="00A74528">
        <w:tab/>
        <w:t xml:space="preserve">Like it was Christmas honestly (I: yeah yeah). Cos it’s big things. Little things for some people are massive for others (I: yeah). An it was massive for him an I kept sayin to the other girls in the room I was sayin have ya heard him what he’s like with one of the other one of the other little girls (I: yeah). She was quite as well so it was nice to hear her voice (I: yeah). Erm. </w:t>
      </w:r>
      <w:r w:rsidR="00A74528" w:rsidRPr="00490F3A">
        <w:rPr>
          <w:highlight w:val="yellow"/>
        </w:rPr>
        <w:t>We were like. I don’t think they believed me at first until they heard him as well an they were like oh look how he is now it’s amazin how just this aged group is just I think maybe all the ones that were goin to school were maybe a bit he felt a bit more like ooh</w:t>
      </w:r>
      <w:r w:rsidR="00A74528">
        <w:t xml:space="preserve"> (I: yeah). Yano an erm unsure an that but this group is but honestly it does its amazin when it makes ya feel so like relieved as well like yano that he’s got the ability to do it but he can he’s just got that confidence now (I: yeah) that’s all it was with him I think (I: yeah yeah). Yeah. </w:t>
      </w:r>
    </w:p>
    <w:p w14:paraId="49AD1DD3" w14:textId="77777777" w:rsidR="00A74528" w:rsidRDefault="00A74528" w:rsidP="00A74528">
      <w:pPr>
        <w:ind w:left="1134" w:hanging="1134"/>
        <w:jc w:val="both"/>
      </w:pPr>
      <w:r>
        <w:t>Interviewer:</w:t>
      </w:r>
      <w:r>
        <w:tab/>
        <w:t>An goin back to you bein a key person how how do you feel like things have changed over time since when you first took on the role years ago 13 years ago [V: yeah yeah yeah] to maybe what it’s like now for you? [V: yeah] how an obviously that might be you’ve changed or it’s changed the role or whatever [V: yeah erm]. What’s it like for you how different is it?</w:t>
      </w:r>
    </w:p>
    <w:p w14:paraId="115E03AB" w14:textId="77777777" w:rsidR="00A74528" w:rsidRDefault="00A74528" w:rsidP="00A74528">
      <w:pPr>
        <w:ind w:left="1134" w:hanging="1134"/>
        <w:jc w:val="both"/>
      </w:pPr>
      <w:r>
        <w:t>Vicky:</w:t>
      </w:r>
      <w:r>
        <w:tab/>
        <w:t xml:space="preserve">Yeah over the years I’ve probably just become more aware of how ho important it is (I: yeah). Cos when I first started out I wasn’t qualified an that (I: yeah) an as the years have gone by I think how important it is especially with pre-school erm cos obviously their feelings are more (I: yeah). Erm obviously it’s important with babies as well (I: hmm hmm) cos that’s like the startin ground an that (I: yeah) but with pre-school an like if they are confident an independent an they need to know you are there cos obviously toilet training an things like (I: yeah) erm it’s er probably more like more important an you are aware of it now (I: yeah yeah) these days (I: yeah) the importance of it erm. </w:t>
      </w:r>
    </w:p>
    <w:p w14:paraId="5EBF6CB1" w14:textId="77777777" w:rsidR="00A74528" w:rsidRDefault="00A74528" w:rsidP="00A74528">
      <w:pPr>
        <w:ind w:left="1134" w:hanging="1134"/>
        <w:jc w:val="both"/>
      </w:pPr>
      <w:r>
        <w:t>Interviewer:</w:t>
      </w:r>
      <w:r>
        <w:tab/>
        <w:t>So more like the social and emotional side of it?</w:t>
      </w:r>
    </w:p>
    <w:p w14:paraId="70B9BDA1" w14:textId="77777777" w:rsidR="00A74528" w:rsidRDefault="00A74528" w:rsidP="00A74528">
      <w:pPr>
        <w:ind w:left="1134" w:hanging="1134"/>
        <w:jc w:val="both"/>
      </w:pPr>
      <w:r>
        <w:t>Vicky:</w:t>
      </w:r>
      <w:r>
        <w:tab/>
        <w:t>Yeah definitely. Yeah yeah yeah definitely. Cos like ya say they’ve got all their feelings an emotions now (I: yeah) erm an were all tryin to like help them learn with the EYFS (I: yeah) erm all about like what makes you happy what makes you sad so they yeah its its its understanding them as well at this stage (I: yeah). As a key person like make making any noticing any any differences that happen (I: yeah) yano with them with their feelings as well.</w:t>
      </w:r>
    </w:p>
    <w:p w14:paraId="20ACC8F2" w14:textId="77777777" w:rsidR="00A74528" w:rsidRDefault="00A74528" w:rsidP="00A74528">
      <w:pPr>
        <w:ind w:left="1134" w:hanging="1134"/>
        <w:jc w:val="both"/>
      </w:pPr>
      <w:r>
        <w:t>Interviewer:</w:t>
      </w:r>
      <w:r>
        <w:tab/>
        <w:t>yeah yeah. What would what would noticing different look like? Yano is there an example that could [V: erm] give?</w:t>
      </w:r>
    </w:p>
    <w:p w14:paraId="1FA59E58" w14:textId="77777777" w:rsidR="00A74528" w:rsidRDefault="00A74528" w:rsidP="00A74528">
      <w:pPr>
        <w:ind w:left="1134" w:hanging="1134"/>
        <w:jc w:val="both"/>
      </w:pPr>
      <w:r>
        <w:t>Vicky:</w:t>
      </w:r>
      <w:r>
        <w:tab/>
        <w:t xml:space="preserve">Well just the way. Just their character (I: yeah) just noticing them yeah like how they look yano one minute they could be like feeling erm like this little boy like over the summer he seemed very reserved an quite sad a lot (I: hmm hmm hmm hmm). Because he just wasn’t showing much emotion he wouldn’t erm but now like he’s a lot more smiley he’s happy he does seem happy in himself becos he’s got that confidence to talk to others an play. Erm which is is yano very important especially at this age (I: yeah) for school next year. </w:t>
      </w:r>
    </w:p>
    <w:p w14:paraId="2FB852D0" w14:textId="77777777" w:rsidR="00A74528" w:rsidRDefault="00A74528" w:rsidP="00A74528">
      <w:pPr>
        <w:ind w:left="1134" w:hanging="1134"/>
        <w:jc w:val="both"/>
      </w:pPr>
      <w:r>
        <w:t>Interviewer:</w:t>
      </w:r>
      <w:r>
        <w:tab/>
        <w:t xml:space="preserve">Yeah. Erm. Is there at time that you can think of maybe when you’ve felt maybe a lot of pressure or stress in your role as being a key person? </w:t>
      </w:r>
    </w:p>
    <w:p w14:paraId="4D4DBBEB" w14:textId="77777777" w:rsidR="00A74528" w:rsidRDefault="00A74528" w:rsidP="00A74528">
      <w:pPr>
        <w:ind w:left="1134" w:hanging="1134"/>
        <w:jc w:val="both"/>
      </w:pPr>
      <w:r>
        <w:lastRenderedPageBreak/>
        <w:t>Vicky:</w:t>
      </w:r>
      <w:r>
        <w:tab/>
        <w:t xml:space="preserve">Ermm. I’d probably say when when you’ve got a lot when you’ve got a lot of key children. erm. </w:t>
      </w:r>
    </w:p>
    <w:p w14:paraId="3A2F15B7" w14:textId="77777777" w:rsidR="00A74528" w:rsidRDefault="00A74528" w:rsidP="00A74528">
      <w:pPr>
        <w:ind w:left="1134" w:hanging="1134"/>
        <w:jc w:val="both"/>
      </w:pPr>
      <w:r>
        <w:t>Interviewer:</w:t>
      </w:r>
      <w:r>
        <w:tab/>
        <w:t>So the amount of them?</w:t>
      </w:r>
    </w:p>
    <w:p w14:paraId="3B60E42C" w14:textId="43929F5A" w:rsidR="00A74528" w:rsidRDefault="00490F3A" w:rsidP="00A74528">
      <w:pPr>
        <w:ind w:left="1134" w:hanging="1134"/>
        <w:jc w:val="both"/>
      </w:pPr>
      <w:r>
        <w:rPr>
          <w:noProof/>
        </w:rPr>
        <mc:AlternateContent>
          <mc:Choice Requires="wps">
            <w:drawing>
              <wp:anchor distT="45720" distB="45720" distL="114300" distR="114300" simplePos="0" relativeHeight="251658297" behindDoc="0" locked="0" layoutInCell="1" allowOverlap="1" wp14:anchorId="6AF82452" wp14:editId="446A41F9">
                <wp:simplePos x="0" y="0"/>
                <wp:positionH relativeFrom="page">
                  <wp:posOffset>6626860</wp:posOffset>
                </wp:positionH>
                <wp:positionV relativeFrom="paragraph">
                  <wp:posOffset>3131185</wp:posOffset>
                </wp:positionV>
                <wp:extent cx="913130" cy="640080"/>
                <wp:effectExtent l="0" t="0" r="20320" b="26670"/>
                <wp:wrapSquare wrapText="bothSides"/>
                <wp:docPr id="246636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640080"/>
                        </a:xfrm>
                        <a:prstGeom prst="rect">
                          <a:avLst/>
                        </a:prstGeom>
                        <a:solidFill>
                          <a:srgbClr val="FFFFFF"/>
                        </a:solidFill>
                        <a:ln w="9525">
                          <a:solidFill>
                            <a:srgbClr val="000000"/>
                          </a:solidFill>
                          <a:miter lim="800000"/>
                          <a:headEnd/>
                          <a:tailEnd/>
                        </a:ln>
                      </wps:spPr>
                      <wps:txbx>
                        <w:txbxContent>
                          <w:p w14:paraId="3225DF4D" w14:textId="26E70215" w:rsidR="00490F3A" w:rsidRPr="00B31701" w:rsidRDefault="00490F3A" w:rsidP="00490F3A">
                            <w:pPr>
                              <w:rPr>
                                <w:color w:val="70AD47" w:themeColor="accent6"/>
                                <w:sz w:val="18"/>
                                <w:szCs w:val="18"/>
                              </w:rPr>
                            </w:pPr>
                            <w:r>
                              <w:rPr>
                                <w:color w:val="70AD47" w:themeColor="accent6"/>
                                <w:sz w:val="18"/>
                                <w:szCs w:val="18"/>
                              </w:rPr>
                              <w:t>I wonder what this looks like for Vicky?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82452" id="_x0000_s1074" type="#_x0000_t202" style="position:absolute;left:0;text-align:left;margin-left:521.8pt;margin-top:246.55pt;width:71.9pt;height:50.4pt;z-index:25165829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">
                <v:textbox>
                  <w:txbxContent>
                    <w:p w14:paraId="3225DF4D" w14:textId="26E70215" w:rsidR="00490F3A" w:rsidRPr="00B31701" w:rsidRDefault="00490F3A" w:rsidP="00490F3A">
                      <w:pPr>
                        <w:rPr>
                          <w:color w:val="70AD47" w:themeColor="accent6"/>
                          <w:sz w:val="18"/>
                          <w:szCs w:val="18"/>
                        </w:rPr>
                      </w:pPr>
                      <w:r>
                        <w:rPr>
                          <w:color w:val="70AD47" w:themeColor="accent6"/>
                          <w:sz w:val="18"/>
                          <w:szCs w:val="18"/>
                        </w:rPr>
                        <w:t>I wonder what this looks like for Vicky?</w:t>
                      </w:r>
                    </w:p>
                  </w:txbxContent>
                </v:textbox>
                <w10:wrap type="square" anchorx="page"/>
              </v:shape>
            </w:pict>
          </mc:Fallback>
        </mc:AlternateContent>
      </w:r>
      <w:r>
        <w:rPr>
          <w:noProof/>
        </w:rPr>
        <mc:AlternateContent>
          <mc:Choice Requires="wps">
            <w:drawing>
              <wp:anchor distT="45720" distB="45720" distL="114300" distR="114300" simplePos="0" relativeHeight="251658296" behindDoc="0" locked="0" layoutInCell="1" allowOverlap="1" wp14:anchorId="2E47C8AE" wp14:editId="5E785C01">
                <wp:simplePos x="0" y="0"/>
                <wp:positionH relativeFrom="page">
                  <wp:align>right</wp:align>
                </wp:positionH>
                <wp:positionV relativeFrom="paragraph">
                  <wp:posOffset>1021080</wp:posOffset>
                </wp:positionV>
                <wp:extent cx="913130" cy="883920"/>
                <wp:effectExtent l="0" t="0" r="20320" b="11430"/>
                <wp:wrapSquare wrapText="bothSides"/>
                <wp:docPr id="1834748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883920"/>
                        </a:xfrm>
                        <a:prstGeom prst="rect">
                          <a:avLst/>
                        </a:prstGeom>
                        <a:solidFill>
                          <a:srgbClr val="FFFFFF"/>
                        </a:solidFill>
                        <a:ln w="9525">
                          <a:solidFill>
                            <a:srgbClr val="000000"/>
                          </a:solidFill>
                          <a:miter lim="800000"/>
                          <a:headEnd/>
                          <a:tailEnd/>
                        </a:ln>
                      </wps:spPr>
                      <wps:txbx>
                        <w:txbxContent>
                          <w:p w14:paraId="6EB5A021" w14:textId="7F990DB0" w:rsidR="00490F3A" w:rsidRPr="00B31701" w:rsidRDefault="00490F3A" w:rsidP="00490F3A">
                            <w:pPr>
                              <w:rPr>
                                <w:color w:val="70AD47" w:themeColor="accent6"/>
                                <w:sz w:val="18"/>
                                <w:szCs w:val="18"/>
                              </w:rPr>
                            </w:pPr>
                            <w:r>
                              <w:rPr>
                                <w:color w:val="70AD47" w:themeColor="accent6"/>
                                <w:sz w:val="18"/>
                                <w:szCs w:val="18"/>
                              </w:rPr>
                              <w:t>Talking me through the assessment processes in nursery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7C8AE" id="_x0000_s1075" type="#_x0000_t202" style="position:absolute;left:0;text-align:left;margin-left:20.7pt;margin-top:80.4pt;width:71.9pt;height:69.6pt;z-index:2516582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">
                <v:textbox>
                  <w:txbxContent>
                    <w:p w14:paraId="6EB5A021" w14:textId="7F990DB0" w:rsidR="00490F3A" w:rsidRPr="00B31701" w:rsidRDefault="00490F3A" w:rsidP="00490F3A">
                      <w:pPr>
                        <w:rPr>
                          <w:color w:val="70AD47" w:themeColor="accent6"/>
                          <w:sz w:val="18"/>
                          <w:szCs w:val="18"/>
                        </w:rPr>
                      </w:pPr>
                      <w:r>
                        <w:rPr>
                          <w:color w:val="70AD47" w:themeColor="accent6"/>
                          <w:sz w:val="18"/>
                          <w:szCs w:val="18"/>
                        </w:rPr>
                        <w:t>Talking me through the assessment processes in nursery</w:t>
                      </w:r>
                    </w:p>
                  </w:txbxContent>
                </v:textbox>
                <w10:wrap type="square" anchorx="page"/>
              </v:shape>
            </w:pict>
          </mc:Fallback>
        </mc:AlternateContent>
      </w:r>
      <w:r w:rsidR="00A74528">
        <w:t>Vicky:</w:t>
      </w:r>
      <w:r w:rsidR="00A74528">
        <w:tab/>
        <w:t xml:space="preserve">The amount of them. Cos you haven’t got that. You’ve got less time to spend with each one. if ya’ve got to do a lot of. I mean it’s just as bad na now but when I first started my first nursery when I was in X there was a lot of like paperwork (I: okay) things to do (I: yeah) observations were like so many a month. </w:t>
      </w:r>
      <w:r w:rsidR="00A74528" w:rsidRPr="00490F3A">
        <w:rPr>
          <w:highlight w:val="yellow"/>
        </w:rPr>
        <w:t xml:space="preserve">Erm assessments were so quite frequent an. It’s knowin them children to be able ta put into that assessments yano knowing that their interests an needs are an spendin that time with them but when you’ve got a lot ya don’t have as much time with them (I: okay yeah). Which you’ve gotta cos you’ve got ta yano you’ve got to kind of fit them in to the time frame an to get everythin done but now here erm we just do like the assessments we are less now twice a month twice a year now (I: oh okay) not three it’s gone down to </w:t>
      </w:r>
      <w:r w:rsidR="00A74528" w:rsidRPr="00490F3A">
        <w:t>two</w:t>
      </w:r>
      <w:r w:rsidR="00A74528" w:rsidRPr="00490F3A">
        <w:rPr>
          <w:highlight w:val="yellow"/>
        </w:rPr>
        <w:t>. We do like obs  children with with additional needs an SEN we do observe them to see how they progress with their needs (I: yeah) an things. Erm but w as a key person not observing children you’ve got that time to spend with them (I: hmm hmm) an ya not sittin down doin paperwork an things (I: yeah) were jus just getting to kno them yano an knowin their likes an their likes an interests change week in week out an sometimes it depends where they go of a weekend (I: hmm hmm). Yano that can just (I: yeah) change their interests so quickly. So it’s you need to keep up with that as well (I: hmm hmm).  So you’ve got more time so I think if you’ve got less children it is a bit easier</w:t>
      </w:r>
      <w:r w:rsidR="00A74528">
        <w:t xml:space="preserve"> (I: yeah) but obviously because I know because of the staff ratio (I: hmm hmm) an </w:t>
      </w:r>
      <w:r w:rsidR="00A74528" w:rsidRPr="00490F3A">
        <w:rPr>
          <w:highlight w:val="yellow"/>
        </w:rPr>
        <w:t>how big the nursery can be yano there are a lot bigger nurs. This nursery isn’t as big as what I’ve worked in (I: hmm). So it’s it’s a bit more like homely (I: oh okay yeah). Which is what our approach here is it’s different to the other nurseries. Ya home from home here</w:t>
      </w:r>
      <w:r w:rsidR="00A74528">
        <w:t xml:space="preserve"> (I: yeah). Erm s. As I say with only havin like seven at the moment (I: hmm hmm) even though I’m only part time I still have that time (I: yeah) to spend with them all. </w:t>
      </w:r>
    </w:p>
    <w:p w14:paraId="0F1E4BE5" w14:textId="77777777" w:rsidR="00A74528" w:rsidRDefault="00A74528" w:rsidP="00A74528">
      <w:pPr>
        <w:ind w:left="1134" w:hanging="1134"/>
        <w:jc w:val="both"/>
      </w:pPr>
      <w:r>
        <w:t>Interviewer:</w:t>
      </w:r>
      <w:r>
        <w:tab/>
        <w:t xml:space="preserve">hmm hmm. An you said once you you had 14 was that in another setting was it? </w:t>
      </w:r>
    </w:p>
    <w:p w14:paraId="185256DA" w14:textId="77777777" w:rsidR="00A74528" w:rsidRDefault="00A74528" w:rsidP="00A74528">
      <w:pPr>
        <w:ind w:left="1134" w:hanging="1134"/>
        <w:jc w:val="both"/>
      </w:pPr>
      <w:r>
        <w:t>Vicky:</w:t>
      </w:r>
      <w:r>
        <w:tab/>
        <w:t xml:space="preserve">Yeah (I: yeah) that was in the first (I: yeah) nursery the nursery I was in for 9 years in X. I started off with the baby an went to the pre-school room it was when I was in the pre-school room I had 14. Er 13 or 14. 14 (I: yeah). Er at one point er. But a lot of the staff had a lot (I: oh okay). Cos we had a lot of intake an we could have 35 in the room (I: oh okay) in the pre-school room on one day (I: right gosh). So we had a lot on the register. So they do different days (I: yeah yeah) an that’s just for pre-school (I: yeah). It was a very big nursery. Erm so it’s. It’s hard when it’s so big (I: yeah) be cos ya ya you haven’t got that time to spend which is crucial (I: yeah yeah) cos you need to get to know them. </w:t>
      </w:r>
    </w:p>
    <w:p w14:paraId="29DAA7B0" w14:textId="77777777" w:rsidR="00A74528" w:rsidRDefault="00A74528" w:rsidP="00A74528">
      <w:pPr>
        <w:ind w:left="1134" w:hanging="1134"/>
        <w:jc w:val="both"/>
      </w:pPr>
      <w:r>
        <w:t>Interviewer:</w:t>
      </w:r>
      <w:r>
        <w:tab/>
        <w:t xml:space="preserve">An what did that feel like for you havin 14? </w:t>
      </w:r>
    </w:p>
    <w:p w14:paraId="445FD125" w14:textId="77777777" w:rsidR="00A74528" w:rsidRDefault="00A74528" w:rsidP="00A74528">
      <w:pPr>
        <w:ind w:left="1134" w:hanging="1134"/>
        <w:jc w:val="both"/>
      </w:pPr>
      <w:r>
        <w:t>Vicky:</w:t>
      </w:r>
      <w:r>
        <w:tab/>
        <w:t xml:space="preserve">Erm hectic (I: yeah yeah). It was a lot hectic it kinda it did make you feel a bit stressed with a load of paperwork (I: yeah). An it’s yano it’s ya’d still have time to speak to parents at the end of the day for feedback but it was just getting to know the children in the day. Yano sometimes you would be sittin their (I: yeah) writing observations an sittin erm (I: yeah) doin assessments an things like that an obviously ya need. Ya need to get information put in it erm but if you don’t do if you haven’t got as many to do you’ve got </w:t>
      </w:r>
      <w:r>
        <w:lastRenderedPageBreak/>
        <w:t xml:space="preserve">that time to spend with them (I: hmm). Which is nice to learn to learn about them (I: yeah). Which is good. </w:t>
      </w:r>
    </w:p>
    <w:p w14:paraId="2AE759DA" w14:textId="57CAC7FC" w:rsidR="00A74528" w:rsidRDefault="00490F3A" w:rsidP="00A74528">
      <w:pPr>
        <w:ind w:left="1134" w:hanging="1134"/>
        <w:jc w:val="both"/>
      </w:pPr>
      <w:r>
        <w:rPr>
          <w:noProof/>
        </w:rPr>
        <mc:AlternateContent>
          <mc:Choice Requires="wps">
            <w:drawing>
              <wp:anchor distT="45720" distB="45720" distL="114300" distR="114300" simplePos="0" relativeHeight="251658298" behindDoc="0" locked="0" layoutInCell="1" allowOverlap="1" wp14:anchorId="23BF0F71" wp14:editId="2CEF0C31">
                <wp:simplePos x="0" y="0"/>
                <wp:positionH relativeFrom="page">
                  <wp:posOffset>6576060</wp:posOffset>
                </wp:positionH>
                <wp:positionV relativeFrom="paragraph">
                  <wp:posOffset>324485</wp:posOffset>
                </wp:positionV>
                <wp:extent cx="913130" cy="883920"/>
                <wp:effectExtent l="0" t="0" r="20320" b="11430"/>
                <wp:wrapSquare wrapText="bothSides"/>
                <wp:docPr id="658123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883920"/>
                        </a:xfrm>
                        <a:prstGeom prst="rect">
                          <a:avLst/>
                        </a:prstGeom>
                        <a:solidFill>
                          <a:srgbClr val="FFFFFF"/>
                        </a:solidFill>
                        <a:ln w="9525">
                          <a:solidFill>
                            <a:srgbClr val="000000"/>
                          </a:solidFill>
                          <a:miter lim="800000"/>
                          <a:headEnd/>
                          <a:tailEnd/>
                        </a:ln>
                      </wps:spPr>
                      <wps:txbx>
                        <w:txbxContent>
                          <w:p w14:paraId="3B71BB3C" w14:textId="4C456A22" w:rsidR="00490F3A" w:rsidRPr="00B31701" w:rsidRDefault="00490F3A" w:rsidP="00490F3A">
                            <w:pPr>
                              <w:rPr>
                                <w:color w:val="70AD47" w:themeColor="accent6"/>
                                <w:sz w:val="18"/>
                                <w:szCs w:val="18"/>
                              </w:rPr>
                            </w:pPr>
                            <w:r>
                              <w:rPr>
                                <w:color w:val="70AD47" w:themeColor="accent6"/>
                                <w:sz w:val="18"/>
                                <w:szCs w:val="18"/>
                              </w:rPr>
                              <w:t>The reflective role of the interview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F0F71" id="_x0000_s1076" type="#_x0000_t202" style="position:absolute;left:0;text-align:left;margin-left:517.8pt;margin-top:25.55pt;width:71.9pt;height:69.6pt;z-index:25165829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">
                <v:textbox>
                  <w:txbxContent>
                    <w:p w14:paraId="3B71BB3C" w14:textId="4C456A22" w:rsidR="00490F3A" w:rsidRPr="00B31701" w:rsidRDefault="00490F3A" w:rsidP="00490F3A">
                      <w:pPr>
                        <w:rPr>
                          <w:color w:val="70AD47" w:themeColor="accent6"/>
                          <w:sz w:val="18"/>
                          <w:szCs w:val="18"/>
                        </w:rPr>
                      </w:pPr>
                      <w:r>
                        <w:rPr>
                          <w:color w:val="70AD47" w:themeColor="accent6"/>
                          <w:sz w:val="18"/>
                          <w:szCs w:val="18"/>
                        </w:rPr>
                        <w:t>The reflective role of the interview process</w:t>
                      </w:r>
                    </w:p>
                  </w:txbxContent>
                </v:textbox>
                <w10:wrap type="square" anchorx="page"/>
              </v:shape>
            </w:pict>
          </mc:Fallback>
        </mc:AlternateContent>
      </w:r>
      <w:r w:rsidR="00A74528">
        <w:t>Interviewer:</w:t>
      </w:r>
      <w:r w:rsidR="00A74528">
        <w:tab/>
        <w:t xml:space="preserve">Yeah. So yeah that was everythin that I was gonna ask you (V: okay). So I was just wonderin erm what you felt at like how it went the interview? </w:t>
      </w:r>
    </w:p>
    <w:p w14:paraId="086EB8C5" w14:textId="6E308E2A" w:rsidR="00A74528" w:rsidRDefault="00A74528" w:rsidP="00A74528">
      <w:pPr>
        <w:ind w:left="1134" w:hanging="1134"/>
        <w:jc w:val="both"/>
      </w:pPr>
      <w:r>
        <w:t>Vicky:</w:t>
      </w:r>
      <w:r>
        <w:tab/>
        <w:t xml:space="preserve">Fine yeah yeah (I: yeah yeah). </w:t>
      </w:r>
      <w:r w:rsidRPr="00490F3A">
        <w:rPr>
          <w:highlight w:val="yellow"/>
        </w:rPr>
        <w:t>Yeah no (I: yeah) it’s just good sometimes to reflect back on where ya are (I: yeah) to why you’ve started sometimes</w:t>
      </w:r>
      <w:r>
        <w:t>.</w:t>
      </w:r>
    </w:p>
    <w:p w14:paraId="1AB3165D" w14:textId="77777777" w:rsidR="00A74528" w:rsidRDefault="00A74528" w:rsidP="00A74528">
      <w:pPr>
        <w:ind w:left="1134" w:hanging="1134"/>
        <w:jc w:val="both"/>
      </w:pPr>
      <w:r>
        <w:t>Interviewer: Yeah. to think about ya job an that</w:t>
      </w:r>
    </w:p>
    <w:p w14:paraId="636DBB7C" w14:textId="77777777" w:rsidR="00A74528" w:rsidRDefault="00A74528" w:rsidP="00A74528">
      <w:pPr>
        <w:ind w:left="1134" w:hanging="1134"/>
        <w:jc w:val="both"/>
      </w:pPr>
      <w:r>
        <w:t>Vicky:</w:t>
      </w:r>
      <w:r>
        <w:tab/>
        <w:t xml:space="preserve">yeah yeah over the years (I: yeah) an you think how things have changed ya don’t have time to think about it (I: yeah). An things change an you just get on with it (I: exactly yeah) an go with it an ya think actually yeah actually over the years yano things do change obviously they do (I: yeah) life changes everythin (I: course) ya just move on with it all don’t ya (I: yeah). But yeah it was fine. </w:t>
      </w:r>
    </w:p>
    <w:p w14:paraId="03BE6BC0" w14:textId="77777777" w:rsidR="00A74528" w:rsidRDefault="00A74528" w:rsidP="00A74528">
      <w:pPr>
        <w:ind w:left="1134" w:hanging="1134"/>
        <w:jc w:val="both"/>
      </w:pPr>
      <w:r>
        <w:t>Interviewer:</w:t>
      </w:r>
      <w:r>
        <w:tab/>
        <w:t xml:space="preserve">Yeah Brilliant. I’m glad I haven’t put you off anyway for next time </w:t>
      </w:r>
      <w:r w:rsidRPr="00D565E3">
        <w:rPr>
          <w:i/>
          <w:iCs/>
        </w:rPr>
        <w:t>(laughter)</w:t>
      </w:r>
    </w:p>
    <w:p w14:paraId="3B386736" w14:textId="77777777" w:rsidR="00A74528" w:rsidRDefault="00A74528" w:rsidP="00A74528">
      <w:pPr>
        <w:ind w:left="1134" w:hanging="1134"/>
        <w:jc w:val="both"/>
      </w:pPr>
      <w:r>
        <w:t>Vicky:</w:t>
      </w:r>
      <w:r>
        <w:tab/>
        <w:t>No no I’m fine with it.</w:t>
      </w:r>
    </w:p>
    <w:p w14:paraId="7DDC60E0" w14:textId="77777777" w:rsidR="00A74528" w:rsidRDefault="00A74528" w:rsidP="00A74528">
      <w:pPr>
        <w:ind w:left="1134" w:hanging="1134"/>
        <w:jc w:val="both"/>
      </w:pPr>
      <w:r>
        <w:t>Interview:</w:t>
      </w:r>
      <w:r>
        <w:tab/>
        <w:t>Brilliant so as I said as I said I was going to ask ya. Is there anything that has upset distressed or confused you in the interview talkin about what you’ve spoke about?</w:t>
      </w:r>
    </w:p>
    <w:p w14:paraId="0A7D5E8D" w14:textId="77777777" w:rsidR="00A74528" w:rsidRDefault="00A74528" w:rsidP="00A74528">
      <w:pPr>
        <w:ind w:left="1134" w:hanging="1134"/>
        <w:jc w:val="both"/>
      </w:pPr>
      <w:r>
        <w:t>Vicky:</w:t>
      </w:r>
      <w:r>
        <w:tab/>
        <w:t>No no absolutely fine</w:t>
      </w:r>
    </w:p>
    <w:p w14:paraId="06A0ED5D" w14:textId="77777777" w:rsidR="00A74528" w:rsidRPr="0081177D" w:rsidRDefault="00A74528" w:rsidP="00A74528">
      <w:pPr>
        <w:ind w:left="1134" w:hanging="1134"/>
        <w:jc w:val="both"/>
      </w:pPr>
      <w:r>
        <w:t>Interviewer:</w:t>
      </w:r>
      <w:r>
        <w:tab/>
        <w:t>That’s great I will stop the tape.</w:t>
      </w:r>
    </w:p>
    <w:p w14:paraId="66BECDB8" w14:textId="77777777" w:rsidR="00A74528" w:rsidRPr="003A1E07" w:rsidRDefault="00A74528" w:rsidP="00A74528">
      <w:pPr>
        <w:ind w:left="1134" w:hanging="1134"/>
        <w:jc w:val="both"/>
      </w:pPr>
    </w:p>
    <w:p w14:paraId="75352FEE" w14:textId="77777777" w:rsidR="00CA0860" w:rsidRDefault="00CA0860" w:rsidP="00A74528">
      <w:pPr>
        <w:ind w:left="1134" w:hanging="1134"/>
        <w:jc w:val="both"/>
        <w:sectPr w:rsidR="00CA0860" w:rsidSect="00C400CC">
          <w:pgSz w:w="11906" w:h="16838"/>
          <w:pgMar w:top="1440" w:right="1440" w:bottom="1440" w:left="1440" w:header="708" w:footer="708" w:gutter="0"/>
          <w:pgNumType w:start="1"/>
          <w:cols w:space="708"/>
          <w:docGrid w:linePitch="360"/>
        </w:sectPr>
      </w:pPr>
    </w:p>
    <w:p w14:paraId="24EC92F1" w14:textId="77777777" w:rsidR="00CA0860" w:rsidRDefault="00CA0860" w:rsidP="00CA0860">
      <w:pPr>
        <w:spacing w:line="480" w:lineRule="auto"/>
        <w:ind w:left="284" w:right="284" w:hanging="284"/>
        <w:jc w:val="both"/>
        <w:rPr>
          <w:rFonts w:ascii="Arial" w:hAnsi="Arial" w:cs="Arial"/>
          <w:b/>
          <w:bCs/>
          <w:sz w:val="24"/>
          <w:szCs w:val="24"/>
        </w:rPr>
      </w:pPr>
      <w:r>
        <w:rPr>
          <w:rFonts w:ascii="Arial" w:hAnsi="Arial" w:cs="Arial"/>
          <w:b/>
          <w:bCs/>
          <w:sz w:val="24"/>
          <w:szCs w:val="24"/>
        </w:rPr>
        <w:lastRenderedPageBreak/>
        <w:t>Appendix G: An example of the semantic coding process for Lisa</w:t>
      </w:r>
    </w:p>
    <w:tbl>
      <w:tblPr>
        <w:tblStyle w:val="TableGrid"/>
        <w:tblW w:w="0" w:type="auto"/>
        <w:tblLook w:val="04A0" w:firstRow="1" w:lastRow="0" w:firstColumn="1" w:lastColumn="0" w:noHBand="0" w:noVBand="1"/>
      </w:tblPr>
      <w:tblGrid>
        <w:gridCol w:w="7792"/>
        <w:gridCol w:w="1506"/>
        <w:gridCol w:w="4650"/>
      </w:tblGrid>
      <w:tr w:rsidR="00CA0860" w14:paraId="630F7652" w14:textId="77777777" w:rsidTr="00B218EF">
        <w:tc>
          <w:tcPr>
            <w:tcW w:w="7792" w:type="dxa"/>
          </w:tcPr>
          <w:p w14:paraId="0E1250B3" w14:textId="77777777" w:rsidR="00CA0860" w:rsidRPr="00304C27" w:rsidRDefault="00CA0860" w:rsidP="00B218EF">
            <w:pPr>
              <w:jc w:val="center"/>
              <w:rPr>
                <w:rFonts w:ascii="Arial" w:hAnsi="Arial" w:cs="Arial"/>
                <w:b/>
                <w:bCs/>
              </w:rPr>
            </w:pPr>
            <w:r w:rsidRPr="00304C27">
              <w:rPr>
                <w:rFonts w:ascii="Arial" w:hAnsi="Arial" w:cs="Arial"/>
                <w:b/>
                <w:bCs/>
              </w:rPr>
              <w:t xml:space="preserve">Data </w:t>
            </w:r>
          </w:p>
        </w:tc>
        <w:tc>
          <w:tcPr>
            <w:tcW w:w="1506" w:type="dxa"/>
          </w:tcPr>
          <w:p w14:paraId="6FAEAD0E" w14:textId="77777777" w:rsidR="00CA0860" w:rsidRPr="00304C27" w:rsidRDefault="00CA0860" w:rsidP="00B218EF">
            <w:pPr>
              <w:jc w:val="center"/>
              <w:rPr>
                <w:rFonts w:ascii="Arial" w:hAnsi="Arial" w:cs="Arial"/>
                <w:b/>
                <w:bCs/>
              </w:rPr>
            </w:pPr>
            <w:r w:rsidRPr="00304C27">
              <w:rPr>
                <w:rFonts w:ascii="Arial" w:hAnsi="Arial" w:cs="Arial"/>
                <w:b/>
                <w:bCs/>
              </w:rPr>
              <w:t xml:space="preserve">Line number </w:t>
            </w:r>
          </w:p>
        </w:tc>
        <w:tc>
          <w:tcPr>
            <w:tcW w:w="4650" w:type="dxa"/>
          </w:tcPr>
          <w:p w14:paraId="1B31DD9C" w14:textId="77777777" w:rsidR="00CA0860" w:rsidRPr="00304C27" w:rsidRDefault="00CA0860" w:rsidP="00B218EF">
            <w:pPr>
              <w:jc w:val="center"/>
              <w:rPr>
                <w:rFonts w:ascii="Arial" w:hAnsi="Arial" w:cs="Arial"/>
                <w:b/>
                <w:bCs/>
              </w:rPr>
            </w:pPr>
            <w:r w:rsidRPr="00304C27">
              <w:rPr>
                <w:rFonts w:ascii="Arial" w:hAnsi="Arial" w:cs="Arial"/>
                <w:b/>
                <w:bCs/>
              </w:rPr>
              <w:t xml:space="preserve">Code label </w:t>
            </w:r>
          </w:p>
        </w:tc>
      </w:tr>
      <w:tr w:rsidR="00CA0860" w14:paraId="293450B5" w14:textId="77777777" w:rsidTr="00B218EF">
        <w:tc>
          <w:tcPr>
            <w:tcW w:w="7792" w:type="dxa"/>
          </w:tcPr>
          <w:p w14:paraId="633B2105" w14:textId="77777777" w:rsidR="00CA0860" w:rsidRDefault="00CA0860" w:rsidP="00B218EF">
            <w:pPr>
              <w:rPr>
                <w:rFonts w:ascii="Arial" w:hAnsi="Arial" w:cs="Arial"/>
              </w:rPr>
            </w:pPr>
            <w:r>
              <w:t>I wanted to work with the younger ones. That was where I felt like I fitted in better</w:t>
            </w:r>
          </w:p>
        </w:tc>
        <w:tc>
          <w:tcPr>
            <w:tcW w:w="1506" w:type="dxa"/>
          </w:tcPr>
          <w:p w14:paraId="6E6EB8F8"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12-13</w:t>
            </w:r>
          </w:p>
        </w:tc>
        <w:tc>
          <w:tcPr>
            <w:tcW w:w="4650" w:type="dxa"/>
          </w:tcPr>
          <w:p w14:paraId="28BB0179" w14:textId="77777777" w:rsidR="00CA0860" w:rsidRDefault="00CA0860" w:rsidP="00B218EF">
            <w:pPr>
              <w:rPr>
                <w:rFonts w:ascii="Arial" w:hAnsi="Arial" w:cs="Arial"/>
              </w:rPr>
            </w:pPr>
            <w:r>
              <w:rPr>
                <w:rFonts w:ascii="Arial" w:hAnsi="Arial" w:cs="Arial"/>
              </w:rPr>
              <w:t xml:space="preserve">Acceptance in relationships </w:t>
            </w:r>
            <w:r w:rsidRPr="00AE01B8">
              <w:rPr>
                <w:rFonts w:ascii="Arial" w:hAnsi="Arial" w:cs="Arial"/>
              </w:rPr>
              <w:t xml:space="preserve"> </w:t>
            </w:r>
          </w:p>
        </w:tc>
      </w:tr>
      <w:tr w:rsidR="00CA0860" w14:paraId="27700565" w14:textId="77777777" w:rsidTr="00B218EF">
        <w:tc>
          <w:tcPr>
            <w:tcW w:w="7792" w:type="dxa"/>
          </w:tcPr>
          <w:p w14:paraId="5708E9BF" w14:textId="77777777" w:rsidR="00CA0860" w:rsidRDefault="00CA0860" w:rsidP="00B218EF">
            <w:pPr>
              <w:rPr>
                <w:rFonts w:ascii="Arial" w:hAnsi="Arial" w:cs="Arial"/>
              </w:rPr>
            </w:pPr>
            <w:r>
              <w:t xml:space="preserve">I AM </w:t>
            </w:r>
            <w:r w:rsidRPr="00156DEE">
              <w:rPr>
                <w:u w:val="single"/>
              </w:rPr>
              <w:t>always</w:t>
            </w:r>
            <w:r>
              <w:t xml:space="preserve"> like really super excited an like want to get to know them and what their interests are.</w:t>
            </w:r>
          </w:p>
        </w:tc>
        <w:tc>
          <w:tcPr>
            <w:tcW w:w="1506" w:type="dxa"/>
          </w:tcPr>
          <w:p w14:paraId="0BFC34DC"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12 - 113</w:t>
            </w:r>
          </w:p>
        </w:tc>
        <w:tc>
          <w:tcPr>
            <w:tcW w:w="4650" w:type="dxa"/>
          </w:tcPr>
          <w:p w14:paraId="658481AF" w14:textId="77777777" w:rsidR="00CA0860" w:rsidRDefault="00CA0860" w:rsidP="00B218EF">
            <w:pPr>
              <w:rPr>
                <w:rFonts w:ascii="Arial" w:hAnsi="Arial" w:cs="Arial"/>
              </w:rPr>
            </w:pPr>
            <w:r>
              <w:rPr>
                <w:rFonts w:ascii="Arial" w:hAnsi="Arial" w:cs="Arial"/>
              </w:rPr>
              <w:t>A desire to build relationships with children</w:t>
            </w:r>
          </w:p>
        </w:tc>
      </w:tr>
      <w:tr w:rsidR="00CA0860" w14:paraId="16708CF2" w14:textId="77777777" w:rsidTr="00B218EF">
        <w:tc>
          <w:tcPr>
            <w:tcW w:w="7792" w:type="dxa"/>
          </w:tcPr>
          <w:p w14:paraId="0F8BBFF9" w14:textId="77777777" w:rsidR="00CA0860" w:rsidRDefault="00CA0860" w:rsidP="00B218EF">
            <w:pPr>
              <w:spacing w:after="100" w:afterAutospacing="1"/>
              <w:rPr>
                <w:rFonts w:ascii="Arial" w:hAnsi="Arial" w:cs="Arial"/>
              </w:rPr>
            </w:pPr>
            <w:r>
              <w:t>And I do like to get to meet the families. I find that if you get on(.) If you get a good vibe if you get on well with the families it goes much better ((change in tone)) along the year because you’ve got that good bond with them (I: hmm hmm) and they feel (.) comfortable with you (I: hmm hmm) and things so yeah.</w:t>
            </w:r>
          </w:p>
        </w:tc>
        <w:tc>
          <w:tcPr>
            <w:tcW w:w="1506" w:type="dxa"/>
          </w:tcPr>
          <w:p w14:paraId="7F50637C"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115-118</w:t>
            </w:r>
          </w:p>
        </w:tc>
        <w:tc>
          <w:tcPr>
            <w:tcW w:w="4650" w:type="dxa"/>
          </w:tcPr>
          <w:p w14:paraId="4A057672" w14:textId="77777777" w:rsidR="00CA0860" w:rsidRDefault="00CA0860" w:rsidP="00B218EF">
            <w:pPr>
              <w:jc w:val="both"/>
              <w:rPr>
                <w:rFonts w:ascii="Arial" w:hAnsi="Arial" w:cs="Arial"/>
              </w:rPr>
            </w:pPr>
            <w:r>
              <w:rPr>
                <w:rFonts w:ascii="Arial" w:hAnsi="Arial" w:cs="Arial"/>
              </w:rPr>
              <w:t>Ensuring consistency across nursery and home to benefit the child</w:t>
            </w:r>
          </w:p>
          <w:p w14:paraId="4E9DCA8E" w14:textId="77777777" w:rsidR="00CA0860" w:rsidRDefault="00CA0860" w:rsidP="00B218EF">
            <w:pPr>
              <w:jc w:val="both"/>
              <w:rPr>
                <w:rFonts w:ascii="Arial" w:hAnsi="Arial" w:cs="Arial"/>
              </w:rPr>
            </w:pPr>
          </w:p>
        </w:tc>
      </w:tr>
      <w:tr w:rsidR="00CA0860" w14:paraId="52006195" w14:textId="77777777" w:rsidTr="00B218EF">
        <w:tc>
          <w:tcPr>
            <w:tcW w:w="7792" w:type="dxa"/>
          </w:tcPr>
          <w:p w14:paraId="76DBCDD8" w14:textId="77777777" w:rsidR="00CA0860" w:rsidRDefault="00CA0860" w:rsidP="00B218EF">
            <w:pPr>
              <w:jc w:val="both"/>
              <w:rPr>
                <w:rFonts w:ascii="Arial" w:hAnsi="Arial" w:cs="Arial"/>
              </w:rPr>
            </w:pPr>
            <w:r>
              <w:t xml:space="preserve">Erm she was quite a quite nervous. Quite upset and things (hh). An. Me and an her mum would like you know (.) share strategies and stuff to get her through the door comfortably coming in and all that. And I had built a </w:t>
            </w:r>
            <w:r w:rsidRPr="00D755C6">
              <w:rPr>
                <w:u w:val="single"/>
              </w:rPr>
              <w:t xml:space="preserve">really </w:t>
            </w:r>
            <w:r>
              <w:t>good relationship with her mum [I: hmm  hmm] which (.) I think in turn, because she saw the way me and her mum were then helped her.</w:t>
            </w:r>
          </w:p>
        </w:tc>
        <w:tc>
          <w:tcPr>
            <w:tcW w:w="1506" w:type="dxa"/>
          </w:tcPr>
          <w:p w14:paraId="6974BE91"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124-128</w:t>
            </w:r>
          </w:p>
        </w:tc>
        <w:tc>
          <w:tcPr>
            <w:tcW w:w="4650" w:type="dxa"/>
          </w:tcPr>
          <w:p w14:paraId="3EBFBE7B" w14:textId="77777777" w:rsidR="00CA0860" w:rsidRDefault="00CA0860" w:rsidP="00B218EF">
            <w:pPr>
              <w:jc w:val="both"/>
              <w:rPr>
                <w:rFonts w:ascii="Arial" w:hAnsi="Arial" w:cs="Arial"/>
              </w:rPr>
            </w:pPr>
            <w:bookmarkStart w:id="68" w:name="_Hlk123810753"/>
            <w:r>
              <w:rPr>
                <w:rFonts w:ascii="Arial" w:hAnsi="Arial" w:cs="Arial"/>
              </w:rPr>
              <w:t>Ensuring consistency across nursery and home to benefit the child</w:t>
            </w:r>
            <w:bookmarkEnd w:id="68"/>
          </w:p>
          <w:p w14:paraId="5CFB4D8C" w14:textId="77777777" w:rsidR="00CA0860" w:rsidRDefault="00CA0860" w:rsidP="00B218EF">
            <w:pPr>
              <w:jc w:val="both"/>
              <w:rPr>
                <w:rFonts w:ascii="Arial" w:hAnsi="Arial" w:cs="Arial"/>
              </w:rPr>
            </w:pPr>
          </w:p>
          <w:p w14:paraId="2FDADE09" w14:textId="77777777" w:rsidR="00CA0860" w:rsidRPr="00F63714" w:rsidRDefault="00CA0860" w:rsidP="00B218EF">
            <w:pPr>
              <w:rPr>
                <w:rFonts w:ascii="Arial" w:hAnsi="Arial" w:cs="Arial"/>
              </w:rPr>
            </w:pPr>
            <w:r>
              <w:rPr>
                <w:rFonts w:ascii="Arial" w:hAnsi="Arial" w:cs="Arial"/>
              </w:rPr>
              <w:t>Providing parenting advice and solutions to problems</w:t>
            </w:r>
          </w:p>
          <w:p w14:paraId="7A84C181" w14:textId="77777777" w:rsidR="00CA0860" w:rsidRDefault="00CA0860" w:rsidP="00B218EF">
            <w:pPr>
              <w:rPr>
                <w:rFonts w:ascii="Arial" w:hAnsi="Arial" w:cs="Arial"/>
              </w:rPr>
            </w:pPr>
            <w:r>
              <w:rPr>
                <w:rFonts w:ascii="Arial" w:hAnsi="Arial" w:cs="Arial"/>
              </w:rPr>
              <w:t xml:space="preserve"> </w:t>
            </w:r>
          </w:p>
        </w:tc>
      </w:tr>
      <w:tr w:rsidR="00CA0860" w14:paraId="1F64367B" w14:textId="77777777" w:rsidTr="00B218EF">
        <w:tc>
          <w:tcPr>
            <w:tcW w:w="7792" w:type="dxa"/>
          </w:tcPr>
          <w:p w14:paraId="73AC645F" w14:textId="77777777" w:rsidR="00CA0860" w:rsidRDefault="00CA0860" w:rsidP="00B218EF">
            <w:pPr>
              <w:rPr>
                <w:rFonts w:ascii="Arial" w:hAnsi="Arial" w:cs="Arial"/>
              </w:rPr>
            </w:pPr>
            <w:r>
              <w:t>Always got lovely feedback from mum.</w:t>
            </w:r>
          </w:p>
        </w:tc>
        <w:tc>
          <w:tcPr>
            <w:tcW w:w="1506" w:type="dxa"/>
          </w:tcPr>
          <w:p w14:paraId="37938926"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130</w:t>
            </w:r>
          </w:p>
        </w:tc>
        <w:tc>
          <w:tcPr>
            <w:tcW w:w="4650" w:type="dxa"/>
          </w:tcPr>
          <w:p w14:paraId="32013B5E" w14:textId="77777777" w:rsidR="00CA0860" w:rsidRPr="008E7EF9" w:rsidRDefault="00CA0860" w:rsidP="00B218EF">
            <w:pPr>
              <w:jc w:val="both"/>
              <w:rPr>
                <w:rFonts w:ascii="Arial" w:hAnsi="Arial" w:cs="Arial"/>
              </w:rPr>
            </w:pPr>
            <w:r w:rsidRPr="008E7EF9">
              <w:rPr>
                <w:rFonts w:ascii="Arial" w:hAnsi="Arial" w:cs="Arial"/>
              </w:rPr>
              <w:t>The need for feedback in</w:t>
            </w:r>
            <w:r>
              <w:rPr>
                <w:rFonts w:ascii="Arial" w:hAnsi="Arial" w:cs="Arial"/>
              </w:rPr>
              <w:t xml:space="preserve"> role in</w:t>
            </w:r>
            <w:r w:rsidRPr="008E7EF9">
              <w:rPr>
                <w:rFonts w:ascii="Arial" w:hAnsi="Arial" w:cs="Arial"/>
              </w:rPr>
              <w:t xml:space="preserve"> r</w:t>
            </w:r>
            <w:r>
              <w:rPr>
                <w:rFonts w:ascii="Arial" w:hAnsi="Arial" w:cs="Arial"/>
              </w:rPr>
              <w:t>ole.</w:t>
            </w:r>
          </w:p>
          <w:p w14:paraId="744F4057" w14:textId="77777777" w:rsidR="00CA0860" w:rsidRDefault="00CA0860" w:rsidP="00B218EF">
            <w:pPr>
              <w:jc w:val="both"/>
              <w:rPr>
                <w:rFonts w:ascii="Arial" w:hAnsi="Arial" w:cs="Arial"/>
              </w:rPr>
            </w:pPr>
          </w:p>
        </w:tc>
      </w:tr>
      <w:tr w:rsidR="00CA0860" w14:paraId="797A1CC4" w14:textId="77777777" w:rsidTr="00B218EF">
        <w:tc>
          <w:tcPr>
            <w:tcW w:w="7792" w:type="dxa"/>
          </w:tcPr>
          <w:p w14:paraId="628ABD4F" w14:textId="77777777" w:rsidR="00CA0860" w:rsidRDefault="00CA0860" w:rsidP="00B218EF">
            <w:pPr>
              <w:spacing w:after="100" w:afterAutospacing="1"/>
            </w:pPr>
            <w:r>
              <w:t xml:space="preserve">So when it was like autumn and Halloween we used to get all erm pumpkins conkers and things and she would come in </w:t>
            </w:r>
            <w:r w:rsidRPr="00011776">
              <w:rPr>
                <w:u w:val="single"/>
              </w:rPr>
              <w:t>so excited</w:t>
            </w:r>
            <w:r>
              <w:rPr>
                <w:u w:val="single"/>
              </w:rPr>
              <w:t xml:space="preserve"> </w:t>
            </w:r>
            <w:r>
              <w:t>everyday. So I used to get them out a bit more cos it would be [I: yeah] something to look forward to for her (gulp).</w:t>
            </w:r>
          </w:p>
        </w:tc>
        <w:tc>
          <w:tcPr>
            <w:tcW w:w="1506" w:type="dxa"/>
          </w:tcPr>
          <w:p w14:paraId="7F8D7B7A"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142-145</w:t>
            </w:r>
          </w:p>
        </w:tc>
        <w:tc>
          <w:tcPr>
            <w:tcW w:w="4650" w:type="dxa"/>
          </w:tcPr>
          <w:p w14:paraId="71C6FA38" w14:textId="77777777" w:rsidR="00CA0860" w:rsidRDefault="00CA0860" w:rsidP="00B218EF">
            <w:pPr>
              <w:jc w:val="both"/>
              <w:rPr>
                <w:rFonts w:ascii="Arial" w:hAnsi="Arial" w:cs="Arial"/>
              </w:rPr>
            </w:pPr>
            <w:r>
              <w:rPr>
                <w:rFonts w:ascii="Arial" w:hAnsi="Arial" w:cs="Arial"/>
              </w:rPr>
              <w:t>A desire to build relationships with children</w:t>
            </w:r>
          </w:p>
        </w:tc>
      </w:tr>
      <w:tr w:rsidR="00CA0860" w14:paraId="39FE7E28" w14:textId="77777777" w:rsidTr="00B218EF">
        <w:tc>
          <w:tcPr>
            <w:tcW w:w="7792" w:type="dxa"/>
          </w:tcPr>
          <w:p w14:paraId="5CAE9718" w14:textId="77777777" w:rsidR="00CA0860" w:rsidRDefault="00CA0860" w:rsidP="00B218EF">
            <w:pPr>
              <w:spacing w:after="100" w:afterAutospacing="1"/>
            </w:pPr>
            <w:r>
              <w:t>Because mum was actually quite (.) nervous herself like she was seeing her being upset and was like oh I can’t leave her (I: hmm) and I would be like she will be okay but I can get in touch with you. If I feel you need (I: hmm hmm) to come and pick her up and stuff.</w:t>
            </w:r>
          </w:p>
        </w:tc>
        <w:tc>
          <w:tcPr>
            <w:tcW w:w="1506" w:type="dxa"/>
          </w:tcPr>
          <w:p w14:paraId="30E7525B"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147-150</w:t>
            </w:r>
          </w:p>
        </w:tc>
        <w:tc>
          <w:tcPr>
            <w:tcW w:w="4650" w:type="dxa"/>
          </w:tcPr>
          <w:p w14:paraId="354F3058" w14:textId="77777777" w:rsidR="00CA0860" w:rsidRDefault="00CA0860" w:rsidP="00B218EF">
            <w:pPr>
              <w:jc w:val="both"/>
              <w:rPr>
                <w:rFonts w:ascii="Arial" w:hAnsi="Arial" w:cs="Arial"/>
              </w:rPr>
            </w:pPr>
            <w:r>
              <w:rPr>
                <w:rFonts w:ascii="Arial" w:hAnsi="Arial" w:cs="Arial"/>
              </w:rPr>
              <w:t>A reassuring role to parents</w:t>
            </w:r>
          </w:p>
        </w:tc>
      </w:tr>
      <w:tr w:rsidR="00CA0860" w14:paraId="3A15114C" w14:textId="77777777" w:rsidTr="00B218EF">
        <w:tc>
          <w:tcPr>
            <w:tcW w:w="7792" w:type="dxa"/>
          </w:tcPr>
          <w:p w14:paraId="733A845E" w14:textId="77777777" w:rsidR="00CA0860" w:rsidRDefault="00CA0860" w:rsidP="00B218EF">
            <w:pPr>
              <w:spacing w:after="100" w:afterAutospacing="1"/>
            </w:pPr>
            <w:r>
              <w:t>I get nervous meeting new people. So the excitement is there for it to happen (I: yeah) an I love like what comes and what develops of it. But I am also like (hh) what are they going to think of me? Cos yano the parents more [I: ah okay] the kids, kids are very accepting I find (I: yeah yeah).</w:t>
            </w:r>
          </w:p>
        </w:tc>
        <w:tc>
          <w:tcPr>
            <w:tcW w:w="1506" w:type="dxa"/>
          </w:tcPr>
          <w:p w14:paraId="26F50110"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160 - 163</w:t>
            </w:r>
          </w:p>
        </w:tc>
        <w:tc>
          <w:tcPr>
            <w:tcW w:w="4650" w:type="dxa"/>
          </w:tcPr>
          <w:p w14:paraId="2036807B" w14:textId="77777777" w:rsidR="00CA0860" w:rsidRDefault="00CA0860" w:rsidP="00B218EF">
            <w:pPr>
              <w:jc w:val="both"/>
              <w:rPr>
                <w:rFonts w:ascii="Arial" w:hAnsi="Arial" w:cs="Arial"/>
              </w:rPr>
            </w:pPr>
            <w:r>
              <w:rPr>
                <w:rFonts w:ascii="Arial" w:hAnsi="Arial" w:cs="Arial"/>
              </w:rPr>
              <w:t xml:space="preserve">Acceptance in relationships </w:t>
            </w:r>
            <w:r w:rsidRPr="00AE01B8">
              <w:rPr>
                <w:rFonts w:ascii="Arial" w:hAnsi="Arial" w:cs="Arial"/>
              </w:rPr>
              <w:t xml:space="preserve"> </w:t>
            </w:r>
          </w:p>
          <w:p w14:paraId="65EBB4F7" w14:textId="77777777" w:rsidR="00CA0860" w:rsidRDefault="00CA0860" w:rsidP="00B218EF">
            <w:pPr>
              <w:jc w:val="both"/>
              <w:rPr>
                <w:rFonts w:ascii="Arial" w:hAnsi="Arial" w:cs="Arial"/>
              </w:rPr>
            </w:pPr>
          </w:p>
          <w:p w14:paraId="1E8A501C" w14:textId="77777777" w:rsidR="00CA0860" w:rsidRDefault="00CA0860" w:rsidP="00B218EF">
            <w:pPr>
              <w:rPr>
                <w:rFonts w:ascii="Arial" w:hAnsi="Arial" w:cs="Arial"/>
              </w:rPr>
            </w:pPr>
            <w:r>
              <w:rPr>
                <w:rFonts w:ascii="Arial" w:hAnsi="Arial" w:cs="Arial"/>
              </w:rPr>
              <w:t>A desire to build relationships with children</w:t>
            </w:r>
          </w:p>
          <w:p w14:paraId="3B2FF69F" w14:textId="77777777" w:rsidR="00CA0860" w:rsidRDefault="00CA0860" w:rsidP="00B218EF">
            <w:pPr>
              <w:jc w:val="both"/>
              <w:rPr>
                <w:rFonts w:ascii="Arial" w:hAnsi="Arial" w:cs="Arial"/>
              </w:rPr>
            </w:pPr>
          </w:p>
        </w:tc>
      </w:tr>
      <w:tr w:rsidR="00CA0860" w14:paraId="3A795606" w14:textId="77777777" w:rsidTr="00B218EF">
        <w:tc>
          <w:tcPr>
            <w:tcW w:w="7792" w:type="dxa"/>
          </w:tcPr>
          <w:p w14:paraId="55455ACA" w14:textId="77777777" w:rsidR="00CA0860" w:rsidRDefault="00CA0860" w:rsidP="00B218EF">
            <w:pPr>
              <w:spacing w:after="100" w:afterAutospacing="1"/>
            </w:pPr>
            <w:r>
              <w:t xml:space="preserve">And I have in the past like had it where parents like sort of look at me like (I: ohh) and then they find out I have children (I: yeah) and the next day their (.) attitude </w:t>
            </w:r>
            <w:r>
              <w:lastRenderedPageBreak/>
              <w:t xml:space="preserve">towards me has been completely different (I: ohh) like more oh right she does </w:t>
            </w:r>
            <w:r w:rsidRPr="00821960">
              <w:rPr>
                <w:u w:val="single"/>
              </w:rPr>
              <w:t>actually</w:t>
            </w:r>
            <w:r>
              <w:t xml:space="preserve"> know what she is doing (I: ohh okay).</w:t>
            </w:r>
          </w:p>
        </w:tc>
        <w:tc>
          <w:tcPr>
            <w:tcW w:w="1506" w:type="dxa"/>
          </w:tcPr>
          <w:p w14:paraId="60B8CA7A" w14:textId="77777777" w:rsidR="00CA0860" w:rsidRPr="00737EEB" w:rsidRDefault="00CA0860" w:rsidP="00B218EF">
            <w:pPr>
              <w:rPr>
                <w:rFonts w:ascii="Arial" w:hAnsi="Arial" w:cs="Arial"/>
              </w:rPr>
            </w:pPr>
            <w:r>
              <w:rPr>
                <w:rFonts w:ascii="Arial" w:hAnsi="Arial" w:cs="Arial"/>
              </w:rPr>
              <w:lastRenderedPageBreak/>
              <w:t xml:space="preserve">(1) </w:t>
            </w:r>
            <w:r w:rsidRPr="00737EEB">
              <w:rPr>
                <w:rFonts w:ascii="Arial" w:hAnsi="Arial" w:cs="Arial"/>
              </w:rPr>
              <w:t>163-167</w:t>
            </w:r>
          </w:p>
        </w:tc>
        <w:tc>
          <w:tcPr>
            <w:tcW w:w="4650" w:type="dxa"/>
          </w:tcPr>
          <w:p w14:paraId="2C3C9505" w14:textId="77777777" w:rsidR="00CA0860" w:rsidRDefault="00CA0860" w:rsidP="00B218EF">
            <w:pPr>
              <w:jc w:val="both"/>
              <w:rPr>
                <w:rFonts w:ascii="Arial" w:hAnsi="Arial" w:cs="Arial"/>
              </w:rPr>
            </w:pPr>
            <w:r>
              <w:rPr>
                <w:rFonts w:ascii="Arial" w:hAnsi="Arial" w:cs="Arial"/>
              </w:rPr>
              <w:t xml:space="preserve">Acceptance in relationships </w:t>
            </w:r>
            <w:r w:rsidRPr="00AE01B8">
              <w:rPr>
                <w:rFonts w:ascii="Arial" w:hAnsi="Arial" w:cs="Arial"/>
              </w:rPr>
              <w:t xml:space="preserve"> </w:t>
            </w:r>
          </w:p>
          <w:p w14:paraId="2B2DAD78" w14:textId="77777777" w:rsidR="00CA0860" w:rsidRDefault="00CA0860" w:rsidP="00B218EF">
            <w:pPr>
              <w:jc w:val="both"/>
              <w:rPr>
                <w:rFonts w:ascii="Arial" w:hAnsi="Arial" w:cs="Arial"/>
              </w:rPr>
            </w:pPr>
          </w:p>
          <w:p w14:paraId="1264A778" w14:textId="77777777" w:rsidR="00CA0860" w:rsidRDefault="00CA0860" w:rsidP="00B218EF">
            <w:pPr>
              <w:rPr>
                <w:rFonts w:ascii="Arial" w:hAnsi="Arial" w:cs="Arial"/>
              </w:rPr>
            </w:pPr>
            <w:r>
              <w:rPr>
                <w:rFonts w:ascii="Arial" w:hAnsi="Arial" w:cs="Arial"/>
              </w:rPr>
              <w:lastRenderedPageBreak/>
              <w:t>Drawing upon personal experience to navigate the role</w:t>
            </w:r>
          </w:p>
        </w:tc>
      </w:tr>
      <w:tr w:rsidR="00CA0860" w14:paraId="27D4EBAA" w14:textId="77777777" w:rsidTr="00B218EF">
        <w:tc>
          <w:tcPr>
            <w:tcW w:w="7792" w:type="dxa"/>
          </w:tcPr>
          <w:p w14:paraId="5BE5FD31" w14:textId="77777777" w:rsidR="00CA0860" w:rsidRDefault="00CA0860" w:rsidP="00B218EF">
            <w:pPr>
              <w:spacing w:after="100" w:afterAutospacing="1"/>
            </w:pPr>
            <w:r>
              <w:lastRenderedPageBreak/>
              <w:t>This this was more like maybe a couple of years ago when I was younger ((I &amp; L: laughter)). I think they looked at me like is she older enough to be looking after my child.</w:t>
            </w:r>
          </w:p>
        </w:tc>
        <w:tc>
          <w:tcPr>
            <w:tcW w:w="1506" w:type="dxa"/>
          </w:tcPr>
          <w:p w14:paraId="212F38EA"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167-169</w:t>
            </w:r>
          </w:p>
        </w:tc>
        <w:tc>
          <w:tcPr>
            <w:tcW w:w="4650" w:type="dxa"/>
          </w:tcPr>
          <w:p w14:paraId="2BA72301" w14:textId="77777777" w:rsidR="00CA0860" w:rsidRDefault="00CA0860" w:rsidP="00B218EF">
            <w:pPr>
              <w:rPr>
                <w:rFonts w:ascii="Arial" w:hAnsi="Arial" w:cs="Arial"/>
              </w:rPr>
            </w:pPr>
            <w:r>
              <w:rPr>
                <w:rFonts w:ascii="Arial" w:hAnsi="Arial" w:cs="Arial"/>
              </w:rPr>
              <w:t>Drawing upon personal experience to navigate the role</w:t>
            </w:r>
          </w:p>
          <w:p w14:paraId="45F6A778" w14:textId="77777777" w:rsidR="00CA0860" w:rsidRDefault="00CA0860" w:rsidP="00B218EF">
            <w:pPr>
              <w:jc w:val="both"/>
              <w:rPr>
                <w:rFonts w:ascii="Arial" w:hAnsi="Arial" w:cs="Arial"/>
              </w:rPr>
            </w:pPr>
            <w:r>
              <w:rPr>
                <w:rFonts w:ascii="Arial" w:hAnsi="Arial" w:cs="Arial"/>
              </w:rPr>
              <w:t xml:space="preserve"> </w:t>
            </w:r>
          </w:p>
          <w:p w14:paraId="228372B9" w14:textId="77777777" w:rsidR="00CA0860" w:rsidRDefault="00CA0860" w:rsidP="00B218EF">
            <w:pPr>
              <w:jc w:val="both"/>
              <w:rPr>
                <w:rFonts w:ascii="Arial" w:hAnsi="Arial" w:cs="Arial"/>
              </w:rPr>
            </w:pPr>
          </w:p>
        </w:tc>
      </w:tr>
      <w:tr w:rsidR="00CA0860" w14:paraId="14DA66D3" w14:textId="77777777" w:rsidTr="00B218EF">
        <w:tc>
          <w:tcPr>
            <w:tcW w:w="7792" w:type="dxa"/>
          </w:tcPr>
          <w:p w14:paraId="2E61A509" w14:textId="77777777" w:rsidR="00CA0860" w:rsidRDefault="00CA0860" w:rsidP="00B218EF">
            <w:pPr>
              <w:spacing w:after="100" w:afterAutospacing="1"/>
              <w:ind w:left="1191" w:hanging="1191"/>
            </w:pPr>
            <w:r>
              <w:t>So I am always a bit like (L: yeah) are the parents going to accept me kind of thing?</w:t>
            </w:r>
          </w:p>
        </w:tc>
        <w:tc>
          <w:tcPr>
            <w:tcW w:w="1506" w:type="dxa"/>
          </w:tcPr>
          <w:p w14:paraId="730520A9"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171</w:t>
            </w:r>
          </w:p>
        </w:tc>
        <w:tc>
          <w:tcPr>
            <w:tcW w:w="4650" w:type="dxa"/>
          </w:tcPr>
          <w:p w14:paraId="26C2DDCB" w14:textId="77777777" w:rsidR="00CA0860" w:rsidRDefault="00CA0860" w:rsidP="00B218EF">
            <w:pPr>
              <w:jc w:val="both"/>
              <w:rPr>
                <w:rFonts w:ascii="Arial" w:hAnsi="Arial" w:cs="Arial"/>
              </w:rPr>
            </w:pPr>
            <w:r>
              <w:rPr>
                <w:rFonts w:ascii="Arial" w:hAnsi="Arial" w:cs="Arial"/>
              </w:rPr>
              <w:t xml:space="preserve">Acceptance in relationships </w:t>
            </w:r>
            <w:r w:rsidRPr="00AE01B8">
              <w:rPr>
                <w:rFonts w:ascii="Arial" w:hAnsi="Arial" w:cs="Arial"/>
              </w:rPr>
              <w:t xml:space="preserve"> </w:t>
            </w:r>
          </w:p>
          <w:p w14:paraId="1CC38BE4" w14:textId="77777777" w:rsidR="00CA0860" w:rsidRDefault="00CA0860" w:rsidP="00B218EF">
            <w:pPr>
              <w:rPr>
                <w:rFonts w:ascii="Arial" w:hAnsi="Arial" w:cs="Arial"/>
              </w:rPr>
            </w:pPr>
          </w:p>
        </w:tc>
      </w:tr>
      <w:tr w:rsidR="00CA0860" w14:paraId="546E8FE8" w14:textId="77777777" w:rsidTr="00B218EF">
        <w:tc>
          <w:tcPr>
            <w:tcW w:w="7792" w:type="dxa"/>
          </w:tcPr>
          <w:p w14:paraId="19A75A96" w14:textId="77777777" w:rsidR="00CA0860" w:rsidRDefault="00CA0860" w:rsidP="00B218EF">
            <w:pPr>
              <w:spacing w:after="100" w:afterAutospacing="1"/>
            </w:pPr>
            <w:r>
              <w:t xml:space="preserve">One day we were just chatting an I I was like oh yeah my son. “wwhat you mean your son”? An I was like oh yeah yano in the conversation and they were like “oh my god” (whispers) “I didn’t realise you had kids”. An the next day it was like I was great and I knew what I was doing (laughs). It was just so strange that I have had that a couple of times. </w:t>
            </w:r>
          </w:p>
        </w:tc>
        <w:tc>
          <w:tcPr>
            <w:tcW w:w="1506" w:type="dxa"/>
          </w:tcPr>
          <w:p w14:paraId="444AED3B"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176- 180</w:t>
            </w:r>
          </w:p>
        </w:tc>
        <w:tc>
          <w:tcPr>
            <w:tcW w:w="4650" w:type="dxa"/>
          </w:tcPr>
          <w:p w14:paraId="097BC7E1" w14:textId="77777777" w:rsidR="00CA0860" w:rsidRDefault="00CA0860" w:rsidP="00B218EF">
            <w:pPr>
              <w:rPr>
                <w:rFonts w:ascii="Arial" w:hAnsi="Arial" w:cs="Arial"/>
              </w:rPr>
            </w:pPr>
            <w:r>
              <w:rPr>
                <w:rFonts w:ascii="Arial" w:hAnsi="Arial" w:cs="Arial"/>
              </w:rPr>
              <w:t>Drawing upon personal experience to navigate the role</w:t>
            </w:r>
          </w:p>
          <w:p w14:paraId="6CAFB53D" w14:textId="77777777" w:rsidR="00CA0860" w:rsidRDefault="00CA0860" w:rsidP="00B218EF">
            <w:pPr>
              <w:jc w:val="both"/>
              <w:rPr>
                <w:rFonts w:ascii="Arial" w:hAnsi="Arial" w:cs="Arial"/>
              </w:rPr>
            </w:pPr>
          </w:p>
          <w:p w14:paraId="2BC8CF56" w14:textId="77777777" w:rsidR="00CA0860" w:rsidRDefault="00CA0860" w:rsidP="00B218EF">
            <w:pPr>
              <w:jc w:val="both"/>
              <w:rPr>
                <w:rFonts w:ascii="Arial" w:hAnsi="Arial" w:cs="Arial"/>
              </w:rPr>
            </w:pPr>
            <w:r>
              <w:rPr>
                <w:rFonts w:ascii="Arial" w:hAnsi="Arial" w:cs="Arial"/>
              </w:rPr>
              <w:t xml:space="preserve">Acceptance in relationships </w:t>
            </w:r>
            <w:r w:rsidRPr="00AE01B8">
              <w:rPr>
                <w:rFonts w:ascii="Arial" w:hAnsi="Arial" w:cs="Arial"/>
              </w:rPr>
              <w:t xml:space="preserve"> </w:t>
            </w:r>
          </w:p>
          <w:p w14:paraId="51C6D88E" w14:textId="77777777" w:rsidR="00CA0860" w:rsidRDefault="00CA0860" w:rsidP="00B218EF">
            <w:pPr>
              <w:jc w:val="both"/>
              <w:rPr>
                <w:rFonts w:ascii="Arial" w:hAnsi="Arial" w:cs="Arial"/>
              </w:rPr>
            </w:pPr>
          </w:p>
        </w:tc>
      </w:tr>
      <w:tr w:rsidR="00CA0860" w14:paraId="379C8686" w14:textId="77777777" w:rsidTr="00B218EF">
        <w:tc>
          <w:tcPr>
            <w:tcW w:w="7792" w:type="dxa"/>
          </w:tcPr>
          <w:p w14:paraId="3093ACB2" w14:textId="77777777" w:rsidR="00CA0860" w:rsidRDefault="00CA0860" w:rsidP="00B218EF">
            <w:pPr>
              <w:spacing w:after="100" w:afterAutospacing="1"/>
            </w:pPr>
            <w:r>
              <w:t xml:space="preserve">An then I said and my sixteen year old that is just another story. Wait till their sixteeth yano just chatting like that and she was like “really you’ve got a sixteen year old? wa how do you deal with this? How do you deal with that?”. It was just. Like. I had opened a new window for her. An you know I can. I have got ideas. I am not like anyone special (I: yeah) but I have been there I have had a go. And it was sort of like “oh wow” and then she started asking me for advice then. </w:t>
            </w:r>
          </w:p>
        </w:tc>
        <w:tc>
          <w:tcPr>
            <w:tcW w:w="1506" w:type="dxa"/>
          </w:tcPr>
          <w:p w14:paraId="2C54F458"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186-192</w:t>
            </w:r>
          </w:p>
        </w:tc>
        <w:tc>
          <w:tcPr>
            <w:tcW w:w="4650" w:type="dxa"/>
          </w:tcPr>
          <w:p w14:paraId="522E98FA" w14:textId="77777777" w:rsidR="00CA0860" w:rsidRDefault="00CA0860" w:rsidP="00B218EF">
            <w:pPr>
              <w:jc w:val="both"/>
              <w:rPr>
                <w:rFonts w:ascii="Arial" w:hAnsi="Arial" w:cs="Arial"/>
              </w:rPr>
            </w:pPr>
            <w:bookmarkStart w:id="69" w:name="_Hlk123810859"/>
            <w:r>
              <w:rPr>
                <w:rFonts w:ascii="Arial" w:hAnsi="Arial" w:cs="Arial"/>
              </w:rPr>
              <w:t xml:space="preserve">Drawing upon personal experience to navigate role </w:t>
            </w:r>
          </w:p>
          <w:bookmarkEnd w:id="69"/>
          <w:p w14:paraId="60AF93D2" w14:textId="77777777" w:rsidR="00CA0860" w:rsidRDefault="00CA0860" w:rsidP="00B218EF">
            <w:pPr>
              <w:jc w:val="both"/>
              <w:rPr>
                <w:rFonts w:ascii="Arial" w:hAnsi="Arial" w:cs="Arial"/>
              </w:rPr>
            </w:pPr>
          </w:p>
          <w:p w14:paraId="4AC6D9CC" w14:textId="77777777" w:rsidR="00CA0860" w:rsidRPr="00F63714" w:rsidRDefault="00CA0860" w:rsidP="00B218EF">
            <w:pPr>
              <w:rPr>
                <w:rFonts w:ascii="Arial" w:hAnsi="Arial" w:cs="Arial"/>
              </w:rPr>
            </w:pPr>
            <w:r>
              <w:rPr>
                <w:rFonts w:ascii="Arial" w:hAnsi="Arial" w:cs="Arial"/>
              </w:rPr>
              <w:t>Providing parenting advice and solutions to problems</w:t>
            </w:r>
          </w:p>
          <w:p w14:paraId="499E4046" w14:textId="77777777" w:rsidR="00CA0860" w:rsidRDefault="00CA0860" w:rsidP="00B218EF">
            <w:pPr>
              <w:jc w:val="both"/>
              <w:rPr>
                <w:rFonts w:ascii="Arial" w:hAnsi="Arial" w:cs="Arial"/>
              </w:rPr>
            </w:pPr>
          </w:p>
          <w:p w14:paraId="57149D1D" w14:textId="77777777" w:rsidR="00CA0860" w:rsidRDefault="00CA0860" w:rsidP="00B218EF">
            <w:pPr>
              <w:jc w:val="both"/>
              <w:rPr>
                <w:rFonts w:ascii="Arial" w:hAnsi="Arial" w:cs="Arial"/>
              </w:rPr>
            </w:pPr>
            <w:r>
              <w:rPr>
                <w:rFonts w:ascii="Arial" w:hAnsi="Arial" w:cs="Arial"/>
              </w:rPr>
              <w:t xml:space="preserve">Acceptance in relationships </w:t>
            </w:r>
            <w:r w:rsidRPr="00AE01B8">
              <w:rPr>
                <w:rFonts w:ascii="Arial" w:hAnsi="Arial" w:cs="Arial"/>
              </w:rPr>
              <w:t xml:space="preserve"> </w:t>
            </w:r>
          </w:p>
          <w:p w14:paraId="4CDC39A6" w14:textId="77777777" w:rsidR="00CA0860" w:rsidRDefault="00CA0860" w:rsidP="00B218EF">
            <w:pPr>
              <w:rPr>
                <w:rFonts w:ascii="Arial" w:hAnsi="Arial" w:cs="Arial"/>
              </w:rPr>
            </w:pPr>
          </w:p>
        </w:tc>
      </w:tr>
      <w:tr w:rsidR="00CA0860" w14:paraId="6FEE02FE" w14:textId="77777777" w:rsidTr="00B218EF">
        <w:tc>
          <w:tcPr>
            <w:tcW w:w="7792" w:type="dxa"/>
          </w:tcPr>
          <w:p w14:paraId="0AE187C4" w14:textId="77777777" w:rsidR="00CA0860" w:rsidRDefault="00CA0860" w:rsidP="00B218EF">
            <w:pPr>
              <w:spacing w:after="100" w:afterAutospacing="1"/>
            </w:pPr>
            <w:r>
              <w:t>yeah it’s like. Sort of it is a bit like I am not like no nanny macphie or anything but I don’t mind giving ideas and stuff. An it was just nice for her to go. Oh actually yeah you know.  I can do this kind of thing.</w:t>
            </w:r>
          </w:p>
        </w:tc>
        <w:tc>
          <w:tcPr>
            <w:tcW w:w="1506" w:type="dxa"/>
          </w:tcPr>
          <w:p w14:paraId="09222FD1"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194 - 196</w:t>
            </w:r>
          </w:p>
        </w:tc>
        <w:tc>
          <w:tcPr>
            <w:tcW w:w="4650" w:type="dxa"/>
          </w:tcPr>
          <w:p w14:paraId="7F910E95" w14:textId="77777777" w:rsidR="00CA0860" w:rsidRPr="00F63714" w:rsidRDefault="00CA0860" w:rsidP="00B218EF">
            <w:pPr>
              <w:rPr>
                <w:rFonts w:ascii="Arial" w:hAnsi="Arial" w:cs="Arial"/>
              </w:rPr>
            </w:pPr>
            <w:r>
              <w:rPr>
                <w:rFonts w:ascii="Arial" w:hAnsi="Arial" w:cs="Arial"/>
              </w:rPr>
              <w:t>Providing parenting advice and solutions to problems</w:t>
            </w:r>
          </w:p>
          <w:p w14:paraId="7AE96A07" w14:textId="77777777" w:rsidR="00CA0860" w:rsidRDefault="00CA0860" w:rsidP="00B218EF">
            <w:pPr>
              <w:jc w:val="both"/>
              <w:rPr>
                <w:rFonts w:ascii="Arial" w:hAnsi="Arial" w:cs="Arial"/>
              </w:rPr>
            </w:pPr>
          </w:p>
          <w:p w14:paraId="67959124" w14:textId="77777777" w:rsidR="00CA0860" w:rsidRDefault="00CA0860" w:rsidP="00B218EF">
            <w:pPr>
              <w:jc w:val="both"/>
              <w:rPr>
                <w:rFonts w:ascii="Arial" w:hAnsi="Arial" w:cs="Arial"/>
              </w:rPr>
            </w:pPr>
            <w:r>
              <w:rPr>
                <w:rFonts w:ascii="Arial" w:hAnsi="Arial" w:cs="Arial"/>
              </w:rPr>
              <w:t xml:space="preserve">Drawing upon personal experience to navigate role </w:t>
            </w:r>
          </w:p>
        </w:tc>
      </w:tr>
      <w:tr w:rsidR="00CA0860" w14:paraId="5C3B1127" w14:textId="77777777" w:rsidTr="00B218EF">
        <w:tc>
          <w:tcPr>
            <w:tcW w:w="7792" w:type="dxa"/>
          </w:tcPr>
          <w:p w14:paraId="18F5C037" w14:textId="77777777" w:rsidR="00CA0860" w:rsidRDefault="00CA0860" w:rsidP="00B218EF">
            <w:pPr>
              <w:spacing w:after="100" w:afterAutospacing="1"/>
            </w:pPr>
            <w:r>
              <w:t xml:space="preserve">parents some parents sort of think you are like. A babysitter (I: right oh) and I am bringing you here because I need to go to work. An these are ere. An then I think you have other parents who see just how important this job is. </w:t>
            </w:r>
          </w:p>
        </w:tc>
        <w:tc>
          <w:tcPr>
            <w:tcW w:w="1506" w:type="dxa"/>
          </w:tcPr>
          <w:p w14:paraId="26DBADDD"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196-199</w:t>
            </w:r>
          </w:p>
        </w:tc>
        <w:tc>
          <w:tcPr>
            <w:tcW w:w="4650" w:type="dxa"/>
          </w:tcPr>
          <w:p w14:paraId="54A9AD62" w14:textId="77777777" w:rsidR="00CA0860" w:rsidRDefault="00CA0860" w:rsidP="00B218EF">
            <w:pPr>
              <w:jc w:val="both"/>
              <w:rPr>
                <w:rFonts w:ascii="Arial" w:hAnsi="Arial" w:cs="Arial"/>
              </w:rPr>
            </w:pPr>
            <w:bookmarkStart w:id="70" w:name="_Hlk123810913"/>
            <w:r>
              <w:rPr>
                <w:rFonts w:ascii="Arial" w:hAnsi="Arial" w:cs="Arial"/>
              </w:rPr>
              <w:t>The need to feel valued.</w:t>
            </w:r>
          </w:p>
          <w:bookmarkEnd w:id="70"/>
          <w:p w14:paraId="0C6D67FD" w14:textId="77777777" w:rsidR="00CA0860" w:rsidRDefault="00CA0860" w:rsidP="00B218EF">
            <w:pPr>
              <w:jc w:val="both"/>
              <w:rPr>
                <w:rFonts w:ascii="Arial" w:hAnsi="Arial" w:cs="Arial"/>
              </w:rPr>
            </w:pPr>
          </w:p>
        </w:tc>
      </w:tr>
      <w:tr w:rsidR="00CA0860" w14:paraId="0054C2BD" w14:textId="77777777" w:rsidTr="00B218EF">
        <w:tc>
          <w:tcPr>
            <w:tcW w:w="7792" w:type="dxa"/>
          </w:tcPr>
          <w:p w14:paraId="610DE081" w14:textId="77777777" w:rsidR="00CA0860" w:rsidRDefault="00CA0860" w:rsidP="00B218EF">
            <w:pPr>
              <w:spacing w:after="100" w:afterAutospacing="1"/>
              <w:jc w:val="both"/>
            </w:pPr>
            <w:r>
              <w:t xml:space="preserve">To honest I think lockdown has opened </w:t>
            </w:r>
            <w:r w:rsidRPr="003E0AE4">
              <w:rPr>
                <w:u w:val="single"/>
              </w:rPr>
              <w:t>a lot</w:t>
            </w:r>
            <w:r>
              <w:t xml:space="preserve"> of people’s eyes of what we  (I: oh right) of what we (I: that is interesting) yeah. Maybe not just particularly this in the nurseries. But what what you actually do (I: yeah) because it is not like when ya. I mean I I can compare it because I have got two kids (I: yeah). It is not like you are at home when you have got one or two. An. It is just then (I: hmm hmm) you could </w:t>
            </w:r>
            <w:r>
              <w:lastRenderedPageBreak/>
              <w:t xml:space="preserve">literally Erm (.) just be sorting an argument out, tying a shoe lace an playing a game of football. Can’t ya all at the same time (I: hmm hmm). An I think. Them being in lockdown and juggling work and their children they’ve all become a bit more thankful and appreciative of us (I: ahh yeah) that is what I think anyway (I: ahh right) as they just seem that over time and especially after that. They are just like “oh I am so happy you are open” (laughs) kind of thing. </w:t>
            </w:r>
          </w:p>
        </w:tc>
        <w:tc>
          <w:tcPr>
            <w:tcW w:w="1506" w:type="dxa"/>
          </w:tcPr>
          <w:p w14:paraId="6C6A9ECF" w14:textId="77777777" w:rsidR="00CA0860" w:rsidRPr="00737EEB" w:rsidRDefault="00CA0860" w:rsidP="00B218EF">
            <w:pPr>
              <w:rPr>
                <w:rFonts w:ascii="Arial" w:hAnsi="Arial" w:cs="Arial"/>
              </w:rPr>
            </w:pPr>
            <w:r>
              <w:rPr>
                <w:rFonts w:ascii="Arial" w:hAnsi="Arial" w:cs="Arial"/>
              </w:rPr>
              <w:lastRenderedPageBreak/>
              <w:t xml:space="preserve">(1) </w:t>
            </w:r>
            <w:r w:rsidRPr="00737EEB">
              <w:rPr>
                <w:rFonts w:ascii="Arial" w:hAnsi="Arial" w:cs="Arial"/>
              </w:rPr>
              <w:t>208 - 218</w:t>
            </w:r>
          </w:p>
        </w:tc>
        <w:tc>
          <w:tcPr>
            <w:tcW w:w="4650" w:type="dxa"/>
          </w:tcPr>
          <w:p w14:paraId="515B6542" w14:textId="77777777" w:rsidR="00CA0860" w:rsidRDefault="00CA0860" w:rsidP="00B218EF">
            <w:pPr>
              <w:jc w:val="both"/>
              <w:rPr>
                <w:rFonts w:ascii="Arial" w:hAnsi="Arial" w:cs="Arial"/>
              </w:rPr>
            </w:pPr>
            <w:r>
              <w:rPr>
                <w:rFonts w:ascii="Arial" w:hAnsi="Arial" w:cs="Arial"/>
              </w:rPr>
              <w:t xml:space="preserve">Drawing upon personal experience to navigate role </w:t>
            </w:r>
          </w:p>
          <w:p w14:paraId="3A486AC5" w14:textId="77777777" w:rsidR="00CA0860" w:rsidRDefault="00CA0860" w:rsidP="00B218EF">
            <w:pPr>
              <w:jc w:val="both"/>
              <w:rPr>
                <w:rFonts w:ascii="Arial" w:hAnsi="Arial" w:cs="Arial"/>
              </w:rPr>
            </w:pPr>
          </w:p>
          <w:p w14:paraId="0734E096" w14:textId="77777777" w:rsidR="00CA0860" w:rsidRDefault="00CA0860" w:rsidP="00B218EF">
            <w:pPr>
              <w:jc w:val="both"/>
              <w:rPr>
                <w:rFonts w:ascii="Arial" w:hAnsi="Arial" w:cs="Arial"/>
              </w:rPr>
            </w:pPr>
          </w:p>
          <w:p w14:paraId="129885E1" w14:textId="77777777" w:rsidR="00CA0860" w:rsidRDefault="00CA0860" w:rsidP="00B218EF">
            <w:pPr>
              <w:jc w:val="both"/>
              <w:rPr>
                <w:rFonts w:ascii="Arial" w:hAnsi="Arial" w:cs="Arial"/>
              </w:rPr>
            </w:pPr>
            <w:r>
              <w:rPr>
                <w:rFonts w:ascii="Arial" w:hAnsi="Arial" w:cs="Arial"/>
              </w:rPr>
              <w:t>The need to feel valued.</w:t>
            </w:r>
          </w:p>
        </w:tc>
      </w:tr>
      <w:tr w:rsidR="00CA0860" w14:paraId="76E28DFC" w14:textId="77777777" w:rsidTr="00B218EF">
        <w:tc>
          <w:tcPr>
            <w:tcW w:w="7792" w:type="dxa"/>
          </w:tcPr>
          <w:p w14:paraId="4EBF7066" w14:textId="77777777" w:rsidR="00CA0860" w:rsidRDefault="00CA0860" w:rsidP="00B218EF">
            <w:pPr>
              <w:spacing w:after="100" w:afterAutospacing="1"/>
            </w:pPr>
            <w:r>
              <w:t xml:space="preserve">sometimes like when it’s. When you know like you’ve got children with speech problems or autism and that (I: yeah) and you have to have external agencies coming in (I: oh okay yeah) I always get a bit like ((L: tensed her body to explain this point)) [I: yeah] about that. You know you work with them and things like that. But I do get a bit nervous an you just (hh). You </w:t>
            </w:r>
            <w:r w:rsidRPr="008D4FE3">
              <w:rPr>
                <w:u w:val="single"/>
              </w:rPr>
              <w:t>hope</w:t>
            </w:r>
            <w:r>
              <w:t xml:space="preserve"> ya doing (.) the </w:t>
            </w:r>
            <w:r w:rsidRPr="006A3990">
              <w:rPr>
                <w:u w:val="single"/>
              </w:rPr>
              <w:t>best</w:t>
            </w:r>
            <w:r>
              <w:t xml:space="preserve"> for that kid. And that is all [I: yeah] I think I am just going to do all I can.</w:t>
            </w:r>
          </w:p>
        </w:tc>
        <w:tc>
          <w:tcPr>
            <w:tcW w:w="1506" w:type="dxa"/>
          </w:tcPr>
          <w:p w14:paraId="2147EB8C"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227 - 232</w:t>
            </w:r>
          </w:p>
        </w:tc>
        <w:tc>
          <w:tcPr>
            <w:tcW w:w="4650" w:type="dxa"/>
          </w:tcPr>
          <w:p w14:paraId="5F2430B3" w14:textId="77777777" w:rsidR="00CA0860" w:rsidRDefault="00CA0860" w:rsidP="00B218EF">
            <w:pPr>
              <w:rPr>
                <w:rFonts w:ascii="Arial" w:hAnsi="Arial" w:cs="Arial"/>
              </w:rPr>
            </w:pPr>
            <w:r>
              <w:rPr>
                <w:rFonts w:ascii="Arial" w:hAnsi="Arial" w:cs="Arial"/>
              </w:rPr>
              <w:t xml:space="preserve">Lack of available training </w:t>
            </w:r>
          </w:p>
          <w:p w14:paraId="0A6D30E0" w14:textId="77777777" w:rsidR="00CA0860" w:rsidRDefault="00CA0860" w:rsidP="00B218EF">
            <w:pPr>
              <w:jc w:val="both"/>
              <w:rPr>
                <w:rFonts w:ascii="Arial" w:hAnsi="Arial" w:cs="Arial"/>
              </w:rPr>
            </w:pPr>
          </w:p>
          <w:p w14:paraId="19F8BFCB" w14:textId="77777777" w:rsidR="00CA0860" w:rsidRDefault="00CA0860" w:rsidP="00B218EF">
            <w:pPr>
              <w:rPr>
                <w:rFonts w:ascii="Arial" w:hAnsi="Arial" w:cs="Arial"/>
              </w:rPr>
            </w:pPr>
            <w:r>
              <w:rPr>
                <w:rFonts w:ascii="Arial" w:hAnsi="Arial" w:cs="Arial"/>
              </w:rPr>
              <w:t>Working on external agency recommendations for children with additional needs</w:t>
            </w:r>
          </w:p>
        </w:tc>
      </w:tr>
      <w:tr w:rsidR="00CA0860" w14:paraId="18B8222E" w14:textId="77777777" w:rsidTr="00B218EF">
        <w:tc>
          <w:tcPr>
            <w:tcW w:w="7792" w:type="dxa"/>
          </w:tcPr>
          <w:p w14:paraId="6C6DE213" w14:textId="77777777" w:rsidR="00CA0860" w:rsidRDefault="00CA0860" w:rsidP="00B218EF">
            <w:pPr>
              <w:spacing w:after="100" w:afterAutospacing="1"/>
              <w:jc w:val="both"/>
            </w:pPr>
            <w:r>
              <w:t>An erm. A lot. Of the work was getting left to me which is yano it’s fine (I: hmm hmm) but I felt like (hh) I felt like. I was taking. It it was a lot for me to take on (I: oh okay) erm yeah considering I have never been trained in it ((laughter from both)) as a speech therapist.</w:t>
            </w:r>
          </w:p>
        </w:tc>
        <w:tc>
          <w:tcPr>
            <w:tcW w:w="1506" w:type="dxa"/>
          </w:tcPr>
          <w:p w14:paraId="4E86D189"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247 - 250</w:t>
            </w:r>
          </w:p>
        </w:tc>
        <w:tc>
          <w:tcPr>
            <w:tcW w:w="4650" w:type="dxa"/>
          </w:tcPr>
          <w:p w14:paraId="25215E7F" w14:textId="77777777" w:rsidR="00CA0860" w:rsidRDefault="00CA0860" w:rsidP="00B218EF">
            <w:pPr>
              <w:rPr>
                <w:rFonts w:ascii="Arial" w:hAnsi="Arial" w:cs="Arial"/>
              </w:rPr>
            </w:pPr>
            <w:r>
              <w:rPr>
                <w:rFonts w:ascii="Arial" w:hAnsi="Arial" w:cs="Arial"/>
              </w:rPr>
              <w:t xml:space="preserve">Lack of available training </w:t>
            </w:r>
          </w:p>
          <w:p w14:paraId="0C32ECEE" w14:textId="77777777" w:rsidR="00CA0860" w:rsidRDefault="00CA0860" w:rsidP="00B218EF">
            <w:pPr>
              <w:jc w:val="both"/>
              <w:rPr>
                <w:rFonts w:ascii="Arial" w:hAnsi="Arial" w:cs="Arial"/>
              </w:rPr>
            </w:pPr>
          </w:p>
        </w:tc>
      </w:tr>
      <w:tr w:rsidR="00CA0860" w14:paraId="4AC771F3" w14:textId="77777777" w:rsidTr="00B218EF">
        <w:tc>
          <w:tcPr>
            <w:tcW w:w="7792" w:type="dxa"/>
          </w:tcPr>
          <w:p w14:paraId="6B040FA2" w14:textId="77777777" w:rsidR="00CA0860" w:rsidRDefault="00CA0860" w:rsidP="00B218EF">
            <w:pPr>
              <w:spacing w:after="100" w:afterAutospacing="1"/>
            </w:pPr>
            <w:r>
              <w:t xml:space="preserve">so there was a bit of time where it was </w:t>
            </w:r>
            <w:r w:rsidRPr="008F6FC9">
              <w:rPr>
                <w:u w:val="single"/>
              </w:rPr>
              <w:t>more</w:t>
            </w:r>
            <w:r>
              <w:t xml:space="preserve"> being reliant on me. An am there yano thinking ahh if this (.) goes (gulp) horribly wrong. I was given stuff to do (I: yeah yeah) like do that ( ) an I am thinking am I doing it properly kind of thing (I: hmm). An there was.</w:t>
            </w:r>
          </w:p>
        </w:tc>
        <w:tc>
          <w:tcPr>
            <w:tcW w:w="1506" w:type="dxa"/>
          </w:tcPr>
          <w:p w14:paraId="15D89A4A"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252 - 255</w:t>
            </w:r>
          </w:p>
        </w:tc>
        <w:tc>
          <w:tcPr>
            <w:tcW w:w="4650" w:type="dxa"/>
          </w:tcPr>
          <w:p w14:paraId="31A3B3AB" w14:textId="77777777" w:rsidR="00CA0860" w:rsidRDefault="00CA0860" w:rsidP="00B218EF">
            <w:pPr>
              <w:rPr>
                <w:rFonts w:ascii="Arial" w:hAnsi="Arial" w:cs="Arial"/>
              </w:rPr>
            </w:pPr>
            <w:r>
              <w:rPr>
                <w:rFonts w:ascii="Arial" w:hAnsi="Arial" w:cs="Arial"/>
              </w:rPr>
              <w:t xml:space="preserve">Lack of available training </w:t>
            </w:r>
          </w:p>
          <w:p w14:paraId="70307618" w14:textId="77777777" w:rsidR="00CA0860" w:rsidRDefault="00CA0860" w:rsidP="00B218EF">
            <w:pPr>
              <w:jc w:val="both"/>
              <w:rPr>
                <w:rFonts w:ascii="Arial" w:hAnsi="Arial" w:cs="Arial"/>
              </w:rPr>
            </w:pPr>
          </w:p>
          <w:p w14:paraId="0E2F61CB" w14:textId="77777777" w:rsidR="00CA0860" w:rsidRDefault="00CA0860" w:rsidP="00B218EF">
            <w:pPr>
              <w:rPr>
                <w:rFonts w:ascii="Arial" w:hAnsi="Arial" w:cs="Arial"/>
              </w:rPr>
            </w:pPr>
          </w:p>
        </w:tc>
      </w:tr>
      <w:tr w:rsidR="00CA0860" w14:paraId="2B3BFCB8" w14:textId="77777777" w:rsidTr="00B218EF">
        <w:tc>
          <w:tcPr>
            <w:tcW w:w="7792" w:type="dxa"/>
          </w:tcPr>
          <w:p w14:paraId="606B62DF" w14:textId="77777777" w:rsidR="00CA0860" w:rsidRDefault="00CA0860" w:rsidP="00B218EF">
            <w:pPr>
              <w:spacing w:after="100" w:afterAutospacing="1"/>
              <w:jc w:val="both"/>
            </w:pPr>
            <w:r>
              <w:t xml:space="preserve">I like it when the parents give ya that feedback (L: the feedback) and sort of go you’ve made a difference (I: yeah yeah) if you think about. I think that’s the best for them (I: yeah) </w:t>
            </w:r>
            <w:r>
              <w:tab/>
              <w:t xml:space="preserve">you know I think that’s the best thing for them to go they’ve </w:t>
            </w:r>
            <w:r w:rsidRPr="00130D9D">
              <w:rPr>
                <w:u w:val="single"/>
              </w:rPr>
              <w:t>loved it</w:t>
            </w:r>
            <w:r>
              <w:t xml:space="preserve"> or whatever </w:t>
            </w:r>
          </w:p>
        </w:tc>
        <w:tc>
          <w:tcPr>
            <w:tcW w:w="1506" w:type="dxa"/>
          </w:tcPr>
          <w:p w14:paraId="12BCFEEC"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283 - 286</w:t>
            </w:r>
          </w:p>
        </w:tc>
        <w:tc>
          <w:tcPr>
            <w:tcW w:w="4650" w:type="dxa"/>
          </w:tcPr>
          <w:p w14:paraId="778C6B83" w14:textId="77777777" w:rsidR="00CA0860" w:rsidRPr="008E7EF9" w:rsidRDefault="00CA0860" w:rsidP="00B218EF">
            <w:pPr>
              <w:jc w:val="both"/>
              <w:rPr>
                <w:rFonts w:ascii="Arial" w:hAnsi="Arial" w:cs="Arial"/>
              </w:rPr>
            </w:pPr>
            <w:r w:rsidRPr="008E7EF9">
              <w:rPr>
                <w:rFonts w:ascii="Arial" w:hAnsi="Arial" w:cs="Arial"/>
              </w:rPr>
              <w:t>The need for feedback in</w:t>
            </w:r>
            <w:r>
              <w:rPr>
                <w:rFonts w:ascii="Arial" w:hAnsi="Arial" w:cs="Arial"/>
              </w:rPr>
              <w:t xml:space="preserve"> role in</w:t>
            </w:r>
            <w:r w:rsidRPr="008E7EF9">
              <w:rPr>
                <w:rFonts w:ascii="Arial" w:hAnsi="Arial" w:cs="Arial"/>
              </w:rPr>
              <w:t xml:space="preserve"> relationships </w:t>
            </w:r>
          </w:p>
          <w:p w14:paraId="6105813D" w14:textId="77777777" w:rsidR="00CA0860" w:rsidRDefault="00CA0860" w:rsidP="00B218EF">
            <w:pPr>
              <w:jc w:val="both"/>
              <w:rPr>
                <w:rFonts w:ascii="Arial" w:hAnsi="Arial" w:cs="Arial"/>
              </w:rPr>
            </w:pPr>
          </w:p>
        </w:tc>
      </w:tr>
      <w:tr w:rsidR="00CA0860" w14:paraId="4FFC1BE0" w14:textId="77777777" w:rsidTr="00B218EF">
        <w:tc>
          <w:tcPr>
            <w:tcW w:w="7792" w:type="dxa"/>
          </w:tcPr>
          <w:p w14:paraId="375AE67A" w14:textId="77777777" w:rsidR="00CA0860" w:rsidRDefault="00CA0860" w:rsidP="00B218EF">
            <w:pPr>
              <w:spacing w:after="100" w:afterAutospacing="1"/>
              <w:jc w:val="both"/>
            </w:pPr>
            <w:r>
              <w:t>amazing an then an then sort of after your long year ya think dya know what that’s why I am here because that’s why I do this [I: makes it worth while?] them kids are having a fantastic time an the parents (I: yeah) are happy with whatever it is that I am doing ((laughter)) playing with dinosaurs (loud laughter).</w:t>
            </w:r>
          </w:p>
        </w:tc>
        <w:tc>
          <w:tcPr>
            <w:tcW w:w="1506" w:type="dxa"/>
          </w:tcPr>
          <w:p w14:paraId="3548A2AC"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289 - 292</w:t>
            </w:r>
          </w:p>
        </w:tc>
        <w:tc>
          <w:tcPr>
            <w:tcW w:w="4650" w:type="dxa"/>
          </w:tcPr>
          <w:p w14:paraId="3E957DD8" w14:textId="77777777" w:rsidR="00CA0860" w:rsidRPr="008E7EF9" w:rsidRDefault="00CA0860" w:rsidP="00B218EF">
            <w:pPr>
              <w:jc w:val="both"/>
              <w:rPr>
                <w:rFonts w:ascii="Arial" w:hAnsi="Arial" w:cs="Arial"/>
              </w:rPr>
            </w:pPr>
            <w:r w:rsidRPr="008E7EF9">
              <w:rPr>
                <w:rFonts w:ascii="Arial" w:hAnsi="Arial" w:cs="Arial"/>
              </w:rPr>
              <w:t>The need for feedback in</w:t>
            </w:r>
            <w:r>
              <w:rPr>
                <w:rFonts w:ascii="Arial" w:hAnsi="Arial" w:cs="Arial"/>
              </w:rPr>
              <w:t xml:space="preserve"> role in</w:t>
            </w:r>
            <w:r w:rsidRPr="008E7EF9">
              <w:rPr>
                <w:rFonts w:ascii="Arial" w:hAnsi="Arial" w:cs="Arial"/>
              </w:rPr>
              <w:t xml:space="preserve"> relationships </w:t>
            </w:r>
          </w:p>
          <w:p w14:paraId="0809ADC0" w14:textId="77777777" w:rsidR="00CA0860" w:rsidRDefault="00CA0860" w:rsidP="00B218EF">
            <w:pPr>
              <w:rPr>
                <w:rFonts w:ascii="Arial" w:hAnsi="Arial" w:cs="Arial"/>
              </w:rPr>
            </w:pPr>
          </w:p>
          <w:p w14:paraId="765B4FE6" w14:textId="77777777" w:rsidR="00CA0860" w:rsidRDefault="00CA0860" w:rsidP="00B218EF">
            <w:pPr>
              <w:rPr>
                <w:rFonts w:ascii="Arial" w:hAnsi="Arial" w:cs="Arial"/>
              </w:rPr>
            </w:pPr>
            <w:r>
              <w:rPr>
                <w:rFonts w:ascii="Arial" w:hAnsi="Arial" w:cs="Arial"/>
              </w:rPr>
              <w:t xml:space="preserve">The need for children to be happy </w:t>
            </w:r>
          </w:p>
          <w:p w14:paraId="281530C1" w14:textId="77777777" w:rsidR="00CA0860" w:rsidRDefault="00CA0860" w:rsidP="00B218EF">
            <w:pPr>
              <w:rPr>
                <w:rFonts w:ascii="Arial" w:hAnsi="Arial" w:cs="Arial"/>
              </w:rPr>
            </w:pPr>
          </w:p>
        </w:tc>
      </w:tr>
      <w:tr w:rsidR="00CA0860" w14:paraId="564E2474" w14:textId="77777777" w:rsidTr="00B218EF">
        <w:tc>
          <w:tcPr>
            <w:tcW w:w="7792" w:type="dxa"/>
          </w:tcPr>
          <w:p w14:paraId="15C65052" w14:textId="77777777" w:rsidR="00CA0860" w:rsidRDefault="00CA0860" w:rsidP="00B218EF">
            <w:pPr>
              <w:spacing w:after="100" w:afterAutospacing="1"/>
              <w:jc w:val="both"/>
            </w:pPr>
            <w:r>
              <w:t>An like making sure. That there able to do. What they can for their age</w:t>
            </w:r>
          </w:p>
        </w:tc>
        <w:tc>
          <w:tcPr>
            <w:tcW w:w="1506" w:type="dxa"/>
          </w:tcPr>
          <w:p w14:paraId="74041B80"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303</w:t>
            </w:r>
          </w:p>
        </w:tc>
        <w:tc>
          <w:tcPr>
            <w:tcW w:w="4650" w:type="dxa"/>
          </w:tcPr>
          <w:p w14:paraId="5C9FE2CD" w14:textId="77777777" w:rsidR="00CA0860" w:rsidRDefault="00CA0860" w:rsidP="00B218EF">
            <w:pPr>
              <w:rPr>
                <w:rFonts w:ascii="Arial" w:hAnsi="Arial" w:cs="Arial"/>
              </w:rPr>
            </w:pPr>
            <w:r>
              <w:rPr>
                <w:rFonts w:ascii="Arial" w:hAnsi="Arial" w:cs="Arial"/>
              </w:rPr>
              <w:t>Developmental assessments</w:t>
            </w:r>
          </w:p>
          <w:p w14:paraId="7CCCC27D" w14:textId="77777777" w:rsidR="00CA0860" w:rsidRDefault="00CA0860" w:rsidP="00B218EF">
            <w:pPr>
              <w:rPr>
                <w:rFonts w:ascii="Arial" w:hAnsi="Arial" w:cs="Arial"/>
              </w:rPr>
            </w:pPr>
          </w:p>
        </w:tc>
      </w:tr>
      <w:tr w:rsidR="00CA0860" w14:paraId="4AA0B884" w14:textId="77777777" w:rsidTr="00B218EF">
        <w:tc>
          <w:tcPr>
            <w:tcW w:w="7792" w:type="dxa"/>
          </w:tcPr>
          <w:p w14:paraId="0ED9577A" w14:textId="77777777" w:rsidR="00CA0860" w:rsidRDefault="00CA0860" w:rsidP="00B218EF">
            <w:pPr>
              <w:spacing w:after="100" w:afterAutospacing="1"/>
              <w:jc w:val="both"/>
            </w:pPr>
            <w:r>
              <w:t xml:space="preserve">what I am finding now since covid there is a lot of erm like personal emotional and social (I: ah okay) they are all like (.) you know being able ta make friends an erm (I: </w:t>
            </w:r>
            <w:r>
              <w:lastRenderedPageBreak/>
              <w:t>ah okay) feeling happy (I: hmm) and positive about themselves. We’ve done a lot more about wellbeing with the children since lockdown..</w:t>
            </w:r>
          </w:p>
        </w:tc>
        <w:tc>
          <w:tcPr>
            <w:tcW w:w="1506" w:type="dxa"/>
          </w:tcPr>
          <w:p w14:paraId="42FD94EC" w14:textId="77777777" w:rsidR="00CA0860" w:rsidRPr="00737EEB" w:rsidRDefault="00CA0860" w:rsidP="00B218EF">
            <w:pPr>
              <w:rPr>
                <w:rFonts w:ascii="Arial" w:hAnsi="Arial" w:cs="Arial"/>
              </w:rPr>
            </w:pPr>
            <w:r>
              <w:rPr>
                <w:rFonts w:ascii="Arial" w:hAnsi="Arial" w:cs="Arial"/>
              </w:rPr>
              <w:lastRenderedPageBreak/>
              <w:t xml:space="preserve">(1) </w:t>
            </w:r>
            <w:r w:rsidRPr="00737EEB">
              <w:rPr>
                <w:rFonts w:ascii="Arial" w:hAnsi="Arial" w:cs="Arial"/>
              </w:rPr>
              <w:t>304 - 308</w:t>
            </w:r>
          </w:p>
        </w:tc>
        <w:tc>
          <w:tcPr>
            <w:tcW w:w="4650" w:type="dxa"/>
          </w:tcPr>
          <w:p w14:paraId="15470504" w14:textId="77777777" w:rsidR="00CA0860" w:rsidRDefault="00CA0860" w:rsidP="00B218EF">
            <w:pPr>
              <w:rPr>
                <w:rFonts w:ascii="Arial" w:hAnsi="Arial" w:cs="Arial"/>
              </w:rPr>
            </w:pPr>
            <w:r>
              <w:rPr>
                <w:rFonts w:ascii="Arial" w:hAnsi="Arial" w:cs="Arial"/>
              </w:rPr>
              <w:t xml:space="preserve">The need for children to be happy </w:t>
            </w:r>
          </w:p>
          <w:p w14:paraId="609837C7" w14:textId="77777777" w:rsidR="00CA0860" w:rsidRDefault="00CA0860" w:rsidP="00B218EF">
            <w:pPr>
              <w:rPr>
                <w:rFonts w:ascii="Arial" w:hAnsi="Arial" w:cs="Arial"/>
              </w:rPr>
            </w:pPr>
          </w:p>
        </w:tc>
      </w:tr>
      <w:tr w:rsidR="00CA0860" w14:paraId="469C49C6" w14:textId="77777777" w:rsidTr="00B218EF">
        <w:tc>
          <w:tcPr>
            <w:tcW w:w="7792" w:type="dxa"/>
          </w:tcPr>
          <w:p w14:paraId="12D37706" w14:textId="77777777" w:rsidR="00CA0860" w:rsidRDefault="00CA0860" w:rsidP="00B218EF">
            <w:pPr>
              <w:spacing w:after="100" w:afterAutospacing="1"/>
              <w:jc w:val="both"/>
            </w:pPr>
            <w:r>
              <w:t>be able to manage and stuff an it is like you’ve you’ve just haven’t missed anything (I: hmm) like av av can the do that? Can the do that? Can the do that? An all the while your playing and your having a great time you just think (.) can the do that? (laughs) yeah they can do that?</w:t>
            </w:r>
          </w:p>
        </w:tc>
        <w:tc>
          <w:tcPr>
            <w:tcW w:w="1506" w:type="dxa"/>
          </w:tcPr>
          <w:p w14:paraId="5589D734"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312- 316</w:t>
            </w:r>
          </w:p>
        </w:tc>
        <w:tc>
          <w:tcPr>
            <w:tcW w:w="4650" w:type="dxa"/>
          </w:tcPr>
          <w:p w14:paraId="2411BE4F" w14:textId="77777777" w:rsidR="00CA0860" w:rsidRDefault="00CA0860" w:rsidP="00B218EF">
            <w:pPr>
              <w:rPr>
                <w:rFonts w:ascii="Arial" w:hAnsi="Arial" w:cs="Arial"/>
              </w:rPr>
            </w:pPr>
            <w:bookmarkStart w:id="71" w:name="_Hlk123811122"/>
            <w:r>
              <w:rPr>
                <w:rFonts w:ascii="Arial" w:hAnsi="Arial" w:cs="Arial"/>
              </w:rPr>
              <w:t>Developmental assessments</w:t>
            </w:r>
          </w:p>
          <w:bookmarkEnd w:id="71"/>
          <w:p w14:paraId="57BE9D10" w14:textId="77777777" w:rsidR="00CA0860" w:rsidRDefault="00CA0860" w:rsidP="00B218EF">
            <w:pPr>
              <w:rPr>
                <w:rFonts w:ascii="Arial" w:hAnsi="Arial" w:cs="Arial"/>
              </w:rPr>
            </w:pPr>
          </w:p>
        </w:tc>
      </w:tr>
      <w:tr w:rsidR="00CA0860" w14:paraId="5798CDF3" w14:textId="77777777" w:rsidTr="00B218EF">
        <w:tc>
          <w:tcPr>
            <w:tcW w:w="7792" w:type="dxa"/>
          </w:tcPr>
          <w:p w14:paraId="74C71E66" w14:textId="77777777" w:rsidR="00CA0860" w:rsidRDefault="00CA0860" w:rsidP="00B218EF">
            <w:pPr>
              <w:spacing w:after="100" w:afterAutospacing="1"/>
              <w:jc w:val="both"/>
            </w:pPr>
            <w:r>
              <w:t xml:space="preserve">yeah (laughs). I think so even like with mm sort of go direct away from that though erm I don’t feel that you can (.) shut off (I: hmm) like yano when you go home from work an (.) [I: oh okay] like in a café say, the first thing that comes into me head. Erm you go home an your jobs finished that’s it (I: yeah) until you come back the next day (I: yeah) (hh) I don’t think you can switch off like I (I: oh okay) like I sit at home goin (hh) I need to make sure such and such erm we need ta consolidate that counting or they were a bit quiet yesterday I wonder if there’s summin goin on or they could not be very well. Like if the’ve banged their head I would be like god I hope they’re alright I can’t wait to see them in the morning (laughter in voice). </w:t>
            </w:r>
          </w:p>
        </w:tc>
        <w:tc>
          <w:tcPr>
            <w:tcW w:w="1506" w:type="dxa"/>
          </w:tcPr>
          <w:p w14:paraId="15E6175C"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318 - 326</w:t>
            </w:r>
          </w:p>
        </w:tc>
        <w:tc>
          <w:tcPr>
            <w:tcW w:w="4650" w:type="dxa"/>
          </w:tcPr>
          <w:p w14:paraId="371AD1E7" w14:textId="77777777" w:rsidR="00CA0860" w:rsidRPr="00016968" w:rsidRDefault="00CA0860" w:rsidP="00B218EF">
            <w:pPr>
              <w:rPr>
                <w:rFonts w:ascii="Arial" w:hAnsi="Arial" w:cs="Arial"/>
              </w:rPr>
            </w:pPr>
            <w:r>
              <w:rPr>
                <w:rFonts w:ascii="Arial" w:hAnsi="Arial" w:cs="Arial"/>
              </w:rPr>
              <w:t xml:space="preserve">Emotional impact of the key person role in personal life </w:t>
            </w:r>
          </w:p>
          <w:p w14:paraId="1AF36E93" w14:textId="77777777" w:rsidR="00CA0860" w:rsidRDefault="00CA0860" w:rsidP="00B218EF">
            <w:pPr>
              <w:jc w:val="both"/>
              <w:rPr>
                <w:rFonts w:ascii="Arial" w:hAnsi="Arial" w:cs="Arial"/>
              </w:rPr>
            </w:pPr>
          </w:p>
          <w:p w14:paraId="07E5C736" w14:textId="77777777" w:rsidR="00CA0860" w:rsidRDefault="00CA0860" w:rsidP="00B218EF">
            <w:pPr>
              <w:rPr>
                <w:rFonts w:ascii="Arial" w:hAnsi="Arial" w:cs="Arial"/>
              </w:rPr>
            </w:pPr>
            <w:r>
              <w:rPr>
                <w:rFonts w:ascii="Arial" w:hAnsi="Arial" w:cs="Arial"/>
              </w:rPr>
              <w:t>Teaching academic skills and making a difference educationally for children</w:t>
            </w:r>
          </w:p>
          <w:p w14:paraId="151812E0" w14:textId="77777777" w:rsidR="00CA0860" w:rsidRPr="00191926" w:rsidRDefault="00CA0860" w:rsidP="00B218EF">
            <w:pPr>
              <w:jc w:val="both"/>
              <w:rPr>
                <w:rFonts w:ascii="Arial" w:hAnsi="Arial" w:cs="Arial"/>
              </w:rPr>
            </w:pPr>
          </w:p>
        </w:tc>
      </w:tr>
      <w:tr w:rsidR="00CA0860" w14:paraId="0804CC40" w14:textId="77777777" w:rsidTr="00B218EF">
        <w:tc>
          <w:tcPr>
            <w:tcW w:w="7792" w:type="dxa"/>
          </w:tcPr>
          <w:p w14:paraId="1C21D46C" w14:textId="77777777" w:rsidR="00CA0860" w:rsidRDefault="00CA0860" w:rsidP="00B218EF">
            <w:pPr>
              <w:spacing w:after="100" w:afterAutospacing="1"/>
              <w:jc w:val="both"/>
            </w:pPr>
            <w:r>
              <w:t xml:space="preserve">you’ve got that but then ya on autumn but your already on Christmas Planning (I: hmm). Ya planning Christmas already and we’ve only just come back </w:t>
            </w:r>
          </w:p>
        </w:tc>
        <w:tc>
          <w:tcPr>
            <w:tcW w:w="1506" w:type="dxa"/>
          </w:tcPr>
          <w:p w14:paraId="58DEF159"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328 - 329</w:t>
            </w:r>
          </w:p>
        </w:tc>
        <w:tc>
          <w:tcPr>
            <w:tcW w:w="4650" w:type="dxa"/>
          </w:tcPr>
          <w:p w14:paraId="7BDDD36C" w14:textId="77777777" w:rsidR="00CA0860" w:rsidRDefault="00CA0860" w:rsidP="00B218EF">
            <w:pPr>
              <w:rPr>
                <w:rFonts w:ascii="Arial" w:hAnsi="Arial" w:cs="Arial"/>
              </w:rPr>
            </w:pPr>
            <w:r>
              <w:rPr>
                <w:rFonts w:ascii="Arial" w:hAnsi="Arial" w:cs="Arial"/>
              </w:rPr>
              <w:t xml:space="preserve">Developmental assessments </w:t>
            </w:r>
          </w:p>
        </w:tc>
      </w:tr>
      <w:tr w:rsidR="00CA0860" w14:paraId="17BE06CA" w14:textId="77777777" w:rsidTr="00B218EF">
        <w:tc>
          <w:tcPr>
            <w:tcW w:w="7792" w:type="dxa"/>
          </w:tcPr>
          <w:p w14:paraId="3B1C6A06" w14:textId="77777777" w:rsidR="00CA0860" w:rsidRDefault="00CA0860" w:rsidP="00B218EF">
            <w:pPr>
              <w:spacing w:after="100" w:afterAutospacing="1"/>
              <w:jc w:val="both"/>
            </w:pPr>
            <w:r>
              <w:t xml:space="preserve">even when I’m out me family get upset with me because I go (hh). An the would go. I want I need that. An they will go “what do you need that for?” an then the look at me and go “preschool” and I go </w:t>
            </w:r>
            <w:r w:rsidRPr="00936DA7">
              <w:rPr>
                <w:i/>
                <w:iCs/>
              </w:rPr>
              <w:t>yeah</w:t>
            </w:r>
            <w:r>
              <w:t>(laughter).  It’s like your always it’s always there in the back of your mind.</w:t>
            </w:r>
          </w:p>
        </w:tc>
        <w:tc>
          <w:tcPr>
            <w:tcW w:w="1506" w:type="dxa"/>
          </w:tcPr>
          <w:p w14:paraId="4C1C398D"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329 - 332</w:t>
            </w:r>
          </w:p>
        </w:tc>
        <w:tc>
          <w:tcPr>
            <w:tcW w:w="4650" w:type="dxa"/>
          </w:tcPr>
          <w:p w14:paraId="71D8BA19" w14:textId="77777777" w:rsidR="00CA0860" w:rsidRPr="00016968" w:rsidRDefault="00CA0860" w:rsidP="00B218EF">
            <w:pPr>
              <w:rPr>
                <w:rFonts w:ascii="Arial" w:hAnsi="Arial" w:cs="Arial"/>
              </w:rPr>
            </w:pPr>
            <w:r>
              <w:rPr>
                <w:rFonts w:ascii="Arial" w:hAnsi="Arial" w:cs="Arial"/>
              </w:rPr>
              <w:t xml:space="preserve">Emotional impact of the key person role in personal life </w:t>
            </w:r>
          </w:p>
          <w:p w14:paraId="22685628" w14:textId="77777777" w:rsidR="00CA0860" w:rsidRDefault="00CA0860" w:rsidP="00B218EF">
            <w:pPr>
              <w:rPr>
                <w:rFonts w:ascii="Arial" w:hAnsi="Arial" w:cs="Arial"/>
              </w:rPr>
            </w:pPr>
          </w:p>
        </w:tc>
      </w:tr>
      <w:tr w:rsidR="00CA0860" w14:paraId="65D68B6E" w14:textId="77777777" w:rsidTr="00B218EF">
        <w:tc>
          <w:tcPr>
            <w:tcW w:w="7792" w:type="dxa"/>
          </w:tcPr>
          <w:p w14:paraId="70172715" w14:textId="77777777" w:rsidR="00CA0860" w:rsidRDefault="00CA0860" w:rsidP="00B218EF">
            <w:pPr>
              <w:spacing w:after="100" w:afterAutospacing="1"/>
              <w:jc w:val="both"/>
            </w:pPr>
            <w:r>
              <w:t xml:space="preserve">I I suppose especially like when we do assessments (I: okay) erm ( 3 second pause) sort of ter. We do three (I: right) so termly. I am gonna say termly. (I: right). So ya first one will sort of (..) it’s not as in depth cos you’ve only just got ya just getting to know them (I: yeah) but it is trying to maybe highlight things you see (.) </w:t>
            </w:r>
            <w:r w:rsidRPr="00264F86">
              <w:rPr>
                <w:u w:val="single"/>
              </w:rPr>
              <w:t>instantly.</w:t>
            </w:r>
            <w:r>
              <w:rPr>
                <w:u w:val="single"/>
              </w:rPr>
              <w:t xml:space="preserve"> </w:t>
            </w:r>
            <w:r>
              <w:t>(I: okay) then your next one will kind of (..) erm give ya a more in depth look of their development (I: hmm hmm) then ya last one ya hoping is that one that says everything. There up to where they need to be kind of thing (I. oh okay).</w:t>
            </w:r>
          </w:p>
        </w:tc>
        <w:tc>
          <w:tcPr>
            <w:tcW w:w="1506" w:type="dxa"/>
          </w:tcPr>
          <w:p w14:paraId="43433735"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335 - 341</w:t>
            </w:r>
          </w:p>
        </w:tc>
        <w:tc>
          <w:tcPr>
            <w:tcW w:w="4650" w:type="dxa"/>
          </w:tcPr>
          <w:p w14:paraId="04A9B95C" w14:textId="77777777" w:rsidR="00CA0860" w:rsidRDefault="00CA0860" w:rsidP="00B218EF">
            <w:pPr>
              <w:rPr>
                <w:rFonts w:ascii="Arial" w:hAnsi="Arial" w:cs="Arial"/>
              </w:rPr>
            </w:pPr>
            <w:r>
              <w:rPr>
                <w:rFonts w:ascii="Arial" w:hAnsi="Arial" w:cs="Arial"/>
              </w:rPr>
              <w:t xml:space="preserve">Developmental assessments </w:t>
            </w:r>
          </w:p>
          <w:p w14:paraId="7E38AE5F" w14:textId="77777777" w:rsidR="00CA0860" w:rsidRDefault="00CA0860" w:rsidP="00B218EF">
            <w:pPr>
              <w:rPr>
                <w:rFonts w:ascii="Arial" w:hAnsi="Arial" w:cs="Arial"/>
              </w:rPr>
            </w:pPr>
          </w:p>
          <w:p w14:paraId="5F867C4E" w14:textId="77777777" w:rsidR="00CA0860" w:rsidRDefault="00CA0860" w:rsidP="00B218EF">
            <w:pPr>
              <w:jc w:val="both"/>
              <w:rPr>
                <w:rFonts w:ascii="Arial" w:hAnsi="Arial" w:cs="Arial"/>
              </w:rPr>
            </w:pPr>
            <w:r>
              <w:rPr>
                <w:rFonts w:ascii="Arial" w:hAnsi="Arial" w:cs="Arial"/>
              </w:rPr>
              <w:t>A need to know each child as an individual</w:t>
            </w:r>
          </w:p>
          <w:p w14:paraId="455B97AC" w14:textId="77777777" w:rsidR="00CA0860" w:rsidRDefault="00CA0860" w:rsidP="00B218EF">
            <w:pPr>
              <w:rPr>
                <w:rFonts w:ascii="Arial" w:hAnsi="Arial" w:cs="Arial"/>
              </w:rPr>
            </w:pPr>
          </w:p>
        </w:tc>
      </w:tr>
      <w:tr w:rsidR="00CA0860" w14:paraId="6344028D" w14:textId="77777777" w:rsidTr="00B218EF">
        <w:tc>
          <w:tcPr>
            <w:tcW w:w="7792" w:type="dxa"/>
          </w:tcPr>
          <w:p w14:paraId="72AFF504" w14:textId="77777777" w:rsidR="00CA0860" w:rsidRDefault="00CA0860" w:rsidP="00B218EF">
            <w:pPr>
              <w:spacing w:after="100" w:afterAutospacing="1"/>
              <w:jc w:val="both"/>
            </w:pPr>
            <w:r>
              <w:t>it’s what have I done wrong here how can I fix this things like that. You do feel a bit guttered.</w:t>
            </w:r>
          </w:p>
        </w:tc>
        <w:tc>
          <w:tcPr>
            <w:tcW w:w="1506" w:type="dxa"/>
          </w:tcPr>
          <w:p w14:paraId="63579688"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358-359</w:t>
            </w:r>
          </w:p>
        </w:tc>
        <w:tc>
          <w:tcPr>
            <w:tcW w:w="4650" w:type="dxa"/>
          </w:tcPr>
          <w:p w14:paraId="3236D7D1" w14:textId="77777777" w:rsidR="00CA0860" w:rsidRPr="00D962CD" w:rsidRDefault="00CA0860" w:rsidP="00B218EF">
            <w:pPr>
              <w:jc w:val="both"/>
              <w:rPr>
                <w:rFonts w:ascii="Arial" w:hAnsi="Arial" w:cs="Arial"/>
              </w:rPr>
            </w:pPr>
            <w:bookmarkStart w:id="72" w:name="_Hlk123811296"/>
            <w:r w:rsidRPr="00D962CD">
              <w:rPr>
                <w:rFonts w:ascii="Arial" w:hAnsi="Arial" w:cs="Arial"/>
              </w:rPr>
              <w:t>The need to see evidence of a child’s progress</w:t>
            </w:r>
            <w:r>
              <w:rPr>
                <w:rFonts w:ascii="Arial" w:hAnsi="Arial" w:cs="Arial"/>
              </w:rPr>
              <w:t xml:space="preserve"> in nursery </w:t>
            </w:r>
          </w:p>
          <w:p w14:paraId="7D0242CA" w14:textId="77777777" w:rsidR="00CA0860" w:rsidRDefault="00CA0860" w:rsidP="00B218EF">
            <w:pPr>
              <w:rPr>
                <w:rFonts w:ascii="Arial" w:hAnsi="Arial" w:cs="Arial"/>
              </w:rPr>
            </w:pPr>
          </w:p>
          <w:p w14:paraId="5AC945BA" w14:textId="77777777" w:rsidR="00CA0860" w:rsidRPr="00F63714" w:rsidRDefault="00CA0860" w:rsidP="00B218EF">
            <w:pPr>
              <w:rPr>
                <w:rFonts w:ascii="Arial" w:hAnsi="Arial" w:cs="Arial"/>
              </w:rPr>
            </w:pPr>
            <w:r>
              <w:rPr>
                <w:rFonts w:ascii="Arial" w:hAnsi="Arial" w:cs="Arial"/>
              </w:rPr>
              <w:t>Providing parenting advice and solutions to problems</w:t>
            </w:r>
          </w:p>
          <w:bookmarkEnd w:id="72"/>
          <w:p w14:paraId="7684E4A2" w14:textId="77777777" w:rsidR="00CA0860" w:rsidRDefault="00CA0860" w:rsidP="00B218EF">
            <w:pPr>
              <w:rPr>
                <w:rFonts w:ascii="Arial" w:hAnsi="Arial" w:cs="Arial"/>
              </w:rPr>
            </w:pPr>
          </w:p>
        </w:tc>
      </w:tr>
      <w:tr w:rsidR="00CA0860" w14:paraId="3E2BD28F" w14:textId="77777777" w:rsidTr="00B218EF">
        <w:tc>
          <w:tcPr>
            <w:tcW w:w="7792" w:type="dxa"/>
          </w:tcPr>
          <w:p w14:paraId="4322C40C" w14:textId="77777777" w:rsidR="00CA0860" w:rsidRDefault="00CA0860" w:rsidP="00B218EF">
            <w:pPr>
              <w:spacing w:after="100" w:afterAutospacing="1"/>
              <w:jc w:val="both"/>
            </w:pPr>
            <w:r>
              <w:lastRenderedPageBreak/>
              <w:t>I think cos I started off voluntary I literally used to come and play and I had the best time ever an I just I just absolutely loved it.</w:t>
            </w:r>
          </w:p>
        </w:tc>
        <w:tc>
          <w:tcPr>
            <w:tcW w:w="1506" w:type="dxa"/>
          </w:tcPr>
          <w:p w14:paraId="27C7DE9F"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368-369</w:t>
            </w:r>
          </w:p>
        </w:tc>
        <w:tc>
          <w:tcPr>
            <w:tcW w:w="4650" w:type="dxa"/>
          </w:tcPr>
          <w:p w14:paraId="39B44092" w14:textId="77777777" w:rsidR="00CA0860" w:rsidRDefault="00CA0860" w:rsidP="00B218EF">
            <w:pPr>
              <w:rPr>
                <w:rFonts w:ascii="Arial" w:hAnsi="Arial" w:cs="Arial"/>
              </w:rPr>
            </w:pPr>
            <w:r>
              <w:rPr>
                <w:rFonts w:ascii="Arial" w:hAnsi="Arial" w:cs="Arial"/>
              </w:rPr>
              <w:t>EY work is a passion</w:t>
            </w:r>
          </w:p>
          <w:p w14:paraId="531DED77" w14:textId="77777777" w:rsidR="00CA0860" w:rsidRDefault="00CA0860" w:rsidP="00B218EF">
            <w:pPr>
              <w:rPr>
                <w:rFonts w:ascii="Arial" w:hAnsi="Arial" w:cs="Arial"/>
              </w:rPr>
            </w:pPr>
          </w:p>
        </w:tc>
      </w:tr>
      <w:tr w:rsidR="00CA0860" w14:paraId="5AC7AB0D" w14:textId="77777777" w:rsidTr="00B218EF">
        <w:tc>
          <w:tcPr>
            <w:tcW w:w="7792" w:type="dxa"/>
          </w:tcPr>
          <w:p w14:paraId="32399A1B" w14:textId="77777777" w:rsidR="00CA0860" w:rsidRDefault="00CA0860" w:rsidP="00B218EF">
            <w:pPr>
              <w:spacing w:after="100" w:afterAutospacing="1"/>
              <w:jc w:val="both"/>
            </w:pPr>
            <w:r>
              <w:t>A bit longer than before lockdown actually (I: hmm hmm) ((speaks in quieter voice)) it was a ridiculous amount of paperwork. You’d you’d (I: right) feel that I wasn’t giving the kids enough of me (I: I see) because there was that much of that. It was more like that wasn’t (.) the important bit so I felt like (.) (I: oh okay) with the kids it was it wasn’t good enough. Dya know what I mean?</w:t>
            </w:r>
          </w:p>
        </w:tc>
        <w:tc>
          <w:tcPr>
            <w:tcW w:w="1506" w:type="dxa"/>
          </w:tcPr>
          <w:p w14:paraId="66D9D5B3"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373-377</w:t>
            </w:r>
          </w:p>
        </w:tc>
        <w:tc>
          <w:tcPr>
            <w:tcW w:w="4650" w:type="dxa"/>
          </w:tcPr>
          <w:p w14:paraId="4DE81057" w14:textId="77777777" w:rsidR="00CA0860" w:rsidRDefault="00CA0860" w:rsidP="00B218EF">
            <w:pPr>
              <w:rPr>
                <w:rFonts w:ascii="Arial" w:hAnsi="Arial" w:cs="Arial"/>
              </w:rPr>
            </w:pPr>
            <w:r>
              <w:rPr>
                <w:rFonts w:ascii="Arial" w:hAnsi="Arial" w:cs="Arial"/>
              </w:rPr>
              <w:t>Pressures in role around paperwork and impact on relationships</w:t>
            </w:r>
          </w:p>
        </w:tc>
      </w:tr>
      <w:tr w:rsidR="00CA0860" w14:paraId="07727372" w14:textId="77777777" w:rsidTr="00B218EF">
        <w:tc>
          <w:tcPr>
            <w:tcW w:w="7792" w:type="dxa"/>
          </w:tcPr>
          <w:p w14:paraId="38F9FC92" w14:textId="77777777" w:rsidR="00CA0860" w:rsidRDefault="00CA0860" w:rsidP="00B218EF">
            <w:pPr>
              <w:spacing w:after="100" w:afterAutospacing="1"/>
              <w:jc w:val="both"/>
            </w:pPr>
            <w:r>
              <w:t xml:space="preserve">Recently we’ve gone digital (I: Oh okay) and again. We’ve gone more for a (.) like approach that not it wasn’t a case of right you need that many observations (I: hmm hmm) just get them. It’s more like </w:t>
            </w:r>
            <w:r w:rsidRPr="00B01A64">
              <w:rPr>
                <w:i/>
                <w:iCs/>
              </w:rPr>
              <w:t xml:space="preserve">quality </w:t>
            </w:r>
            <w:r>
              <w:t xml:space="preserve">(spoken slowly) like or what you think is important for that child. To be recorded. So I feel like there’s just a lot more important stuff going into it and because I am not particularly like oh I haven’t got that done like that or I haven’t done that many or I’ve only got that many weeks left to do. Ya ya more engaged with the children (I: hmm hmm) so ya seein a lot more. Ya know them better. So then your observation that comes out of it I feel has got a lot more </w:t>
            </w:r>
            <w:r w:rsidRPr="00F264D7">
              <w:rPr>
                <w:u w:val="single"/>
              </w:rPr>
              <w:t>meaning</w:t>
            </w:r>
            <w:r>
              <w:t xml:space="preserve"> to it (I: hmm hmm) and is is actually better for them (I: hmm hmm).</w:t>
            </w:r>
          </w:p>
        </w:tc>
        <w:tc>
          <w:tcPr>
            <w:tcW w:w="1506" w:type="dxa"/>
          </w:tcPr>
          <w:p w14:paraId="695B47A0" w14:textId="77777777" w:rsidR="00CA0860" w:rsidRPr="00737EEB" w:rsidRDefault="00CA0860" w:rsidP="00B218EF">
            <w:pPr>
              <w:rPr>
                <w:rFonts w:ascii="Arial" w:hAnsi="Arial" w:cs="Arial"/>
              </w:rPr>
            </w:pPr>
            <w:r>
              <w:rPr>
                <w:rFonts w:ascii="Arial" w:hAnsi="Arial" w:cs="Arial"/>
              </w:rPr>
              <w:t xml:space="preserve">(1) </w:t>
            </w:r>
            <w:r w:rsidRPr="00737EEB">
              <w:rPr>
                <w:rFonts w:ascii="Arial" w:hAnsi="Arial" w:cs="Arial"/>
              </w:rPr>
              <w:t>380-389</w:t>
            </w:r>
          </w:p>
        </w:tc>
        <w:tc>
          <w:tcPr>
            <w:tcW w:w="4650" w:type="dxa"/>
          </w:tcPr>
          <w:p w14:paraId="6DD7B61D" w14:textId="77777777" w:rsidR="00CA0860" w:rsidRDefault="00CA0860" w:rsidP="00B218EF">
            <w:pPr>
              <w:rPr>
                <w:rFonts w:ascii="Arial" w:hAnsi="Arial" w:cs="Arial"/>
              </w:rPr>
            </w:pPr>
            <w:r>
              <w:rPr>
                <w:rFonts w:ascii="Arial" w:hAnsi="Arial" w:cs="Arial"/>
              </w:rPr>
              <w:t>Pressures in role around paperwork and impact on relationships</w:t>
            </w:r>
          </w:p>
        </w:tc>
      </w:tr>
      <w:tr w:rsidR="00CA0860" w14:paraId="58BE9CF7" w14:textId="77777777" w:rsidTr="00B218EF">
        <w:tc>
          <w:tcPr>
            <w:tcW w:w="7792" w:type="dxa"/>
          </w:tcPr>
          <w:p w14:paraId="4CC38819" w14:textId="77777777" w:rsidR="00CA0860" w:rsidRDefault="00CA0860" w:rsidP="00B218EF">
            <w:pPr>
              <w:spacing w:after="100" w:afterAutospacing="1"/>
              <w:jc w:val="both"/>
            </w:pPr>
            <w:r>
              <w:t>You could just focus on that child then you could miss something over there (I: hmm) instead of just being really involved in what is going on and then going oh right this is actually great snap. The end. I would like that “what did you say”?”(laughter)</w:t>
            </w:r>
          </w:p>
          <w:p w14:paraId="0448FCF4" w14:textId="77777777" w:rsidR="00CA0860" w:rsidRDefault="00CA0860" w:rsidP="00B218EF">
            <w:pPr>
              <w:spacing w:after="100" w:afterAutospacing="1"/>
              <w:jc w:val="both"/>
            </w:pPr>
            <w:r>
              <w:t>I would be stood there like that going to listen to what there saying (laughter in voice). But I think I’ve it gives me much more opportunity to be involved (I: okay) and have more time.</w:t>
            </w:r>
          </w:p>
        </w:tc>
        <w:tc>
          <w:tcPr>
            <w:tcW w:w="1506" w:type="dxa"/>
          </w:tcPr>
          <w:p w14:paraId="7F1CD642" w14:textId="77777777" w:rsidR="00CA0860" w:rsidRDefault="00CA0860" w:rsidP="00B218EF">
            <w:pPr>
              <w:rPr>
                <w:rFonts w:ascii="Arial" w:hAnsi="Arial" w:cs="Arial"/>
              </w:rPr>
            </w:pPr>
            <w:r>
              <w:rPr>
                <w:rFonts w:ascii="Arial" w:hAnsi="Arial" w:cs="Arial"/>
              </w:rPr>
              <w:t xml:space="preserve">(1) </w:t>
            </w:r>
            <w:r w:rsidRPr="005C5ABA">
              <w:rPr>
                <w:rFonts w:ascii="Arial" w:hAnsi="Arial" w:cs="Arial"/>
              </w:rPr>
              <w:t>402-405</w:t>
            </w:r>
          </w:p>
          <w:p w14:paraId="105495F8" w14:textId="77777777" w:rsidR="00CA0860" w:rsidRDefault="00CA0860" w:rsidP="00B218EF">
            <w:pPr>
              <w:rPr>
                <w:rFonts w:ascii="Arial" w:hAnsi="Arial" w:cs="Arial"/>
              </w:rPr>
            </w:pPr>
          </w:p>
          <w:p w14:paraId="180A0577" w14:textId="77777777" w:rsidR="00CA0860" w:rsidRDefault="00CA0860" w:rsidP="00B218EF">
            <w:pPr>
              <w:rPr>
                <w:rFonts w:ascii="Arial" w:hAnsi="Arial" w:cs="Arial"/>
              </w:rPr>
            </w:pPr>
          </w:p>
          <w:p w14:paraId="53806CD0" w14:textId="77777777" w:rsidR="00CA0860" w:rsidRDefault="00CA0860" w:rsidP="00B218EF">
            <w:pPr>
              <w:rPr>
                <w:rFonts w:ascii="Arial" w:hAnsi="Arial" w:cs="Arial"/>
              </w:rPr>
            </w:pPr>
          </w:p>
          <w:p w14:paraId="00DB4574" w14:textId="77777777" w:rsidR="00CA0860" w:rsidRDefault="00CA0860" w:rsidP="00B218EF">
            <w:pPr>
              <w:rPr>
                <w:rFonts w:ascii="Arial" w:hAnsi="Arial" w:cs="Arial"/>
              </w:rPr>
            </w:pPr>
          </w:p>
          <w:p w14:paraId="7704171A" w14:textId="77777777" w:rsidR="00CA0860" w:rsidRDefault="00CA0860" w:rsidP="00B218EF">
            <w:pPr>
              <w:rPr>
                <w:rFonts w:ascii="Arial" w:hAnsi="Arial" w:cs="Arial"/>
              </w:rPr>
            </w:pPr>
          </w:p>
          <w:p w14:paraId="72F747D7" w14:textId="77777777" w:rsidR="00CA0860" w:rsidRPr="005C5ABA" w:rsidRDefault="00CA0860" w:rsidP="00B218EF">
            <w:pPr>
              <w:rPr>
                <w:rFonts w:ascii="Arial" w:hAnsi="Arial" w:cs="Arial"/>
              </w:rPr>
            </w:pPr>
            <w:r>
              <w:rPr>
                <w:rFonts w:ascii="Arial" w:hAnsi="Arial" w:cs="Arial"/>
              </w:rPr>
              <w:t xml:space="preserve">(1) </w:t>
            </w:r>
            <w:r w:rsidRPr="005C5ABA">
              <w:rPr>
                <w:rFonts w:ascii="Arial" w:hAnsi="Arial" w:cs="Arial"/>
              </w:rPr>
              <w:t>411 - 413</w:t>
            </w:r>
          </w:p>
        </w:tc>
        <w:tc>
          <w:tcPr>
            <w:tcW w:w="4650" w:type="dxa"/>
          </w:tcPr>
          <w:p w14:paraId="138BF12E" w14:textId="77777777" w:rsidR="00CA0860" w:rsidRDefault="00CA0860" w:rsidP="00B218EF">
            <w:pPr>
              <w:rPr>
                <w:rFonts w:ascii="Arial" w:hAnsi="Arial" w:cs="Arial"/>
              </w:rPr>
            </w:pPr>
            <w:r>
              <w:rPr>
                <w:rFonts w:ascii="Arial" w:hAnsi="Arial" w:cs="Arial"/>
              </w:rPr>
              <w:t>Pressures in role around paperwork and impact on relationships</w:t>
            </w:r>
          </w:p>
          <w:p w14:paraId="7AB01EBD" w14:textId="77777777" w:rsidR="00CA0860" w:rsidRDefault="00CA0860" w:rsidP="00B218EF">
            <w:pPr>
              <w:rPr>
                <w:rFonts w:ascii="Arial" w:hAnsi="Arial" w:cs="Arial"/>
              </w:rPr>
            </w:pPr>
          </w:p>
          <w:p w14:paraId="51983F3B" w14:textId="77777777" w:rsidR="00CA0860" w:rsidRDefault="00CA0860" w:rsidP="00B218EF">
            <w:pPr>
              <w:rPr>
                <w:rFonts w:ascii="Arial" w:hAnsi="Arial" w:cs="Arial"/>
              </w:rPr>
            </w:pPr>
          </w:p>
        </w:tc>
      </w:tr>
      <w:tr w:rsidR="00CA0860" w14:paraId="5698F308" w14:textId="77777777" w:rsidTr="00B218EF">
        <w:tc>
          <w:tcPr>
            <w:tcW w:w="7792" w:type="dxa"/>
          </w:tcPr>
          <w:p w14:paraId="2398841A" w14:textId="77777777" w:rsidR="00CA0860" w:rsidRDefault="00CA0860" w:rsidP="00B218EF">
            <w:pPr>
              <w:spacing w:after="100" w:afterAutospacing="1"/>
              <w:jc w:val="both"/>
            </w:pPr>
            <w:r>
              <w:t xml:space="preserve">I think like I mean ya ya you’ve the kids it’s like yano we always laugh when yano your having a bad day at home [I: yeah] </w:t>
            </w:r>
            <w:r w:rsidRPr="00184595">
              <w:rPr>
                <w:u w:val="single"/>
              </w:rPr>
              <w:t xml:space="preserve"> the kids</w:t>
            </w:r>
            <w:r>
              <w:t xml:space="preserve"> put a smile on your face don’t the it’s like you see them and your like aw (I: yeah yeah) and you can sort of like come out of it.</w:t>
            </w:r>
          </w:p>
        </w:tc>
        <w:tc>
          <w:tcPr>
            <w:tcW w:w="1506" w:type="dxa"/>
          </w:tcPr>
          <w:p w14:paraId="2D10A127" w14:textId="77777777" w:rsidR="00CA0860" w:rsidRPr="005C5ABA" w:rsidRDefault="00CA0860" w:rsidP="00B218EF">
            <w:pPr>
              <w:rPr>
                <w:rFonts w:ascii="Arial" w:hAnsi="Arial" w:cs="Arial"/>
              </w:rPr>
            </w:pPr>
            <w:r>
              <w:rPr>
                <w:rFonts w:ascii="Arial" w:hAnsi="Arial" w:cs="Arial"/>
              </w:rPr>
              <w:t xml:space="preserve">(1) </w:t>
            </w:r>
            <w:r w:rsidRPr="005C5ABA">
              <w:rPr>
                <w:rFonts w:ascii="Arial" w:hAnsi="Arial" w:cs="Arial"/>
              </w:rPr>
              <w:t>419-422</w:t>
            </w:r>
          </w:p>
        </w:tc>
        <w:tc>
          <w:tcPr>
            <w:tcW w:w="4650" w:type="dxa"/>
          </w:tcPr>
          <w:p w14:paraId="7203287C" w14:textId="77777777" w:rsidR="00CA0860" w:rsidRDefault="00CA0860" w:rsidP="00B218EF">
            <w:pPr>
              <w:rPr>
                <w:rFonts w:ascii="Arial" w:hAnsi="Arial" w:cs="Arial"/>
              </w:rPr>
            </w:pPr>
            <w:r>
              <w:rPr>
                <w:rFonts w:ascii="Arial" w:hAnsi="Arial" w:cs="Arial"/>
              </w:rPr>
              <w:t>EY work is a passion</w:t>
            </w:r>
          </w:p>
          <w:p w14:paraId="7E351CA5" w14:textId="77777777" w:rsidR="00CA0860" w:rsidRDefault="00CA0860" w:rsidP="00B218EF">
            <w:pPr>
              <w:rPr>
                <w:rFonts w:ascii="Arial" w:hAnsi="Arial" w:cs="Arial"/>
              </w:rPr>
            </w:pPr>
          </w:p>
        </w:tc>
      </w:tr>
      <w:tr w:rsidR="00CA0860" w14:paraId="4F67FC89" w14:textId="77777777" w:rsidTr="00B218EF">
        <w:tc>
          <w:tcPr>
            <w:tcW w:w="7792" w:type="dxa"/>
          </w:tcPr>
          <w:p w14:paraId="44B054F2" w14:textId="77777777" w:rsidR="00CA0860" w:rsidRDefault="00CA0860" w:rsidP="00B218EF">
            <w:pPr>
              <w:spacing w:after="100" w:afterAutospacing="1"/>
              <w:jc w:val="both"/>
            </w:pPr>
            <w:r>
              <w:t>Erm I do get. I can find it quite stressful when like (.) it’s coming to the end of term and your sort of (I: hmm) an I an I do get a bit like (gulp) I’ve got too much going on in me head it’s like cos I’ve here and then home I’ve got two kids at home (I: yeah). So certain times of the year where I feel like there is way too much happening (laughter) an I get a bit stressed about it but erm</w:t>
            </w:r>
          </w:p>
        </w:tc>
        <w:tc>
          <w:tcPr>
            <w:tcW w:w="1506" w:type="dxa"/>
          </w:tcPr>
          <w:p w14:paraId="3BB795FD" w14:textId="77777777" w:rsidR="00CA0860" w:rsidRPr="005C5ABA" w:rsidRDefault="00CA0860" w:rsidP="00B218EF">
            <w:pPr>
              <w:rPr>
                <w:rFonts w:ascii="Arial" w:hAnsi="Arial" w:cs="Arial"/>
              </w:rPr>
            </w:pPr>
            <w:r>
              <w:rPr>
                <w:rFonts w:ascii="Arial" w:hAnsi="Arial" w:cs="Arial"/>
              </w:rPr>
              <w:t>(1) 4</w:t>
            </w:r>
            <w:r w:rsidRPr="005C5ABA">
              <w:rPr>
                <w:rFonts w:ascii="Arial" w:hAnsi="Arial" w:cs="Arial"/>
              </w:rPr>
              <w:t>24-428</w:t>
            </w:r>
          </w:p>
        </w:tc>
        <w:tc>
          <w:tcPr>
            <w:tcW w:w="4650" w:type="dxa"/>
          </w:tcPr>
          <w:p w14:paraId="0D01EF18" w14:textId="77777777" w:rsidR="00CA0860" w:rsidRPr="00016968" w:rsidRDefault="00CA0860" w:rsidP="00B218EF">
            <w:pPr>
              <w:rPr>
                <w:rFonts w:ascii="Arial" w:hAnsi="Arial" w:cs="Arial"/>
              </w:rPr>
            </w:pPr>
            <w:r>
              <w:rPr>
                <w:rFonts w:ascii="Arial" w:hAnsi="Arial" w:cs="Arial"/>
              </w:rPr>
              <w:t xml:space="preserve">Emotional impact of the key person role in personal life </w:t>
            </w:r>
          </w:p>
          <w:p w14:paraId="1E3E1994" w14:textId="77777777" w:rsidR="00CA0860" w:rsidRDefault="00CA0860" w:rsidP="00B218EF">
            <w:pPr>
              <w:rPr>
                <w:rFonts w:ascii="Arial" w:hAnsi="Arial" w:cs="Arial"/>
              </w:rPr>
            </w:pPr>
          </w:p>
        </w:tc>
      </w:tr>
      <w:tr w:rsidR="00CA0860" w14:paraId="1722688C" w14:textId="77777777" w:rsidTr="00B218EF">
        <w:tc>
          <w:tcPr>
            <w:tcW w:w="7792" w:type="dxa"/>
          </w:tcPr>
          <w:p w14:paraId="634FEF54" w14:textId="77777777" w:rsidR="00CA0860" w:rsidRDefault="00CA0860" w:rsidP="00B218EF">
            <w:pPr>
              <w:spacing w:after="100" w:afterAutospacing="1"/>
              <w:jc w:val="both"/>
            </w:pPr>
            <w:r>
              <w:lastRenderedPageBreak/>
              <w:t>yeah you do] cos you can come in and then you see the kids it’s like it just melts away and your just like “oh hello” (( in child friendly voice)) (I: yeah)  so the stress melts away? [I: yeah] you just sort of forget then an ya you do what your doing an.</w:t>
            </w:r>
          </w:p>
        </w:tc>
        <w:tc>
          <w:tcPr>
            <w:tcW w:w="1506" w:type="dxa"/>
          </w:tcPr>
          <w:p w14:paraId="0C9D685F" w14:textId="77777777" w:rsidR="00CA0860" w:rsidRPr="005C5ABA" w:rsidRDefault="00CA0860" w:rsidP="00B218EF">
            <w:pPr>
              <w:rPr>
                <w:rFonts w:ascii="Arial" w:hAnsi="Arial" w:cs="Arial"/>
              </w:rPr>
            </w:pPr>
            <w:r>
              <w:rPr>
                <w:rFonts w:ascii="Arial" w:hAnsi="Arial" w:cs="Arial"/>
              </w:rPr>
              <w:t xml:space="preserve">(1) </w:t>
            </w:r>
            <w:r w:rsidRPr="005C5ABA">
              <w:rPr>
                <w:rFonts w:ascii="Arial" w:hAnsi="Arial" w:cs="Arial"/>
              </w:rPr>
              <w:t>430-432</w:t>
            </w:r>
          </w:p>
        </w:tc>
        <w:tc>
          <w:tcPr>
            <w:tcW w:w="4650" w:type="dxa"/>
          </w:tcPr>
          <w:p w14:paraId="0DB9CBD9" w14:textId="77777777" w:rsidR="00CA0860" w:rsidRDefault="00CA0860" w:rsidP="00B218EF">
            <w:pPr>
              <w:rPr>
                <w:rFonts w:ascii="Arial" w:hAnsi="Arial" w:cs="Arial"/>
              </w:rPr>
            </w:pPr>
            <w:r>
              <w:rPr>
                <w:rFonts w:ascii="Arial" w:hAnsi="Arial" w:cs="Arial"/>
              </w:rPr>
              <w:t>EY work is a passion</w:t>
            </w:r>
          </w:p>
          <w:p w14:paraId="2BCDF450" w14:textId="77777777" w:rsidR="00CA0860" w:rsidRDefault="00CA0860" w:rsidP="00B218EF">
            <w:pPr>
              <w:rPr>
                <w:rFonts w:ascii="Arial" w:hAnsi="Arial" w:cs="Arial"/>
              </w:rPr>
            </w:pPr>
          </w:p>
        </w:tc>
      </w:tr>
      <w:tr w:rsidR="00CA0860" w14:paraId="07790B26" w14:textId="77777777" w:rsidTr="00B218EF">
        <w:tc>
          <w:tcPr>
            <w:tcW w:w="7792" w:type="dxa"/>
          </w:tcPr>
          <w:p w14:paraId="1E118147" w14:textId="77777777" w:rsidR="00CA0860" w:rsidRDefault="00CA0860" w:rsidP="00B218EF">
            <w:pPr>
              <w:spacing w:after="100" w:afterAutospacing="1"/>
            </w:pPr>
            <w:r>
              <w:t xml:space="preserve">Erm when you’ve got. Stuff coming up like if you’ve got your assessments coming up or if you know the’re like getting ready for skill school and your doing your foo sorry forms for school yano </w:t>
            </w:r>
          </w:p>
          <w:p w14:paraId="20994009" w14:textId="77777777" w:rsidR="00CA0860" w:rsidRDefault="00CA0860" w:rsidP="00B218EF">
            <w:pPr>
              <w:spacing w:after="100" w:afterAutospacing="1"/>
            </w:pPr>
            <w:r>
              <w:t>that you send off for transition. I get a bit like (.) anxious about them and how they are going to turn out and stuff like that.</w:t>
            </w:r>
          </w:p>
        </w:tc>
        <w:tc>
          <w:tcPr>
            <w:tcW w:w="1506" w:type="dxa"/>
          </w:tcPr>
          <w:p w14:paraId="323A586F" w14:textId="77777777" w:rsidR="00CA0860" w:rsidRPr="005C5ABA" w:rsidRDefault="00CA0860" w:rsidP="00B218EF">
            <w:pPr>
              <w:rPr>
                <w:rFonts w:ascii="Arial" w:hAnsi="Arial" w:cs="Arial"/>
              </w:rPr>
            </w:pPr>
            <w:r>
              <w:rPr>
                <w:rFonts w:ascii="Arial" w:hAnsi="Arial" w:cs="Arial"/>
              </w:rPr>
              <w:t xml:space="preserve">(1) </w:t>
            </w:r>
            <w:r w:rsidRPr="005C5ABA">
              <w:rPr>
                <w:rFonts w:ascii="Arial" w:hAnsi="Arial" w:cs="Arial"/>
              </w:rPr>
              <w:t>439-441</w:t>
            </w:r>
          </w:p>
          <w:p w14:paraId="035F78E3" w14:textId="77777777" w:rsidR="00CA0860" w:rsidRPr="006B1A47" w:rsidRDefault="00CA0860" w:rsidP="00B218EF">
            <w:pPr>
              <w:rPr>
                <w:rFonts w:ascii="Arial" w:hAnsi="Arial" w:cs="Arial"/>
              </w:rPr>
            </w:pPr>
            <w:r>
              <w:rPr>
                <w:rFonts w:ascii="Arial" w:hAnsi="Arial" w:cs="Arial"/>
              </w:rPr>
              <w:t>443</w:t>
            </w:r>
          </w:p>
        </w:tc>
        <w:tc>
          <w:tcPr>
            <w:tcW w:w="4650" w:type="dxa"/>
          </w:tcPr>
          <w:p w14:paraId="00AD58C9" w14:textId="77777777" w:rsidR="00CA0860" w:rsidRDefault="00CA0860" w:rsidP="00B218EF">
            <w:pPr>
              <w:rPr>
                <w:rFonts w:ascii="Arial" w:hAnsi="Arial" w:cs="Arial"/>
              </w:rPr>
            </w:pPr>
            <w:r>
              <w:rPr>
                <w:rFonts w:ascii="Arial" w:hAnsi="Arial" w:cs="Arial"/>
              </w:rPr>
              <w:t>Pressures in role around paperwork and impact on relationships</w:t>
            </w:r>
          </w:p>
          <w:p w14:paraId="1533D2F7" w14:textId="77777777" w:rsidR="00CA0860" w:rsidRDefault="00CA0860" w:rsidP="00B218EF">
            <w:pPr>
              <w:rPr>
                <w:rFonts w:ascii="Arial" w:hAnsi="Arial" w:cs="Arial"/>
              </w:rPr>
            </w:pPr>
          </w:p>
          <w:p w14:paraId="00310D33" w14:textId="77777777" w:rsidR="00CA0860" w:rsidRDefault="00CA0860" w:rsidP="00B218EF">
            <w:pPr>
              <w:jc w:val="both"/>
              <w:rPr>
                <w:rFonts w:ascii="Arial" w:hAnsi="Arial" w:cs="Arial"/>
              </w:rPr>
            </w:pPr>
          </w:p>
          <w:p w14:paraId="74D416BB" w14:textId="77777777" w:rsidR="00CA0860" w:rsidRDefault="00CA0860" w:rsidP="00B218EF">
            <w:pPr>
              <w:jc w:val="both"/>
              <w:rPr>
                <w:rFonts w:ascii="Arial" w:hAnsi="Arial" w:cs="Arial"/>
              </w:rPr>
            </w:pPr>
          </w:p>
        </w:tc>
      </w:tr>
      <w:tr w:rsidR="00CA0860" w14:paraId="4E24B70F" w14:textId="77777777" w:rsidTr="00B218EF">
        <w:tc>
          <w:tcPr>
            <w:tcW w:w="7792" w:type="dxa"/>
          </w:tcPr>
          <w:p w14:paraId="49AD56CB" w14:textId="77777777" w:rsidR="00CA0860" w:rsidRDefault="00CA0860" w:rsidP="00B218EF">
            <w:pPr>
              <w:spacing w:after="100" w:afterAutospacing="1"/>
              <w:jc w:val="both"/>
            </w:pPr>
            <w:r>
              <w:t>but like cos I I can (2 second pause) can get quite stressy (I: oh okay). But because I am here I think I can switch off</w:t>
            </w:r>
          </w:p>
        </w:tc>
        <w:tc>
          <w:tcPr>
            <w:tcW w:w="1506" w:type="dxa"/>
          </w:tcPr>
          <w:p w14:paraId="19E7871C" w14:textId="77777777" w:rsidR="00CA0860" w:rsidRPr="005C5ABA" w:rsidRDefault="00CA0860" w:rsidP="00B218EF">
            <w:pPr>
              <w:rPr>
                <w:rFonts w:ascii="Arial" w:hAnsi="Arial" w:cs="Arial"/>
              </w:rPr>
            </w:pPr>
            <w:r>
              <w:rPr>
                <w:rFonts w:ascii="Arial" w:hAnsi="Arial" w:cs="Arial"/>
              </w:rPr>
              <w:t xml:space="preserve">(1) </w:t>
            </w:r>
            <w:r w:rsidRPr="005C5ABA">
              <w:rPr>
                <w:rFonts w:ascii="Arial" w:hAnsi="Arial" w:cs="Arial"/>
              </w:rPr>
              <w:t>446 - 447</w:t>
            </w:r>
          </w:p>
        </w:tc>
        <w:tc>
          <w:tcPr>
            <w:tcW w:w="4650" w:type="dxa"/>
          </w:tcPr>
          <w:p w14:paraId="6236FD15" w14:textId="77777777" w:rsidR="00CA0860" w:rsidRPr="00016968" w:rsidRDefault="00CA0860" w:rsidP="00B218EF">
            <w:pPr>
              <w:rPr>
                <w:rFonts w:ascii="Arial" w:hAnsi="Arial" w:cs="Arial"/>
              </w:rPr>
            </w:pPr>
            <w:r>
              <w:rPr>
                <w:rFonts w:ascii="Arial" w:hAnsi="Arial" w:cs="Arial"/>
              </w:rPr>
              <w:t xml:space="preserve">Emotional impact of the key person role in personal life </w:t>
            </w:r>
          </w:p>
          <w:p w14:paraId="72980C81" w14:textId="77777777" w:rsidR="00CA0860" w:rsidRDefault="00CA0860" w:rsidP="00B218EF">
            <w:pPr>
              <w:rPr>
                <w:rFonts w:ascii="Arial" w:hAnsi="Arial" w:cs="Arial"/>
              </w:rPr>
            </w:pPr>
          </w:p>
        </w:tc>
      </w:tr>
      <w:tr w:rsidR="00CA0860" w14:paraId="7BB5A865" w14:textId="77777777" w:rsidTr="00B218EF">
        <w:tc>
          <w:tcPr>
            <w:tcW w:w="7792" w:type="dxa"/>
          </w:tcPr>
          <w:p w14:paraId="718FA093" w14:textId="77777777" w:rsidR="00CA0860" w:rsidRDefault="00CA0860" w:rsidP="00B218EF">
            <w:pPr>
              <w:spacing w:after="100" w:afterAutospacing="1"/>
            </w:pPr>
            <w:r>
              <w:t xml:space="preserve">You get like (.) times like times of year when where all like ready for half term where are all getting a bit tired and stuff like that but (.) I feel I think cos were all in the same sort of vibe off each other and that (I: oh okay) and keep each other. Like for (  ) the girl I work with (I: yeah). Like if one of us comes in all like that ((gestures unhappy face)) the other one will make them laugh (I: Brilliant) and they sort of like cheer each other up and stuff and if one of us is struggling or having a bad day (I: Hmm). Erm. We’ll we’ll do whatever we can to support each other really </w:t>
            </w:r>
          </w:p>
          <w:p w14:paraId="2E101759" w14:textId="77777777" w:rsidR="00CA0860" w:rsidRDefault="00CA0860" w:rsidP="00B218EF">
            <w:pPr>
              <w:spacing w:after="100" w:afterAutospacing="1"/>
            </w:pPr>
            <w:r>
              <w:t>I think. And it does help to have a sense of humour</w:t>
            </w:r>
          </w:p>
        </w:tc>
        <w:tc>
          <w:tcPr>
            <w:tcW w:w="1506" w:type="dxa"/>
          </w:tcPr>
          <w:p w14:paraId="3A5C7332" w14:textId="77777777" w:rsidR="00CA0860" w:rsidRDefault="00CA0860" w:rsidP="00B218EF">
            <w:pPr>
              <w:rPr>
                <w:rFonts w:ascii="Arial" w:hAnsi="Arial" w:cs="Arial"/>
              </w:rPr>
            </w:pPr>
            <w:r>
              <w:rPr>
                <w:rFonts w:ascii="Arial" w:hAnsi="Arial" w:cs="Arial"/>
              </w:rPr>
              <w:t xml:space="preserve">(1) </w:t>
            </w:r>
            <w:r w:rsidRPr="005C5ABA">
              <w:rPr>
                <w:rFonts w:ascii="Arial" w:hAnsi="Arial" w:cs="Arial"/>
              </w:rPr>
              <w:t xml:space="preserve">447 </w:t>
            </w:r>
            <w:r>
              <w:rPr>
                <w:rFonts w:ascii="Arial" w:hAnsi="Arial" w:cs="Arial"/>
              </w:rPr>
              <w:t>–</w:t>
            </w:r>
            <w:r w:rsidRPr="005C5ABA">
              <w:rPr>
                <w:rFonts w:ascii="Arial" w:hAnsi="Arial" w:cs="Arial"/>
              </w:rPr>
              <w:t xml:space="preserve"> 454</w:t>
            </w:r>
          </w:p>
          <w:p w14:paraId="07BC120B" w14:textId="77777777" w:rsidR="00CA0860" w:rsidRDefault="00CA0860" w:rsidP="00B218EF">
            <w:pPr>
              <w:rPr>
                <w:rFonts w:ascii="Arial" w:hAnsi="Arial" w:cs="Arial"/>
              </w:rPr>
            </w:pPr>
          </w:p>
          <w:p w14:paraId="550CF168" w14:textId="77777777" w:rsidR="00CA0860" w:rsidRDefault="00CA0860" w:rsidP="00B218EF">
            <w:pPr>
              <w:rPr>
                <w:rFonts w:ascii="Arial" w:hAnsi="Arial" w:cs="Arial"/>
              </w:rPr>
            </w:pPr>
          </w:p>
          <w:p w14:paraId="6C961292" w14:textId="77777777" w:rsidR="00CA0860" w:rsidRDefault="00CA0860" w:rsidP="00B218EF">
            <w:pPr>
              <w:rPr>
                <w:rFonts w:ascii="Arial" w:hAnsi="Arial" w:cs="Arial"/>
              </w:rPr>
            </w:pPr>
          </w:p>
          <w:p w14:paraId="54536B8A" w14:textId="77777777" w:rsidR="00CA0860" w:rsidRDefault="00CA0860" w:rsidP="00B218EF">
            <w:pPr>
              <w:rPr>
                <w:rFonts w:ascii="Arial" w:hAnsi="Arial" w:cs="Arial"/>
              </w:rPr>
            </w:pPr>
          </w:p>
          <w:p w14:paraId="1F517AC1" w14:textId="77777777" w:rsidR="00CA0860" w:rsidRDefault="00CA0860" w:rsidP="00B218EF">
            <w:pPr>
              <w:rPr>
                <w:rFonts w:ascii="Arial" w:hAnsi="Arial" w:cs="Arial"/>
              </w:rPr>
            </w:pPr>
          </w:p>
          <w:p w14:paraId="13DF0DFD" w14:textId="77777777" w:rsidR="00CA0860" w:rsidRDefault="00CA0860" w:rsidP="00B218EF">
            <w:pPr>
              <w:rPr>
                <w:rFonts w:ascii="Arial" w:hAnsi="Arial" w:cs="Arial"/>
              </w:rPr>
            </w:pPr>
          </w:p>
          <w:p w14:paraId="6F286E83" w14:textId="77777777" w:rsidR="00CA0860" w:rsidRPr="005C5ABA" w:rsidRDefault="00CA0860" w:rsidP="00B218EF">
            <w:pPr>
              <w:rPr>
                <w:rFonts w:ascii="Arial" w:hAnsi="Arial" w:cs="Arial"/>
              </w:rPr>
            </w:pPr>
            <w:r>
              <w:rPr>
                <w:rFonts w:ascii="Arial" w:hAnsi="Arial" w:cs="Arial"/>
              </w:rPr>
              <w:t xml:space="preserve">(1) </w:t>
            </w:r>
            <w:r w:rsidRPr="005C5ABA">
              <w:rPr>
                <w:rFonts w:ascii="Arial" w:hAnsi="Arial" w:cs="Arial"/>
              </w:rPr>
              <w:t>456</w:t>
            </w:r>
          </w:p>
        </w:tc>
        <w:tc>
          <w:tcPr>
            <w:tcW w:w="4650" w:type="dxa"/>
          </w:tcPr>
          <w:p w14:paraId="7D247BFE" w14:textId="77777777" w:rsidR="00CA0860" w:rsidRDefault="00CA0860" w:rsidP="00B218EF">
            <w:pPr>
              <w:rPr>
                <w:rFonts w:ascii="Arial" w:hAnsi="Arial" w:cs="Arial"/>
              </w:rPr>
            </w:pPr>
            <w:r>
              <w:rPr>
                <w:rFonts w:ascii="Arial" w:hAnsi="Arial" w:cs="Arial"/>
              </w:rPr>
              <w:t>Positive ethos of the nursery</w:t>
            </w:r>
          </w:p>
        </w:tc>
      </w:tr>
      <w:tr w:rsidR="00CA0860" w14:paraId="1708C24C" w14:textId="77777777" w:rsidTr="00B218EF">
        <w:tc>
          <w:tcPr>
            <w:tcW w:w="7792" w:type="dxa"/>
          </w:tcPr>
          <w:p w14:paraId="030A24E7" w14:textId="77777777" w:rsidR="00CA0860" w:rsidRDefault="00CA0860" w:rsidP="00B218EF">
            <w:pPr>
              <w:spacing w:after="100" w:afterAutospacing="1"/>
            </w:pPr>
            <w:r>
              <w:t>An She. I was I was sort of (2 second pause) shadowing would you say? An like I I basically she trained me up (I: oh okay) and erm showed me and showed me how to observe because I had done the training but nothing like actually doing it kind of … the practical side of it. So she erm. Showed erm me everythin she was amazing.</w:t>
            </w:r>
          </w:p>
        </w:tc>
        <w:tc>
          <w:tcPr>
            <w:tcW w:w="1506" w:type="dxa"/>
          </w:tcPr>
          <w:p w14:paraId="37366F49" w14:textId="77777777" w:rsidR="00CA0860" w:rsidRPr="005C5ABA" w:rsidRDefault="00CA0860" w:rsidP="00B218EF">
            <w:pPr>
              <w:rPr>
                <w:rFonts w:ascii="Arial" w:hAnsi="Arial" w:cs="Arial"/>
              </w:rPr>
            </w:pPr>
            <w:r>
              <w:rPr>
                <w:rFonts w:ascii="Arial" w:hAnsi="Arial" w:cs="Arial"/>
              </w:rPr>
              <w:t xml:space="preserve">(1) </w:t>
            </w:r>
            <w:r w:rsidRPr="005C5ABA">
              <w:rPr>
                <w:rFonts w:ascii="Arial" w:hAnsi="Arial" w:cs="Arial"/>
              </w:rPr>
              <w:t>464 - 469</w:t>
            </w:r>
          </w:p>
        </w:tc>
        <w:tc>
          <w:tcPr>
            <w:tcW w:w="4650" w:type="dxa"/>
          </w:tcPr>
          <w:p w14:paraId="3E58144C" w14:textId="77777777" w:rsidR="00CA0860" w:rsidRDefault="00CA0860" w:rsidP="00B218EF">
            <w:pPr>
              <w:rPr>
                <w:rFonts w:ascii="Arial" w:hAnsi="Arial" w:cs="Arial"/>
              </w:rPr>
            </w:pPr>
            <w:r>
              <w:rPr>
                <w:rFonts w:ascii="Arial" w:hAnsi="Arial" w:cs="Arial"/>
              </w:rPr>
              <w:t>Positive ethos of the nursery</w:t>
            </w:r>
          </w:p>
          <w:p w14:paraId="540F6ABF" w14:textId="77777777" w:rsidR="00CA0860" w:rsidRDefault="00CA0860" w:rsidP="00B218EF">
            <w:pPr>
              <w:rPr>
                <w:rFonts w:ascii="Arial" w:hAnsi="Arial" w:cs="Arial"/>
              </w:rPr>
            </w:pPr>
          </w:p>
          <w:p w14:paraId="6E7EF1A2" w14:textId="77777777" w:rsidR="00CA0860" w:rsidRDefault="00CA0860" w:rsidP="00B218EF">
            <w:pPr>
              <w:rPr>
                <w:rFonts w:ascii="Arial" w:hAnsi="Arial" w:cs="Arial"/>
              </w:rPr>
            </w:pPr>
            <w:r>
              <w:rPr>
                <w:rFonts w:ascii="Arial" w:hAnsi="Arial" w:cs="Arial"/>
              </w:rPr>
              <w:t>Using practice based evidence to navigate new situations</w:t>
            </w:r>
          </w:p>
        </w:tc>
      </w:tr>
      <w:tr w:rsidR="00CA0860" w14:paraId="384C4E15" w14:textId="77777777" w:rsidTr="00B218EF">
        <w:tc>
          <w:tcPr>
            <w:tcW w:w="7792" w:type="dxa"/>
          </w:tcPr>
          <w:p w14:paraId="4612AD8F" w14:textId="77777777" w:rsidR="00CA0860" w:rsidRDefault="00CA0860" w:rsidP="00B218EF">
            <w:pPr>
              <w:spacing w:after="100" w:afterAutospacing="1"/>
            </w:pPr>
            <w:r>
              <w:t xml:space="preserve">Erm but I remember being I remember feeling really very overwhelmed (I: right) by the amount of information (laughs). An like yano the policies (I: oh right yeah) then the paperwork (laughs) an back then the paperwork wass unbelievable. </w:t>
            </w:r>
          </w:p>
        </w:tc>
        <w:tc>
          <w:tcPr>
            <w:tcW w:w="1506" w:type="dxa"/>
          </w:tcPr>
          <w:p w14:paraId="55991985" w14:textId="77777777" w:rsidR="00CA0860" w:rsidRPr="005C5ABA" w:rsidRDefault="00CA0860" w:rsidP="00B218EF">
            <w:pPr>
              <w:rPr>
                <w:rFonts w:ascii="Arial" w:hAnsi="Arial" w:cs="Arial"/>
              </w:rPr>
            </w:pPr>
            <w:r>
              <w:rPr>
                <w:rFonts w:ascii="Arial" w:hAnsi="Arial" w:cs="Arial"/>
              </w:rPr>
              <w:t xml:space="preserve">(1) </w:t>
            </w:r>
            <w:r w:rsidRPr="005C5ABA">
              <w:rPr>
                <w:rFonts w:ascii="Arial" w:hAnsi="Arial" w:cs="Arial"/>
              </w:rPr>
              <w:t>473 - 476</w:t>
            </w:r>
          </w:p>
        </w:tc>
        <w:tc>
          <w:tcPr>
            <w:tcW w:w="4650" w:type="dxa"/>
          </w:tcPr>
          <w:p w14:paraId="6D74E399" w14:textId="77777777" w:rsidR="00CA0860" w:rsidRDefault="00CA0860" w:rsidP="00B218EF">
            <w:pPr>
              <w:rPr>
                <w:rFonts w:ascii="Arial" w:hAnsi="Arial" w:cs="Arial"/>
              </w:rPr>
            </w:pPr>
            <w:r>
              <w:rPr>
                <w:rFonts w:ascii="Arial" w:hAnsi="Arial" w:cs="Arial"/>
              </w:rPr>
              <w:t>Pressures in role around paperwork and impact on relationships</w:t>
            </w:r>
          </w:p>
        </w:tc>
      </w:tr>
      <w:tr w:rsidR="00CA0860" w14:paraId="6EADAE6F" w14:textId="77777777" w:rsidTr="00B218EF">
        <w:tc>
          <w:tcPr>
            <w:tcW w:w="7792" w:type="dxa"/>
          </w:tcPr>
          <w:p w14:paraId="625C4BE0" w14:textId="77777777" w:rsidR="00CA0860" w:rsidRDefault="00CA0860" w:rsidP="00B218EF">
            <w:pPr>
              <w:spacing w:after="100" w:afterAutospacing="1"/>
            </w:pPr>
            <w:r>
              <w:t xml:space="preserve">But I feel more </w:t>
            </w:r>
            <w:r w:rsidRPr="00FF631C">
              <w:rPr>
                <w:u w:val="single"/>
              </w:rPr>
              <w:t>comfortable</w:t>
            </w:r>
            <w:r>
              <w:t xml:space="preserve"> here now (I: oh okay yeah) if that makes (I: yeah) and so like I would always </w:t>
            </w:r>
            <w:r w:rsidRPr="005C7BB8">
              <w:rPr>
                <w:u w:val="single"/>
              </w:rPr>
              <w:t>then</w:t>
            </w:r>
            <w:r>
              <w:t xml:space="preserve"> like have I done that right? Have I missed this? Oh I hope that’s okay? And I would like read my observations about a million times and think was that good enough?</w:t>
            </w:r>
          </w:p>
        </w:tc>
        <w:tc>
          <w:tcPr>
            <w:tcW w:w="1506" w:type="dxa"/>
          </w:tcPr>
          <w:p w14:paraId="09D7BED3" w14:textId="77777777" w:rsidR="00CA0860" w:rsidRPr="005C5ABA" w:rsidRDefault="00CA0860" w:rsidP="00B218EF">
            <w:pPr>
              <w:rPr>
                <w:rFonts w:ascii="Arial" w:hAnsi="Arial" w:cs="Arial"/>
              </w:rPr>
            </w:pPr>
            <w:r>
              <w:rPr>
                <w:rFonts w:ascii="Arial" w:hAnsi="Arial" w:cs="Arial"/>
              </w:rPr>
              <w:t xml:space="preserve">(1) </w:t>
            </w:r>
            <w:r w:rsidRPr="005C5ABA">
              <w:rPr>
                <w:rFonts w:ascii="Arial" w:hAnsi="Arial" w:cs="Arial"/>
              </w:rPr>
              <w:t>492 - 495</w:t>
            </w:r>
          </w:p>
        </w:tc>
        <w:tc>
          <w:tcPr>
            <w:tcW w:w="4650" w:type="dxa"/>
          </w:tcPr>
          <w:p w14:paraId="34C04E17" w14:textId="77777777" w:rsidR="00CA0860" w:rsidRDefault="00CA0860" w:rsidP="00B218EF">
            <w:pPr>
              <w:rPr>
                <w:rFonts w:ascii="Arial" w:hAnsi="Arial" w:cs="Arial"/>
              </w:rPr>
            </w:pPr>
          </w:p>
          <w:p w14:paraId="50808CFD" w14:textId="77777777" w:rsidR="00CA0860" w:rsidRDefault="00CA0860" w:rsidP="00B218EF">
            <w:pPr>
              <w:rPr>
                <w:rFonts w:ascii="Arial" w:hAnsi="Arial" w:cs="Arial"/>
              </w:rPr>
            </w:pPr>
            <w:r>
              <w:rPr>
                <w:rFonts w:ascii="Arial" w:hAnsi="Arial" w:cs="Arial"/>
              </w:rPr>
              <w:t>Pressures in role around paperwork and impact on relationships</w:t>
            </w:r>
          </w:p>
        </w:tc>
      </w:tr>
      <w:tr w:rsidR="00CA0860" w14:paraId="7B10025D" w14:textId="77777777" w:rsidTr="00B218EF">
        <w:tc>
          <w:tcPr>
            <w:tcW w:w="7792" w:type="dxa"/>
          </w:tcPr>
          <w:p w14:paraId="1809C114" w14:textId="77777777" w:rsidR="00CA0860" w:rsidRDefault="00CA0860" w:rsidP="00B218EF">
            <w:pPr>
              <w:spacing w:after="100" w:afterAutospacing="1"/>
            </w:pPr>
            <w:r>
              <w:lastRenderedPageBreak/>
              <w:t xml:space="preserve">I av (.) stayed with the older ones. Had a little go (I: oh okay) of the middle group (I: yeah yeah) cos I was like I want them to answer me back (laughs). </w:t>
            </w:r>
          </w:p>
          <w:p w14:paraId="4940CD58" w14:textId="77777777" w:rsidR="00CA0860" w:rsidRDefault="00CA0860" w:rsidP="00B218EF">
            <w:pPr>
              <w:spacing w:after="100" w:afterAutospacing="1"/>
            </w:pPr>
            <w:r>
              <w:t>And I just want the one’s that can talk ((laughter in voice)) back to me.</w:t>
            </w:r>
          </w:p>
          <w:p w14:paraId="561281D5" w14:textId="77777777" w:rsidR="00CA0860" w:rsidRDefault="00CA0860" w:rsidP="00B218EF">
            <w:pPr>
              <w:spacing w:after="100" w:afterAutospacing="1"/>
            </w:pPr>
            <w:r>
              <w:t>An it’s good when you get feedback from parents or from ya manager and that (I: of course) and the go oohh that’s great.</w:t>
            </w:r>
          </w:p>
          <w:p w14:paraId="1F0BB28E" w14:textId="77777777" w:rsidR="00CA0860" w:rsidRDefault="00CA0860" w:rsidP="00B218EF">
            <w:pPr>
              <w:spacing w:after="100" w:afterAutospacing="1"/>
            </w:pPr>
            <w:r>
              <w:t>So I was quite (.) worried about how they’d receive it (I: I see). How did it look? (I: oh okay). I mean I knew it wouldn’t be like maybe necessarily negative or anything. But ya still. You don’t know do ya so you think oh what if the go ((pulls an expression to illustrate another person’s emotion)) (laughing) (I: yeah yeah). What are we talking about why are we doing (laughs)</w:t>
            </w:r>
          </w:p>
        </w:tc>
        <w:tc>
          <w:tcPr>
            <w:tcW w:w="1506" w:type="dxa"/>
          </w:tcPr>
          <w:p w14:paraId="1ECDB3D3" w14:textId="77777777" w:rsidR="00CA0860" w:rsidRDefault="00CA0860" w:rsidP="00B218EF">
            <w:pPr>
              <w:rPr>
                <w:rFonts w:ascii="Arial" w:hAnsi="Arial" w:cs="Arial"/>
              </w:rPr>
            </w:pPr>
            <w:r>
              <w:rPr>
                <w:rFonts w:ascii="Arial" w:hAnsi="Arial" w:cs="Arial"/>
              </w:rPr>
              <w:t xml:space="preserve">(1) </w:t>
            </w:r>
            <w:r w:rsidRPr="005C5ABA">
              <w:rPr>
                <w:rFonts w:ascii="Arial" w:hAnsi="Arial" w:cs="Arial"/>
              </w:rPr>
              <w:t>496-497</w:t>
            </w:r>
          </w:p>
          <w:p w14:paraId="54786F02" w14:textId="77777777" w:rsidR="00CA0860" w:rsidRDefault="00CA0860" w:rsidP="00B218EF">
            <w:pPr>
              <w:rPr>
                <w:rFonts w:ascii="Arial" w:hAnsi="Arial" w:cs="Arial"/>
              </w:rPr>
            </w:pPr>
          </w:p>
          <w:p w14:paraId="2B4772E6" w14:textId="77777777" w:rsidR="00CA0860" w:rsidRDefault="00CA0860" w:rsidP="00B218EF">
            <w:pPr>
              <w:rPr>
                <w:rFonts w:ascii="Arial" w:hAnsi="Arial" w:cs="Arial"/>
              </w:rPr>
            </w:pPr>
          </w:p>
          <w:p w14:paraId="6F0FACDB" w14:textId="77777777" w:rsidR="00CA0860" w:rsidRDefault="00CA0860" w:rsidP="00B218EF">
            <w:pPr>
              <w:rPr>
                <w:rFonts w:ascii="Arial" w:hAnsi="Arial" w:cs="Arial"/>
              </w:rPr>
            </w:pPr>
            <w:r>
              <w:rPr>
                <w:rFonts w:ascii="Arial" w:hAnsi="Arial" w:cs="Arial"/>
              </w:rPr>
              <w:t xml:space="preserve">(1) </w:t>
            </w:r>
            <w:r w:rsidRPr="005C5ABA">
              <w:rPr>
                <w:rFonts w:ascii="Arial" w:hAnsi="Arial" w:cs="Arial"/>
              </w:rPr>
              <w:t>505 -506</w:t>
            </w:r>
          </w:p>
          <w:p w14:paraId="47673C74" w14:textId="77777777" w:rsidR="00CA0860" w:rsidRDefault="00CA0860" w:rsidP="00B218EF">
            <w:pPr>
              <w:rPr>
                <w:rFonts w:ascii="Arial" w:hAnsi="Arial" w:cs="Arial"/>
              </w:rPr>
            </w:pPr>
          </w:p>
          <w:p w14:paraId="5E870162" w14:textId="77777777" w:rsidR="00CA0860" w:rsidRDefault="00CA0860" w:rsidP="00B218EF">
            <w:pPr>
              <w:rPr>
                <w:rFonts w:ascii="Arial" w:hAnsi="Arial" w:cs="Arial"/>
              </w:rPr>
            </w:pPr>
          </w:p>
          <w:p w14:paraId="7C4D053C" w14:textId="77777777" w:rsidR="00CA0860" w:rsidRDefault="00CA0860" w:rsidP="00B218EF">
            <w:pPr>
              <w:rPr>
                <w:rFonts w:ascii="Arial" w:hAnsi="Arial" w:cs="Arial"/>
              </w:rPr>
            </w:pPr>
            <w:r>
              <w:rPr>
                <w:rFonts w:ascii="Arial" w:hAnsi="Arial" w:cs="Arial"/>
              </w:rPr>
              <w:t xml:space="preserve">(1) </w:t>
            </w:r>
            <w:r w:rsidRPr="005C5ABA">
              <w:rPr>
                <w:rFonts w:ascii="Arial" w:hAnsi="Arial" w:cs="Arial"/>
              </w:rPr>
              <w:t>511-513</w:t>
            </w:r>
          </w:p>
          <w:p w14:paraId="31CEB992" w14:textId="77777777" w:rsidR="00CA0860" w:rsidRDefault="00CA0860" w:rsidP="00B218EF">
            <w:pPr>
              <w:rPr>
                <w:rFonts w:ascii="Arial" w:hAnsi="Arial" w:cs="Arial"/>
              </w:rPr>
            </w:pPr>
          </w:p>
          <w:p w14:paraId="62B1E9BB" w14:textId="77777777" w:rsidR="00CA0860" w:rsidRDefault="00CA0860" w:rsidP="00B218EF">
            <w:pPr>
              <w:rPr>
                <w:rFonts w:ascii="Arial" w:hAnsi="Arial" w:cs="Arial"/>
              </w:rPr>
            </w:pPr>
          </w:p>
          <w:p w14:paraId="5E60A703" w14:textId="77777777" w:rsidR="00CA0860" w:rsidRPr="005C5ABA" w:rsidRDefault="00CA0860" w:rsidP="00B218EF">
            <w:pPr>
              <w:rPr>
                <w:rFonts w:ascii="Arial" w:hAnsi="Arial" w:cs="Arial"/>
              </w:rPr>
            </w:pPr>
            <w:r>
              <w:rPr>
                <w:rFonts w:ascii="Arial" w:hAnsi="Arial" w:cs="Arial"/>
              </w:rPr>
              <w:t xml:space="preserve">(1) </w:t>
            </w:r>
            <w:r w:rsidRPr="005C5ABA">
              <w:rPr>
                <w:rFonts w:ascii="Arial" w:hAnsi="Arial" w:cs="Arial"/>
              </w:rPr>
              <w:t>568-572</w:t>
            </w:r>
          </w:p>
        </w:tc>
        <w:tc>
          <w:tcPr>
            <w:tcW w:w="4650" w:type="dxa"/>
          </w:tcPr>
          <w:p w14:paraId="3CF41680" w14:textId="77777777" w:rsidR="00CA0860" w:rsidRDefault="00CA0860" w:rsidP="00B218EF">
            <w:pPr>
              <w:jc w:val="both"/>
              <w:rPr>
                <w:rFonts w:ascii="Arial" w:hAnsi="Arial" w:cs="Arial"/>
              </w:rPr>
            </w:pPr>
            <w:r w:rsidRPr="008E7EF9">
              <w:rPr>
                <w:rFonts w:ascii="Arial" w:hAnsi="Arial" w:cs="Arial"/>
              </w:rPr>
              <w:t>The need for feedback in</w:t>
            </w:r>
            <w:r>
              <w:rPr>
                <w:rFonts w:ascii="Arial" w:hAnsi="Arial" w:cs="Arial"/>
              </w:rPr>
              <w:t xml:space="preserve"> role </w:t>
            </w:r>
          </w:p>
        </w:tc>
      </w:tr>
      <w:tr w:rsidR="00CA0860" w14:paraId="7C1C2DB5" w14:textId="77777777" w:rsidTr="00B218EF">
        <w:tc>
          <w:tcPr>
            <w:tcW w:w="7792" w:type="dxa"/>
          </w:tcPr>
          <w:p w14:paraId="3037B022" w14:textId="77777777" w:rsidR="00CA0860" w:rsidRDefault="00CA0860" w:rsidP="00B218EF">
            <w:pPr>
              <w:spacing w:after="100" w:afterAutospacing="1"/>
            </w:pPr>
            <w:r>
              <w:t>Like cos I cos obviously I was going home had to sort the children out (I: yeah yeah) and then I had to do me work and stuff and erm an erm I was asking a lot of people here as well like yano (I: yeah)  to go with the coursework. And I felt a bit like oh yano am doing everyone’s ed in ere. But the were very helpful anyway. An an I felt like a bit sort of a bit stressy over all that like yano I’ve gotta get this done (I: hmm) but I’ve still got to go to work.</w:t>
            </w:r>
          </w:p>
        </w:tc>
        <w:tc>
          <w:tcPr>
            <w:tcW w:w="1506" w:type="dxa"/>
          </w:tcPr>
          <w:p w14:paraId="636CD60D" w14:textId="77777777" w:rsidR="00CA0860" w:rsidRPr="005C5ABA" w:rsidRDefault="00CA0860" w:rsidP="00B218EF">
            <w:pPr>
              <w:rPr>
                <w:rFonts w:ascii="Arial" w:hAnsi="Arial" w:cs="Arial"/>
              </w:rPr>
            </w:pPr>
            <w:r>
              <w:rPr>
                <w:rFonts w:ascii="Arial" w:hAnsi="Arial" w:cs="Arial"/>
              </w:rPr>
              <w:t xml:space="preserve">(1) </w:t>
            </w:r>
            <w:r w:rsidRPr="005C5ABA">
              <w:rPr>
                <w:rFonts w:ascii="Arial" w:hAnsi="Arial" w:cs="Arial"/>
              </w:rPr>
              <w:t>535 - 540</w:t>
            </w:r>
          </w:p>
        </w:tc>
        <w:tc>
          <w:tcPr>
            <w:tcW w:w="4650" w:type="dxa"/>
          </w:tcPr>
          <w:p w14:paraId="615C986C" w14:textId="77777777" w:rsidR="00CA0860" w:rsidRPr="00016968" w:rsidRDefault="00CA0860" w:rsidP="00B218EF">
            <w:pPr>
              <w:rPr>
                <w:rFonts w:ascii="Arial" w:hAnsi="Arial" w:cs="Arial"/>
              </w:rPr>
            </w:pPr>
            <w:r>
              <w:rPr>
                <w:rFonts w:ascii="Arial" w:hAnsi="Arial" w:cs="Arial"/>
              </w:rPr>
              <w:t xml:space="preserve">Emotional impact of the key person role in personal life </w:t>
            </w:r>
          </w:p>
          <w:p w14:paraId="3850500F" w14:textId="77777777" w:rsidR="00CA0860" w:rsidRDefault="00CA0860" w:rsidP="00B218EF">
            <w:pPr>
              <w:rPr>
                <w:rFonts w:ascii="Arial" w:hAnsi="Arial" w:cs="Arial"/>
              </w:rPr>
            </w:pPr>
          </w:p>
        </w:tc>
      </w:tr>
      <w:tr w:rsidR="00CA0860" w14:paraId="34FD062C" w14:textId="77777777" w:rsidTr="00B218EF">
        <w:tc>
          <w:tcPr>
            <w:tcW w:w="7792" w:type="dxa"/>
          </w:tcPr>
          <w:p w14:paraId="601265EC" w14:textId="77777777" w:rsidR="00CA0860" w:rsidRDefault="00CA0860" w:rsidP="00B218EF">
            <w:pPr>
              <w:spacing w:after="100" w:afterAutospacing="1"/>
            </w:pPr>
            <w:r>
              <w:t>As I say the girls here are like super supportive. Erm the girl I work with whose in my room. We just like. I dunno. We’re so like (2 second pause) but that we can help each other out (I: yeah). Yano so if I have any concerns or like or her herself are worried anything even if it comes down to yano how’d you feel about this? Erm we do really support each other like that but then we also like joke about things you know to relieve you of it (I: yeah) and go well yano what we could give each other ideas or whatever to get through it. so I think that’s helpful.</w:t>
            </w:r>
          </w:p>
          <w:p w14:paraId="3CDD019A" w14:textId="77777777" w:rsidR="00CA0860" w:rsidRDefault="00CA0860" w:rsidP="00B218EF">
            <w:pPr>
              <w:spacing w:after="100" w:afterAutospacing="1"/>
            </w:pPr>
            <w:r>
              <w:t>relaxed and. Plus it probably helps that av been here that long so am comfortable around everybody now (I: yeah) as well.</w:t>
            </w:r>
          </w:p>
        </w:tc>
        <w:tc>
          <w:tcPr>
            <w:tcW w:w="1506" w:type="dxa"/>
          </w:tcPr>
          <w:p w14:paraId="059335E2" w14:textId="77777777" w:rsidR="00CA0860" w:rsidRDefault="00CA0860" w:rsidP="00B218EF">
            <w:pPr>
              <w:rPr>
                <w:rFonts w:ascii="Arial" w:hAnsi="Arial" w:cs="Arial"/>
              </w:rPr>
            </w:pPr>
            <w:r>
              <w:rPr>
                <w:rFonts w:ascii="Arial" w:hAnsi="Arial" w:cs="Arial"/>
              </w:rPr>
              <w:t xml:space="preserve">(1) </w:t>
            </w:r>
            <w:r w:rsidRPr="005C5ABA">
              <w:rPr>
                <w:rFonts w:ascii="Arial" w:hAnsi="Arial" w:cs="Arial"/>
              </w:rPr>
              <w:t xml:space="preserve">577 </w:t>
            </w:r>
            <w:r>
              <w:rPr>
                <w:rFonts w:ascii="Arial" w:hAnsi="Arial" w:cs="Arial"/>
              </w:rPr>
              <w:t>–</w:t>
            </w:r>
            <w:r w:rsidRPr="005C5ABA">
              <w:rPr>
                <w:rFonts w:ascii="Arial" w:hAnsi="Arial" w:cs="Arial"/>
              </w:rPr>
              <w:t>583</w:t>
            </w:r>
          </w:p>
          <w:p w14:paraId="7B86D6C5" w14:textId="77777777" w:rsidR="00CA0860" w:rsidRDefault="00CA0860" w:rsidP="00B218EF">
            <w:pPr>
              <w:rPr>
                <w:rFonts w:ascii="Arial" w:hAnsi="Arial" w:cs="Arial"/>
              </w:rPr>
            </w:pPr>
          </w:p>
          <w:p w14:paraId="7EEA4231" w14:textId="77777777" w:rsidR="00CA0860" w:rsidRDefault="00CA0860" w:rsidP="00B218EF">
            <w:pPr>
              <w:rPr>
                <w:rFonts w:ascii="Arial" w:hAnsi="Arial" w:cs="Arial"/>
              </w:rPr>
            </w:pPr>
          </w:p>
          <w:p w14:paraId="7BFA511A" w14:textId="77777777" w:rsidR="00CA0860" w:rsidRDefault="00CA0860" w:rsidP="00B218EF">
            <w:pPr>
              <w:rPr>
                <w:rFonts w:ascii="Arial" w:hAnsi="Arial" w:cs="Arial"/>
              </w:rPr>
            </w:pPr>
          </w:p>
          <w:p w14:paraId="4D0643A9" w14:textId="77777777" w:rsidR="00CA0860" w:rsidRDefault="00CA0860" w:rsidP="00B218EF">
            <w:pPr>
              <w:rPr>
                <w:rFonts w:ascii="Arial" w:hAnsi="Arial" w:cs="Arial"/>
              </w:rPr>
            </w:pPr>
          </w:p>
          <w:p w14:paraId="045E95EC" w14:textId="77777777" w:rsidR="00CA0860" w:rsidRDefault="00CA0860" w:rsidP="00B218EF">
            <w:pPr>
              <w:rPr>
                <w:rFonts w:ascii="Arial" w:hAnsi="Arial" w:cs="Arial"/>
              </w:rPr>
            </w:pPr>
          </w:p>
          <w:p w14:paraId="3BAA24F3" w14:textId="77777777" w:rsidR="00CA0860" w:rsidRDefault="00CA0860" w:rsidP="00B218EF">
            <w:pPr>
              <w:rPr>
                <w:rFonts w:ascii="Arial" w:hAnsi="Arial" w:cs="Arial"/>
              </w:rPr>
            </w:pPr>
          </w:p>
          <w:p w14:paraId="09584A2F" w14:textId="77777777" w:rsidR="00CA0860" w:rsidRDefault="00CA0860" w:rsidP="00B218EF">
            <w:pPr>
              <w:rPr>
                <w:rFonts w:ascii="Arial" w:hAnsi="Arial" w:cs="Arial"/>
              </w:rPr>
            </w:pPr>
          </w:p>
          <w:p w14:paraId="1B22A0A1" w14:textId="77777777" w:rsidR="00CA0860" w:rsidRDefault="00CA0860" w:rsidP="00B218EF">
            <w:pPr>
              <w:rPr>
                <w:rFonts w:ascii="Arial" w:hAnsi="Arial" w:cs="Arial"/>
              </w:rPr>
            </w:pPr>
            <w:r>
              <w:rPr>
                <w:rFonts w:ascii="Arial" w:hAnsi="Arial" w:cs="Arial"/>
              </w:rPr>
              <w:t xml:space="preserve">(1) </w:t>
            </w:r>
            <w:r w:rsidRPr="005C5ABA">
              <w:rPr>
                <w:rFonts w:ascii="Arial" w:hAnsi="Arial" w:cs="Arial"/>
              </w:rPr>
              <w:t>604 - 605</w:t>
            </w:r>
          </w:p>
          <w:p w14:paraId="1A78F2C5" w14:textId="77777777" w:rsidR="00CA0860" w:rsidRDefault="00CA0860" w:rsidP="00B218EF">
            <w:pPr>
              <w:rPr>
                <w:rFonts w:ascii="Arial" w:hAnsi="Arial" w:cs="Arial"/>
              </w:rPr>
            </w:pPr>
          </w:p>
          <w:p w14:paraId="2D061E79" w14:textId="77777777" w:rsidR="00CA0860" w:rsidRPr="005C5ABA" w:rsidRDefault="00CA0860" w:rsidP="00B218EF">
            <w:pPr>
              <w:rPr>
                <w:rFonts w:ascii="Arial" w:hAnsi="Arial" w:cs="Arial"/>
              </w:rPr>
            </w:pPr>
          </w:p>
        </w:tc>
        <w:tc>
          <w:tcPr>
            <w:tcW w:w="4650" w:type="dxa"/>
          </w:tcPr>
          <w:p w14:paraId="5ECBD68E" w14:textId="77777777" w:rsidR="00CA0860" w:rsidRDefault="00CA0860" w:rsidP="00B218EF">
            <w:pPr>
              <w:rPr>
                <w:rFonts w:ascii="Arial" w:hAnsi="Arial" w:cs="Arial"/>
              </w:rPr>
            </w:pPr>
            <w:r>
              <w:rPr>
                <w:rFonts w:ascii="Arial" w:hAnsi="Arial" w:cs="Arial"/>
              </w:rPr>
              <w:t>Positive ethos of the nursery</w:t>
            </w:r>
          </w:p>
          <w:p w14:paraId="4CF2F42E" w14:textId="77777777" w:rsidR="00CA0860" w:rsidRDefault="00CA0860" w:rsidP="00B218EF">
            <w:pPr>
              <w:rPr>
                <w:rFonts w:ascii="Arial" w:hAnsi="Arial" w:cs="Arial"/>
              </w:rPr>
            </w:pPr>
          </w:p>
          <w:p w14:paraId="1F8E6673" w14:textId="77777777" w:rsidR="00CA0860" w:rsidRDefault="00CA0860" w:rsidP="00B218EF">
            <w:pPr>
              <w:rPr>
                <w:rFonts w:ascii="Arial" w:hAnsi="Arial" w:cs="Arial"/>
              </w:rPr>
            </w:pPr>
          </w:p>
        </w:tc>
      </w:tr>
      <w:tr w:rsidR="00CA0860" w14:paraId="1A932F65" w14:textId="77777777" w:rsidTr="00B218EF">
        <w:tc>
          <w:tcPr>
            <w:tcW w:w="7792" w:type="dxa"/>
          </w:tcPr>
          <w:p w14:paraId="69E288E5" w14:textId="77777777" w:rsidR="00CA0860" w:rsidRDefault="00CA0860" w:rsidP="00B218EF">
            <w:pPr>
              <w:spacing w:after="100" w:afterAutospacing="1"/>
            </w:pPr>
            <w:r>
              <w:t xml:space="preserve">To be honest the main thing the main thing I thought about was I hope I have been some use </w:t>
            </w:r>
            <w:r w:rsidRPr="0050681D">
              <w:rPr>
                <w:i/>
                <w:iCs/>
              </w:rPr>
              <w:t xml:space="preserve">((spoken with </w:t>
            </w:r>
            <w:r>
              <w:rPr>
                <w:i/>
                <w:iCs/>
              </w:rPr>
              <w:t xml:space="preserve">a tone of </w:t>
            </w:r>
            <w:r w:rsidRPr="0050681D">
              <w:rPr>
                <w:i/>
                <w:iCs/>
              </w:rPr>
              <w:t>laughter))</w:t>
            </w:r>
            <w:r>
              <w:rPr>
                <w:i/>
                <w:iCs/>
              </w:rPr>
              <w:t xml:space="preserve"> </w:t>
            </w:r>
            <w:r>
              <w:t xml:space="preserve">(I: laughs). I felt like I mean like I was a bit like.  Yano when your like put on the spot. Not like I was put on the spot sort of </w:t>
            </w:r>
            <w:r>
              <w:lastRenderedPageBreak/>
              <w:t>your mind goes blank and I was thinking (hh) I hope I was actually helpful. Cos I don’t feel like I was.</w:t>
            </w:r>
          </w:p>
          <w:p w14:paraId="32AA9AE6" w14:textId="77777777" w:rsidR="00CA0860" w:rsidRDefault="00CA0860" w:rsidP="00B218EF">
            <w:pPr>
              <w:spacing w:after="100" w:afterAutospacing="1"/>
            </w:pPr>
            <w:r>
              <w:t>I tried to go over it and am goin (hh) wwhat more could I have said and then I sort of remember going. Oh I might mention that to her last time but I forgot what I said I was going to mention (sigh).</w:t>
            </w:r>
          </w:p>
          <w:p w14:paraId="56053DFF" w14:textId="77777777" w:rsidR="00CA0860" w:rsidRDefault="00CA0860" w:rsidP="00B218EF">
            <w:pPr>
              <w:spacing w:after="100" w:afterAutospacing="1"/>
            </w:pPr>
            <w:r>
              <w:t>An as as initially I was quite a bit like oh my god yano the must think that I don’t know what am talking about kind of thing (hhhh).</w:t>
            </w:r>
          </w:p>
        </w:tc>
        <w:tc>
          <w:tcPr>
            <w:tcW w:w="1506" w:type="dxa"/>
          </w:tcPr>
          <w:p w14:paraId="222854AD" w14:textId="77777777" w:rsidR="00CA0860" w:rsidRDefault="00CA0860" w:rsidP="00B218EF">
            <w:pPr>
              <w:rPr>
                <w:rFonts w:ascii="Arial" w:hAnsi="Arial" w:cs="Arial"/>
              </w:rPr>
            </w:pPr>
            <w:r>
              <w:rPr>
                <w:rFonts w:ascii="Arial" w:hAnsi="Arial" w:cs="Arial"/>
              </w:rPr>
              <w:lastRenderedPageBreak/>
              <w:t xml:space="preserve">(2) </w:t>
            </w:r>
            <w:r w:rsidRPr="005C5ABA">
              <w:rPr>
                <w:rFonts w:ascii="Arial" w:hAnsi="Arial" w:cs="Arial"/>
              </w:rPr>
              <w:t>6- 9</w:t>
            </w:r>
          </w:p>
          <w:p w14:paraId="0045400D" w14:textId="77777777" w:rsidR="00CA0860" w:rsidRDefault="00CA0860" w:rsidP="00B218EF">
            <w:pPr>
              <w:rPr>
                <w:rFonts w:ascii="Arial" w:hAnsi="Arial" w:cs="Arial"/>
              </w:rPr>
            </w:pPr>
          </w:p>
          <w:p w14:paraId="7BB6E5F8" w14:textId="77777777" w:rsidR="00CA0860" w:rsidRDefault="00CA0860" w:rsidP="00B218EF">
            <w:pPr>
              <w:rPr>
                <w:rFonts w:ascii="Arial" w:hAnsi="Arial" w:cs="Arial"/>
              </w:rPr>
            </w:pPr>
          </w:p>
          <w:p w14:paraId="32A16497" w14:textId="77777777" w:rsidR="00CA0860" w:rsidRDefault="00CA0860" w:rsidP="00B218EF">
            <w:pPr>
              <w:rPr>
                <w:rFonts w:ascii="Arial" w:hAnsi="Arial" w:cs="Arial"/>
              </w:rPr>
            </w:pPr>
          </w:p>
          <w:p w14:paraId="749CC2B4" w14:textId="77777777" w:rsidR="00CA0860" w:rsidRDefault="00CA0860" w:rsidP="00B218EF">
            <w:pPr>
              <w:rPr>
                <w:rFonts w:ascii="Arial" w:hAnsi="Arial" w:cs="Arial"/>
              </w:rPr>
            </w:pPr>
          </w:p>
          <w:p w14:paraId="3CE66907" w14:textId="77777777" w:rsidR="00CA0860" w:rsidRDefault="00CA0860" w:rsidP="00B218EF">
            <w:pPr>
              <w:rPr>
                <w:rFonts w:ascii="Arial" w:hAnsi="Arial" w:cs="Arial"/>
              </w:rPr>
            </w:pPr>
          </w:p>
          <w:p w14:paraId="6E581246" w14:textId="77777777" w:rsidR="00CA0860" w:rsidRDefault="00CA0860" w:rsidP="00B218EF">
            <w:pPr>
              <w:rPr>
                <w:rFonts w:ascii="Arial" w:hAnsi="Arial" w:cs="Arial"/>
              </w:rPr>
            </w:pPr>
            <w:r>
              <w:rPr>
                <w:rFonts w:ascii="Arial" w:hAnsi="Arial" w:cs="Arial"/>
              </w:rPr>
              <w:t>(</w:t>
            </w:r>
            <w:r w:rsidRPr="008F020B">
              <w:rPr>
                <w:rFonts w:ascii="Arial" w:hAnsi="Arial" w:cs="Arial"/>
              </w:rPr>
              <w:t>2</w:t>
            </w:r>
            <w:r>
              <w:rPr>
                <w:rFonts w:ascii="Arial" w:hAnsi="Arial" w:cs="Arial"/>
              </w:rPr>
              <w:t>) 12-14</w:t>
            </w:r>
          </w:p>
          <w:p w14:paraId="43C1F460" w14:textId="77777777" w:rsidR="00CA0860" w:rsidRDefault="00CA0860" w:rsidP="00B218EF">
            <w:pPr>
              <w:rPr>
                <w:rFonts w:ascii="Arial" w:hAnsi="Arial" w:cs="Arial"/>
              </w:rPr>
            </w:pPr>
          </w:p>
          <w:p w14:paraId="02C8E4EA" w14:textId="77777777" w:rsidR="00CA0860" w:rsidRDefault="00CA0860" w:rsidP="00B218EF">
            <w:pPr>
              <w:rPr>
                <w:rFonts w:ascii="Arial" w:hAnsi="Arial" w:cs="Arial"/>
              </w:rPr>
            </w:pPr>
          </w:p>
          <w:p w14:paraId="700296E8" w14:textId="77777777" w:rsidR="00CA0860" w:rsidRDefault="00CA0860" w:rsidP="00B218EF">
            <w:pPr>
              <w:rPr>
                <w:rFonts w:ascii="Arial" w:hAnsi="Arial" w:cs="Arial"/>
              </w:rPr>
            </w:pPr>
          </w:p>
          <w:p w14:paraId="2E644170" w14:textId="77777777" w:rsidR="00CA0860" w:rsidRDefault="00CA0860" w:rsidP="00B218EF">
            <w:pPr>
              <w:rPr>
                <w:rFonts w:ascii="Arial" w:hAnsi="Arial" w:cs="Arial"/>
              </w:rPr>
            </w:pPr>
          </w:p>
          <w:p w14:paraId="572F3988" w14:textId="77777777" w:rsidR="00CA0860" w:rsidRPr="005C5ABA" w:rsidRDefault="00CA0860" w:rsidP="00B218EF">
            <w:pPr>
              <w:rPr>
                <w:rFonts w:ascii="Arial" w:hAnsi="Arial" w:cs="Arial"/>
              </w:rPr>
            </w:pPr>
            <w:r>
              <w:rPr>
                <w:rFonts w:ascii="Arial" w:hAnsi="Arial" w:cs="Arial"/>
              </w:rPr>
              <w:t>(2) 37 - 38</w:t>
            </w:r>
          </w:p>
        </w:tc>
        <w:tc>
          <w:tcPr>
            <w:tcW w:w="4650" w:type="dxa"/>
          </w:tcPr>
          <w:p w14:paraId="49BEFA10" w14:textId="77777777" w:rsidR="00CA0860" w:rsidRDefault="00CA0860" w:rsidP="00B218EF">
            <w:pPr>
              <w:rPr>
                <w:rFonts w:ascii="Arial" w:hAnsi="Arial" w:cs="Arial"/>
              </w:rPr>
            </w:pPr>
            <w:r>
              <w:rPr>
                <w:rFonts w:ascii="Arial" w:hAnsi="Arial" w:cs="Arial"/>
              </w:rPr>
              <w:lastRenderedPageBreak/>
              <w:t>The need to feel valued</w:t>
            </w:r>
          </w:p>
          <w:p w14:paraId="3E8C019E" w14:textId="77777777" w:rsidR="00CA0860" w:rsidRDefault="00CA0860" w:rsidP="00B218EF">
            <w:pPr>
              <w:rPr>
                <w:rFonts w:ascii="Arial" w:hAnsi="Arial" w:cs="Arial"/>
              </w:rPr>
            </w:pPr>
          </w:p>
          <w:p w14:paraId="1C26E105" w14:textId="77777777" w:rsidR="00CA0860" w:rsidRDefault="00CA0860" w:rsidP="00B218EF">
            <w:pPr>
              <w:rPr>
                <w:rFonts w:ascii="Arial" w:hAnsi="Arial" w:cs="Arial"/>
              </w:rPr>
            </w:pPr>
          </w:p>
        </w:tc>
      </w:tr>
      <w:tr w:rsidR="00CA0860" w14:paraId="1B2385A7" w14:textId="77777777" w:rsidTr="00B218EF">
        <w:tc>
          <w:tcPr>
            <w:tcW w:w="7792" w:type="dxa"/>
          </w:tcPr>
          <w:p w14:paraId="1B8E0079" w14:textId="77777777" w:rsidR="00CA0860" w:rsidRDefault="00CA0860" w:rsidP="00B218EF">
            <w:pPr>
              <w:spacing w:after="100" w:afterAutospacing="1"/>
            </w:pPr>
            <w:r>
              <w:t>So I asked her if she would like to have a little chat about it. An we did an she sort of come round ta understand why I’ve done that and it was a case of that (hhh). For me from my point of view he couldn’t do. it.  here but he was doing it at home whatever it was he could do it at home</w:t>
            </w:r>
          </w:p>
        </w:tc>
        <w:tc>
          <w:tcPr>
            <w:tcW w:w="1506" w:type="dxa"/>
          </w:tcPr>
          <w:p w14:paraId="31B4E013" w14:textId="77777777" w:rsidR="00CA0860" w:rsidRPr="008F020B" w:rsidRDefault="00CA0860" w:rsidP="00B218EF">
            <w:pPr>
              <w:rPr>
                <w:rFonts w:ascii="Arial" w:hAnsi="Arial" w:cs="Arial"/>
              </w:rPr>
            </w:pPr>
            <w:r w:rsidRPr="008F020B">
              <w:rPr>
                <w:rFonts w:ascii="Arial" w:hAnsi="Arial" w:cs="Arial"/>
              </w:rPr>
              <w:t>(2) 42 - 45</w:t>
            </w:r>
          </w:p>
        </w:tc>
        <w:tc>
          <w:tcPr>
            <w:tcW w:w="4650" w:type="dxa"/>
          </w:tcPr>
          <w:p w14:paraId="030502A3" w14:textId="77777777" w:rsidR="00CA0860" w:rsidRDefault="00CA0860" w:rsidP="00B218EF">
            <w:pPr>
              <w:rPr>
                <w:rFonts w:ascii="Arial" w:hAnsi="Arial" w:cs="Arial"/>
              </w:rPr>
            </w:pPr>
            <w:bookmarkStart w:id="73" w:name="_Hlk125279593"/>
            <w:r>
              <w:rPr>
                <w:rFonts w:ascii="Arial" w:hAnsi="Arial" w:cs="Arial"/>
              </w:rPr>
              <w:t xml:space="preserve">Manging conflicting points of view </w:t>
            </w:r>
            <w:bookmarkEnd w:id="73"/>
          </w:p>
          <w:p w14:paraId="7242D07F" w14:textId="77777777" w:rsidR="00CA0860" w:rsidRDefault="00CA0860" w:rsidP="00B218EF">
            <w:pPr>
              <w:rPr>
                <w:rFonts w:ascii="Arial" w:hAnsi="Arial" w:cs="Arial"/>
              </w:rPr>
            </w:pPr>
          </w:p>
          <w:p w14:paraId="08459B91" w14:textId="77777777" w:rsidR="00CA0860" w:rsidRPr="00305F7C" w:rsidRDefault="00CA0860" w:rsidP="00B218EF">
            <w:pPr>
              <w:jc w:val="both"/>
              <w:rPr>
                <w:rFonts w:ascii="Arial" w:hAnsi="Arial" w:cs="Arial"/>
              </w:rPr>
            </w:pPr>
            <w:r w:rsidRPr="00305F7C">
              <w:rPr>
                <w:rFonts w:ascii="Arial" w:hAnsi="Arial" w:cs="Arial"/>
              </w:rPr>
              <w:t>Discussing the child’s presenting needs and next steps of support</w:t>
            </w:r>
          </w:p>
          <w:p w14:paraId="716DC4CB" w14:textId="77777777" w:rsidR="00CA0860" w:rsidRDefault="00CA0860" w:rsidP="00B218EF">
            <w:pPr>
              <w:jc w:val="both"/>
              <w:rPr>
                <w:rFonts w:ascii="Arial" w:hAnsi="Arial" w:cs="Arial"/>
              </w:rPr>
            </w:pPr>
          </w:p>
        </w:tc>
      </w:tr>
      <w:tr w:rsidR="00CA0860" w14:paraId="400EA0C3" w14:textId="77777777" w:rsidTr="00B218EF">
        <w:tc>
          <w:tcPr>
            <w:tcW w:w="7792" w:type="dxa"/>
          </w:tcPr>
          <w:p w14:paraId="3CCB0C58" w14:textId="77777777" w:rsidR="00CA0860" w:rsidRDefault="00CA0860" w:rsidP="00B218EF">
            <w:pPr>
              <w:spacing w:after="100" w:afterAutospacing="1"/>
            </w:pPr>
            <w:r>
              <w:t>But when it first came up I did I did feel quite disheartened an was like oh av av what av I don’t here? Ive let him down a bit ere.</w:t>
            </w:r>
          </w:p>
        </w:tc>
        <w:tc>
          <w:tcPr>
            <w:tcW w:w="1506" w:type="dxa"/>
          </w:tcPr>
          <w:p w14:paraId="54A55A0B" w14:textId="77777777" w:rsidR="00CA0860" w:rsidRPr="008F020B" w:rsidRDefault="00CA0860" w:rsidP="00B218EF">
            <w:pPr>
              <w:rPr>
                <w:rFonts w:ascii="Arial" w:hAnsi="Arial" w:cs="Arial"/>
              </w:rPr>
            </w:pPr>
            <w:r>
              <w:rPr>
                <w:rFonts w:ascii="Arial" w:hAnsi="Arial" w:cs="Arial"/>
              </w:rPr>
              <w:t>(2) 50 - 51</w:t>
            </w:r>
          </w:p>
        </w:tc>
        <w:tc>
          <w:tcPr>
            <w:tcW w:w="4650" w:type="dxa"/>
          </w:tcPr>
          <w:p w14:paraId="667C3C2C" w14:textId="77777777" w:rsidR="00CA0860" w:rsidRDefault="00CA0860" w:rsidP="00B218EF">
            <w:pPr>
              <w:rPr>
                <w:rFonts w:ascii="Arial" w:hAnsi="Arial" w:cs="Arial"/>
              </w:rPr>
            </w:pPr>
            <w:r>
              <w:rPr>
                <w:rFonts w:ascii="Arial" w:hAnsi="Arial" w:cs="Arial"/>
              </w:rPr>
              <w:t>The need to feel valued in role</w:t>
            </w:r>
          </w:p>
          <w:p w14:paraId="471D5E91" w14:textId="77777777" w:rsidR="00CA0860" w:rsidRDefault="00CA0860" w:rsidP="00B218EF">
            <w:pPr>
              <w:rPr>
                <w:rFonts w:ascii="Arial" w:hAnsi="Arial" w:cs="Arial"/>
              </w:rPr>
            </w:pPr>
          </w:p>
          <w:p w14:paraId="4CC1C0CF" w14:textId="77777777" w:rsidR="00CA0860" w:rsidRDefault="00CA0860" w:rsidP="00B218EF">
            <w:pPr>
              <w:jc w:val="both"/>
              <w:rPr>
                <w:rFonts w:ascii="Arial" w:hAnsi="Arial" w:cs="Arial"/>
              </w:rPr>
            </w:pPr>
            <w:r w:rsidRPr="00D962CD">
              <w:rPr>
                <w:rFonts w:ascii="Arial" w:hAnsi="Arial" w:cs="Arial"/>
              </w:rPr>
              <w:t>The need to see evidence of a child’s progress</w:t>
            </w:r>
          </w:p>
        </w:tc>
      </w:tr>
      <w:tr w:rsidR="00CA0860" w14:paraId="3CF48559" w14:textId="77777777" w:rsidTr="00B218EF">
        <w:tc>
          <w:tcPr>
            <w:tcW w:w="7792" w:type="dxa"/>
          </w:tcPr>
          <w:p w14:paraId="0C3A3155" w14:textId="77777777" w:rsidR="00CA0860" w:rsidRDefault="00CA0860" w:rsidP="00B218EF">
            <w:pPr>
              <w:jc w:val="both"/>
            </w:pPr>
            <w:r>
              <w:t>Ta be able to work together I find if ya if ya able to have the same strategies maybe in the same it’s good ta get a feeling of how they work so that you can work in a similar way (I: hmm hmm). An I just feel that ya get. On better with them an it’s beneficial for the kid then (I: yeah). So erm.</w:t>
            </w:r>
          </w:p>
        </w:tc>
        <w:tc>
          <w:tcPr>
            <w:tcW w:w="1506" w:type="dxa"/>
          </w:tcPr>
          <w:p w14:paraId="2F835136" w14:textId="77777777" w:rsidR="00CA0860" w:rsidRPr="000778BE" w:rsidRDefault="00CA0860" w:rsidP="00B218EF">
            <w:pPr>
              <w:rPr>
                <w:rFonts w:ascii="Arial" w:hAnsi="Arial" w:cs="Arial"/>
              </w:rPr>
            </w:pPr>
            <w:r>
              <w:rPr>
                <w:rFonts w:ascii="Arial" w:hAnsi="Arial" w:cs="Arial"/>
              </w:rPr>
              <w:t>(2) 60 - 64</w:t>
            </w:r>
          </w:p>
        </w:tc>
        <w:tc>
          <w:tcPr>
            <w:tcW w:w="4650" w:type="dxa"/>
          </w:tcPr>
          <w:p w14:paraId="5BCF5B75" w14:textId="77777777" w:rsidR="00CA0860" w:rsidRDefault="00CA0860" w:rsidP="00B218EF">
            <w:pPr>
              <w:rPr>
                <w:rFonts w:ascii="Arial" w:hAnsi="Arial" w:cs="Arial"/>
              </w:rPr>
            </w:pPr>
            <w:r>
              <w:rPr>
                <w:rFonts w:ascii="Arial" w:hAnsi="Arial" w:cs="Arial"/>
              </w:rPr>
              <w:t>Ensuring consistency across nursery and home to benefit the child</w:t>
            </w:r>
          </w:p>
        </w:tc>
      </w:tr>
      <w:tr w:rsidR="00CA0860" w14:paraId="0B6F4CD8" w14:textId="77777777" w:rsidTr="00B218EF">
        <w:tc>
          <w:tcPr>
            <w:tcW w:w="7792" w:type="dxa"/>
          </w:tcPr>
          <w:p w14:paraId="0BAC8C1D" w14:textId="77777777" w:rsidR="00CA0860" w:rsidRDefault="00CA0860" w:rsidP="00B218EF">
            <w:pPr>
              <w:jc w:val="both"/>
            </w:pPr>
            <w:r>
              <w:t>So like in in some cases ya’ll have parents that maybe don’t take on board what ya saying an stuff. An make ya feel a bit like wul. I feel like I can’t help them here if ya not going to support them that way at home.</w:t>
            </w:r>
          </w:p>
        </w:tc>
        <w:tc>
          <w:tcPr>
            <w:tcW w:w="1506" w:type="dxa"/>
          </w:tcPr>
          <w:p w14:paraId="7587F3C6" w14:textId="77777777" w:rsidR="00CA0860" w:rsidRDefault="00CA0860" w:rsidP="00B218EF">
            <w:pPr>
              <w:rPr>
                <w:rFonts w:ascii="Arial" w:hAnsi="Arial" w:cs="Arial"/>
              </w:rPr>
            </w:pPr>
            <w:r>
              <w:rPr>
                <w:rFonts w:ascii="Arial" w:hAnsi="Arial" w:cs="Arial"/>
              </w:rPr>
              <w:t>(2) 67 - 69</w:t>
            </w:r>
          </w:p>
        </w:tc>
        <w:tc>
          <w:tcPr>
            <w:tcW w:w="4650" w:type="dxa"/>
          </w:tcPr>
          <w:p w14:paraId="7B9FD874" w14:textId="77777777" w:rsidR="00CA0860" w:rsidRDefault="00CA0860" w:rsidP="00B218EF">
            <w:pPr>
              <w:rPr>
                <w:rFonts w:ascii="Arial" w:hAnsi="Arial" w:cs="Arial"/>
              </w:rPr>
            </w:pPr>
            <w:r>
              <w:rPr>
                <w:rFonts w:ascii="Arial" w:hAnsi="Arial" w:cs="Arial"/>
              </w:rPr>
              <w:t xml:space="preserve">Manging conflicting points of view </w:t>
            </w:r>
          </w:p>
          <w:p w14:paraId="3E3FDF24" w14:textId="77777777" w:rsidR="00CA0860" w:rsidRDefault="00CA0860" w:rsidP="00B218EF">
            <w:pPr>
              <w:rPr>
                <w:rFonts w:ascii="Arial" w:hAnsi="Arial" w:cs="Arial"/>
              </w:rPr>
            </w:pPr>
          </w:p>
          <w:p w14:paraId="33602B71" w14:textId="77777777" w:rsidR="00CA0860" w:rsidRDefault="00CA0860" w:rsidP="00B218EF">
            <w:pPr>
              <w:rPr>
                <w:rFonts w:ascii="Arial" w:hAnsi="Arial" w:cs="Arial"/>
              </w:rPr>
            </w:pPr>
            <w:r>
              <w:rPr>
                <w:rFonts w:ascii="Arial" w:hAnsi="Arial" w:cs="Arial"/>
              </w:rPr>
              <w:t>Providing parenting advice and solutions to problems</w:t>
            </w:r>
          </w:p>
        </w:tc>
      </w:tr>
      <w:tr w:rsidR="00CA0860" w14:paraId="3EC527A2" w14:textId="77777777" w:rsidTr="00B218EF">
        <w:tc>
          <w:tcPr>
            <w:tcW w:w="7792" w:type="dxa"/>
          </w:tcPr>
          <w:p w14:paraId="47E3B630" w14:textId="77777777" w:rsidR="00CA0860" w:rsidRDefault="00CA0860" w:rsidP="00B218EF">
            <w:pPr>
              <w:jc w:val="both"/>
            </w:pPr>
            <w:r>
              <w:t>An you cun you cun. Hope that their involved as much as you and wanna get the same outcomes an things like that.</w:t>
            </w:r>
          </w:p>
        </w:tc>
        <w:tc>
          <w:tcPr>
            <w:tcW w:w="1506" w:type="dxa"/>
          </w:tcPr>
          <w:p w14:paraId="05D1205D" w14:textId="77777777" w:rsidR="00CA0860" w:rsidRDefault="00CA0860" w:rsidP="00B218EF">
            <w:pPr>
              <w:rPr>
                <w:rFonts w:ascii="Arial" w:hAnsi="Arial" w:cs="Arial"/>
              </w:rPr>
            </w:pPr>
            <w:r>
              <w:rPr>
                <w:rFonts w:ascii="Arial" w:hAnsi="Arial" w:cs="Arial"/>
              </w:rPr>
              <w:t>(2) 71 - 72</w:t>
            </w:r>
          </w:p>
        </w:tc>
        <w:tc>
          <w:tcPr>
            <w:tcW w:w="4650" w:type="dxa"/>
          </w:tcPr>
          <w:p w14:paraId="42D349DB" w14:textId="77777777" w:rsidR="00CA0860" w:rsidRDefault="00CA0860" w:rsidP="00B218EF">
            <w:pPr>
              <w:rPr>
                <w:rFonts w:ascii="Arial" w:hAnsi="Arial" w:cs="Arial"/>
              </w:rPr>
            </w:pPr>
            <w:r>
              <w:rPr>
                <w:rFonts w:ascii="Arial" w:hAnsi="Arial" w:cs="Arial"/>
              </w:rPr>
              <w:t xml:space="preserve">Ensuring consistency across nursery and home to benefit the child </w:t>
            </w:r>
          </w:p>
        </w:tc>
      </w:tr>
      <w:tr w:rsidR="00CA0860" w14:paraId="2E011D04" w14:textId="77777777" w:rsidTr="00B218EF">
        <w:tc>
          <w:tcPr>
            <w:tcW w:w="7792" w:type="dxa"/>
          </w:tcPr>
          <w:p w14:paraId="2C8E39DC" w14:textId="77777777" w:rsidR="00CA0860" w:rsidRDefault="00CA0860" w:rsidP="00B218EF">
            <w:pPr>
              <w:jc w:val="both"/>
            </w:pPr>
            <w:r>
              <w:t>I’ve had like I’ve had like the odd parent where maybe like for example they’ve for whatever reason they’ve not come ta me yano an they know what I am their key child. if there’s any messages or any queries or something they’ve gone to another. Member of staff. An like I use I used to take it sort of personal an be like “oh well yano what’s wrong with me?” ((whispers)) an that kind of thing. But I have sort of down the line just gone well they must jus feel more comfortable speaking to that person.</w:t>
            </w:r>
          </w:p>
          <w:p w14:paraId="674E75C0" w14:textId="77777777" w:rsidR="00CA0860" w:rsidRDefault="00CA0860" w:rsidP="00B218EF">
            <w:pPr>
              <w:jc w:val="both"/>
            </w:pPr>
          </w:p>
          <w:p w14:paraId="480835DE" w14:textId="77777777" w:rsidR="00CA0860" w:rsidRDefault="00CA0860" w:rsidP="00B218EF">
            <w:pPr>
              <w:jc w:val="both"/>
            </w:pPr>
            <w:r>
              <w:t>Erm yeah. ah I think mm now I think it’s the more most people come to me now. Now I don’t know whether it was just maybe I wasn’t as confident in my role then (: hmm) or whether I would question things like that more really maybe (I: ah okay).</w:t>
            </w:r>
          </w:p>
        </w:tc>
        <w:tc>
          <w:tcPr>
            <w:tcW w:w="1506" w:type="dxa"/>
          </w:tcPr>
          <w:p w14:paraId="7E076DCC" w14:textId="77777777" w:rsidR="00CA0860" w:rsidRDefault="00CA0860" w:rsidP="00B218EF">
            <w:pPr>
              <w:rPr>
                <w:rFonts w:ascii="Arial" w:hAnsi="Arial" w:cs="Arial"/>
              </w:rPr>
            </w:pPr>
            <w:r>
              <w:rPr>
                <w:rFonts w:ascii="Arial" w:hAnsi="Arial" w:cs="Arial"/>
              </w:rPr>
              <w:lastRenderedPageBreak/>
              <w:t xml:space="preserve">(2) 77 – 82 </w:t>
            </w:r>
          </w:p>
          <w:p w14:paraId="7E0C1761" w14:textId="77777777" w:rsidR="00CA0860" w:rsidRDefault="00CA0860" w:rsidP="00B218EF">
            <w:pPr>
              <w:rPr>
                <w:rFonts w:ascii="Arial" w:hAnsi="Arial" w:cs="Arial"/>
              </w:rPr>
            </w:pPr>
          </w:p>
          <w:p w14:paraId="30E9D036" w14:textId="77777777" w:rsidR="00CA0860" w:rsidRDefault="00CA0860" w:rsidP="00B218EF">
            <w:pPr>
              <w:rPr>
                <w:rFonts w:ascii="Arial" w:hAnsi="Arial" w:cs="Arial"/>
              </w:rPr>
            </w:pPr>
          </w:p>
          <w:p w14:paraId="14E577B8" w14:textId="77777777" w:rsidR="00CA0860" w:rsidRDefault="00CA0860" w:rsidP="00B218EF">
            <w:pPr>
              <w:rPr>
                <w:rFonts w:ascii="Arial" w:hAnsi="Arial" w:cs="Arial"/>
              </w:rPr>
            </w:pPr>
          </w:p>
          <w:p w14:paraId="422E87FD" w14:textId="77777777" w:rsidR="00CA0860" w:rsidRDefault="00CA0860" w:rsidP="00B218EF">
            <w:pPr>
              <w:rPr>
                <w:rFonts w:ascii="Arial" w:hAnsi="Arial" w:cs="Arial"/>
              </w:rPr>
            </w:pPr>
          </w:p>
          <w:p w14:paraId="0E23CCF4" w14:textId="77777777" w:rsidR="00CA0860" w:rsidRDefault="00CA0860" w:rsidP="00B218EF">
            <w:pPr>
              <w:rPr>
                <w:rFonts w:ascii="Arial" w:hAnsi="Arial" w:cs="Arial"/>
              </w:rPr>
            </w:pPr>
          </w:p>
          <w:p w14:paraId="0E7A7087" w14:textId="77777777" w:rsidR="00CA0860" w:rsidRDefault="00CA0860" w:rsidP="00B218EF">
            <w:pPr>
              <w:rPr>
                <w:rFonts w:ascii="Arial" w:hAnsi="Arial" w:cs="Arial"/>
              </w:rPr>
            </w:pPr>
          </w:p>
          <w:p w14:paraId="0A3BB440" w14:textId="77777777" w:rsidR="00CA0860" w:rsidRDefault="00CA0860" w:rsidP="00B218EF">
            <w:pPr>
              <w:rPr>
                <w:rFonts w:ascii="Arial" w:hAnsi="Arial" w:cs="Arial"/>
              </w:rPr>
            </w:pPr>
          </w:p>
          <w:p w14:paraId="2F7EC07C" w14:textId="77777777" w:rsidR="00CA0860" w:rsidRDefault="00CA0860" w:rsidP="00B218EF">
            <w:pPr>
              <w:rPr>
                <w:rFonts w:ascii="Arial" w:hAnsi="Arial" w:cs="Arial"/>
              </w:rPr>
            </w:pPr>
            <w:r>
              <w:rPr>
                <w:rFonts w:ascii="Arial" w:hAnsi="Arial" w:cs="Arial"/>
              </w:rPr>
              <w:t>87 - 89</w:t>
            </w:r>
          </w:p>
        </w:tc>
        <w:tc>
          <w:tcPr>
            <w:tcW w:w="4650" w:type="dxa"/>
          </w:tcPr>
          <w:p w14:paraId="2CAB2898" w14:textId="77777777" w:rsidR="00CA0860" w:rsidRDefault="00CA0860" w:rsidP="00B218EF">
            <w:pPr>
              <w:rPr>
                <w:rFonts w:ascii="Arial" w:hAnsi="Arial" w:cs="Arial"/>
              </w:rPr>
            </w:pPr>
            <w:r>
              <w:rPr>
                <w:rFonts w:ascii="Arial" w:hAnsi="Arial" w:cs="Arial"/>
              </w:rPr>
              <w:lastRenderedPageBreak/>
              <w:t>The need to feel valued in role</w:t>
            </w:r>
          </w:p>
          <w:p w14:paraId="3D411700" w14:textId="77777777" w:rsidR="00CA0860" w:rsidRDefault="00CA0860" w:rsidP="00B218EF">
            <w:pPr>
              <w:rPr>
                <w:rFonts w:ascii="Arial" w:hAnsi="Arial" w:cs="Arial"/>
              </w:rPr>
            </w:pPr>
          </w:p>
          <w:p w14:paraId="051C354B" w14:textId="77777777" w:rsidR="00CA0860" w:rsidRDefault="00CA0860" w:rsidP="00B218EF">
            <w:pPr>
              <w:rPr>
                <w:rFonts w:ascii="Arial" w:hAnsi="Arial" w:cs="Arial"/>
              </w:rPr>
            </w:pPr>
            <w:r>
              <w:rPr>
                <w:rFonts w:ascii="Arial" w:hAnsi="Arial" w:cs="Arial"/>
              </w:rPr>
              <w:t xml:space="preserve">Acceptance in relationships </w:t>
            </w:r>
            <w:r w:rsidRPr="00AE01B8">
              <w:rPr>
                <w:rFonts w:ascii="Arial" w:hAnsi="Arial" w:cs="Arial"/>
              </w:rPr>
              <w:t xml:space="preserve"> </w:t>
            </w:r>
          </w:p>
          <w:p w14:paraId="26352D01" w14:textId="77777777" w:rsidR="00CA0860" w:rsidRDefault="00CA0860" w:rsidP="00B218EF">
            <w:pPr>
              <w:rPr>
                <w:rFonts w:ascii="Arial" w:hAnsi="Arial" w:cs="Arial"/>
              </w:rPr>
            </w:pPr>
          </w:p>
          <w:p w14:paraId="610C4006" w14:textId="77777777" w:rsidR="00CA0860" w:rsidRDefault="00CA0860" w:rsidP="00B218EF">
            <w:pPr>
              <w:rPr>
                <w:rFonts w:ascii="Arial" w:hAnsi="Arial" w:cs="Arial"/>
              </w:rPr>
            </w:pPr>
            <w:r>
              <w:rPr>
                <w:rFonts w:ascii="Arial" w:hAnsi="Arial" w:cs="Arial"/>
              </w:rPr>
              <w:t xml:space="preserve">Manging conflicting points of view </w:t>
            </w:r>
          </w:p>
        </w:tc>
      </w:tr>
      <w:tr w:rsidR="00CA0860" w14:paraId="0C5A0CCF" w14:textId="77777777" w:rsidTr="00B218EF">
        <w:tc>
          <w:tcPr>
            <w:tcW w:w="7792" w:type="dxa"/>
          </w:tcPr>
          <w:p w14:paraId="7BC2FF70" w14:textId="77777777" w:rsidR="00CA0860" w:rsidRDefault="00CA0860" w:rsidP="00B218EF">
            <w:pPr>
              <w:jc w:val="both"/>
            </w:pPr>
            <w:r>
              <w:t>Erm. An obviously as well av av learned more av changed that maybe helps (I: hmm hmm) the relationship with the them the way I am maybe.</w:t>
            </w:r>
          </w:p>
          <w:p w14:paraId="02CE557E" w14:textId="77777777" w:rsidR="00CA0860" w:rsidRDefault="00CA0860" w:rsidP="00B218EF">
            <w:pPr>
              <w:jc w:val="both"/>
            </w:pPr>
          </w:p>
        </w:tc>
        <w:tc>
          <w:tcPr>
            <w:tcW w:w="1506" w:type="dxa"/>
          </w:tcPr>
          <w:p w14:paraId="40B2622B" w14:textId="77777777" w:rsidR="00CA0860" w:rsidRDefault="00CA0860" w:rsidP="00B218EF">
            <w:pPr>
              <w:rPr>
                <w:rFonts w:ascii="Arial" w:hAnsi="Arial" w:cs="Arial"/>
              </w:rPr>
            </w:pPr>
            <w:r>
              <w:rPr>
                <w:rFonts w:ascii="Arial" w:hAnsi="Arial" w:cs="Arial"/>
              </w:rPr>
              <w:t>(2) 89 - 91</w:t>
            </w:r>
          </w:p>
        </w:tc>
        <w:tc>
          <w:tcPr>
            <w:tcW w:w="4650" w:type="dxa"/>
          </w:tcPr>
          <w:p w14:paraId="166CE996" w14:textId="77777777" w:rsidR="00CA0860" w:rsidRPr="00305F7C" w:rsidRDefault="00CA0860" w:rsidP="00B218EF">
            <w:pPr>
              <w:rPr>
                <w:rFonts w:ascii="Arial" w:hAnsi="Arial" w:cs="Arial"/>
              </w:rPr>
            </w:pPr>
            <w:r w:rsidRPr="00305F7C">
              <w:rPr>
                <w:rFonts w:ascii="Arial" w:hAnsi="Arial" w:cs="Arial"/>
              </w:rPr>
              <w:t>Using practice-based evidence to navigate new situations</w:t>
            </w:r>
          </w:p>
          <w:p w14:paraId="6B49E16D" w14:textId="77777777" w:rsidR="00CA0860" w:rsidRDefault="00CA0860" w:rsidP="00B218EF">
            <w:pPr>
              <w:rPr>
                <w:rFonts w:ascii="Arial" w:hAnsi="Arial" w:cs="Arial"/>
              </w:rPr>
            </w:pPr>
          </w:p>
        </w:tc>
      </w:tr>
      <w:tr w:rsidR="00CA0860" w14:paraId="543F92AA" w14:textId="77777777" w:rsidTr="00B218EF">
        <w:tc>
          <w:tcPr>
            <w:tcW w:w="7792" w:type="dxa"/>
          </w:tcPr>
          <w:p w14:paraId="75AA1E90" w14:textId="77777777" w:rsidR="00CA0860" w:rsidRDefault="00CA0860" w:rsidP="00B218EF">
            <w:pPr>
              <w:jc w:val="both"/>
            </w:pPr>
            <w:r>
              <w:t>So you do get like disheartened an I sort of think right how can I fix that? wwhat can I do? Ta change how they feel or their relationship with an I’ll (hh) try me best to do that (laughter).</w:t>
            </w:r>
          </w:p>
        </w:tc>
        <w:tc>
          <w:tcPr>
            <w:tcW w:w="1506" w:type="dxa"/>
          </w:tcPr>
          <w:p w14:paraId="1A637173" w14:textId="77777777" w:rsidR="00CA0860" w:rsidRDefault="00CA0860" w:rsidP="00B218EF">
            <w:pPr>
              <w:rPr>
                <w:rFonts w:ascii="Arial" w:hAnsi="Arial" w:cs="Arial"/>
              </w:rPr>
            </w:pPr>
            <w:r>
              <w:rPr>
                <w:rFonts w:ascii="Arial" w:hAnsi="Arial" w:cs="Arial"/>
              </w:rPr>
              <w:t>(2) 95 - 97</w:t>
            </w:r>
          </w:p>
        </w:tc>
        <w:tc>
          <w:tcPr>
            <w:tcW w:w="4650" w:type="dxa"/>
          </w:tcPr>
          <w:p w14:paraId="74041B6C" w14:textId="77777777" w:rsidR="00CA0860" w:rsidRDefault="00CA0860" w:rsidP="00B218EF">
            <w:pPr>
              <w:rPr>
                <w:rFonts w:ascii="Arial" w:hAnsi="Arial" w:cs="Arial"/>
              </w:rPr>
            </w:pPr>
            <w:r>
              <w:rPr>
                <w:rFonts w:ascii="Arial" w:hAnsi="Arial" w:cs="Arial"/>
              </w:rPr>
              <w:t>The need to feel valued in role</w:t>
            </w:r>
          </w:p>
          <w:p w14:paraId="5C9CE57C" w14:textId="77777777" w:rsidR="00CA0860" w:rsidRDefault="00CA0860" w:rsidP="00B218EF">
            <w:pPr>
              <w:rPr>
                <w:rFonts w:ascii="Arial" w:hAnsi="Arial" w:cs="Arial"/>
              </w:rPr>
            </w:pPr>
          </w:p>
          <w:p w14:paraId="0A1CAB94" w14:textId="77777777" w:rsidR="00CA0860" w:rsidRDefault="00CA0860" w:rsidP="00B218EF">
            <w:pPr>
              <w:jc w:val="both"/>
              <w:rPr>
                <w:rFonts w:ascii="Arial" w:hAnsi="Arial" w:cs="Arial"/>
              </w:rPr>
            </w:pPr>
            <w:r>
              <w:rPr>
                <w:rFonts w:ascii="Arial" w:hAnsi="Arial" w:cs="Arial"/>
              </w:rPr>
              <w:t>Providing parenting advice and solutions to problems</w:t>
            </w:r>
          </w:p>
          <w:p w14:paraId="08EF04F7" w14:textId="77777777" w:rsidR="00CA0860" w:rsidRDefault="00CA0860" w:rsidP="00B218EF">
            <w:pPr>
              <w:jc w:val="both"/>
              <w:rPr>
                <w:rFonts w:ascii="Arial" w:hAnsi="Arial" w:cs="Arial"/>
              </w:rPr>
            </w:pPr>
          </w:p>
          <w:p w14:paraId="549E340C" w14:textId="77777777" w:rsidR="00CA0860" w:rsidRDefault="00CA0860" w:rsidP="00B218EF">
            <w:pPr>
              <w:rPr>
                <w:rFonts w:ascii="Arial" w:hAnsi="Arial" w:cs="Arial"/>
              </w:rPr>
            </w:pPr>
            <w:r>
              <w:rPr>
                <w:rFonts w:ascii="Arial" w:hAnsi="Arial" w:cs="Arial"/>
              </w:rPr>
              <w:t xml:space="preserve">Manging conflicting points of view </w:t>
            </w:r>
          </w:p>
        </w:tc>
      </w:tr>
      <w:tr w:rsidR="00CA0860" w14:paraId="0DADB809" w14:textId="77777777" w:rsidTr="00B218EF">
        <w:tc>
          <w:tcPr>
            <w:tcW w:w="7792" w:type="dxa"/>
          </w:tcPr>
          <w:p w14:paraId="25EA6996" w14:textId="77777777" w:rsidR="00CA0860" w:rsidRDefault="00CA0860" w:rsidP="00B218EF">
            <w:pPr>
              <w:jc w:val="both"/>
            </w:pPr>
            <w:r>
              <w:t>an ta reassure him that it was yano an it was gonna be okay an we weren’t in there for long.</w:t>
            </w:r>
          </w:p>
        </w:tc>
        <w:tc>
          <w:tcPr>
            <w:tcW w:w="1506" w:type="dxa"/>
          </w:tcPr>
          <w:p w14:paraId="2CE17390" w14:textId="77777777" w:rsidR="00CA0860" w:rsidRDefault="00CA0860" w:rsidP="00B218EF">
            <w:pPr>
              <w:rPr>
                <w:rFonts w:ascii="Arial" w:hAnsi="Arial" w:cs="Arial"/>
              </w:rPr>
            </w:pPr>
            <w:r>
              <w:rPr>
                <w:rFonts w:ascii="Arial" w:hAnsi="Arial" w:cs="Arial"/>
              </w:rPr>
              <w:t>(2) 119 - 120</w:t>
            </w:r>
          </w:p>
        </w:tc>
        <w:tc>
          <w:tcPr>
            <w:tcW w:w="4650" w:type="dxa"/>
          </w:tcPr>
          <w:p w14:paraId="601B2D82" w14:textId="77777777" w:rsidR="00CA0860" w:rsidRDefault="00CA0860" w:rsidP="00B218EF">
            <w:pPr>
              <w:rPr>
                <w:rFonts w:ascii="Arial" w:hAnsi="Arial" w:cs="Arial"/>
              </w:rPr>
            </w:pPr>
            <w:bookmarkStart w:id="74" w:name="_Hlk123812187"/>
            <w:r>
              <w:rPr>
                <w:rFonts w:ascii="Arial" w:hAnsi="Arial" w:cs="Arial"/>
              </w:rPr>
              <w:t xml:space="preserve">A reassuring role to parents </w:t>
            </w:r>
            <w:bookmarkEnd w:id="74"/>
          </w:p>
        </w:tc>
      </w:tr>
      <w:tr w:rsidR="00CA0860" w14:paraId="50A9594D" w14:textId="77777777" w:rsidTr="00B218EF">
        <w:tc>
          <w:tcPr>
            <w:tcW w:w="7792" w:type="dxa"/>
          </w:tcPr>
          <w:p w14:paraId="5C79E2A5" w14:textId="77777777" w:rsidR="00CA0860" w:rsidRDefault="00CA0860" w:rsidP="00B218EF">
            <w:pPr>
              <w:jc w:val="both"/>
            </w:pPr>
            <w:r>
              <w:t>Like we weren’t like this is what we will do so I had to really say about strategies. So I had to really say about strategies that we are gonna do at pre-school like how’d ya feel about doing that at home? But luckily she came on board with it. Over a bit of time it did improve quite massively. (I: Oh okay yeah). An took on board what we were doin</w:t>
            </w:r>
          </w:p>
        </w:tc>
        <w:tc>
          <w:tcPr>
            <w:tcW w:w="1506" w:type="dxa"/>
          </w:tcPr>
          <w:p w14:paraId="4AF8C8AE" w14:textId="77777777" w:rsidR="00CA0860" w:rsidRDefault="00CA0860" w:rsidP="00B218EF">
            <w:pPr>
              <w:rPr>
                <w:rFonts w:ascii="Arial" w:hAnsi="Arial" w:cs="Arial"/>
              </w:rPr>
            </w:pPr>
            <w:r>
              <w:rPr>
                <w:rFonts w:ascii="Arial" w:hAnsi="Arial" w:cs="Arial"/>
              </w:rPr>
              <w:t>(2) 136 - 140</w:t>
            </w:r>
          </w:p>
        </w:tc>
        <w:tc>
          <w:tcPr>
            <w:tcW w:w="4650" w:type="dxa"/>
          </w:tcPr>
          <w:p w14:paraId="453794E6" w14:textId="77777777" w:rsidR="00CA0860" w:rsidRDefault="00CA0860" w:rsidP="00B218EF">
            <w:pPr>
              <w:rPr>
                <w:rFonts w:ascii="Arial" w:hAnsi="Arial" w:cs="Arial"/>
              </w:rPr>
            </w:pPr>
            <w:r>
              <w:rPr>
                <w:rFonts w:ascii="Arial" w:hAnsi="Arial" w:cs="Arial"/>
              </w:rPr>
              <w:t>Providing parenting advice and solutions to problems</w:t>
            </w:r>
          </w:p>
          <w:p w14:paraId="005825A8" w14:textId="77777777" w:rsidR="00CA0860" w:rsidRDefault="00CA0860" w:rsidP="00B218EF">
            <w:pPr>
              <w:rPr>
                <w:rFonts w:ascii="Arial" w:hAnsi="Arial" w:cs="Arial"/>
              </w:rPr>
            </w:pPr>
            <w:r>
              <w:rPr>
                <w:rFonts w:ascii="Arial" w:hAnsi="Arial" w:cs="Arial"/>
              </w:rPr>
              <w:t>Ensuring consistency across nursery and home to benefit the child</w:t>
            </w:r>
          </w:p>
        </w:tc>
      </w:tr>
      <w:tr w:rsidR="00CA0860" w14:paraId="160B691D" w14:textId="77777777" w:rsidTr="00B218EF">
        <w:tc>
          <w:tcPr>
            <w:tcW w:w="7792" w:type="dxa"/>
          </w:tcPr>
          <w:p w14:paraId="0BD3AC74" w14:textId="77777777" w:rsidR="00CA0860" w:rsidRDefault="00CA0860" w:rsidP="00B218EF">
            <w:pPr>
              <w:jc w:val="both"/>
            </w:pPr>
            <w:r>
              <w:t xml:space="preserve">nerv. I was quite a bit nervous actually. Erm (.) cos (.) at the time I didn’t know mum so well cos it was </w:t>
            </w:r>
            <w:r w:rsidRPr="00C86EFE">
              <w:rPr>
                <w:u w:val="single"/>
              </w:rPr>
              <w:t>so</w:t>
            </w:r>
            <w:r>
              <w:t xml:space="preserve"> early on. So I didn’t know how she was gonna react [I: hmm hmm] an things an (.) the first conversation was a bit like.</w:t>
            </w:r>
          </w:p>
        </w:tc>
        <w:tc>
          <w:tcPr>
            <w:tcW w:w="1506" w:type="dxa"/>
          </w:tcPr>
          <w:p w14:paraId="528B98F5" w14:textId="77777777" w:rsidR="00CA0860" w:rsidRDefault="00CA0860" w:rsidP="00B218EF">
            <w:pPr>
              <w:rPr>
                <w:rFonts w:ascii="Arial" w:hAnsi="Arial" w:cs="Arial"/>
              </w:rPr>
            </w:pPr>
            <w:r>
              <w:rPr>
                <w:rFonts w:ascii="Arial" w:hAnsi="Arial" w:cs="Arial"/>
              </w:rPr>
              <w:t>(2) 143 - 145</w:t>
            </w:r>
          </w:p>
        </w:tc>
        <w:tc>
          <w:tcPr>
            <w:tcW w:w="4650" w:type="dxa"/>
          </w:tcPr>
          <w:p w14:paraId="5077DF65" w14:textId="77777777" w:rsidR="00CA0860" w:rsidRDefault="00CA0860" w:rsidP="00B218EF">
            <w:pPr>
              <w:jc w:val="both"/>
              <w:rPr>
                <w:rFonts w:ascii="Arial" w:hAnsi="Arial" w:cs="Arial"/>
              </w:rPr>
            </w:pPr>
            <w:r>
              <w:rPr>
                <w:rFonts w:ascii="Arial" w:hAnsi="Arial" w:cs="Arial"/>
              </w:rPr>
              <w:t xml:space="preserve">Challenges in providing feedback to parents </w:t>
            </w:r>
          </w:p>
          <w:p w14:paraId="21C21137" w14:textId="77777777" w:rsidR="00CA0860" w:rsidRDefault="00CA0860" w:rsidP="00B218EF">
            <w:pPr>
              <w:jc w:val="both"/>
              <w:rPr>
                <w:rFonts w:ascii="Arial" w:hAnsi="Arial" w:cs="Arial"/>
              </w:rPr>
            </w:pPr>
          </w:p>
          <w:p w14:paraId="2D1B378F" w14:textId="77777777" w:rsidR="00CA0860" w:rsidRPr="00305F7C" w:rsidRDefault="00CA0860" w:rsidP="00B218EF">
            <w:pPr>
              <w:jc w:val="both"/>
              <w:rPr>
                <w:rFonts w:ascii="Arial" w:hAnsi="Arial" w:cs="Arial"/>
              </w:rPr>
            </w:pPr>
            <w:r w:rsidRPr="00305F7C">
              <w:rPr>
                <w:rFonts w:ascii="Arial" w:hAnsi="Arial" w:cs="Arial"/>
              </w:rPr>
              <w:t>Discussing the child’s presenting needs and next steps of support</w:t>
            </w:r>
          </w:p>
          <w:p w14:paraId="082F34DB" w14:textId="77777777" w:rsidR="00CA0860" w:rsidRDefault="00CA0860" w:rsidP="00B218EF">
            <w:pPr>
              <w:rPr>
                <w:rFonts w:ascii="Arial" w:hAnsi="Arial" w:cs="Arial"/>
              </w:rPr>
            </w:pPr>
          </w:p>
        </w:tc>
      </w:tr>
      <w:tr w:rsidR="00CA0860" w14:paraId="4C7BADF8" w14:textId="77777777" w:rsidTr="00B218EF">
        <w:tc>
          <w:tcPr>
            <w:tcW w:w="7792" w:type="dxa"/>
          </w:tcPr>
          <w:p w14:paraId="4ECC2FD0" w14:textId="77777777" w:rsidR="00CA0860" w:rsidRDefault="00CA0860" w:rsidP="00B218EF">
            <w:pPr>
              <w:jc w:val="both"/>
            </w:pPr>
            <w:r>
              <w:t xml:space="preserve">An we were like we jus shouldn’t plan stuff anymore because it’s ( ). An they had the most amazing time an ano  </w:t>
            </w:r>
            <w:r w:rsidRPr="00F17843">
              <w:rPr>
                <w:u w:val="single"/>
              </w:rPr>
              <w:t>especially</w:t>
            </w:r>
            <w:r>
              <w:t xml:space="preserve"> this little boy who normally is like erm like ya if he’s playing with the bricks the bricks stay with the bricks. If ya play if ya writing ya stay on the writing table. Wul we were kinda involved in everything. We were using different things from different areas to create the ship. We weren’t drawing on paper we were drawing on boxes. All the other children are fine with that they could do that but he quite struggled a bit with that an he </w:t>
            </w:r>
            <w:r w:rsidRPr="0080014A">
              <w:rPr>
                <w:u w:val="single"/>
              </w:rPr>
              <w:t>really</w:t>
            </w:r>
            <w:r>
              <w:t xml:space="preserve"> engaged dead well with it. An he ended up joining in and stuff an got so much out of it an ya sor it’s things like that ya </w:t>
            </w:r>
            <w:r>
              <w:lastRenderedPageBreak/>
              <w:t xml:space="preserve">sort of go oh wow yano that is exactly what we want. An it was something where we hadn’t gone right well we will try that sort of let’s do this and see what happens an it was the best idea ever for him an it was lovely to just see </w:t>
            </w:r>
            <w:r w:rsidRPr="001D7079">
              <w:rPr>
                <w:u w:val="single"/>
              </w:rPr>
              <w:t>his</w:t>
            </w:r>
            <w:r>
              <w:t xml:space="preserve"> reaction an him to be able to come away from his quite structured play an av a little bit of fun really</w:t>
            </w:r>
          </w:p>
        </w:tc>
        <w:tc>
          <w:tcPr>
            <w:tcW w:w="1506" w:type="dxa"/>
          </w:tcPr>
          <w:p w14:paraId="0A5313D6" w14:textId="77777777" w:rsidR="00CA0860" w:rsidRDefault="00CA0860" w:rsidP="00B218EF">
            <w:pPr>
              <w:rPr>
                <w:rFonts w:ascii="Arial" w:hAnsi="Arial" w:cs="Arial"/>
              </w:rPr>
            </w:pPr>
            <w:r>
              <w:rPr>
                <w:rFonts w:ascii="Arial" w:hAnsi="Arial" w:cs="Arial"/>
              </w:rPr>
              <w:lastRenderedPageBreak/>
              <w:t>(2) 158 - 175</w:t>
            </w:r>
          </w:p>
        </w:tc>
        <w:tc>
          <w:tcPr>
            <w:tcW w:w="4650" w:type="dxa"/>
          </w:tcPr>
          <w:p w14:paraId="302CA0FB" w14:textId="77777777" w:rsidR="00CA0860" w:rsidRPr="00305F7C" w:rsidRDefault="00CA0860" w:rsidP="00B218EF">
            <w:pPr>
              <w:rPr>
                <w:rFonts w:ascii="Arial" w:hAnsi="Arial" w:cs="Arial"/>
              </w:rPr>
            </w:pPr>
            <w:r w:rsidRPr="00305F7C">
              <w:rPr>
                <w:rFonts w:ascii="Arial" w:hAnsi="Arial" w:cs="Arial"/>
              </w:rPr>
              <w:t xml:space="preserve">Pressures in role around paperwork and impact on relationships </w:t>
            </w:r>
          </w:p>
          <w:p w14:paraId="3B28856A" w14:textId="77777777" w:rsidR="00CA0860" w:rsidRDefault="00CA0860" w:rsidP="00B218EF">
            <w:pPr>
              <w:rPr>
                <w:rFonts w:ascii="Arial" w:hAnsi="Arial" w:cs="Arial"/>
              </w:rPr>
            </w:pPr>
          </w:p>
          <w:p w14:paraId="1C93113F" w14:textId="77777777" w:rsidR="00CA0860" w:rsidRDefault="00CA0860" w:rsidP="00B218EF">
            <w:pPr>
              <w:rPr>
                <w:rFonts w:ascii="Arial" w:hAnsi="Arial" w:cs="Arial"/>
              </w:rPr>
            </w:pPr>
            <w:r>
              <w:rPr>
                <w:rFonts w:ascii="Arial" w:hAnsi="Arial" w:cs="Arial"/>
              </w:rPr>
              <w:t>EY work is a passion</w:t>
            </w:r>
          </w:p>
          <w:p w14:paraId="51095A47" w14:textId="77777777" w:rsidR="00CA0860" w:rsidRDefault="00CA0860" w:rsidP="00B218EF">
            <w:pPr>
              <w:rPr>
                <w:rFonts w:ascii="Arial" w:hAnsi="Arial" w:cs="Arial"/>
              </w:rPr>
            </w:pPr>
          </w:p>
          <w:p w14:paraId="6ED93F11" w14:textId="77777777" w:rsidR="00CA0860" w:rsidRDefault="00CA0860" w:rsidP="00B218EF">
            <w:pPr>
              <w:rPr>
                <w:rFonts w:ascii="Arial" w:hAnsi="Arial" w:cs="Arial"/>
              </w:rPr>
            </w:pPr>
            <w:r>
              <w:rPr>
                <w:rFonts w:ascii="Arial" w:hAnsi="Arial" w:cs="Arial"/>
              </w:rPr>
              <w:t>A desire to build relationships with children</w:t>
            </w:r>
          </w:p>
          <w:p w14:paraId="1F5550E2" w14:textId="77777777" w:rsidR="00CA0860" w:rsidRDefault="00CA0860" w:rsidP="00B218EF">
            <w:pPr>
              <w:rPr>
                <w:rFonts w:ascii="Arial" w:hAnsi="Arial" w:cs="Arial"/>
              </w:rPr>
            </w:pPr>
          </w:p>
          <w:p w14:paraId="270CC28C" w14:textId="77777777" w:rsidR="00CA0860" w:rsidRDefault="00CA0860" w:rsidP="00B218EF">
            <w:pPr>
              <w:rPr>
                <w:rFonts w:ascii="Arial" w:hAnsi="Arial" w:cs="Arial"/>
              </w:rPr>
            </w:pPr>
          </w:p>
          <w:p w14:paraId="2F904389" w14:textId="77777777" w:rsidR="00CA0860" w:rsidRDefault="00CA0860" w:rsidP="00B218EF">
            <w:pPr>
              <w:rPr>
                <w:rFonts w:ascii="Arial" w:hAnsi="Arial" w:cs="Arial"/>
              </w:rPr>
            </w:pPr>
          </w:p>
        </w:tc>
      </w:tr>
      <w:tr w:rsidR="00CA0860" w14:paraId="1D70398D" w14:textId="77777777" w:rsidTr="00B218EF">
        <w:tc>
          <w:tcPr>
            <w:tcW w:w="7792" w:type="dxa"/>
          </w:tcPr>
          <w:p w14:paraId="3FCDDCB5" w14:textId="77777777" w:rsidR="00CA0860" w:rsidRDefault="00CA0860" w:rsidP="00B218EF">
            <w:pPr>
              <w:jc w:val="both"/>
            </w:pPr>
            <w:r>
              <w:t>it was lovely to watch just to watch to see how happy he was an to go so actually yeah I can do this an nothin’s goin wrong kind of</w:t>
            </w:r>
          </w:p>
        </w:tc>
        <w:tc>
          <w:tcPr>
            <w:tcW w:w="1506" w:type="dxa"/>
          </w:tcPr>
          <w:p w14:paraId="5798EEE2" w14:textId="77777777" w:rsidR="00CA0860" w:rsidRDefault="00CA0860" w:rsidP="00B218EF">
            <w:pPr>
              <w:rPr>
                <w:rFonts w:ascii="Arial" w:hAnsi="Arial" w:cs="Arial"/>
              </w:rPr>
            </w:pPr>
            <w:r>
              <w:rPr>
                <w:rFonts w:ascii="Arial" w:hAnsi="Arial" w:cs="Arial"/>
              </w:rPr>
              <w:t>(2) 177 - 178</w:t>
            </w:r>
          </w:p>
        </w:tc>
        <w:tc>
          <w:tcPr>
            <w:tcW w:w="4650" w:type="dxa"/>
          </w:tcPr>
          <w:p w14:paraId="211139DB" w14:textId="77777777" w:rsidR="00CA0860" w:rsidRDefault="00CA0860" w:rsidP="00B218EF">
            <w:pPr>
              <w:jc w:val="both"/>
              <w:rPr>
                <w:rFonts w:ascii="Arial" w:hAnsi="Arial" w:cs="Arial"/>
              </w:rPr>
            </w:pPr>
            <w:r>
              <w:rPr>
                <w:rFonts w:ascii="Arial" w:hAnsi="Arial" w:cs="Arial"/>
              </w:rPr>
              <w:t>The need for children to be happy</w:t>
            </w:r>
          </w:p>
          <w:p w14:paraId="2CE553A9" w14:textId="77777777" w:rsidR="00CA0860" w:rsidRDefault="00CA0860" w:rsidP="00B218EF">
            <w:pPr>
              <w:rPr>
                <w:rFonts w:ascii="Arial" w:hAnsi="Arial" w:cs="Arial"/>
              </w:rPr>
            </w:pPr>
          </w:p>
          <w:p w14:paraId="74C750B6" w14:textId="77777777" w:rsidR="00CA0860" w:rsidRDefault="00CA0860" w:rsidP="00B218EF">
            <w:pPr>
              <w:rPr>
                <w:rFonts w:ascii="Arial" w:hAnsi="Arial" w:cs="Arial"/>
              </w:rPr>
            </w:pPr>
          </w:p>
        </w:tc>
      </w:tr>
      <w:tr w:rsidR="00CA0860" w14:paraId="2DE9ECC2" w14:textId="77777777" w:rsidTr="00B218EF">
        <w:tc>
          <w:tcPr>
            <w:tcW w:w="7792" w:type="dxa"/>
          </w:tcPr>
          <w:p w14:paraId="755C8B32" w14:textId="77777777" w:rsidR="00CA0860" w:rsidRDefault="00CA0860" w:rsidP="00B218EF">
            <w:pPr>
              <w:jc w:val="both"/>
            </w:pPr>
            <w:r>
              <w:t xml:space="preserve">ya just feel ya just get a lot of joy from watching them an an like ya sor sort of like relief to see that it’s there it just needs a little coaxing out of them an it made me feel good that that we’d been able to help them. Yano experience that an get ta that point. </w:t>
            </w:r>
          </w:p>
        </w:tc>
        <w:tc>
          <w:tcPr>
            <w:tcW w:w="1506" w:type="dxa"/>
          </w:tcPr>
          <w:p w14:paraId="7A54E71C" w14:textId="77777777" w:rsidR="00CA0860" w:rsidRDefault="00CA0860" w:rsidP="00B218EF">
            <w:pPr>
              <w:rPr>
                <w:rFonts w:ascii="Arial" w:hAnsi="Arial" w:cs="Arial"/>
              </w:rPr>
            </w:pPr>
            <w:r>
              <w:rPr>
                <w:rFonts w:ascii="Arial" w:hAnsi="Arial" w:cs="Arial"/>
              </w:rPr>
              <w:t>(2) 182 - 185</w:t>
            </w:r>
          </w:p>
        </w:tc>
        <w:tc>
          <w:tcPr>
            <w:tcW w:w="4650" w:type="dxa"/>
          </w:tcPr>
          <w:p w14:paraId="26331762" w14:textId="77777777" w:rsidR="00CA0860" w:rsidRDefault="00CA0860" w:rsidP="00B218EF">
            <w:pPr>
              <w:jc w:val="both"/>
              <w:rPr>
                <w:rFonts w:ascii="Arial" w:hAnsi="Arial" w:cs="Arial"/>
              </w:rPr>
            </w:pPr>
            <w:r>
              <w:rPr>
                <w:rFonts w:ascii="Arial" w:hAnsi="Arial" w:cs="Arial"/>
              </w:rPr>
              <w:t>The need for children to be happy</w:t>
            </w:r>
          </w:p>
          <w:p w14:paraId="1114C7F9" w14:textId="77777777" w:rsidR="00CA0860" w:rsidRDefault="00CA0860" w:rsidP="00B218EF">
            <w:pPr>
              <w:rPr>
                <w:rFonts w:ascii="Arial" w:hAnsi="Arial" w:cs="Arial"/>
              </w:rPr>
            </w:pPr>
          </w:p>
          <w:p w14:paraId="654845DD" w14:textId="77777777" w:rsidR="00CA0860" w:rsidRDefault="00CA0860" w:rsidP="00B218EF">
            <w:pPr>
              <w:rPr>
                <w:rFonts w:ascii="Arial" w:hAnsi="Arial" w:cs="Arial"/>
              </w:rPr>
            </w:pPr>
            <w:r>
              <w:rPr>
                <w:rFonts w:ascii="Arial" w:hAnsi="Arial" w:cs="Arial"/>
              </w:rPr>
              <w:t>A desire to build relationships with children</w:t>
            </w:r>
          </w:p>
          <w:p w14:paraId="20AD2826" w14:textId="77777777" w:rsidR="00CA0860" w:rsidRDefault="00CA0860" w:rsidP="00B218EF">
            <w:pPr>
              <w:jc w:val="both"/>
              <w:rPr>
                <w:rFonts w:ascii="Arial" w:hAnsi="Arial" w:cs="Arial"/>
              </w:rPr>
            </w:pPr>
          </w:p>
        </w:tc>
      </w:tr>
      <w:tr w:rsidR="00CA0860" w14:paraId="67AC5E5D" w14:textId="77777777" w:rsidTr="00B218EF">
        <w:tc>
          <w:tcPr>
            <w:tcW w:w="7792" w:type="dxa"/>
          </w:tcPr>
          <w:p w14:paraId="022C95BD" w14:textId="77777777" w:rsidR="00CA0860" w:rsidRDefault="00CA0860" w:rsidP="00B218EF">
            <w:pPr>
              <w:jc w:val="both"/>
            </w:pPr>
            <w:r>
              <w:t>It it it’s very helpful when. It can be really helpful when I can say it to parents (I: hmm hmm) I’ve experienced or I’ve tried. I feel that you get more trust from them. Is that what you mean? [I: yeah yeah yeah] like that kinda thing? The they seem a bit positive an open to your ideas then (I: yeah) because they think well actually she has done it or she’s yano (I: yeah) or she’s not just chatting from a book kind of thing.</w:t>
            </w:r>
          </w:p>
          <w:p w14:paraId="03791D2D" w14:textId="77777777" w:rsidR="00CA0860" w:rsidRDefault="00CA0860" w:rsidP="00B218EF">
            <w:pPr>
              <w:jc w:val="both"/>
            </w:pPr>
          </w:p>
        </w:tc>
        <w:tc>
          <w:tcPr>
            <w:tcW w:w="1506" w:type="dxa"/>
          </w:tcPr>
          <w:p w14:paraId="5860EC97" w14:textId="77777777" w:rsidR="00CA0860" w:rsidRDefault="00CA0860" w:rsidP="00B218EF">
            <w:pPr>
              <w:rPr>
                <w:rFonts w:ascii="Arial" w:hAnsi="Arial" w:cs="Arial"/>
              </w:rPr>
            </w:pPr>
            <w:r>
              <w:rPr>
                <w:rFonts w:ascii="Arial" w:hAnsi="Arial" w:cs="Arial"/>
              </w:rPr>
              <w:t>(2) 191 - 195</w:t>
            </w:r>
          </w:p>
        </w:tc>
        <w:tc>
          <w:tcPr>
            <w:tcW w:w="4650" w:type="dxa"/>
          </w:tcPr>
          <w:p w14:paraId="196131E4" w14:textId="77777777" w:rsidR="00CA0860" w:rsidRPr="00AC75EA" w:rsidRDefault="00CA0860" w:rsidP="00B218EF">
            <w:pPr>
              <w:jc w:val="both"/>
              <w:rPr>
                <w:rFonts w:ascii="Arial" w:hAnsi="Arial" w:cs="Arial"/>
              </w:rPr>
            </w:pPr>
            <w:r w:rsidRPr="00AC75EA">
              <w:rPr>
                <w:rFonts w:ascii="Arial" w:hAnsi="Arial" w:cs="Arial"/>
              </w:rPr>
              <w:t>Using practice-based evidence to navigate new situations</w:t>
            </w:r>
          </w:p>
          <w:p w14:paraId="40C3C89A" w14:textId="77777777" w:rsidR="00CA0860" w:rsidRDefault="00CA0860" w:rsidP="00B218EF">
            <w:pPr>
              <w:rPr>
                <w:rFonts w:ascii="Arial" w:hAnsi="Arial" w:cs="Arial"/>
              </w:rPr>
            </w:pPr>
          </w:p>
          <w:p w14:paraId="31F38E71" w14:textId="77777777" w:rsidR="00CA0860" w:rsidRDefault="00CA0860" w:rsidP="00B218EF">
            <w:pPr>
              <w:rPr>
                <w:rFonts w:ascii="Arial" w:hAnsi="Arial" w:cs="Arial"/>
              </w:rPr>
            </w:pPr>
            <w:r>
              <w:rPr>
                <w:rFonts w:ascii="Arial" w:hAnsi="Arial" w:cs="Arial"/>
              </w:rPr>
              <w:t xml:space="preserve">Acceptance in relationships </w:t>
            </w:r>
            <w:r w:rsidRPr="00AE01B8">
              <w:rPr>
                <w:rFonts w:ascii="Arial" w:hAnsi="Arial" w:cs="Arial"/>
              </w:rPr>
              <w:t xml:space="preserve"> </w:t>
            </w:r>
          </w:p>
        </w:tc>
      </w:tr>
      <w:tr w:rsidR="00CA0860" w14:paraId="1544CF99" w14:textId="77777777" w:rsidTr="00B218EF">
        <w:tc>
          <w:tcPr>
            <w:tcW w:w="7792" w:type="dxa"/>
          </w:tcPr>
          <w:p w14:paraId="5AAD0367" w14:textId="77777777" w:rsidR="00CA0860" w:rsidRDefault="00CA0860" w:rsidP="00B218EF">
            <w:pPr>
              <w:jc w:val="both"/>
            </w:pPr>
            <w:r>
              <w:t>An I am like one of them I try everything out on my youngest first an go oh that worked I’ll have a go of that in work (I: laughs).</w:t>
            </w:r>
          </w:p>
          <w:p w14:paraId="3A687CA8" w14:textId="77777777" w:rsidR="00CA0860" w:rsidRDefault="00CA0860" w:rsidP="00B218EF">
            <w:pPr>
              <w:jc w:val="both"/>
            </w:pPr>
            <w:r>
              <w:t>An a lot of workin here an have him have sort of give me ideas for both. Like havin some of the children here come through an seein the way they are an what supports them I’ve tried on him an it’s er worked with him. But in the same way stuff I’ve done with him to help him out I’ve gone oh I’ll give that a go in work [I: oh  okay] and I’ve sort of [I: so like your] helping both ways.</w:t>
            </w:r>
          </w:p>
          <w:p w14:paraId="558304A2" w14:textId="77777777" w:rsidR="00CA0860" w:rsidRDefault="00CA0860" w:rsidP="00B218EF">
            <w:pPr>
              <w:jc w:val="both"/>
            </w:pPr>
          </w:p>
          <w:p w14:paraId="1E559F42" w14:textId="77777777" w:rsidR="00CA0860" w:rsidRDefault="00CA0860" w:rsidP="00B218EF">
            <w:pPr>
              <w:jc w:val="both"/>
            </w:pPr>
            <w:r>
              <w:t xml:space="preserve">I didn’t know as much with me first one an then I did all my training an had me second one an so it it give me a totally different outlook on me second one an I think it was at a really good time (I: oh okay yeah) as well to be able ta ta know more about how he thinks an how [I: yeah] does that make sense? </w:t>
            </w:r>
          </w:p>
        </w:tc>
        <w:tc>
          <w:tcPr>
            <w:tcW w:w="1506" w:type="dxa"/>
          </w:tcPr>
          <w:p w14:paraId="55CB69BD" w14:textId="77777777" w:rsidR="00CA0860" w:rsidRDefault="00CA0860" w:rsidP="00B218EF">
            <w:pPr>
              <w:rPr>
                <w:rFonts w:ascii="Arial" w:hAnsi="Arial" w:cs="Arial"/>
              </w:rPr>
            </w:pPr>
            <w:r>
              <w:rPr>
                <w:rFonts w:ascii="Arial" w:hAnsi="Arial" w:cs="Arial"/>
              </w:rPr>
              <w:t>(2) 200 – 201</w:t>
            </w:r>
          </w:p>
          <w:p w14:paraId="77A44B6D" w14:textId="77777777" w:rsidR="00CA0860" w:rsidRDefault="00CA0860" w:rsidP="00B218EF">
            <w:pPr>
              <w:rPr>
                <w:rFonts w:ascii="Arial" w:hAnsi="Arial" w:cs="Arial"/>
              </w:rPr>
            </w:pPr>
          </w:p>
          <w:p w14:paraId="74EE97A5" w14:textId="77777777" w:rsidR="00CA0860" w:rsidRDefault="00CA0860" w:rsidP="00B218EF">
            <w:pPr>
              <w:rPr>
                <w:rFonts w:ascii="Arial" w:hAnsi="Arial" w:cs="Arial"/>
              </w:rPr>
            </w:pPr>
            <w:r>
              <w:rPr>
                <w:rFonts w:ascii="Arial" w:hAnsi="Arial" w:cs="Arial"/>
              </w:rPr>
              <w:t>(2) 204 – 208</w:t>
            </w:r>
          </w:p>
          <w:p w14:paraId="003C894F" w14:textId="77777777" w:rsidR="00CA0860" w:rsidRDefault="00CA0860" w:rsidP="00B218EF">
            <w:pPr>
              <w:rPr>
                <w:rFonts w:ascii="Arial" w:hAnsi="Arial" w:cs="Arial"/>
              </w:rPr>
            </w:pPr>
          </w:p>
          <w:p w14:paraId="2D6C52A0" w14:textId="77777777" w:rsidR="00CA0860" w:rsidRDefault="00CA0860" w:rsidP="00B218EF">
            <w:pPr>
              <w:rPr>
                <w:rFonts w:ascii="Arial" w:hAnsi="Arial" w:cs="Arial"/>
              </w:rPr>
            </w:pPr>
          </w:p>
          <w:p w14:paraId="2FAA7D13" w14:textId="77777777" w:rsidR="00CA0860" w:rsidRDefault="00CA0860" w:rsidP="00B218EF">
            <w:pPr>
              <w:rPr>
                <w:rFonts w:ascii="Arial" w:hAnsi="Arial" w:cs="Arial"/>
              </w:rPr>
            </w:pPr>
          </w:p>
          <w:p w14:paraId="3A8D0590" w14:textId="77777777" w:rsidR="00CA0860" w:rsidRDefault="00CA0860" w:rsidP="00B218EF">
            <w:pPr>
              <w:rPr>
                <w:rFonts w:ascii="Arial" w:hAnsi="Arial" w:cs="Arial"/>
              </w:rPr>
            </w:pPr>
          </w:p>
          <w:p w14:paraId="4F1B3FFA" w14:textId="77777777" w:rsidR="00CA0860" w:rsidRDefault="00CA0860" w:rsidP="00B218EF">
            <w:pPr>
              <w:rPr>
                <w:rFonts w:ascii="Arial" w:hAnsi="Arial" w:cs="Arial"/>
              </w:rPr>
            </w:pPr>
          </w:p>
          <w:p w14:paraId="63722B6A" w14:textId="77777777" w:rsidR="00CA0860" w:rsidRDefault="00CA0860" w:rsidP="00B218EF">
            <w:pPr>
              <w:rPr>
                <w:rFonts w:ascii="Arial" w:hAnsi="Arial" w:cs="Arial"/>
              </w:rPr>
            </w:pPr>
            <w:r>
              <w:rPr>
                <w:rFonts w:ascii="Arial" w:hAnsi="Arial" w:cs="Arial"/>
              </w:rPr>
              <w:t xml:space="preserve">(2) 212 – 216 </w:t>
            </w:r>
          </w:p>
        </w:tc>
        <w:tc>
          <w:tcPr>
            <w:tcW w:w="4650" w:type="dxa"/>
          </w:tcPr>
          <w:p w14:paraId="2DF87A4B" w14:textId="77777777" w:rsidR="00CA0860" w:rsidRPr="00AC75EA" w:rsidRDefault="00CA0860" w:rsidP="00B218EF">
            <w:pPr>
              <w:jc w:val="both"/>
              <w:rPr>
                <w:rFonts w:ascii="Arial" w:hAnsi="Arial" w:cs="Arial"/>
              </w:rPr>
            </w:pPr>
            <w:r w:rsidRPr="00AC75EA">
              <w:rPr>
                <w:rFonts w:ascii="Arial" w:hAnsi="Arial" w:cs="Arial"/>
              </w:rPr>
              <w:t>Using practice-based evidence to navigate new situations</w:t>
            </w:r>
          </w:p>
          <w:p w14:paraId="30786198" w14:textId="77777777" w:rsidR="00CA0860" w:rsidRDefault="00CA0860" w:rsidP="00B218EF">
            <w:pPr>
              <w:jc w:val="both"/>
              <w:rPr>
                <w:rFonts w:ascii="Arial" w:hAnsi="Arial" w:cs="Arial"/>
              </w:rPr>
            </w:pPr>
          </w:p>
        </w:tc>
      </w:tr>
      <w:tr w:rsidR="00CA0860" w14:paraId="0FE4D4E1" w14:textId="77777777" w:rsidTr="00B218EF">
        <w:tc>
          <w:tcPr>
            <w:tcW w:w="7792" w:type="dxa"/>
          </w:tcPr>
          <w:p w14:paraId="0BDCF016" w14:textId="77777777" w:rsidR="00CA0860" w:rsidRDefault="00CA0860" w:rsidP="00B218EF">
            <w:pPr>
              <w:jc w:val="both"/>
            </w:pPr>
            <w:r>
              <w:t xml:space="preserve">All of it was working fine but I still couldn’t help but go home an go (hhh). Is it yano is this. Have I done this right? Have I done that? Th the constant like makin sure everything was. Done right [I: hmm}. An all that I could do was done [I: yeah yeah] that kinda thing. So al when I had him I remember worrying a lot more about him just </w:t>
            </w:r>
            <w:r>
              <w:lastRenderedPageBreak/>
              <w:t>to be sure [I: oh yeah] that everythin. Even though when ya look at it it was it was. He had all the support he could possibly get. But I I still just seem ta constantly.</w:t>
            </w:r>
          </w:p>
        </w:tc>
        <w:tc>
          <w:tcPr>
            <w:tcW w:w="1506" w:type="dxa"/>
          </w:tcPr>
          <w:p w14:paraId="35F324C1" w14:textId="77777777" w:rsidR="00CA0860" w:rsidRDefault="00CA0860" w:rsidP="00B218EF">
            <w:pPr>
              <w:rPr>
                <w:rFonts w:ascii="Arial" w:hAnsi="Arial" w:cs="Arial"/>
              </w:rPr>
            </w:pPr>
            <w:r>
              <w:rPr>
                <w:rFonts w:ascii="Arial" w:hAnsi="Arial" w:cs="Arial"/>
              </w:rPr>
              <w:lastRenderedPageBreak/>
              <w:t>(2) 227 - 232</w:t>
            </w:r>
          </w:p>
        </w:tc>
        <w:tc>
          <w:tcPr>
            <w:tcW w:w="4650" w:type="dxa"/>
          </w:tcPr>
          <w:p w14:paraId="4BD5D2C2" w14:textId="77777777" w:rsidR="00CA0860" w:rsidRDefault="00CA0860" w:rsidP="00B218EF">
            <w:pPr>
              <w:rPr>
                <w:rFonts w:ascii="Arial" w:hAnsi="Arial" w:cs="Arial"/>
              </w:rPr>
            </w:pPr>
            <w:r>
              <w:rPr>
                <w:rFonts w:ascii="Arial" w:hAnsi="Arial" w:cs="Arial"/>
              </w:rPr>
              <w:t>The need to feel valued in role</w:t>
            </w:r>
          </w:p>
          <w:p w14:paraId="650343BA" w14:textId="77777777" w:rsidR="00CA0860" w:rsidRDefault="00CA0860" w:rsidP="00B218EF">
            <w:pPr>
              <w:rPr>
                <w:rFonts w:ascii="Arial" w:hAnsi="Arial" w:cs="Arial"/>
              </w:rPr>
            </w:pPr>
          </w:p>
          <w:p w14:paraId="494A1BF3" w14:textId="77777777" w:rsidR="00CA0860" w:rsidRPr="00016968" w:rsidRDefault="00CA0860" w:rsidP="00B218EF">
            <w:pPr>
              <w:rPr>
                <w:rFonts w:ascii="Arial" w:hAnsi="Arial" w:cs="Arial"/>
              </w:rPr>
            </w:pPr>
            <w:r>
              <w:rPr>
                <w:rFonts w:ascii="Arial" w:hAnsi="Arial" w:cs="Arial"/>
              </w:rPr>
              <w:t xml:space="preserve">Emotional impact of the key person role in personal life </w:t>
            </w:r>
          </w:p>
          <w:p w14:paraId="3B1F09E7" w14:textId="77777777" w:rsidR="00CA0860" w:rsidRDefault="00CA0860" w:rsidP="00B218EF">
            <w:pPr>
              <w:rPr>
                <w:rFonts w:ascii="Arial" w:hAnsi="Arial" w:cs="Arial"/>
              </w:rPr>
            </w:pPr>
          </w:p>
          <w:p w14:paraId="30CBA77B" w14:textId="77777777" w:rsidR="00CA0860" w:rsidRDefault="00CA0860" w:rsidP="00B218EF">
            <w:pPr>
              <w:rPr>
                <w:rFonts w:ascii="Arial" w:hAnsi="Arial" w:cs="Arial"/>
              </w:rPr>
            </w:pPr>
          </w:p>
        </w:tc>
      </w:tr>
      <w:tr w:rsidR="00CA0860" w14:paraId="55C91B0C" w14:textId="77777777" w:rsidTr="00B218EF">
        <w:tc>
          <w:tcPr>
            <w:tcW w:w="7792" w:type="dxa"/>
          </w:tcPr>
          <w:p w14:paraId="58C7823F" w14:textId="77777777" w:rsidR="00CA0860" w:rsidRDefault="00CA0860" w:rsidP="00B218EF">
            <w:pPr>
              <w:jc w:val="both"/>
            </w:pPr>
            <w:r>
              <w:lastRenderedPageBreak/>
              <w:t xml:space="preserve">An that an then. When things did come into like we’d be right we’ve got that sorted. Or mum said this is goin well at home. An then ya just each little even little things for him was like a </w:t>
            </w:r>
            <w:r w:rsidRPr="00467B99">
              <w:rPr>
                <w:u w:val="single"/>
              </w:rPr>
              <w:t xml:space="preserve">huge </w:t>
            </w:r>
            <w:r>
              <w:t>thing an it was just really like a relief but really great to hear (I: hmm). Those that bits little bits of feedback to know that everythin was goin great an goin well for him</w:t>
            </w:r>
          </w:p>
        </w:tc>
        <w:tc>
          <w:tcPr>
            <w:tcW w:w="1506" w:type="dxa"/>
          </w:tcPr>
          <w:p w14:paraId="78DC81CD" w14:textId="77777777" w:rsidR="00CA0860" w:rsidRDefault="00CA0860" w:rsidP="00B218EF">
            <w:pPr>
              <w:rPr>
                <w:rFonts w:ascii="Arial" w:hAnsi="Arial" w:cs="Arial"/>
              </w:rPr>
            </w:pPr>
            <w:r>
              <w:rPr>
                <w:rFonts w:ascii="Arial" w:hAnsi="Arial" w:cs="Arial"/>
              </w:rPr>
              <w:t xml:space="preserve">(2) 245 – 248 </w:t>
            </w:r>
          </w:p>
        </w:tc>
        <w:tc>
          <w:tcPr>
            <w:tcW w:w="4650" w:type="dxa"/>
          </w:tcPr>
          <w:p w14:paraId="3E6C8A49" w14:textId="77777777" w:rsidR="00CA0860" w:rsidRPr="00AC75EA" w:rsidRDefault="00CA0860" w:rsidP="00B218EF">
            <w:pPr>
              <w:rPr>
                <w:rFonts w:ascii="Arial" w:hAnsi="Arial" w:cs="Arial"/>
              </w:rPr>
            </w:pPr>
            <w:r w:rsidRPr="00AC75EA">
              <w:rPr>
                <w:rFonts w:ascii="Arial" w:hAnsi="Arial" w:cs="Arial"/>
              </w:rPr>
              <w:t>The need for feedback in role.</w:t>
            </w:r>
          </w:p>
          <w:p w14:paraId="6501F340" w14:textId="77777777" w:rsidR="00CA0860" w:rsidRDefault="00CA0860" w:rsidP="00B218EF">
            <w:pPr>
              <w:rPr>
                <w:rFonts w:ascii="Arial" w:hAnsi="Arial" w:cs="Arial"/>
              </w:rPr>
            </w:pPr>
          </w:p>
          <w:p w14:paraId="16DDCB33" w14:textId="77777777" w:rsidR="00CA0860" w:rsidRDefault="00CA0860" w:rsidP="00B218EF">
            <w:pPr>
              <w:rPr>
                <w:rFonts w:ascii="Arial" w:hAnsi="Arial" w:cs="Arial"/>
              </w:rPr>
            </w:pPr>
          </w:p>
        </w:tc>
      </w:tr>
      <w:tr w:rsidR="00CA0860" w14:paraId="250C9FB0" w14:textId="77777777" w:rsidTr="00B218EF">
        <w:tc>
          <w:tcPr>
            <w:tcW w:w="7792" w:type="dxa"/>
          </w:tcPr>
          <w:p w14:paraId="1F1F8C0E" w14:textId="77777777" w:rsidR="00CA0860" w:rsidRDefault="00CA0860" w:rsidP="00B218EF">
            <w:pPr>
              <w:jc w:val="both"/>
            </w:pPr>
            <w:r>
              <w:t xml:space="preserve">Worried because I’ve realised I’ve I’ve seen </w:t>
            </w:r>
            <w:r w:rsidRPr="00D72872">
              <w:t xml:space="preserve">an watched with him that actually </w:t>
            </w:r>
            <w:r>
              <w:t>it was all everything was goin fine (I: hmm hmm). Everyone was involved an everyone was helping so. It it is okay. I’m not as maybe overly (I: yeah yeah ) worried about it.</w:t>
            </w:r>
          </w:p>
        </w:tc>
        <w:tc>
          <w:tcPr>
            <w:tcW w:w="1506" w:type="dxa"/>
          </w:tcPr>
          <w:p w14:paraId="184CAFC2" w14:textId="77777777" w:rsidR="00CA0860" w:rsidRDefault="00CA0860" w:rsidP="00B218EF">
            <w:pPr>
              <w:rPr>
                <w:rFonts w:ascii="Arial" w:hAnsi="Arial" w:cs="Arial"/>
              </w:rPr>
            </w:pPr>
            <w:r>
              <w:rPr>
                <w:rFonts w:ascii="Arial" w:hAnsi="Arial" w:cs="Arial"/>
              </w:rPr>
              <w:t xml:space="preserve">(2) 253 – 256 </w:t>
            </w:r>
          </w:p>
        </w:tc>
        <w:tc>
          <w:tcPr>
            <w:tcW w:w="4650" w:type="dxa"/>
          </w:tcPr>
          <w:p w14:paraId="50FF6191" w14:textId="77777777" w:rsidR="00CA0860" w:rsidRPr="00D962CD" w:rsidRDefault="00CA0860" w:rsidP="00B218EF">
            <w:pPr>
              <w:jc w:val="both"/>
              <w:rPr>
                <w:rFonts w:ascii="Arial" w:hAnsi="Arial" w:cs="Arial"/>
              </w:rPr>
            </w:pPr>
            <w:r w:rsidRPr="00D962CD">
              <w:rPr>
                <w:rFonts w:ascii="Arial" w:hAnsi="Arial" w:cs="Arial"/>
              </w:rPr>
              <w:t>The need to see evidence of a child’s progress</w:t>
            </w:r>
          </w:p>
          <w:p w14:paraId="704EEB70" w14:textId="77777777" w:rsidR="00CA0860" w:rsidRDefault="00CA0860" w:rsidP="00B218EF">
            <w:pPr>
              <w:rPr>
                <w:rFonts w:ascii="Arial" w:hAnsi="Arial" w:cs="Arial"/>
              </w:rPr>
            </w:pPr>
          </w:p>
          <w:p w14:paraId="1EAB19E1" w14:textId="77777777" w:rsidR="00CA0860" w:rsidRDefault="00CA0860" w:rsidP="00B218EF">
            <w:pPr>
              <w:rPr>
                <w:rFonts w:ascii="Arial" w:hAnsi="Arial" w:cs="Arial"/>
              </w:rPr>
            </w:pPr>
          </w:p>
        </w:tc>
      </w:tr>
      <w:tr w:rsidR="00CA0860" w14:paraId="11635374" w14:textId="77777777" w:rsidTr="00B218EF">
        <w:tc>
          <w:tcPr>
            <w:tcW w:w="7792" w:type="dxa"/>
          </w:tcPr>
          <w:p w14:paraId="7056D955" w14:textId="77777777" w:rsidR="00CA0860" w:rsidRDefault="00CA0860" w:rsidP="00B218EF">
            <w:pPr>
              <w:jc w:val="both"/>
            </w:pPr>
            <w:r>
              <w:t>An I’ve got cos I’ve got a really great. Team. Round me (I: yeah) to help me and support me with it. That. Like ta see that rather than when it’s like look look what you’ve got ta help it’s actually okay don’t worry kind of thing (I: laughs).</w:t>
            </w:r>
          </w:p>
        </w:tc>
        <w:tc>
          <w:tcPr>
            <w:tcW w:w="1506" w:type="dxa"/>
          </w:tcPr>
          <w:p w14:paraId="4EDC8D23" w14:textId="77777777" w:rsidR="00CA0860" w:rsidRDefault="00CA0860" w:rsidP="00B218EF">
            <w:pPr>
              <w:rPr>
                <w:rFonts w:ascii="Arial" w:hAnsi="Arial" w:cs="Arial"/>
              </w:rPr>
            </w:pPr>
            <w:r>
              <w:rPr>
                <w:rFonts w:ascii="Arial" w:hAnsi="Arial" w:cs="Arial"/>
              </w:rPr>
              <w:t>(2) 256 - 258</w:t>
            </w:r>
          </w:p>
        </w:tc>
        <w:tc>
          <w:tcPr>
            <w:tcW w:w="4650" w:type="dxa"/>
          </w:tcPr>
          <w:p w14:paraId="7E1F49E8" w14:textId="77777777" w:rsidR="00CA0860" w:rsidRDefault="00CA0860" w:rsidP="00B218EF">
            <w:pPr>
              <w:rPr>
                <w:rFonts w:ascii="Arial" w:hAnsi="Arial" w:cs="Arial"/>
              </w:rPr>
            </w:pPr>
            <w:r>
              <w:rPr>
                <w:rFonts w:ascii="Arial" w:hAnsi="Arial" w:cs="Arial"/>
              </w:rPr>
              <w:t>Positive ethos of the nursery</w:t>
            </w:r>
          </w:p>
        </w:tc>
      </w:tr>
      <w:tr w:rsidR="00CA0860" w14:paraId="44041502" w14:textId="77777777" w:rsidTr="00B218EF">
        <w:tc>
          <w:tcPr>
            <w:tcW w:w="7792" w:type="dxa"/>
          </w:tcPr>
          <w:p w14:paraId="2A853A85" w14:textId="77777777" w:rsidR="00CA0860" w:rsidRDefault="00CA0860" w:rsidP="00B218EF">
            <w:pPr>
              <w:spacing w:after="100" w:afterAutospacing="1"/>
              <w:jc w:val="both"/>
            </w:pPr>
          </w:p>
        </w:tc>
        <w:tc>
          <w:tcPr>
            <w:tcW w:w="1506" w:type="dxa"/>
          </w:tcPr>
          <w:p w14:paraId="5422CEB1" w14:textId="77777777" w:rsidR="00CA0860" w:rsidRDefault="00CA0860" w:rsidP="00B218EF">
            <w:pPr>
              <w:rPr>
                <w:rFonts w:ascii="Arial" w:hAnsi="Arial" w:cs="Arial"/>
              </w:rPr>
            </w:pPr>
          </w:p>
        </w:tc>
        <w:tc>
          <w:tcPr>
            <w:tcW w:w="4650" w:type="dxa"/>
          </w:tcPr>
          <w:p w14:paraId="566035FD" w14:textId="77777777" w:rsidR="00CA0860" w:rsidRDefault="00CA0860" w:rsidP="00B218EF">
            <w:pPr>
              <w:rPr>
                <w:rFonts w:ascii="Arial" w:hAnsi="Arial" w:cs="Arial"/>
              </w:rPr>
            </w:pPr>
          </w:p>
        </w:tc>
      </w:tr>
    </w:tbl>
    <w:p w14:paraId="6BA6CF5B" w14:textId="77777777" w:rsidR="00CA0860" w:rsidRPr="00645409" w:rsidRDefault="00CA0860" w:rsidP="00CA0860">
      <w:pPr>
        <w:jc w:val="center"/>
        <w:rPr>
          <w:rFonts w:ascii="Arial" w:hAnsi="Arial" w:cs="Arial"/>
        </w:rPr>
      </w:pPr>
    </w:p>
    <w:p w14:paraId="40E6E9E1" w14:textId="77777777" w:rsidR="00A74528" w:rsidRPr="00465589" w:rsidRDefault="00A74528" w:rsidP="00A74528">
      <w:pPr>
        <w:ind w:left="1134" w:hanging="1134"/>
        <w:jc w:val="both"/>
      </w:pPr>
    </w:p>
    <w:p w14:paraId="15298738" w14:textId="77777777" w:rsidR="00CA0860" w:rsidRDefault="00CA0860" w:rsidP="00C400CC">
      <w:pPr>
        <w:spacing w:line="480" w:lineRule="auto"/>
        <w:ind w:left="284" w:right="284" w:hanging="284"/>
        <w:jc w:val="both"/>
        <w:rPr>
          <w:rFonts w:ascii="Arial" w:hAnsi="Arial" w:cs="Arial"/>
          <w:b/>
          <w:bCs/>
          <w:sz w:val="24"/>
          <w:szCs w:val="24"/>
        </w:rPr>
      </w:pPr>
    </w:p>
    <w:p w14:paraId="6DE79DA1" w14:textId="77777777" w:rsidR="00CA0860" w:rsidRDefault="00CA0860" w:rsidP="00C400CC">
      <w:pPr>
        <w:spacing w:line="480" w:lineRule="auto"/>
        <w:ind w:left="284" w:right="284" w:hanging="284"/>
        <w:jc w:val="both"/>
        <w:rPr>
          <w:rFonts w:ascii="Arial" w:hAnsi="Arial" w:cs="Arial"/>
          <w:b/>
          <w:bCs/>
          <w:sz w:val="24"/>
          <w:szCs w:val="24"/>
        </w:rPr>
      </w:pPr>
    </w:p>
    <w:p w14:paraId="64CE7826" w14:textId="77777777" w:rsidR="00CA0860" w:rsidRDefault="00CA0860" w:rsidP="00C400CC">
      <w:pPr>
        <w:spacing w:line="480" w:lineRule="auto"/>
        <w:ind w:left="284" w:right="284" w:hanging="284"/>
        <w:jc w:val="both"/>
        <w:rPr>
          <w:rFonts w:ascii="Arial" w:hAnsi="Arial" w:cs="Arial"/>
          <w:b/>
          <w:bCs/>
          <w:sz w:val="24"/>
          <w:szCs w:val="24"/>
        </w:rPr>
      </w:pPr>
    </w:p>
    <w:p w14:paraId="52D5AD76" w14:textId="77777777" w:rsidR="00CA0860" w:rsidRDefault="00CA0860" w:rsidP="00C400CC">
      <w:pPr>
        <w:spacing w:line="480" w:lineRule="auto"/>
        <w:ind w:left="284" w:right="284" w:hanging="284"/>
        <w:jc w:val="both"/>
        <w:rPr>
          <w:rFonts w:ascii="Arial" w:hAnsi="Arial" w:cs="Arial"/>
          <w:b/>
          <w:bCs/>
          <w:sz w:val="24"/>
          <w:szCs w:val="24"/>
        </w:rPr>
      </w:pPr>
    </w:p>
    <w:p w14:paraId="497EBF24" w14:textId="77777777" w:rsidR="00AE0A87" w:rsidRDefault="00AE0A87" w:rsidP="00C400CC">
      <w:pPr>
        <w:spacing w:line="480" w:lineRule="auto"/>
        <w:ind w:left="284" w:right="284" w:hanging="284"/>
        <w:jc w:val="both"/>
        <w:rPr>
          <w:rFonts w:ascii="Arial" w:hAnsi="Arial" w:cs="Arial"/>
          <w:b/>
          <w:bCs/>
          <w:sz w:val="24"/>
          <w:szCs w:val="24"/>
        </w:rPr>
        <w:sectPr w:rsidR="00AE0A87" w:rsidSect="00C80784">
          <w:pgSz w:w="16838" w:h="11906" w:orient="landscape"/>
          <w:pgMar w:top="1440" w:right="1440" w:bottom="1440" w:left="1440" w:header="708" w:footer="708" w:gutter="0"/>
          <w:pgNumType w:start="192"/>
          <w:cols w:space="708"/>
          <w:docGrid w:linePitch="360"/>
        </w:sectPr>
      </w:pPr>
    </w:p>
    <w:p w14:paraId="58840D75" w14:textId="531D0F38" w:rsidR="00031E7F" w:rsidRDefault="00031E7F" w:rsidP="00AE0A87">
      <w:pPr>
        <w:spacing w:line="480" w:lineRule="auto"/>
        <w:ind w:right="284"/>
        <w:jc w:val="both"/>
        <w:rPr>
          <w:rFonts w:ascii="Arial" w:hAnsi="Arial" w:cs="Arial"/>
          <w:b/>
          <w:bCs/>
          <w:sz w:val="24"/>
          <w:szCs w:val="24"/>
        </w:rPr>
      </w:pPr>
      <w:r>
        <w:rPr>
          <w:rFonts w:ascii="Arial" w:hAnsi="Arial" w:cs="Arial"/>
          <w:b/>
          <w:bCs/>
          <w:sz w:val="24"/>
          <w:szCs w:val="24"/>
        </w:rPr>
        <w:lastRenderedPageBreak/>
        <w:t xml:space="preserve">Appendix </w:t>
      </w:r>
      <w:r w:rsidR="00D25A03">
        <w:rPr>
          <w:rFonts w:ascii="Arial" w:hAnsi="Arial" w:cs="Arial"/>
          <w:b/>
          <w:bCs/>
          <w:sz w:val="24"/>
          <w:szCs w:val="24"/>
        </w:rPr>
        <w:t>H</w:t>
      </w:r>
      <w:r>
        <w:rPr>
          <w:rFonts w:ascii="Arial" w:hAnsi="Arial" w:cs="Arial"/>
          <w:b/>
          <w:bCs/>
          <w:sz w:val="24"/>
          <w:szCs w:val="24"/>
        </w:rPr>
        <w:t>: Transparency of the process of naming themes</w:t>
      </w:r>
    </w:p>
    <w:p w14:paraId="5019C3F7" w14:textId="77777777" w:rsidR="00AE0A87" w:rsidRPr="00796EF1" w:rsidRDefault="00AE0A87" w:rsidP="00AE0A87">
      <w:pPr>
        <w:rPr>
          <w:rFonts w:ascii="Arial" w:hAnsi="Arial" w:cs="Arial"/>
        </w:rPr>
      </w:pPr>
      <w:bookmarkStart w:id="75" w:name="_Hlk126153876"/>
      <w:r>
        <w:rPr>
          <w:rFonts w:ascii="Arial" w:hAnsi="Arial" w:cs="Arial"/>
        </w:rPr>
        <w:t xml:space="preserve">I have documented how the theme names were amended in phases 3 to 5 of the thematic analysis cross the original eight themes. This was further condensed down following writing up in phase 6. </w:t>
      </w:r>
    </w:p>
    <w:tbl>
      <w:tblPr>
        <w:tblStyle w:val="TableGrid"/>
        <w:tblW w:w="0" w:type="auto"/>
        <w:tblLook w:val="04A0" w:firstRow="1" w:lastRow="0" w:firstColumn="1" w:lastColumn="0" w:noHBand="0" w:noVBand="1"/>
      </w:tblPr>
      <w:tblGrid>
        <w:gridCol w:w="1919"/>
        <w:gridCol w:w="31"/>
        <w:gridCol w:w="1589"/>
        <w:gridCol w:w="3218"/>
        <w:gridCol w:w="2259"/>
      </w:tblGrid>
      <w:tr w:rsidR="00AE0A87" w:rsidRPr="00796EF1" w14:paraId="4D54D65B" w14:textId="77777777" w:rsidTr="00B218EF">
        <w:tc>
          <w:tcPr>
            <w:tcW w:w="1919" w:type="dxa"/>
          </w:tcPr>
          <w:p w14:paraId="077FC7C1" w14:textId="77777777" w:rsidR="00AE0A87" w:rsidRPr="00796EF1" w:rsidRDefault="00AE0A87" w:rsidP="00B218EF">
            <w:pPr>
              <w:rPr>
                <w:rFonts w:ascii="Arial" w:hAnsi="Arial" w:cs="Arial"/>
              </w:rPr>
            </w:pPr>
            <w:r w:rsidRPr="00796EF1">
              <w:rPr>
                <w:rFonts w:ascii="Arial" w:hAnsi="Arial" w:cs="Arial"/>
              </w:rPr>
              <w:t>Theme</w:t>
            </w:r>
          </w:p>
        </w:tc>
        <w:tc>
          <w:tcPr>
            <w:tcW w:w="1620" w:type="dxa"/>
            <w:gridSpan w:val="2"/>
          </w:tcPr>
          <w:p w14:paraId="4C1EF59A" w14:textId="77777777" w:rsidR="00AE0A87" w:rsidRPr="00796EF1" w:rsidRDefault="00AE0A87" w:rsidP="00B218EF">
            <w:pPr>
              <w:rPr>
                <w:rFonts w:ascii="Arial" w:hAnsi="Arial" w:cs="Arial"/>
              </w:rPr>
            </w:pPr>
            <w:r w:rsidRPr="00796EF1">
              <w:rPr>
                <w:rFonts w:ascii="Arial" w:hAnsi="Arial" w:cs="Arial"/>
              </w:rPr>
              <w:t xml:space="preserve">Subtheme </w:t>
            </w:r>
          </w:p>
        </w:tc>
        <w:tc>
          <w:tcPr>
            <w:tcW w:w="3218" w:type="dxa"/>
          </w:tcPr>
          <w:p w14:paraId="5AC10184" w14:textId="77777777" w:rsidR="00AE0A87" w:rsidRPr="00796EF1" w:rsidRDefault="00AE0A87" w:rsidP="00B218EF">
            <w:pPr>
              <w:rPr>
                <w:rFonts w:ascii="Arial" w:hAnsi="Arial" w:cs="Arial"/>
              </w:rPr>
            </w:pPr>
            <w:r w:rsidRPr="00796EF1">
              <w:rPr>
                <w:rFonts w:ascii="Arial" w:hAnsi="Arial" w:cs="Arial"/>
              </w:rPr>
              <w:t xml:space="preserve">Codes </w:t>
            </w:r>
          </w:p>
        </w:tc>
        <w:tc>
          <w:tcPr>
            <w:tcW w:w="2259" w:type="dxa"/>
          </w:tcPr>
          <w:p w14:paraId="3964065C" w14:textId="77777777" w:rsidR="00AE0A87" w:rsidRPr="00796EF1" w:rsidRDefault="00AE0A87" w:rsidP="00B218EF">
            <w:pPr>
              <w:rPr>
                <w:rFonts w:ascii="Arial" w:hAnsi="Arial" w:cs="Arial"/>
              </w:rPr>
            </w:pPr>
            <w:r>
              <w:rPr>
                <w:rFonts w:ascii="Arial" w:hAnsi="Arial" w:cs="Arial"/>
              </w:rPr>
              <w:t xml:space="preserve">Latent </w:t>
            </w:r>
          </w:p>
        </w:tc>
      </w:tr>
      <w:tr w:rsidR="00AE0A87" w:rsidRPr="00796EF1" w14:paraId="7B34E59D" w14:textId="77777777" w:rsidTr="00B218EF">
        <w:tc>
          <w:tcPr>
            <w:tcW w:w="3539" w:type="dxa"/>
            <w:gridSpan w:val="3"/>
            <w:shd w:val="clear" w:color="auto" w:fill="FBE4D5" w:themeFill="accent2" w:themeFillTint="33"/>
          </w:tcPr>
          <w:p w14:paraId="4AB04038" w14:textId="77777777" w:rsidR="00AE0A87" w:rsidRDefault="00AE0A87" w:rsidP="00B218EF">
            <w:pPr>
              <w:rPr>
                <w:rFonts w:ascii="Arial" w:hAnsi="Arial" w:cs="Arial"/>
              </w:rPr>
            </w:pPr>
            <w:bookmarkStart w:id="76" w:name="_Hlk126153923"/>
            <w:r>
              <w:rPr>
                <w:rFonts w:ascii="Arial" w:hAnsi="Arial" w:cs="Arial"/>
              </w:rPr>
              <w:t>First attempt - The need to be valued and accepted in key relationships in role</w:t>
            </w:r>
          </w:p>
          <w:p w14:paraId="669C720B" w14:textId="77777777" w:rsidR="00AE0A87" w:rsidRDefault="00AE0A87" w:rsidP="00B218EF">
            <w:pPr>
              <w:rPr>
                <w:rFonts w:ascii="Arial" w:hAnsi="Arial" w:cs="Arial"/>
              </w:rPr>
            </w:pPr>
          </w:p>
          <w:p w14:paraId="1ACFF7B3" w14:textId="77777777" w:rsidR="00AE0A87" w:rsidRDefault="00AE0A87" w:rsidP="00B218EF">
            <w:pPr>
              <w:rPr>
                <w:rFonts w:ascii="Arial" w:hAnsi="Arial" w:cs="Arial"/>
              </w:rPr>
            </w:pPr>
            <w:r>
              <w:rPr>
                <w:rFonts w:ascii="Arial" w:hAnsi="Arial" w:cs="Arial"/>
              </w:rPr>
              <w:t xml:space="preserve">Second attempt - the need to feel a sense of belonging within the key person role </w:t>
            </w:r>
          </w:p>
          <w:p w14:paraId="375E507D" w14:textId="77777777" w:rsidR="00AE0A87" w:rsidRDefault="00AE0A87" w:rsidP="00B218EF">
            <w:pPr>
              <w:rPr>
                <w:rFonts w:ascii="Arial" w:hAnsi="Arial" w:cs="Arial"/>
              </w:rPr>
            </w:pPr>
          </w:p>
          <w:p w14:paraId="3842A9AC" w14:textId="77777777" w:rsidR="00AE0A87" w:rsidRPr="00796EF1" w:rsidRDefault="00AE0A87" w:rsidP="00B218EF">
            <w:pPr>
              <w:rPr>
                <w:rFonts w:ascii="Arial" w:hAnsi="Arial" w:cs="Arial"/>
              </w:rPr>
            </w:pPr>
            <w:r>
              <w:rPr>
                <w:rFonts w:ascii="Arial" w:hAnsi="Arial" w:cs="Arial"/>
                <w:b/>
                <w:bCs/>
              </w:rPr>
              <w:t>T</w:t>
            </w:r>
            <w:r w:rsidRPr="00A51352">
              <w:rPr>
                <w:rFonts w:ascii="Arial" w:hAnsi="Arial" w:cs="Arial"/>
                <w:b/>
                <w:bCs/>
              </w:rPr>
              <w:t>hird attempt – A need to belong</w:t>
            </w:r>
          </w:p>
        </w:tc>
        <w:tc>
          <w:tcPr>
            <w:tcW w:w="3218" w:type="dxa"/>
            <w:shd w:val="clear" w:color="auto" w:fill="FBE4D5" w:themeFill="accent2" w:themeFillTint="33"/>
          </w:tcPr>
          <w:p w14:paraId="7073F24A" w14:textId="77777777" w:rsidR="00AE0A87" w:rsidRDefault="00AE0A87" w:rsidP="00B218EF">
            <w:pPr>
              <w:jc w:val="both"/>
              <w:rPr>
                <w:rFonts w:ascii="Arial" w:hAnsi="Arial" w:cs="Arial"/>
              </w:rPr>
            </w:pPr>
            <w:r w:rsidRPr="008E7EF9">
              <w:rPr>
                <w:rFonts w:ascii="Arial" w:hAnsi="Arial" w:cs="Arial"/>
              </w:rPr>
              <w:t>The need for feedback in</w:t>
            </w:r>
            <w:r>
              <w:rPr>
                <w:rFonts w:ascii="Arial" w:hAnsi="Arial" w:cs="Arial"/>
              </w:rPr>
              <w:t xml:space="preserve"> role in</w:t>
            </w:r>
            <w:r w:rsidRPr="008E7EF9">
              <w:rPr>
                <w:rFonts w:ascii="Arial" w:hAnsi="Arial" w:cs="Arial"/>
              </w:rPr>
              <w:t xml:space="preserve"> relationships </w:t>
            </w:r>
          </w:p>
          <w:p w14:paraId="2B22F3AD" w14:textId="77777777" w:rsidR="00AE0A87" w:rsidRDefault="00AE0A87" w:rsidP="00B218EF">
            <w:pPr>
              <w:jc w:val="both"/>
              <w:rPr>
                <w:rFonts w:ascii="Arial" w:hAnsi="Arial" w:cs="Arial"/>
              </w:rPr>
            </w:pPr>
          </w:p>
          <w:p w14:paraId="76EAF1CF" w14:textId="77777777" w:rsidR="00AE0A87" w:rsidRDefault="00AE0A87" w:rsidP="00B218EF">
            <w:pPr>
              <w:rPr>
                <w:rFonts w:ascii="Arial" w:hAnsi="Arial" w:cs="Arial"/>
              </w:rPr>
            </w:pPr>
            <w:r w:rsidRPr="00AE01B8">
              <w:rPr>
                <w:rFonts w:ascii="Arial" w:hAnsi="Arial" w:cs="Arial"/>
              </w:rPr>
              <w:t xml:space="preserve">The need to be accepted in relationships with children and parents </w:t>
            </w:r>
          </w:p>
          <w:p w14:paraId="2E4B9AB8" w14:textId="77777777" w:rsidR="00AE0A87" w:rsidRDefault="00AE0A87" w:rsidP="00B218EF">
            <w:pPr>
              <w:rPr>
                <w:rFonts w:ascii="Arial" w:hAnsi="Arial" w:cs="Arial"/>
              </w:rPr>
            </w:pPr>
          </w:p>
          <w:p w14:paraId="257B5CE3" w14:textId="77777777" w:rsidR="00AE0A87" w:rsidRPr="0038193D" w:rsidRDefault="00AE0A87" w:rsidP="00B218EF">
            <w:pPr>
              <w:jc w:val="both"/>
              <w:rPr>
                <w:rFonts w:ascii="Arial" w:hAnsi="Arial" w:cs="Arial"/>
              </w:rPr>
            </w:pPr>
            <w:r w:rsidRPr="0038193D">
              <w:rPr>
                <w:rFonts w:ascii="Arial" w:hAnsi="Arial" w:cs="Arial"/>
              </w:rPr>
              <w:t>The need to feel valued in role</w:t>
            </w:r>
          </w:p>
          <w:p w14:paraId="08A7345B" w14:textId="77777777" w:rsidR="00AE0A87" w:rsidRPr="00796EF1" w:rsidRDefault="00AE0A87" w:rsidP="00B218EF">
            <w:pPr>
              <w:rPr>
                <w:rFonts w:ascii="Arial" w:hAnsi="Arial" w:cs="Arial"/>
              </w:rPr>
            </w:pPr>
          </w:p>
        </w:tc>
        <w:tc>
          <w:tcPr>
            <w:tcW w:w="2259" w:type="dxa"/>
            <w:shd w:val="clear" w:color="auto" w:fill="FBE4D5" w:themeFill="accent2" w:themeFillTint="33"/>
          </w:tcPr>
          <w:p w14:paraId="119029E7" w14:textId="77777777" w:rsidR="00AE0A87" w:rsidRPr="00611D40" w:rsidRDefault="00AE0A87" w:rsidP="00B218EF">
            <w:pPr>
              <w:jc w:val="both"/>
              <w:rPr>
                <w:rFonts w:ascii="Arial" w:hAnsi="Arial" w:cs="Arial"/>
              </w:rPr>
            </w:pPr>
            <w:r w:rsidRPr="00611D40">
              <w:rPr>
                <w:rFonts w:ascii="Arial" w:hAnsi="Arial" w:cs="Arial"/>
              </w:rPr>
              <w:t>Knowing promotes safety in self and others</w:t>
            </w:r>
          </w:p>
          <w:p w14:paraId="62A44826" w14:textId="77777777" w:rsidR="00AE0A87" w:rsidRPr="00611D40" w:rsidRDefault="00AE0A87" w:rsidP="00B218EF">
            <w:pPr>
              <w:jc w:val="both"/>
              <w:rPr>
                <w:rFonts w:ascii="Arial" w:hAnsi="Arial" w:cs="Arial"/>
              </w:rPr>
            </w:pPr>
          </w:p>
          <w:p w14:paraId="5370D3B6" w14:textId="77777777" w:rsidR="00AE0A87" w:rsidRPr="00611D40" w:rsidRDefault="00AE0A87" w:rsidP="00B218EF">
            <w:pPr>
              <w:jc w:val="both"/>
              <w:rPr>
                <w:rFonts w:ascii="Arial" w:hAnsi="Arial" w:cs="Arial"/>
              </w:rPr>
            </w:pPr>
            <w:r>
              <w:rPr>
                <w:rFonts w:ascii="Arial" w:hAnsi="Arial" w:cs="Arial"/>
              </w:rPr>
              <w:t>Splitting/ i</w:t>
            </w:r>
            <w:r w:rsidRPr="00611D40">
              <w:rPr>
                <w:rFonts w:ascii="Arial" w:hAnsi="Arial" w:cs="Arial"/>
              </w:rPr>
              <w:t>dealised view of nursery ethos</w:t>
            </w:r>
          </w:p>
          <w:p w14:paraId="2A76DB43" w14:textId="77777777" w:rsidR="00AE0A87" w:rsidRPr="00611D40" w:rsidRDefault="00AE0A87" w:rsidP="00B218EF">
            <w:pPr>
              <w:jc w:val="both"/>
              <w:rPr>
                <w:rFonts w:ascii="Arial" w:hAnsi="Arial" w:cs="Arial"/>
              </w:rPr>
            </w:pPr>
          </w:p>
          <w:p w14:paraId="2CC673A1" w14:textId="77777777" w:rsidR="00AE0A87" w:rsidRDefault="00AE0A87" w:rsidP="00B218EF">
            <w:pPr>
              <w:jc w:val="both"/>
              <w:rPr>
                <w:rFonts w:ascii="Arial" w:hAnsi="Arial" w:cs="Arial"/>
              </w:rPr>
            </w:pPr>
            <w:r w:rsidRPr="00611D40">
              <w:rPr>
                <w:rFonts w:ascii="Arial" w:hAnsi="Arial" w:cs="Arial"/>
              </w:rPr>
              <w:t>Intellectualisation</w:t>
            </w:r>
          </w:p>
          <w:p w14:paraId="544EBC9B" w14:textId="77777777" w:rsidR="00AE0A87" w:rsidRDefault="00AE0A87" w:rsidP="00B218EF">
            <w:pPr>
              <w:jc w:val="both"/>
              <w:rPr>
                <w:rFonts w:ascii="Arial" w:hAnsi="Arial" w:cs="Arial"/>
              </w:rPr>
            </w:pPr>
          </w:p>
          <w:p w14:paraId="6BA66D55" w14:textId="77777777" w:rsidR="00AE0A87" w:rsidRDefault="00AE0A87" w:rsidP="00B218EF">
            <w:pPr>
              <w:jc w:val="both"/>
              <w:rPr>
                <w:rFonts w:ascii="Arial" w:hAnsi="Arial" w:cs="Arial"/>
              </w:rPr>
            </w:pPr>
            <w:r>
              <w:rPr>
                <w:rFonts w:ascii="Arial" w:hAnsi="Arial" w:cs="Arial"/>
              </w:rPr>
              <w:t>Omnipotence/ idealised self</w:t>
            </w:r>
          </w:p>
          <w:p w14:paraId="6ABD4CB7" w14:textId="77777777" w:rsidR="00AE0A87" w:rsidRPr="008E7EF9" w:rsidRDefault="00AE0A87" w:rsidP="00B218EF">
            <w:pPr>
              <w:jc w:val="both"/>
              <w:rPr>
                <w:rFonts w:ascii="Arial" w:hAnsi="Arial" w:cs="Arial"/>
              </w:rPr>
            </w:pPr>
          </w:p>
        </w:tc>
      </w:tr>
      <w:tr w:rsidR="00AE0A87" w:rsidRPr="00796EF1" w14:paraId="4A5B84C1" w14:textId="77777777" w:rsidTr="00B218EF">
        <w:tc>
          <w:tcPr>
            <w:tcW w:w="3539" w:type="dxa"/>
            <w:gridSpan w:val="3"/>
            <w:shd w:val="clear" w:color="auto" w:fill="E2EFD9" w:themeFill="accent6" w:themeFillTint="33"/>
          </w:tcPr>
          <w:p w14:paraId="3759AFC5" w14:textId="77777777" w:rsidR="00AE0A87" w:rsidRDefault="00AE0A87" w:rsidP="00B218EF">
            <w:pPr>
              <w:rPr>
                <w:rFonts w:ascii="Arial" w:hAnsi="Arial" w:cs="Arial"/>
              </w:rPr>
            </w:pPr>
            <w:bookmarkStart w:id="77" w:name="_Hlk126154390"/>
            <w:bookmarkEnd w:id="76"/>
            <w:r>
              <w:rPr>
                <w:rFonts w:ascii="Arial" w:hAnsi="Arial" w:cs="Arial"/>
              </w:rPr>
              <w:t>First attempt - Drawing upon personal and professional experiences and identities to navigate the key person role</w:t>
            </w:r>
          </w:p>
          <w:p w14:paraId="06B8FC99" w14:textId="77777777" w:rsidR="00AE0A87" w:rsidRDefault="00AE0A87" w:rsidP="00B218EF">
            <w:pPr>
              <w:rPr>
                <w:rFonts w:ascii="Arial" w:hAnsi="Arial" w:cs="Arial"/>
              </w:rPr>
            </w:pPr>
          </w:p>
          <w:p w14:paraId="01BF3FDE" w14:textId="77777777" w:rsidR="00AE0A87" w:rsidRDefault="00AE0A87" w:rsidP="00B218EF">
            <w:pPr>
              <w:rPr>
                <w:rFonts w:ascii="Arial" w:hAnsi="Arial" w:cs="Arial"/>
              </w:rPr>
            </w:pPr>
            <w:r>
              <w:rPr>
                <w:rFonts w:ascii="Arial" w:hAnsi="Arial" w:cs="Arial"/>
              </w:rPr>
              <w:t>Second attempt – Draw on both ‘personal’ and ‘work’ experiences to navigate not knowing in the key person role</w:t>
            </w:r>
          </w:p>
          <w:p w14:paraId="2101E9AA" w14:textId="77777777" w:rsidR="00AE0A87" w:rsidRDefault="00AE0A87" w:rsidP="00B218EF">
            <w:pPr>
              <w:rPr>
                <w:rFonts w:ascii="Arial" w:hAnsi="Arial" w:cs="Arial"/>
              </w:rPr>
            </w:pPr>
          </w:p>
          <w:p w14:paraId="616DD335" w14:textId="77777777" w:rsidR="00AE0A87" w:rsidRPr="00AE697A" w:rsidRDefault="00AE0A87" w:rsidP="00B218EF">
            <w:pPr>
              <w:rPr>
                <w:rFonts w:ascii="Arial" w:hAnsi="Arial" w:cs="Arial"/>
                <w:b/>
                <w:bCs/>
              </w:rPr>
            </w:pPr>
            <w:r w:rsidRPr="00AE697A">
              <w:rPr>
                <w:rFonts w:ascii="Arial" w:hAnsi="Arial" w:cs="Arial"/>
                <w:b/>
                <w:bCs/>
              </w:rPr>
              <w:t xml:space="preserve">Third attempt – the personal and the professional are indistinguishable </w:t>
            </w:r>
          </w:p>
        </w:tc>
        <w:tc>
          <w:tcPr>
            <w:tcW w:w="3218" w:type="dxa"/>
            <w:shd w:val="clear" w:color="auto" w:fill="E2EFD9" w:themeFill="accent6" w:themeFillTint="33"/>
          </w:tcPr>
          <w:p w14:paraId="4D4C8ECA" w14:textId="77777777" w:rsidR="00AE0A87" w:rsidRDefault="00AE0A87" w:rsidP="00B218EF">
            <w:pPr>
              <w:rPr>
                <w:rFonts w:ascii="Arial" w:hAnsi="Arial" w:cs="Arial"/>
              </w:rPr>
            </w:pPr>
            <w:r>
              <w:rPr>
                <w:rFonts w:ascii="Arial" w:hAnsi="Arial" w:cs="Arial"/>
              </w:rPr>
              <w:t>Using previous work experiences in new situations</w:t>
            </w:r>
          </w:p>
          <w:p w14:paraId="0D0EC2DD" w14:textId="77777777" w:rsidR="00AE0A87" w:rsidRDefault="00AE0A87" w:rsidP="00B218EF">
            <w:pPr>
              <w:rPr>
                <w:rFonts w:ascii="Arial" w:hAnsi="Arial" w:cs="Arial"/>
              </w:rPr>
            </w:pPr>
          </w:p>
          <w:p w14:paraId="0A5645D8" w14:textId="77777777" w:rsidR="00AE0A87" w:rsidRDefault="00AE0A87" w:rsidP="00B218EF">
            <w:pPr>
              <w:rPr>
                <w:rFonts w:ascii="Arial" w:hAnsi="Arial" w:cs="Arial"/>
              </w:rPr>
            </w:pPr>
            <w:r>
              <w:rPr>
                <w:rFonts w:ascii="Arial" w:hAnsi="Arial" w:cs="Arial"/>
              </w:rPr>
              <w:t>Drawing upon personal experience to navigate the role</w:t>
            </w:r>
          </w:p>
          <w:p w14:paraId="2AC233BB" w14:textId="77777777" w:rsidR="00AE0A87" w:rsidRDefault="00AE0A87" w:rsidP="00B218EF">
            <w:pPr>
              <w:rPr>
                <w:rFonts w:ascii="Arial" w:hAnsi="Arial" w:cs="Arial"/>
              </w:rPr>
            </w:pPr>
          </w:p>
          <w:p w14:paraId="7747529D" w14:textId="77777777" w:rsidR="00AE0A87" w:rsidRDefault="00AE0A87" w:rsidP="00B218EF">
            <w:pPr>
              <w:rPr>
                <w:rFonts w:ascii="Arial" w:hAnsi="Arial" w:cs="Arial"/>
              </w:rPr>
            </w:pPr>
            <w:r w:rsidRPr="00016968">
              <w:rPr>
                <w:rFonts w:ascii="Arial" w:hAnsi="Arial" w:cs="Arial"/>
              </w:rPr>
              <w:t>The emotional impact of the</w:t>
            </w:r>
            <w:r>
              <w:rPr>
                <w:rFonts w:ascii="Arial" w:hAnsi="Arial" w:cs="Arial"/>
              </w:rPr>
              <w:t xml:space="preserve"> </w:t>
            </w:r>
            <w:r w:rsidRPr="00016968">
              <w:rPr>
                <w:rFonts w:ascii="Arial" w:hAnsi="Arial" w:cs="Arial"/>
              </w:rPr>
              <w:t>role in personal life</w:t>
            </w:r>
          </w:p>
          <w:p w14:paraId="06394E65" w14:textId="77777777" w:rsidR="00AE0A87" w:rsidRPr="00016968" w:rsidRDefault="00AE0A87" w:rsidP="00B218EF">
            <w:pPr>
              <w:rPr>
                <w:rFonts w:ascii="Arial" w:hAnsi="Arial" w:cs="Arial"/>
              </w:rPr>
            </w:pPr>
          </w:p>
          <w:p w14:paraId="5F8127D2" w14:textId="77777777" w:rsidR="00AE0A87" w:rsidRPr="00796EF1" w:rsidRDefault="00AE0A87" w:rsidP="00B218EF">
            <w:pPr>
              <w:rPr>
                <w:rFonts w:ascii="Arial" w:hAnsi="Arial" w:cs="Arial"/>
              </w:rPr>
            </w:pPr>
          </w:p>
        </w:tc>
        <w:tc>
          <w:tcPr>
            <w:tcW w:w="2259" w:type="dxa"/>
            <w:shd w:val="clear" w:color="auto" w:fill="E2EFD9" w:themeFill="accent6" w:themeFillTint="33"/>
          </w:tcPr>
          <w:p w14:paraId="78E186CA" w14:textId="77777777" w:rsidR="00AE0A87" w:rsidRPr="00611D40" w:rsidRDefault="00AE0A87" w:rsidP="00B218EF">
            <w:pPr>
              <w:rPr>
                <w:rFonts w:ascii="Arial" w:hAnsi="Arial" w:cs="Arial"/>
                <w:color w:val="000000" w:themeColor="text1"/>
              </w:rPr>
            </w:pPr>
            <w:r>
              <w:rPr>
                <w:rFonts w:ascii="Arial" w:hAnsi="Arial" w:cs="Arial"/>
                <w:color w:val="000000" w:themeColor="text1"/>
              </w:rPr>
              <w:t>Transference of personal relationships in role</w:t>
            </w:r>
          </w:p>
          <w:p w14:paraId="7EFCFBF9" w14:textId="77777777" w:rsidR="00AE0A87" w:rsidRDefault="00AE0A87" w:rsidP="00B218EF">
            <w:pPr>
              <w:rPr>
                <w:rFonts w:ascii="Arial" w:hAnsi="Arial" w:cs="Arial"/>
              </w:rPr>
            </w:pPr>
          </w:p>
        </w:tc>
      </w:tr>
      <w:tr w:rsidR="00AE0A87" w:rsidRPr="00796EF1" w14:paraId="3CD4C856" w14:textId="77777777" w:rsidTr="00B218EF">
        <w:tc>
          <w:tcPr>
            <w:tcW w:w="1919" w:type="dxa"/>
            <w:vMerge w:val="restart"/>
            <w:shd w:val="clear" w:color="auto" w:fill="DEEAF6" w:themeFill="accent5" w:themeFillTint="33"/>
          </w:tcPr>
          <w:p w14:paraId="3400BF59" w14:textId="77777777" w:rsidR="00AE0A87" w:rsidRPr="00796EF1" w:rsidRDefault="00AE0A87" w:rsidP="00B218EF">
            <w:pPr>
              <w:rPr>
                <w:rFonts w:ascii="Arial" w:hAnsi="Arial" w:cs="Arial"/>
              </w:rPr>
            </w:pPr>
            <w:bookmarkStart w:id="78" w:name="_Hlk126155554"/>
            <w:bookmarkEnd w:id="77"/>
            <w:r>
              <w:rPr>
                <w:rFonts w:ascii="Arial" w:hAnsi="Arial" w:cs="Arial"/>
              </w:rPr>
              <w:t>Systemic factors</w:t>
            </w:r>
          </w:p>
        </w:tc>
        <w:tc>
          <w:tcPr>
            <w:tcW w:w="1620" w:type="dxa"/>
            <w:gridSpan w:val="2"/>
            <w:shd w:val="clear" w:color="auto" w:fill="DEEAF6" w:themeFill="accent5" w:themeFillTint="33"/>
          </w:tcPr>
          <w:p w14:paraId="1BB98E01" w14:textId="77777777" w:rsidR="00AE0A87" w:rsidRPr="00796EF1" w:rsidRDefault="00AE0A87" w:rsidP="00B218EF">
            <w:pPr>
              <w:rPr>
                <w:rFonts w:ascii="Arial" w:hAnsi="Arial" w:cs="Arial"/>
              </w:rPr>
            </w:pPr>
            <w:r>
              <w:rPr>
                <w:rFonts w:ascii="Arial" w:hAnsi="Arial" w:cs="Arial"/>
              </w:rPr>
              <w:t xml:space="preserve">Systemic barriers </w:t>
            </w:r>
          </w:p>
        </w:tc>
        <w:tc>
          <w:tcPr>
            <w:tcW w:w="3218" w:type="dxa"/>
            <w:shd w:val="clear" w:color="auto" w:fill="DEEAF6" w:themeFill="accent5" w:themeFillTint="33"/>
          </w:tcPr>
          <w:p w14:paraId="38897995" w14:textId="77777777" w:rsidR="00AE0A87" w:rsidRPr="00611D40" w:rsidRDefault="00AE0A87" w:rsidP="00B218EF">
            <w:pPr>
              <w:rPr>
                <w:rFonts w:ascii="Arial" w:hAnsi="Arial" w:cs="Arial"/>
              </w:rPr>
            </w:pPr>
            <w:bookmarkStart w:id="79" w:name="_Hlk125277559"/>
            <w:r w:rsidRPr="00611D40">
              <w:rPr>
                <w:rFonts w:ascii="Arial" w:hAnsi="Arial" w:cs="Arial"/>
              </w:rPr>
              <w:t>Lack of resources</w:t>
            </w:r>
            <w:r>
              <w:rPr>
                <w:rFonts w:ascii="Arial" w:hAnsi="Arial" w:cs="Arial"/>
              </w:rPr>
              <w:t xml:space="preserve"> and training </w:t>
            </w:r>
            <w:r w:rsidRPr="00611D40">
              <w:rPr>
                <w:rFonts w:ascii="Arial" w:hAnsi="Arial" w:cs="Arial"/>
              </w:rPr>
              <w:t>available to support children</w:t>
            </w:r>
          </w:p>
          <w:bookmarkEnd w:id="79"/>
          <w:p w14:paraId="0D0A0BF8" w14:textId="77777777" w:rsidR="00AE0A87" w:rsidRPr="00611D40" w:rsidRDefault="00AE0A87" w:rsidP="00B218EF">
            <w:pPr>
              <w:rPr>
                <w:rFonts w:ascii="Arial" w:hAnsi="Arial" w:cs="Arial"/>
              </w:rPr>
            </w:pPr>
          </w:p>
          <w:p w14:paraId="5579DD78" w14:textId="77777777" w:rsidR="00AE0A87" w:rsidRPr="00611D40" w:rsidRDefault="00AE0A87" w:rsidP="00B218EF">
            <w:pPr>
              <w:rPr>
                <w:rFonts w:ascii="Arial" w:hAnsi="Arial" w:cs="Arial"/>
              </w:rPr>
            </w:pPr>
            <w:bookmarkStart w:id="80" w:name="_Hlk125277306"/>
            <w:bookmarkStart w:id="81" w:name="_Hlk125287453"/>
            <w:r w:rsidRPr="00611D40">
              <w:rPr>
                <w:rFonts w:ascii="Arial" w:hAnsi="Arial" w:cs="Arial"/>
              </w:rPr>
              <w:t>Pressures in role around paperwork impact on relationships</w:t>
            </w:r>
            <w:bookmarkEnd w:id="80"/>
          </w:p>
          <w:bookmarkEnd w:id="81"/>
          <w:p w14:paraId="3F321D29" w14:textId="77777777" w:rsidR="00AE0A87" w:rsidRPr="00611D40" w:rsidRDefault="00AE0A87" w:rsidP="00B218EF">
            <w:pPr>
              <w:rPr>
                <w:rFonts w:ascii="Arial" w:hAnsi="Arial" w:cs="Arial"/>
              </w:rPr>
            </w:pPr>
          </w:p>
          <w:p w14:paraId="00957C33" w14:textId="77777777" w:rsidR="00AE0A87" w:rsidRPr="00611D40" w:rsidRDefault="00AE0A87" w:rsidP="00B218EF">
            <w:pPr>
              <w:rPr>
                <w:rFonts w:ascii="Arial" w:hAnsi="Arial" w:cs="Arial"/>
              </w:rPr>
            </w:pPr>
            <w:bookmarkStart w:id="82" w:name="_Hlk125278638"/>
            <w:bookmarkStart w:id="83" w:name="_Hlk125279072"/>
            <w:r w:rsidRPr="00611D40">
              <w:rPr>
                <w:rFonts w:ascii="Arial" w:hAnsi="Arial" w:cs="Arial"/>
              </w:rPr>
              <w:t>Managing unpredictable events in role</w:t>
            </w:r>
          </w:p>
          <w:p w14:paraId="01CA5CE4" w14:textId="77777777" w:rsidR="00AE0A87" w:rsidRPr="00611D40" w:rsidRDefault="00AE0A87" w:rsidP="00B218EF">
            <w:pPr>
              <w:rPr>
                <w:rFonts w:ascii="Arial" w:hAnsi="Arial" w:cs="Arial"/>
              </w:rPr>
            </w:pPr>
          </w:p>
          <w:p w14:paraId="4B5A3852" w14:textId="77777777" w:rsidR="00AE0A87" w:rsidRPr="00611D40" w:rsidRDefault="00AE0A87" w:rsidP="00B218EF">
            <w:pPr>
              <w:rPr>
                <w:rFonts w:ascii="Arial" w:hAnsi="Arial" w:cs="Arial"/>
              </w:rPr>
            </w:pPr>
            <w:bookmarkStart w:id="84" w:name="_Hlk123813484"/>
            <w:bookmarkStart w:id="85" w:name="_Hlk125293726"/>
            <w:r w:rsidRPr="00611D40">
              <w:rPr>
                <w:rFonts w:ascii="Arial" w:hAnsi="Arial" w:cs="Arial"/>
              </w:rPr>
              <w:t>There has been an increase in children with additional needs in the nursery</w:t>
            </w:r>
            <w:bookmarkEnd w:id="84"/>
          </w:p>
          <w:bookmarkEnd w:id="82"/>
          <w:bookmarkEnd w:id="83"/>
          <w:bookmarkEnd w:id="85"/>
          <w:p w14:paraId="5F2F8E8B" w14:textId="77777777" w:rsidR="00AE0A87" w:rsidRPr="00796EF1" w:rsidRDefault="00AE0A87" w:rsidP="00B218EF">
            <w:pPr>
              <w:rPr>
                <w:rFonts w:ascii="Arial" w:hAnsi="Arial" w:cs="Arial"/>
              </w:rPr>
            </w:pPr>
          </w:p>
        </w:tc>
        <w:tc>
          <w:tcPr>
            <w:tcW w:w="2259" w:type="dxa"/>
            <w:shd w:val="clear" w:color="auto" w:fill="DEEAF6" w:themeFill="accent5" w:themeFillTint="33"/>
          </w:tcPr>
          <w:p w14:paraId="3E7C598A" w14:textId="77777777" w:rsidR="00AE0A87" w:rsidRPr="00611D40" w:rsidRDefault="00AE0A87" w:rsidP="00B218EF">
            <w:pPr>
              <w:jc w:val="both"/>
              <w:rPr>
                <w:rFonts w:ascii="Arial" w:hAnsi="Arial" w:cs="Arial"/>
              </w:rPr>
            </w:pPr>
            <w:r w:rsidRPr="00611D40">
              <w:rPr>
                <w:rFonts w:ascii="Arial" w:hAnsi="Arial" w:cs="Arial"/>
              </w:rPr>
              <w:t>Assessments and policies are a social defence</w:t>
            </w:r>
          </w:p>
          <w:p w14:paraId="4383E451" w14:textId="77777777" w:rsidR="00AE0A87" w:rsidRDefault="00AE0A87" w:rsidP="00B218EF">
            <w:pPr>
              <w:jc w:val="both"/>
              <w:rPr>
                <w:rFonts w:ascii="Arial" w:hAnsi="Arial" w:cs="Arial"/>
              </w:rPr>
            </w:pPr>
          </w:p>
          <w:p w14:paraId="35DAC175" w14:textId="77777777" w:rsidR="00AE0A87" w:rsidRPr="00611D40" w:rsidRDefault="00AE0A87" w:rsidP="00B218EF">
            <w:pPr>
              <w:jc w:val="both"/>
              <w:rPr>
                <w:rFonts w:ascii="Arial" w:hAnsi="Arial" w:cs="Arial"/>
              </w:rPr>
            </w:pPr>
            <w:r>
              <w:rPr>
                <w:rFonts w:ascii="Arial" w:hAnsi="Arial" w:cs="Arial"/>
              </w:rPr>
              <w:t>Intellectualisation</w:t>
            </w:r>
          </w:p>
          <w:p w14:paraId="243C6AAA" w14:textId="77777777" w:rsidR="00AE0A87" w:rsidRDefault="00AE0A87" w:rsidP="00B218EF">
            <w:pPr>
              <w:jc w:val="both"/>
              <w:rPr>
                <w:rFonts w:ascii="Arial" w:hAnsi="Arial" w:cs="Arial"/>
              </w:rPr>
            </w:pPr>
          </w:p>
        </w:tc>
      </w:tr>
      <w:tr w:rsidR="00AE0A87" w:rsidRPr="00796EF1" w14:paraId="16EE3BD1" w14:textId="77777777" w:rsidTr="00B218EF">
        <w:trPr>
          <w:trHeight w:val="1331"/>
        </w:trPr>
        <w:tc>
          <w:tcPr>
            <w:tcW w:w="1919" w:type="dxa"/>
            <w:vMerge/>
            <w:shd w:val="clear" w:color="auto" w:fill="DEEAF6" w:themeFill="accent5" w:themeFillTint="33"/>
          </w:tcPr>
          <w:p w14:paraId="4A165725" w14:textId="77777777" w:rsidR="00AE0A87" w:rsidRDefault="00AE0A87" w:rsidP="00B218EF">
            <w:pPr>
              <w:rPr>
                <w:rFonts w:ascii="Arial" w:hAnsi="Arial" w:cs="Arial"/>
              </w:rPr>
            </w:pPr>
          </w:p>
        </w:tc>
        <w:tc>
          <w:tcPr>
            <w:tcW w:w="1620" w:type="dxa"/>
            <w:gridSpan w:val="2"/>
            <w:shd w:val="clear" w:color="auto" w:fill="DEEAF6" w:themeFill="accent5" w:themeFillTint="33"/>
          </w:tcPr>
          <w:p w14:paraId="561A005B" w14:textId="77777777" w:rsidR="00AE0A87" w:rsidRPr="00796EF1" w:rsidRDefault="00AE0A87" w:rsidP="00B218EF">
            <w:pPr>
              <w:rPr>
                <w:rFonts w:ascii="Arial" w:hAnsi="Arial" w:cs="Arial"/>
              </w:rPr>
            </w:pPr>
            <w:r>
              <w:rPr>
                <w:rFonts w:ascii="Arial" w:hAnsi="Arial" w:cs="Arial"/>
              </w:rPr>
              <w:t>Systemic facilitators</w:t>
            </w:r>
          </w:p>
        </w:tc>
        <w:tc>
          <w:tcPr>
            <w:tcW w:w="3218" w:type="dxa"/>
            <w:shd w:val="clear" w:color="auto" w:fill="DEEAF6" w:themeFill="accent5" w:themeFillTint="33"/>
          </w:tcPr>
          <w:p w14:paraId="3E8C7BB3" w14:textId="77777777" w:rsidR="00AE0A87" w:rsidRDefault="00AE0A87" w:rsidP="00B218EF">
            <w:pPr>
              <w:rPr>
                <w:rFonts w:ascii="Arial" w:hAnsi="Arial" w:cs="Arial"/>
              </w:rPr>
            </w:pPr>
            <w:r>
              <w:rPr>
                <w:rFonts w:ascii="Arial" w:hAnsi="Arial" w:cs="Arial"/>
              </w:rPr>
              <w:t>The importance of supportive peer relationships in work</w:t>
            </w:r>
          </w:p>
          <w:p w14:paraId="2E72574C" w14:textId="77777777" w:rsidR="00AE0A87" w:rsidRDefault="00AE0A87" w:rsidP="00B218EF">
            <w:pPr>
              <w:rPr>
                <w:rFonts w:ascii="Arial" w:hAnsi="Arial" w:cs="Arial"/>
              </w:rPr>
            </w:pPr>
          </w:p>
          <w:p w14:paraId="738BCD35" w14:textId="77777777" w:rsidR="00AE0A87" w:rsidRDefault="00AE0A87" w:rsidP="00B218EF">
            <w:pPr>
              <w:rPr>
                <w:rFonts w:ascii="Arial" w:hAnsi="Arial" w:cs="Arial"/>
              </w:rPr>
            </w:pPr>
            <w:r>
              <w:rPr>
                <w:rFonts w:ascii="Arial" w:hAnsi="Arial" w:cs="Arial"/>
              </w:rPr>
              <w:t>The positive ethos of the nursery</w:t>
            </w:r>
          </w:p>
          <w:p w14:paraId="554C58D9" w14:textId="77777777" w:rsidR="00AE0A87" w:rsidRDefault="00AE0A87" w:rsidP="00B218EF">
            <w:pPr>
              <w:rPr>
                <w:rFonts w:ascii="Arial" w:hAnsi="Arial" w:cs="Arial"/>
              </w:rPr>
            </w:pPr>
          </w:p>
          <w:p w14:paraId="6CF95A91" w14:textId="77777777" w:rsidR="00AE0A87" w:rsidRDefault="00AE0A87" w:rsidP="00B218EF">
            <w:pPr>
              <w:rPr>
                <w:rFonts w:ascii="Arial" w:hAnsi="Arial" w:cs="Arial"/>
              </w:rPr>
            </w:pPr>
            <w:r>
              <w:rPr>
                <w:rFonts w:ascii="Arial" w:hAnsi="Arial" w:cs="Arial"/>
              </w:rPr>
              <w:t>Access to structure in nursery</w:t>
            </w:r>
          </w:p>
          <w:p w14:paraId="35144F6F" w14:textId="77777777" w:rsidR="00AE0A87" w:rsidRDefault="00AE0A87" w:rsidP="00B218EF">
            <w:pPr>
              <w:rPr>
                <w:rFonts w:ascii="Arial" w:hAnsi="Arial" w:cs="Arial"/>
              </w:rPr>
            </w:pPr>
          </w:p>
        </w:tc>
        <w:tc>
          <w:tcPr>
            <w:tcW w:w="2259" w:type="dxa"/>
            <w:shd w:val="clear" w:color="auto" w:fill="DEEAF6" w:themeFill="accent5" w:themeFillTint="33"/>
          </w:tcPr>
          <w:p w14:paraId="67381862" w14:textId="77777777" w:rsidR="00AE0A87" w:rsidRPr="00611D40" w:rsidRDefault="00AE0A87" w:rsidP="00B218EF">
            <w:pPr>
              <w:rPr>
                <w:rFonts w:ascii="Arial" w:hAnsi="Arial" w:cs="Arial"/>
              </w:rPr>
            </w:pPr>
            <w:r w:rsidRPr="00611D40">
              <w:rPr>
                <w:rFonts w:ascii="Arial" w:hAnsi="Arial" w:cs="Arial"/>
              </w:rPr>
              <w:t>Idealised view of the nursery ethos</w:t>
            </w:r>
          </w:p>
          <w:p w14:paraId="6E0C573E" w14:textId="77777777" w:rsidR="00AE0A87" w:rsidRPr="00611D40" w:rsidRDefault="00AE0A87" w:rsidP="00B218EF">
            <w:pPr>
              <w:rPr>
                <w:rFonts w:ascii="Arial" w:hAnsi="Arial" w:cs="Arial"/>
              </w:rPr>
            </w:pPr>
          </w:p>
          <w:p w14:paraId="6A7BD816" w14:textId="77777777" w:rsidR="00AE0A87" w:rsidRPr="00611D40" w:rsidRDefault="00AE0A87" w:rsidP="00B218EF">
            <w:pPr>
              <w:rPr>
                <w:rFonts w:ascii="Arial" w:hAnsi="Arial" w:cs="Arial"/>
              </w:rPr>
            </w:pPr>
            <w:r w:rsidRPr="00611D40">
              <w:rPr>
                <w:rFonts w:ascii="Arial" w:hAnsi="Arial" w:cs="Arial"/>
              </w:rPr>
              <w:t>Discussing the emotional experience of colleagues to avoid own experience</w:t>
            </w:r>
          </w:p>
          <w:p w14:paraId="2C1DB9DB" w14:textId="77777777" w:rsidR="00AE0A87" w:rsidRPr="00611D40" w:rsidRDefault="00AE0A87" w:rsidP="00B218EF">
            <w:pPr>
              <w:rPr>
                <w:rFonts w:ascii="Arial" w:hAnsi="Arial" w:cs="Arial"/>
              </w:rPr>
            </w:pPr>
          </w:p>
          <w:p w14:paraId="0B6FD5B0" w14:textId="77777777" w:rsidR="00AE0A87" w:rsidRPr="00611D40" w:rsidRDefault="00AE0A87" w:rsidP="00B218EF">
            <w:pPr>
              <w:jc w:val="both"/>
              <w:rPr>
                <w:rFonts w:ascii="Arial" w:hAnsi="Arial" w:cs="Arial"/>
              </w:rPr>
            </w:pPr>
            <w:r w:rsidRPr="00611D40">
              <w:rPr>
                <w:rFonts w:ascii="Arial" w:hAnsi="Arial" w:cs="Arial"/>
              </w:rPr>
              <w:t>Knowing promotes feelings of safety in self and others</w:t>
            </w:r>
          </w:p>
          <w:p w14:paraId="5C656D38" w14:textId="77777777" w:rsidR="00AE0A87" w:rsidRPr="00611D40" w:rsidRDefault="00AE0A87" w:rsidP="00B218EF">
            <w:pPr>
              <w:jc w:val="both"/>
              <w:rPr>
                <w:rFonts w:ascii="Arial" w:hAnsi="Arial" w:cs="Arial"/>
              </w:rPr>
            </w:pPr>
          </w:p>
          <w:p w14:paraId="3A1BE498" w14:textId="77777777" w:rsidR="00AE0A87" w:rsidRDefault="00AE0A87" w:rsidP="00B218EF">
            <w:pPr>
              <w:rPr>
                <w:rFonts w:ascii="Arial" w:hAnsi="Arial" w:cs="Arial"/>
              </w:rPr>
            </w:pPr>
            <w:r w:rsidRPr="00611D40">
              <w:rPr>
                <w:rFonts w:ascii="Arial" w:hAnsi="Arial" w:cs="Arial"/>
              </w:rPr>
              <w:t>The application of emotional labour in working with children</w:t>
            </w:r>
          </w:p>
          <w:p w14:paraId="5B1D8098" w14:textId="77777777" w:rsidR="00AE0A87" w:rsidRDefault="00AE0A87" w:rsidP="00B218EF">
            <w:pPr>
              <w:jc w:val="both"/>
              <w:rPr>
                <w:rFonts w:ascii="Arial" w:hAnsi="Arial" w:cs="Arial"/>
              </w:rPr>
            </w:pPr>
          </w:p>
          <w:p w14:paraId="15DB3E35" w14:textId="77777777" w:rsidR="00AE0A87" w:rsidRDefault="00AE0A87" w:rsidP="00B218EF">
            <w:pPr>
              <w:jc w:val="both"/>
              <w:rPr>
                <w:rFonts w:ascii="Arial" w:hAnsi="Arial" w:cs="Arial"/>
              </w:rPr>
            </w:pPr>
          </w:p>
        </w:tc>
      </w:tr>
      <w:tr w:rsidR="00AE0A87" w:rsidRPr="00796EF1" w14:paraId="25B0CDBA" w14:textId="77777777" w:rsidTr="00B218EF">
        <w:tc>
          <w:tcPr>
            <w:tcW w:w="3539" w:type="dxa"/>
            <w:gridSpan w:val="3"/>
            <w:shd w:val="clear" w:color="auto" w:fill="FCFDE7"/>
          </w:tcPr>
          <w:p w14:paraId="4C797C1E" w14:textId="77777777" w:rsidR="00AE0A87" w:rsidRDefault="00AE0A87" w:rsidP="00B218EF">
            <w:pPr>
              <w:rPr>
                <w:rFonts w:ascii="Arial" w:hAnsi="Arial" w:cs="Arial"/>
              </w:rPr>
            </w:pPr>
            <w:bookmarkStart w:id="86" w:name="_Hlk126154956"/>
            <w:bookmarkEnd w:id="78"/>
            <w:r>
              <w:rPr>
                <w:rFonts w:ascii="Arial" w:hAnsi="Arial" w:cs="Arial"/>
              </w:rPr>
              <w:lastRenderedPageBreak/>
              <w:t>Navigating conflicts of view when meeting with parents</w:t>
            </w:r>
          </w:p>
          <w:p w14:paraId="6B9B77C4" w14:textId="77777777" w:rsidR="00AE0A87" w:rsidRDefault="00AE0A87" w:rsidP="00B218EF">
            <w:pPr>
              <w:rPr>
                <w:rFonts w:ascii="Arial" w:hAnsi="Arial" w:cs="Arial"/>
              </w:rPr>
            </w:pPr>
          </w:p>
          <w:p w14:paraId="464E977C" w14:textId="77777777" w:rsidR="00AE0A87" w:rsidRDefault="00AE0A87" w:rsidP="00B218EF">
            <w:pPr>
              <w:rPr>
                <w:rFonts w:ascii="Arial" w:hAnsi="Arial" w:cs="Arial"/>
              </w:rPr>
            </w:pPr>
            <w:r>
              <w:rPr>
                <w:rFonts w:ascii="Arial" w:hAnsi="Arial" w:cs="Arial"/>
              </w:rPr>
              <w:t>Attempt 2 - Navigating conflicts of view when working in partnership with parents</w:t>
            </w:r>
          </w:p>
          <w:p w14:paraId="50163E7F" w14:textId="77777777" w:rsidR="00AE0A87" w:rsidRDefault="00AE0A87" w:rsidP="00B218EF">
            <w:pPr>
              <w:rPr>
                <w:rFonts w:ascii="Arial" w:hAnsi="Arial" w:cs="Arial"/>
              </w:rPr>
            </w:pPr>
          </w:p>
          <w:p w14:paraId="00686ECC" w14:textId="77777777" w:rsidR="00AE0A87" w:rsidRPr="00796EF1" w:rsidRDefault="00AE0A87" w:rsidP="00B218EF">
            <w:pPr>
              <w:rPr>
                <w:rFonts w:ascii="Arial" w:hAnsi="Arial" w:cs="Arial"/>
              </w:rPr>
            </w:pPr>
            <w:r>
              <w:rPr>
                <w:rFonts w:ascii="Arial" w:hAnsi="Arial" w:cs="Arial"/>
              </w:rPr>
              <w:t xml:space="preserve">Attempt 3 – </w:t>
            </w:r>
            <w:r w:rsidRPr="00DA1E12">
              <w:rPr>
                <w:rFonts w:ascii="Arial" w:hAnsi="Arial" w:cs="Arial"/>
                <w:b/>
                <w:bCs/>
              </w:rPr>
              <w:t>Managing emotive communication exchanges with parents</w:t>
            </w:r>
          </w:p>
        </w:tc>
        <w:tc>
          <w:tcPr>
            <w:tcW w:w="3218" w:type="dxa"/>
            <w:shd w:val="clear" w:color="auto" w:fill="FCFDE7"/>
          </w:tcPr>
          <w:p w14:paraId="416F47B9" w14:textId="77777777" w:rsidR="00AE0A87" w:rsidRDefault="00AE0A87" w:rsidP="00B218EF">
            <w:pPr>
              <w:rPr>
                <w:rFonts w:ascii="Arial" w:hAnsi="Arial" w:cs="Arial"/>
              </w:rPr>
            </w:pPr>
            <w:r>
              <w:rPr>
                <w:rFonts w:ascii="Arial" w:hAnsi="Arial" w:cs="Arial"/>
              </w:rPr>
              <w:t xml:space="preserve">Challenges in providing feedback to parents that may provoke an emotional response </w:t>
            </w:r>
          </w:p>
          <w:p w14:paraId="651F6636" w14:textId="77777777" w:rsidR="00AE0A87" w:rsidRDefault="00AE0A87" w:rsidP="00B218EF">
            <w:pPr>
              <w:rPr>
                <w:rFonts w:ascii="Arial" w:hAnsi="Arial" w:cs="Arial"/>
              </w:rPr>
            </w:pPr>
          </w:p>
          <w:p w14:paraId="00A12453" w14:textId="77777777" w:rsidR="00AE0A87" w:rsidRDefault="00AE0A87" w:rsidP="00B218EF">
            <w:pPr>
              <w:rPr>
                <w:rFonts w:ascii="Arial" w:hAnsi="Arial" w:cs="Arial"/>
              </w:rPr>
            </w:pPr>
            <w:r>
              <w:rPr>
                <w:rFonts w:ascii="Arial" w:hAnsi="Arial" w:cs="Arial"/>
              </w:rPr>
              <w:t>Manging conflicting points of view when conversing with parents</w:t>
            </w:r>
          </w:p>
          <w:p w14:paraId="40FB3D8C" w14:textId="77777777" w:rsidR="00AE0A87" w:rsidRDefault="00AE0A87" w:rsidP="00B218EF">
            <w:pPr>
              <w:rPr>
                <w:rFonts w:ascii="Arial" w:hAnsi="Arial" w:cs="Arial"/>
              </w:rPr>
            </w:pPr>
          </w:p>
          <w:p w14:paraId="017502F3" w14:textId="77777777" w:rsidR="00AE0A87" w:rsidRDefault="00AE0A87" w:rsidP="00B218EF">
            <w:pPr>
              <w:rPr>
                <w:rFonts w:ascii="Arial" w:hAnsi="Arial" w:cs="Arial"/>
              </w:rPr>
            </w:pPr>
            <w:bookmarkStart w:id="87" w:name="_Hlk125280046"/>
            <w:r>
              <w:rPr>
                <w:rFonts w:ascii="Arial" w:hAnsi="Arial" w:cs="Arial"/>
              </w:rPr>
              <w:t>Challenges in gaining information about the child from the parent</w:t>
            </w:r>
            <w:bookmarkEnd w:id="87"/>
          </w:p>
        </w:tc>
        <w:tc>
          <w:tcPr>
            <w:tcW w:w="2259" w:type="dxa"/>
            <w:shd w:val="clear" w:color="auto" w:fill="FCFDE7"/>
          </w:tcPr>
          <w:p w14:paraId="00FED01D" w14:textId="77777777" w:rsidR="00AE0A87" w:rsidRDefault="00AE0A87" w:rsidP="00B218EF">
            <w:pPr>
              <w:jc w:val="both"/>
              <w:rPr>
                <w:rFonts w:ascii="Arial" w:hAnsi="Arial" w:cs="Arial"/>
              </w:rPr>
            </w:pPr>
            <w:r w:rsidRPr="00611D40">
              <w:rPr>
                <w:rFonts w:ascii="Arial" w:hAnsi="Arial" w:cs="Arial"/>
              </w:rPr>
              <w:t xml:space="preserve">Splitting/ projecting </w:t>
            </w:r>
            <w:r>
              <w:rPr>
                <w:rFonts w:ascii="Arial" w:hAnsi="Arial" w:cs="Arial"/>
              </w:rPr>
              <w:t xml:space="preserve">regarding </w:t>
            </w:r>
            <w:r w:rsidRPr="00611D40">
              <w:rPr>
                <w:rFonts w:ascii="Arial" w:hAnsi="Arial" w:cs="Arial"/>
              </w:rPr>
              <w:t>parents</w:t>
            </w:r>
          </w:p>
          <w:p w14:paraId="4A82A5FA" w14:textId="77777777" w:rsidR="00AE0A87" w:rsidRDefault="00AE0A87" w:rsidP="00B218EF">
            <w:pPr>
              <w:jc w:val="both"/>
              <w:rPr>
                <w:rFonts w:ascii="Arial" w:hAnsi="Arial" w:cs="Arial"/>
              </w:rPr>
            </w:pPr>
          </w:p>
          <w:p w14:paraId="11264B10" w14:textId="77777777" w:rsidR="00AE0A87" w:rsidRPr="00611D40" w:rsidRDefault="00AE0A87" w:rsidP="00B218EF">
            <w:pPr>
              <w:jc w:val="both"/>
              <w:rPr>
                <w:rFonts w:ascii="Arial" w:hAnsi="Arial" w:cs="Arial"/>
              </w:rPr>
            </w:pPr>
            <w:r>
              <w:rPr>
                <w:rFonts w:ascii="Arial" w:hAnsi="Arial" w:cs="Arial"/>
              </w:rPr>
              <w:t>Projective identification</w:t>
            </w:r>
          </w:p>
          <w:p w14:paraId="051A6AE0" w14:textId="77777777" w:rsidR="00AE0A87" w:rsidRPr="00611D40" w:rsidRDefault="00AE0A87" w:rsidP="00B218EF">
            <w:pPr>
              <w:jc w:val="both"/>
              <w:rPr>
                <w:rFonts w:ascii="Arial" w:hAnsi="Arial" w:cs="Arial"/>
              </w:rPr>
            </w:pPr>
          </w:p>
          <w:p w14:paraId="6182C07B" w14:textId="77777777" w:rsidR="00AE0A87" w:rsidRPr="00611D40" w:rsidRDefault="00AE0A87" w:rsidP="00B218EF">
            <w:pPr>
              <w:jc w:val="both"/>
              <w:rPr>
                <w:rFonts w:ascii="Arial" w:hAnsi="Arial" w:cs="Arial"/>
              </w:rPr>
            </w:pPr>
            <w:r w:rsidRPr="00611D40">
              <w:rPr>
                <w:rFonts w:ascii="Arial" w:hAnsi="Arial" w:cs="Arial"/>
              </w:rPr>
              <w:t xml:space="preserve">Rationalisation </w:t>
            </w:r>
          </w:p>
          <w:p w14:paraId="701F15DB" w14:textId="77777777" w:rsidR="00AE0A87" w:rsidRPr="00611D40" w:rsidRDefault="00AE0A87" w:rsidP="00B218EF">
            <w:pPr>
              <w:jc w:val="both"/>
              <w:rPr>
                <w:rFonts w:ascii="Arial" w:hAnsi="Arial" w:cs="Arial"/>
              </w:rPr>
            </w:pPr>
          </w:p>
          <w:p w14:paraId="73967754" w14:textId="77777777" w:rsidR="00AE0A87" w:rsidRPr="00611D40" w:rsidRDefault="00AE0A87" w:rsidP="00B218EF">
            <w:pPr>
              <w:jc w:val="both"/>
              <w:rPr>
                <w:rFonts w:ascii="Arial" w:hAnsi="Arial" w:cs="Arial"/>
              </w:rPr>
            </w:pPr>
            <w:r w:rsidRPr="00611D40">
              <w:rPr>
                <w:rFonts w:ascii="Arial" w:hAnsi="Arial" w:cs="Arial"/>
              </w:rPr>
              <w:t xml:space="preserve">Knowing promotes feelings of safety in self and others </w:t>
            </w:r>
          </w:p>
          <w:p w14:paraId="6E6CCC9F" w14:textId="77777777" w:rsidR="00AE0A87" w:rsidRPr="00611D40" w:rsidRDefault="00AE0A87" w:rsidP="00B218EF">
            <w:pPr>
              <w:jc w:val="both"/>
              <w:rPr>
                <w:rFonts w:ascii="Arial" w:hAnsi="Arial" w:cs="Arial"/>
              </w:rPr>
            </w:pPr>
          </w:p>
          <w:p w14:paraId="5EF2DA62" w14:textId="77777777" w:rsidR="00AE0A87" w:rsidRDefault="00AE0A87" w:rsidP="00B218EF">
            <w:pPr>
              <w:jc w:val="both"/>
              <w:rPr>
                <w:rFonts w:ascii="Arial" w:hAnsi="Arial" w:cs="Arial"/>
              </w:rPr>
            </w:pPr>
            <w:r w:rsidRPr="00611D40">
              <w:rPr>
                <w:rFonts w:ascii="Arial" w:hAnsi="Arial" w:cs="Arial"/>
              </w:rPr>
              <w:t xml:space="preserve">Intellectualisation </w:t>
            </w:r>
          </w:p>
        </w:tc>
      </w:tr>
      <w:tr w:rsidR="00AE0A87" w:rsidRPr="00796EF1" w14:paraId="7DCED6D9" w14:textId="77777777" w:rsidTr="00B218EF">
        <w:tc>
          <w:tcPr>
            <w:tcW w:w="3539" w:type="dxa"/>
            <w:gridSpan w:val="3"/>
            <w:shd w:val="clear" w:color="auto" w:fill="F5F5EF"/>
          </w:tcPr>
          <w:p w14:paraId="0AD1102C" w14:textId="77777777" w:rsidR="00AE0A87" w:rsidRPr="00796EF1" w:rsidRDefault="00AE0A87" w:rsidP="00B218EF">
            <w:pPr>
              <w:rPr>
                <w:rFonts w:ascii="Arial" w:hAnsi="Arial" w:cs="Arial"/>
              </w:rPr>
            </w:pPr>
            <w:bookmarkStart w:id="88" w:name="_Hlk126155276"/>
            <w:bookmarkEnd w:id="86"/>
            <w:r w:rsidRPr="006519F4">
              <w:rPr>
                <w:rFonts w:ascii="Arial" w:hAnsi="Arial" w:cs="Arial"/>
                <w:b/>
                <w:bCs/>
              </w:rPr>
              <w:t xml:space="preserve">joyful relationships with </w:t>
            </w:r>
            <w:r>
              <w:rPr>
                <w:rFonts w:ascii="Arial" w:hAnsi="Arial" w:cs="Arial"/>
                <w:b/>
                <w:bCs/>
              </w:rPr>
              <w:t xml:space="preserve">key </w:t>
            </w:r>
            <w:r w:rsidRPr="006519F4">
              <w:rPr>
                <w:rFonts w:ascii="Arial" w:hAnsi="Arial" w:cs="Arial"/>
                <w:b/>
                <w:bCs/>
              </w:rPr>
              <w:t>children</w:t>
            </w:r>
          </w:p>
        </w:tc>
        <w:tc>
          <w:tcPr>
            <w:tcW w:w="3218" w:type="dxa"/>
            <w:shd w:val="clear" w:color="auto" w:fill="F5F5EF"/>
          </w:tcPr>
          <w:p w14:paraId="116612EC" w14:textId="77777777" w:rsidR="00AE0A87" w:rsidRDefault="00AE0A87" w:rsidP="00B218EF">
            <w:pPr>
              <w:rPr>
                <w:rFonts w:ascii="Arial" w:hAnsi="Arial" w:cs="Arial"/>
              </w:rPr>
            </w:pPr>
            <w:r>
              <w:rPr>
                <w:rFonts w:ascii="Arial" w:hAnsi="Arial" w:cs="Arial"/>
              </w:rPr>
              <w:t>EY work is a passion</w:t>
            </w:r>
          </w:p>
          <w:p w14:paraId="13F09E49" w14:textId="77777777" w:rsidR="00AE0A87" w:rsidRDefault="00AE0A87" w:rsidP="00B218EF">
            <w:pPr>
              <w:rPr>
                <w:rFonts w:ascii="Arial" w:hAnsi="Arial" w:cs="Arial"/>
              </w:rPr>
            </w:pPr>
          </w:p>
          <w:p w14:paraId="10F512FD" w14:textId="77777777" w:rsidR="00AE0A87" w:rsidRDefault="00AE0A87" w:rsidP="00B218EF">
            <w:pPr>
              <w:rPr>
                <w:rFonts w:ascii="Arial" w:hAnsi="Arial" w:cs="Arial"/>
              </w:rPr>
            </w:pPr>
            <w:r>
              <w:rPr>
                <w:rFonts w:ascii="Arial" w:hAnsi="Arial" w:cs="Arial"/>
              </w:rPr>
              <w:t>The desire to build relationships with children</w:t>
            </w:r>
          </w:p>
          <w:p w14:paraId="24E63DCB" w14:textId="77777777" w:rsidR="00AE0A87" w:rsidRPr="00796EF1" w:rsidRDefault="00AE0A87" w:rsidP="00B218EF">
            <w:pPr>
              <w:rPr>
                <w:rFonts w:ascii="Arial" w:hAnsi="Arial" w:cs="Arial"/>
              </w:rPr>
            </w:pPr>
          </w:p>
        </w:tc>
        <w:tc>
          <w:tcPr>
            <w:tcW w:w="2259" w:type="dxa"/>
            <w:shd w:val="clear" w:color="auto" w:fill="F5F5EF"/>
          </w:tcPr>
          <w:p w14:paraId="2FDD4BF8" w14:textId="77777777" w:rsidR="00AE0A87" w:rsidRDefault="00AE0A87" w:rsidP="00B218EF">
            <w:pPr>
              <w:rPr>
                <w:rFonts w:ascii="Arial" w:hAnsi="Arial" w:cs="Arial"/>
              </w:rPr>
            </w:pPr>
            <w:r>
              <w:rPr>
                <w:rFonts w:ascii="Arial" w:hAnsi="Arial" w:cs="Arial"/>
              </w:rPr>
              <w:t>Omnipotence/ idealisation of self</w:t>
            </w:r>
          </w:p>
          <w:p w14:paraId="57B83DE9" w14:textId="77777777" w:rsidR="00AE0A87" w:rsidRPr="00611D40" w:rsidRDefault="00AE0A87" w:rsidP="00B218EF">
            <w:pPr>
              <w:rPr>
                <w:rFonts w:ascii="Arial" w:hAnsi="Arial" w:cs="Arial"/>
              </w:rPr>
            </w:pPr>
          </w:p>
          <w:p w14:paraId="522C0529" w14:textId="77777777" w:rsidR="00AE0A87" w:rsidRDefault="00AE0A87" w:rsidP="00B218EF">
            <w:pPr>
              <w:rPr>
                <w:rFonts w:ascii="Arial" w:hAnsi="Arial" w:cs="Arial"/>
              </w:rPr>
            </w:pPr>
            <w:r w:rsidRPr="00611D40">
              <w:rPr>
                <w:rFonts w:ascii="Arial" w:hAnsi="Arial" w:cs="Arial"/>
              </w:rPr>
              <w:t>The application of emotional labour in working with children</w:t>
            </w:r>
          </w:p>
        </w:tc>
      </w:tr>
      <w:tr w:rsidR="00AE0A87" w:rsidRPr="00796EF1" w14:paraId="77F0F1FE" w14:textId="77777777" w:rsidTr="00B218EF">
        <w:tc>
          <w:tcPr>
            <w:tcW w:w="1950" w:type="dxa"/>
            <w:gridSpan w:val="2"/>
            <w:vMerge w:val="restart"/>
            <w:shd w:val="clear" w:color="auto" w:fill="FBE4D5" w:themeFill="accent2" w:themeFillTint="33"/>
          </w:tcPr>
          <w:p w14:paraId="031544B0" w14:textId="77777777" w:rsidR="00AE0A87" w:rsidRDefault="00AE0A87" w:rsidP="00B218EF">
            <w:pPr>
              <w:rPr>
                <w:rFonts w:ascii="Arial" w:hAnsi="Arial" w:cs="Arial"/>
              </w:rPr>
            </w:pPr>
            <w:bookmarkStart w:id="89" w:name="_Hlk126157589"/>
            <w:bookmarkEnd w:id="88"/>
            <w:r>
              <w:rPr>
                <w:rFonts w:ascii="Arial" w:hAnsi="Arial" w:cs="Arial"/>
              </w:rPr>
              <w:t xml:space="preserve">Building a safe secure relationship with each individual key child </w:t>
            </w:r>
          </w:p>
          <w:p w14:paraId="61F8BF2B" w14:textId="77777777" w:rsidR="00AE0A87" w:rsidRPr="00796EF1" w:rsidRDefault="00AE0A87" w:rsidP="00B218EF">
            <w:pPr>
              <w:rPr>
                <w:rFonts w:ascii="Arial" w:hAnsi="Arial" w:cs="Arial"/>
              </w:rPr>
            </w:pPr>
          </w:p>
        </w:tc>
        <w:tc>
          <w:tcPr>
            <w:tcW w:w="1589" w:type="dxa"/>
            <w:shd w:val="clear" w:color="auto" w:fill="FBE4D5" w:themeFill="accent2" w:themeFillTint="33"/>
          </w:tcPr>
          <w:p w14:paraId="1ECACD69" w14:textId="77777777" w:rsidR="00AE0A87" w:rsidRPr="00796EF1" w:rsidRDefault="00AE0A87" w:rsidP="00B218EF">
            <w:pPr>
              <w:rPr>
                <w:rFonts w:ascii="Arial" w:hAnsi="Arial" w:cs="Arial"/>
              </w:rPr>
            </w:pPr>
            <w:r>
              <w:rPr>
                <w:rFonts w:ascii="Arial" w:hAnsi="Arial" w:cs="Arial"/>
              </w:rPr>
              <w:t xml:space="preserve">Knowing the individual child </w:t>
            </w:r>
          </w:p>
        </w:tc>
        <w:tc>
          <w:tcPr>
            <w:tcW w:w="3218" w:type="dxa"/>
            <w:shd w:val="clear" w:color="auto" w:fill="FBE4D5" w:themeFill="accent2" w:themeFillTint="33"/>
          </w:tcPr>
          <w:p w14:paraId="6536F821" w14:textId="77777777" w:rsidR="00AE0A87" w:rsidRPr="00611D40" w:rsidRDefault="00AE0A87" w:rsidP="00B218EF">
            <w:pPr>
              <w:rPr>
                <w:rFonts w:ascii="Arial" w:hAnsi="Arial" w:cs="Arial"/>
              </w:rPr>
            </w:pPr>
            <w:r w:rsidRPr="00611D40">
              <w:rPr>
                <w:rFonts w:ascii="Arial" w:hAnsi="Arial" w:cs="Arial"/>
              </w:rPr>
              <w:t xml:space="preserve">Connecting with child through their likes and interests </w:t>
            </w:r>
          </w:p>
          <w:p w14:paraId="08D9F2AB" w14:textId="77777777" w:rsidR="00AE0A87" w:rsidRPr="00611D40" w:rsidRDefault="00AE0A87" w:rsidP="00B218EF">
            <w:pPr>
              <w:rPr>
                <w:rFonts w:ascii="Arial" w:hAnsi="Arial" w:cs="Arial"/>
              </w:rPr>
            </w:pPr>
          </w:p>
          <w:p w14:paraId="2C3F3415" w14:textId="77777777" w:rsidR="00AE0A87" w:rsidRDefault="00AE0A87" w:rsidP="00B218EF">
            <w:pPr>
              <w:rPr>
                <w:rFonts w:ascii="Arial" w:hAnsi="Arial" w:cs="Arial"/>
              </w:rPr>
            </w:pPr>
            <w:r w:rsidRPr="00611D40">
              <w:rPr>
                <w:rFonts w:ascii="Arial" w:hAnsi="Arial" w:cs="Arial"/>
              </w:rPr>
              <w:t xml:space="preserve">A need to know each child as an individual </w:t>
            </w:r>
          </w:p>
          <w:p w14:paraId="0FBDD8AE" w14:textId="77777777" w:rsidR="00AE0A87" w:rsidRPr="00611D40" w:rsidRDefault="00AE0A87" w:rsidP="00B218EF">
            <w:pPr>
              <w:rPr>
                <w:rFonts w:ascii="Arial" w:hAnsi="Arial" w:cs="Arial"/>
              </w:rPr>
            </w:pPr>
          </w:p>
          <w:p w14:paraId="012E56E5" w14:textId="77777777" w:rsidR="00AE0A87" w:rsidRPr="00916AD7" w:rsidRDefault="00AE0A87" w:rsidP="00B218EF">
            <w:pPr>
              <w:rPr>
                <w:rFonts w:ascii="Arial" w:hAnsi="Arial" w:cs="Arial"/>
              </w:rPr>
            </w:pPr>
            <w:r w:rsidRPr="00611D40">
              <w:rPr>
                <w:rFonts w:ascii="Arial" w:hAnsi="Arial" w:cs="Arial"/>
              </w:rPr>
              <w:t xml:space="preserve">Implement safeguarding policies and procedures </w:t>
            </w:r>
          </w:p>
        </w:tc>
        <w:tc>
          <w:tcPr>
            <w:tcW w:w="2259" w:type="dxa"/>
            <w:shd w:val="clear" w:color="auto" w:fill="FBE4D5" w:themeFill="accent2" w:themeFillTint="33"/>
          </w:tcPr>
          <w:p w14:paraId="69C82DD6" w14:textId="77777777" w:rsidR="00AE0A87" w:rsidRPr="00611D40" w:rsidRDefault="00AE0A87" w:rsidP="00B218EF">
            <w:pPr>
              <w:rPr>
                <w:rFonts w:ascii="Arial" w:hAnsi="Arial" w:cs="Arial"/>
              </w:rPr>
            </w:pPr>
            <w:r w:rsidRPr="00611D40">
              <w:rPr>
                <w:rFonts w:ascii="Arial" w:hAnsi="Arial" w:cs="Arial"/>
              </w:rPr>
              <w:t>Knowing promotes safety in self others</w:t>
            </w:r>
          </w:p>
          <w:p w14:paraId="3F934FBF" w14:textId="77777777" w:rsidR="00AE0A87" w:rsidRPr="00611D40" w:rsidRDefault="00AE0A87" w:rsidP="00B218EF">
            <w:pPr>
              <w:rPr>
                <w:rFonts w:ascii="Arial" w:hAnsi="Arial" w:cs="Arial"/>
              </w:rPr>
            </w:pPr>
          </w:p>
          <w:p w14:paraId="11673200" w14:textId="77777777" w:rsidR="00AE0A87" w:rsidRDefault="00AE0A87" w:rsidP="00B218EF">
            <w:pPr>
              <w:rPr>
                <w:rFonts w:ascii="Arial" w:hAnsi="Arial" w:cs="Arial"/>
              </w:rPr>
            </w:pPr>
            <w:r>
              <w:rPr>
                <w:rFonts w:ascii="Arial" w:hAnsi="Arial" w:cs="Arial"/>
              </w:rPr>
              <w:t>Intellectualisation</w:t>
            </w:r>
            <w:r w:rsidRPr="00611D40">
              <w:rPr>
                <w:rFonts w:ascii="Arial" w:hAnsi="Arial" w:cs="Arial"/>
              </w:rPr>
              <w:t xml:space="preserve"> </w:t>
            </w:r>
          </w:p>
          <w:p w14:paraId="3EF5D4C9" w14:textId="77777777" w:rsidR="00AE0A87" w:rsidRPr="00796EF1" w:rsidRDefault="00AE0A87" w:rsidP="00B218EF">
            <w:pPr>
              <w:rPr>
                <w:rFonts w:ascii="Arial" w:hAnsi="Arial" w:cs="Arial"/>
              </w:rPr>
            </w:pPr>
          </w:p>
        </w:tc>
      </w:tr>
      <w:tr w:rsidR="00AE0A87" w:rsidRPr="00796EF1" w14:paraId="27C79C98" w14:textId="77777777" w:rsidTr="00B218EF">
        <w:trPr>
          <w:trHeight w:val="699"/>
        </w:trPr>
        <w:tc>
          <w:tcPr>
            <w:tcW w:w="1950" w:type="dxa"/>
            <w:gridSpan w:val="2"/>
            <w:vMerge/>
            <w:shd w:val="clear" w:color="auto" w:fill="FBE4D5" w:themeFill="accent2" w:themeFillTint="33"/>
          </w:tcPr>
          <w:p w14:paraId="71808858" w14:textId="77777777" w:rsidR="00AE0A87" w:rsidRPr="00796EF1" w:rsidRDefault="00AE0A87" w:rsidP="00B218EF">
            <w:pPr>
              <w:rPr>
                <w:rFonts w:ascii="Arial" w:hAnsi="Arial" w:cs="Arial"/>
              </w:rPr>
            </w:pPr>
          </w:p>
        </w:tc>
        <w:tc>
          <w:tcPr>
            <w:tcW w:w="1589" w:type="dxa"/>
            <w:shd w:val="clear" w:color="auto" w:fill="FBE4D5" w:themeFill="accent2" w:themeFillTint="33"/>
          </w:tcPr>
          <w:p w14:paraId="6AFB8789" w14:textId="77777777" w:rsidR="00AE0A87" w:rsidRPr="00796EF1" w:rsidRDefault="00AE0A87" w:rsidP="00B218EF">
            <w:pPr>
              <w:rPr>
                <w:rFonts w:ascii="Arial" w:hAnsi="Arial" w:cs="Arial"/>
              </w:rPr>
            </w:pPr>
            <w:r>
              <w:rPr>
                <w:rFonts w:ascii="Arial" w:hAnsi="Arial" w:cs="Arial"/>
              </w:rPr>
              <w:t xml:space="preserve">Emotional support for the child </w:t>
            </w:r>
          </w:p>
        </w:tc>
        <w:tc>
          <w:tcPr>
            <w:tcW w:w="3218" w:type="dxa"/>
            <w:shd w:val="clear" w:color="auto" w:fill="FBE4D5" w:themeFill="accent2" w:themeFillTint="33"/>
          </w:tcPr>
          <w:p w14:paraId="4E8B7E71" w14:textId="77777777" w:rsidR="00AE0A87" w:rsidRPr="00611D40" w:rsidRDefault="00AE0A87" w:rsidP="00B218EF">
            <w:pPr>
              <w:rPr>
                <w:rFonts w:ascii="Arial" w:hAnsi="Arial" w:cs="Arial"/>
              </w:rPr>
            </w:pPr>
            <w:r w:rsidRPr="00611D40">
              <w:rPr>
                <w:rFonts w:ascii="Arial" w:hAnsi="Arial" w:cs="Arial"/>
              </w:rPr>
              <w:t xml:space="preserve">The need for children to be happy </w:t>
            </w:r>
          </w:p>
          <w:p w14:paraId="587E8FA3" w14:textId="77777777" w:rsidR="00AE0A87" w:rsidRPr="00611D40" w:rsidRDefault="00AE0A87" w:rsidP="00B218EF">
            <w:pPr>
              <w:rPr>
                <w:rFonts w:ascii="Arial" w:hAnsi="Arial" w:cs="Arial"/>
              </w:rPr>
            </w:pPr>
          </w:p>
          <w:p w14:paraId="0A595136" w14:textId="77777777" w:rsidR="00AE0A87" w:rsidRPr="00611D40" w:rsidRDefault="00AE0A87" w:rsidP="00B218EF">
            <w:pPr>
              <w:rPr>
                <w:rFonts w:ascii="Arial" w:hAnsi="Arial" w:cs="Arial"/>
              </w:rPr>
            </w:pPr>
            <w:r w:rsidRPr="00611D40">
              <w:rPr>
                <w:rFonts w:ascii="Arial" w:hAnsi="Arial" w:cs="Arial"/>
              </w:rPr>
              <w:t>The importance of social and emotional support from the key person to be able to learn and develop</w:t>
            </w:r>
          </w:p>
          <w:p w14:paraId="1F8D34CC" w14:textId="77777777" w:rsidR="00AE0A87" w:rsidRPr="00611D40" w:rsidRDefault="00AE0A87" w:rsidP="00B218EF">
            <w:pPr>
              <w:rPr>
                <w:rFonts w:ascii="Arial" w:hAnsi="Arial" w:cs="Arial"/>
              </w:rPr>
            </w:pPr>
          </w:p>
          <w:p w14:paraId="072F4816" w14:textId="77777777" w:rsidR="00AE0A87" w:rsidRPr="00611D40" w:rsidRDefault="00AE0A87" w:rsidP="00B218EF">
            <w:pPr>
              <w:rPr>
                <w:rFonts w:ascii="Arial" w:hAnsi="Arial" w:cs="Arial"/>
              </w:rPr>
            </w:pPr>
            <w:r w:rsidRPr="00611D40">
              <w:rPr>
                <w:rFonts w:ascii="Arial" w:hAnsi="Arial" w:cs="Arial"/>
              </w:rPr>
              <w:t xml:space="preserve">The key person is a secure base for the child </w:t>
            </w:r>
          </w:p>
          <w:p w14:paraId="3BED1C87" w14:textId="77777777" w:rsidR="00AE0A87" w:rsidRPr="00916AD7" w:rsidRDefault="00AE0A87" w:rsidP="00B218EF">
            <w:pPr>
              <w:rPr>
                <w:rFonts w:ascii="Arial" w:hAnsi="Arial" w:cs="Arial"/>
              </w:rPr>
            </w:pPr>
          </w:p>
        </w:tc>
        <w:tc>
          <w:tcPr>
            <w:tcW w:w="2259" w:type="dxa"/>
            <w:shd w:val="clear" w:color="auto" w:fill="FBE4D5" w:themeFill="accent2" w:themeFillTint="33"/>
          </w:tcPr>
          <w:p w14:paraId="126C4B26" w14:textId="77777777" w:rsidR="00AE0A87" w:rsidRPr="00611D40" w:rsidRDefault="00AE0A87" w:rsidP="00B218EF">
            <w:pPr>
              <w:rPr>
                <w:rFonts w:ascii="Arial" w:hAnsi="Arial" w:cs="Arial"/>
              </w:rPr>
            </w:pPr>
            <w:r w:rsidRPr="00611D40">
              <w:rPr>
                <w:rFonts w:ascii="Arial" w:hAnsi="Arial" w:cs="Arial"/>
              </w:rPr>
              <w:t xml:space="preserve">Uncomfortable in close relationships with children </w:t>
            </w:r>
          </w:p>
          <w:p w14:paraId="5F8BBE0E" w14:textId="77777777" w:rsidR="00AE0A87" w:rsidRPr="00611D40" w:rsidRDefault="00AE0A87" w:rsidP="00B218EF">
            <w:pPr>
              <w:rPr>
                <w:rFonts w:ascii="Arial" w:hAnsi="Arial" w:cs="Arial"/>
              </w:rPr>
            </w:pPr>
          </w:p>
          <w:p w14:paraId="0F070358" w14:textId="77777777" w:rsidR="00AE0A87" w:rsidRPr="00611D40" w:rsidRDefault="00AE0A87" w:rsidP="00B218EF">
            <w:pPr>
              <w:jc w:val="both"/>
              <w:rPr>
                <w:rFonts w:ascii="Arial" w:hAnsi="Arial" w:cs="Arial"/>
              </w:rPr>
            </w:pPr>
            <w:r w:rsidRPr="00611D40">
              <w:rPr>
                <w:rFonts w:ascii="Arial" w:hAnsi="Arial" w:cs="Arial"/>
              </w:rPr>
              <w:t>Projective identification in managing emotional demands in children</w:t>
            </w:r>
          </w:p>
          <w:p w14:paraId="1B17FBCC" w14:textId="77777777" w:rsidR="00AE0A87" w:rsidRPr="00611D40" w:rsidRDefault="00AE0A87" w:rsidP="00B218EF">
            <w:pPr>
              <w:jc w:val="both"/>
              <w:rPr>
                <w:rFonts w:ascii="Arial" w:hAnsi="Arial" w:cs="Arial"/>
              </w:rPr>
            </w:pPr>
          </w:p>
          <w:p w14:paraId="022376C3" w14:textId="77777777" w:rsidR="00AE0A87" w:rsidRPr="00611D40" w:rsidRDefault="00AE0A87" w:rsidP="00B218EF">
            <w:pPr>
              <w:jc w:val="both"/>
              <w:rPr>
                <w:rFonts w:ascii="Arial" w:hAnsi="Arial" w:cs="Arial"/>
              </w:rPr>
            </w:pPr>
            <w:r w:rsidRPr="00611D40">
              <w:rPr>
                <w:rFonts w:ascii="Arial" w:hAnsi="Arial" w:cs="Arial"/>
              </w:rPr>
              <w:t xml:space="preserve">Splitting/ projection regarding feelings of children with needs to reduce anxieties </w:t>
            </w:r>
          </w:p>
          <w:p w14:paraId="258FCC6A" w14:textId="77777777" w:rsidR="00AE0A87" w:rsidRPr="00611D40" w:rsidRDefault="00AE0A87" w:rsidP="00B218EF">
            <w:pPr>
              <w:jc w:val="both"/>
              <w:rPr>
                <w:rFonts w:ascii="Arial" w:hAnsi="Arial" w:cs="Arial"/>
              </w:rPr>
            </w:pPr>
          </w:p>
          <w:p w14:paraId="18A1D37B" w14:textId="77777777" w:rsidR="00AE0A87" w:rsidRDefault="00AE0A87" w:rsidP="00B218EF">
            <w:pPr>
              <w:jc w:val="both"/>
              <w:rPr>
                <w:rFonts w:ascii="Arial" w:hAnsi="Arial" w:cs="Arial"/>
              </w:rPr>
            </w:pPr>
            <w:r w:rsidRPr="00611D40">
              <w:rPr>
                <w:rFonts w:ascii="Arial" w:hAnsi="Arial" w:cs="Arial"/>
              </w:rPr>
              <w:t>Idealised view of self</w:t>
            </w:r>
          </w:p>
          <w:p w14:paraId="133ADF6B" w14:textId="77777777" w:rsidR="00AE0A87" w:rsidRDefault="00AE0A87" w:rsidP="00B218EF">
            <w:pPr>
              <w:jc w:val="both"/>
              <w:rPr>
                <w:rFonts w:ascii="Arial" w:hAnsi="Arial" w:cs="Arial"/>
              </w:rPr>
            </w:pPr>
          </w:p>
          <w:p w14:paraId="5499B528" w14:textId="77777777" w:rsidR="00AE0A87" w:rsidRPr="000F290F" w:rsidRDefault="00AE0A87" w:rsidP="00B218EF">
            <w:pPr>
              <w:jc w:val="both"/>
              <w:rPr>
                <w:rFonts w:ascii="Arial" w:hAnsi="Arial" w:cs="Arial"/>
              </w:rPr>
            </w:pPr>
            <w:r>
              <w:rPr>
                <w:rFonts w:ascii="Arial" w:hAnsi="Arial" w:cs="Arial"/>
              </w:rPr>
              <w:t>Intellectualisation</w:t>
            </w:r>
          </w:p>
        </w:tc>
      </w:tr>
      <w:tr w:rsidR="00AE0A87" w:rsidRPr="00796EF1" w14:paraId="0DA5B1C3" w14:textId="77777777" w:rsidTr="00B218EF">
        <w:trPr>
          <w:trHeight w:val="1904"/>
        </w:trPr>
        <w:tc>
          <w:tcPr>
            <w:tcW w:w="1950" w:type="dxa"/>
            <w:gridSpan w:val="2"/>
            <w:vMerge w:val="restart"/>
            <w:shd w:val="clear" w:color="auto" w:fill="E2EFD9" w:themeFill="accent6" w:themeFillTint="33"/>
          </w:tcPr>
          <w:p w14:paraId="2FCF3DA0" w14:textId="77777777" w:rsidR="00AE0A87" w:rsidRDefault="00AE0A87" w:rsidP="00B218EF">
            <w:pPr>
              <w:rPr>
                <w:rFonts w:ascii="Arial" w:hAnsi="Arial" w:cs="Arial"/>
              </w:rPr>
            </w:pPr>
            <w:bookmarkStart w:id="90" w:name="_Hlk126157073"/>
            <w:bookmarkEnd w:id="89"/>
            <w:r w:rsidRPr="00796EF1">
              <w:rPr>
                <w:rFonts w:ascii="Arial" w:hAnsi="Arial" w:cs="Arial"/>
              </w:rPr>
              <w:lastRenderedPageBreak/>
              <w:t xml:space="preserve">Working with parents to ensure consistency across home and nursery </w:t>
            </w:r>
          </w:p>
          <w:p w14:paraId="3C7BE4C3" w14:textId="77777777" w:rsidR="00AE0A87" w:rsidRDefault="00AE0A87" w:rsidP="00B218EF">
            <w:pPr>
              <w:rPr>
                <w:rFonts w:ascii="Arial" w:hAnsi="Arial" w:cs="Arial"/>
              </w:rPr>
            </w:pPr>
          </w:p>
          <w:p w14:paraId="7803EB2C" w14:textId="77777777" w:rsidR="00AE0A87" w:rsidRPr="00796EF1" w:rsidRDefault="00AE0A87" w:rsidP="00B218EF">
            <w:pPr>
              <w:rPr>
                <w:rFonts w:ascii="Arial" w:hAnsi="Arial" w:cs="Arial"/>
              </w:rPr>
            </w:pPr>
            <w:bookmarkStart w:id="91" w:name="_Hlk126519911"/>
            <w:r w:rsidRPr="00C80AC9">
              <w:rPr>
                <w:rFonts w:ascii="Arial" w:hAnsi="Arial" w:cs="Arial"/>
                <w:b/>
                <w:bCs/>
              </w:rPr>
              <w:t>Reaching a shared understanding with parents</w:t>
            </w:r>
            <w:bookmarkEnd w:id="91"/>
          </w:p>
        </w:tc>
        <w:tc>
          <w:tcPr>
            <w:tcW w:w="1589" w:type="dxa"/>
            <w:shd w:val="clear" w:color="auto" w:fill="E2EFD9" w:themeFill="accent6" w:themeFillTint="33"/>
          </w:tcPr>
          <w:p w14:paraId="4961EB1F" w14:textId="77777777" w:rsidR="00AE0A87" w:rsidRPr="00796EF1" w:rsidRDefault="00AE0A87" w:rsidP="00B218EF">
            <w:pPr>
              <w:rPr>
                <w:rFonts w:ascii="Arial" w:hAnsi="Arial" w:cs="Arial"/>
              </w:rPr>
            </w:pPr>
            <w:r>
              <w:rPr>
                <w:rFonts w:ascii="Arial" w:hAnsi="Arial" w:cs="Arial"/>
              </w:rPr>
              <w:t xml:space="preserve">Sense making </w:t>
            </w:r>
          </w:p>
          <w:p w14:paraId="4C85F315" w14:textId="77777777" w:rsidR="00AE0A87" w:rsidRPr="00796EF1" w:rsidRDefault="00AE0A87" w:rsidP="00B218EF">
            <w:pPr>
              <w:rPr>
                <w:rFonts w:ascii="Arial" w:hAnsi="Arial" w:cs="Arial"/>
              </w:rPr>
            </w:pPr>
          </w:p>
          <w:p w14:paraId="49CB38E8" w14:textId="77777777" w:rsidR="00AE0A87" w:rsidRPr="00796EF1" w:rsidRDefault="00AE0A87" w:rsidP="00B218EF">
            <w:pPr>
              <w:rPr>
                <w:rFonts w:ascii="Arial" w:hAnsi="Arial" w:cs="Arial"/>
              </w:rPr>
            </w:pPr>
          </w:p>
          <w:p w14:paraId="1452F2AD" w14:textId="77777777" w:rsidR="00AE0A87" w:rsidRPr="00796EF1" w:rsidRDefault="00AE0A87" w:rsidP="00B218EF">
            <w:pPr>
              <w:rPr>
                <w:rFonts w:ascii="Arial" w:hAnsi="Arial" w:cs="Arial"/>
              </w:rPr>
            </w:pPr>
          </w:p>
        </w:tc>
        <w:tc>
          <w:tcPr>
            <w:tcW w:w="3218" w:type="dxa"/>
            <w:shd w:val="clear" w:color="auto" w:fill="E2EFD9" w:themeFill="accent6" w:themeFillTint="33"/>
          </w:tcPr>
          <w:p w14:paraId="4D349AE2" w14:textId="77777777" w:rsidR="00AE0A87" w:rsidRPr="00611D40" w:rsidRDefault="00AE0A87" w:rsidP="00B218EF">
            <w:pPr>
              <w:rPr>
                <w:rFonts w:ascii="Arial" w:hAnsi="Arial" w:cs="Arial"/>
              </w:rPr>
            </w:pPr>
            <w:r w:rsidRPr="00611D40">
              <w:rPr>
                <w:rFonts w:ascii="Arial" w:hAnsi="Arial" w:cs="Arial"/>
              </w:rPr>
              <w:t>Having initial conversations with parents about child’s presenting needs and future support</w:t>
            </w:r>
          </w:p>
          <w:p w14:paraId="7626A73D" w14:textId="77777777" w:rsidR="00AE0A87" w:rsidRPr="00611D40" w:rsidRDefault="00AE0A87" w:rsidP="00B218EF">
            <w:pPr>
              <w:rPr>
                <w:rFonts w:ascii="Arial" w:hAnsi="Arial" w:cs="Arial"/>
              </w:rPr>
            </w:pPr>
          </w:p>
          <w:p w14:paraId="43EAD8E1" w14:textId="77777777" w:rsidR="00AE0A87" w:rsidRPr="00916AD7" w:rsidRDefault="00AE0A87" w:rsidP="00B218EF">
            <w:pPr>
              <w:rPr>
                <w:rFonts w:ascii="Arial" w:hAnsi="Arial" w:cs="Arial"/>
              </w:rPr>
            </w:pPr>
            <w:r w:rsidRPr="00611D40">
              <w:rPr>
                <w:rFonts w:ascii="Arial" w:hAnsi="Arial" w:cs="Arial"/>
              </w:rPr>
              <w:t>getting information about the child and home context from the parent to make sense of the child</w:t>
            </w:r>
          </w:p>
        </w:tc>
        <w:tc>
          <w:tcPr>
            <w:tcW w:w="2259" w:type="dxa"/>
            <w:shd w:val="clear" w:color="auto" w:fill="E2EFD9" w:themeFill="accent6" w:themeFillTint="33"/>
          </w:tcPr>
          <w:p w14:paraId="238F042F" w14:textId="77777777" w:rsidR="00AE0A87" w:rsidRPr="00611D40" w:rsidRDefault="00AE0A87" w:rsidP="00B218EF">
            <w:pPr>
              <w:rPr>
                <w:rFonts w:ascii="Arial" w:hAnsi="Arial" w:cs="Arial"/>
              </w:rPr>
            </w:pPr>
            <w:r w:rsidRPr="00611D40">
              <w:rPr>
                <w:rFonts w:ascii="Arial" w:hAnsi="Arial" w:cs="Arial"/>
              </w:rPr>
              <w:t xml:space="preserve">Knowing promotes safety in self and others </w:t>
            </w:r>
          </w:p>
          <w:p w14:paraId="40A04DC0" w14:textId="77777777" w:rsidR="00AE0A87" w:rsidRPr="00611D40" w:rsidRDefault="00AE0A87" w:rsidP="00B218EF">
            <w:pPr>
              <w:rPr>
                <w:rFonts w:ascii="Arial" w:hAnsi="Arial" w:cs="Arial"/>
              </w:rPr>
            </w:pPr>
          </w:p>
          <w:p w14:paraId="60D38DF3" w14:textId="77777777" w:rsidR="00AE0A87" w:rsidRDefault="00AE0A87" w:rsidP="00B218EF">
            <w:pPr>
              <w:jc w:val="both"/>
              <w:rPr>
                <w:rFonts w:ascii="Arial" w:hAnsi="Arial" w:cs="Arial"/>
              </w:rPr>
            </w:pPr>
            <w:r w:rsidRPr="00611D40">
              <w:rPr>
                <w:rFonts w:ascii="Arial" w:hAnsi="Arial" w:cs="Arial"/>
              </w:rPr>
              <w:t>Splitting/ projection regarding feelings of children with needs to reduce anxieties</w:t>
            </w:r>
          </w:p>
          <w:p w14:paraId="2EF97CE5" w14:textId="77777777" w:rsidR="00AE0A87" w:rsidRDefault="00AE0A87" w:rsidP="00B218EF">
            <w:pPr>
              <w:jc w:val="both"/>
              <w:rPr>
                <w:rFonts w:ascii="Arial" w:hAnsi="Arial" w:cs="Arial"/>
              </w:rPr>
            </w:pPr>
          </w:p>
          <w:p w14:paraId="343919F6" w14:textId="77777777" w:rsidR="00AE0A87" w:rsidRPr="00916AD7" w:rsidRDefault="00AE0A87" w:rsidP="00B218EF">
            <w:pPr>
              <w:rPr>
                <w:rFonts w:ascii="Arial" w:hAnsi="Arial" w:cs="Arial"/>
              </w:rPr>
            </w:pPr>
            <w:r w:rsidRPr="00611D40">
              <w:rPr>
                <w:rFonts w:ascii="Arial" w:hAnsi="Arial" w:cs="Arial"/>
              </w:rPr>
              <w:t>Rationalisation</w:t>
            </w:r>
          </w:p>
        </w:tc>
      </w:tr>
      <w:tr w:rsidR="00AE0A87" w:rsidRPr="00796EF1" w14:paraId="3654E78D" w14:textId="77777777" w:rsidTr="00B218EF">
        <w:tc>
          <w:tcPr>
            <w:tcW w:w="1950" w:type="dxa"/>
            <w:gridSpan w:val="2"/>
            <w:vMerge/>
            <w:shd w:val="clear" w:color="auto" w:fill="E2EFD9" w:themeFill="accent6" w:themeFillTint="33"/>
          </w:tcPr>
          <w:p w14:paraId="28A12C94" w14:textId="77777777" w:rsidR="00AE0A87" w:rsidRPr="00796EF1" w:rsidRDefault="00AE0A87" w:rsidP="00B218EF">
            <w:pPr>
              <w:rPr>
                <w:rFonts w:ascii="Arial" w:hAnsi="Arial" w:cs="Arial"/>
              </w:rPr>
            </w:pPr>
          </w:p>
        </w:tc>
        <w:tc>
          <w:tcPr>
            <w:tcW w:w="1589" w:type="dxa"/>
            <w:shd w:val="clear" w:color="auto" w:fill="E2EFD9" w:themeFill="accent6" w:themeFillTint="33"/>
          </w:tcPr>
          <w:p w14:paraId="4A380015" w14:textId="77777777" w:rsidR="00AE0A87" w:rsidRPr="00796EF1" w:rsidRDefault="00AE0A87" w:rsidP="00B218EF">
            <w:pPr>
              <w:rPr>
                <w:rFonts w:ascii="Arial" w:hAnsi="Arial" w:cs="Arial"/>
              </w:rPr>
            </w:pPr>
            <w:r>
              <w:rPr>
                <w:rFonts w:ascii="Arial" w:hAnsi="Arial" w:cs="Arial"/>
              </w:rPr>
              <w:t>Practical parenting advice</w:t>
            </w:r>
          </w:p>
        </w:tc>
        <w:tc>
          <w:tcPr>
            <w:tcW w:w="3218" w:type="dxa"/>
            <w:shd w:val="clear" w:color="auto" w:fill="E2EFD9" w:themeFill="accent6" w:themeFillTint="33"/>
          </w:tcPr>
          <w:p w14:paraId="6168090F" w14:textId="77777777" w:rsidR="00AE0A87" w:rsidRPr="00611D40" w:rsidRDefault="00AE0A87" w:rsidP="00B218EF">
            <w:pPr>
              <w:rPr>
                <w:rFonts w:ascii="Arial" w:hAnsi="Arial" w:cs="Arial"/>
              </w:rPr>
            </w:pPr>
            <w:r>
              <w:rPr>
                <w:rFonts w:ascii="Arial" w:hAnsi="Arial" w:cs="Arial"/>
              </w:rPr>
              <w:t>P</w:t>
            </w:r>
            <w:r w:rsidRPr="00611D40">
              <w:rPr>
                <w:rFonts w:ascii="Arial" w:hAnsi="Arial" w:cs="Arial"/>
              </w:rPr>
              <w:t>rovides strategies around parenting</w:t>
            </w:r>
          </w:p>
          <w:p w14:paraId="6F305FB6" w14:textId="77777777" w:rsidR="00AE0A87" w:rsidRPr="00611D40" w:rsidRDefault="00AE0A87" w:rsidP="00B218EF">
            <w:pPr>
              <w:rPr>
                <w:rFonts w:ascii="Arial" w:hAnsi="Arial" w:cs="Arial"/>
              </w:rPr>
            </w:pPr>
          </w:p>
          <w:p w14:paraId="2DD4AC19" w14:textId="77777777" w:rsidR="00AE0A87" w:rsidRPr="00611D40" w:rsidRDefault="00AE0A87" w:rsidP="00B218EF">
            <w:pPr>
              <w:rPr>
                <w:rFonts w:ascii="Arial" w:hAnsi="Arial" w:cs="Arial"/>
              </w:rPr>
            </w:pPr>
            <w:r>
              <w:rPr>
                <w:rFonts w:ascii="Arial" w:hAnsi="Arial" w:cs="Arial"/>
              </w:rPr>
              <w:t xml:space="preserve">Helping parents fix </w:t>
            </w:r>
            <w:r w:rsidRPr="00611D40">
              <w:rPr>
                <w:rFonts w:ascii="Arial" w:hAnsi="Arial" w:cs="Arial"/>
              </w:rPr>
              <w:t>solutions to problems for parents</w:t>
            </w:r>
          </w:p>
          <w:p w14:paraId="52DB12F9" w14:textId="77777777" w:rsidR="00AE0A87" w:rsidRPr="00611D40" w:rsidRDefault="00AE0A87" w:rsidP="00B218EF">
            <w:pPr>
              <w:rPr>
                <w:rFonts w:ascii="Arial" w:hAnsi="Arial" w:cs="Arial"/>
              </w:rPr>
            </w:pPr>
          </w:p>
          <w:p w14:paraId="3973B6C5" w14:textId="77777777" w:rsidR="00AE0A87" w:rsidRPr="00611D40" w:rsidRDefault="00AE0A87" w:rsidP="00B218EF">
            <w:pPr>
              <w:rPr>
                <w:rFonts w:ascii="Arial" w:hAnsi="Arial" w:cs="Arial"/>
              </w:rPr>
            </w:pPr>
            <w:r w:rsidRPr="00611D40">
              <w:rPr>
                <w:rFonts w:ascii="Arial" w:hAnsi="Arial" w:cs="Arial"/>
              </w:rPr>
              <w:t>Ensuring consistency across home and nursery</w:t>
            </w:r>
          </w:p>
          <w:p w14:paraId="27377504" w14:textId="77777777" w:rsidR="00AE0A87" w:rsidRPr="00796EF1" w:rsidRDefault="00AE0A87" w:rsidP="00B218EF">
            <w:pPr>
              <w:rPr>
                <w:rFonts w:ascii="Arial" w:hAnsi="Arial" w:cs="Arial"/>
              </w:rPr>
            </w:pPr>
          </w:p>
        </w:tc>
        <w:tc>
          <w:tcPr>
            <w:tcW w:w="2259" w:type="dxa"/>
            <w:shd w:val="clear" w:color="auto" w:fill="E2EFD9" w:themeFill="accent6" w:themeFillTint="33"/>
          </w:tcPr>
          <w:p w14:paraId="1590DEF1" w14:textId="77777777" w:rsidR="00AE0A87" w:rsidRPr="00611D40" w:rsidRDefault="00AE0A87" w:rsidP="00B218EF">
            <w:pPr>
              <w:rPr>
                <w:rFonts w:ascii="Arial" w:hAnsi="Arial" w:cs="Arial"/>
                <w:color w:val="000000" w:themeColor="text1"/>
              </w:rPr>
            </w:pPr>
            <w:r>
              <w:rPr>
                <w:rFonts w:ascii="Arial" w:hAnsi="Arial" w:cs="Arial"/>
                <w:color w:val="000000" w:themeColor="text1"/>
              </w:rPr>
              <w:t xml:space="preserve">Transference </w:t>
            </w:r>
            <w:r w:rsidRPr="00611D40">
              <w:rPr>
                <w:rFonts w:ascii="Arial" w:hAnsi="Arial" w:cs="Arial"/>
                <w:color w:val="000000" w:themeColor="text1"/>
              </w:rPr>
              <w:t xml:space="preserve">of personal </w:t>
            </w:r>
            <w:r>
              <w:rPr>
                <w:rFonts w:ascii="Arial" w:hAnsi="Arial" w:cs="Arial"/>
                <w:color w:val="000000" w:themeColor="text1"/>
              </w:rPr>
              <w:t>relationships</w:t>
            </w:r>
            <w:r w:rsidRPr="00611D40">
              <w:rPr>
                <w:rFonts w:ascii="Arial" w:hAnsi="Arial" w:cs="Arial"/>
                <w:color w:val="000000" w:themeColor="text1"/>
              </w:rPr>
              <w:t xml:space="preserve"> in experience in role</w:t>
            </w:r>
          </w:p>
          <w:p w14:paraId="71C577C6" w14:textId="77777777" w:rsidR="00AE0A87" w:rsidRPr="00611D40" w:rsidRDefault="00AE0A87" w:rsidP="00B218EF">
            <w:pPr>
              <w:rPr>
                <w:rFonts w:ascii="Arial" w:hAnsi="Arial" w:cs="Arial"/>
              </w:rPr>
            </w:pPr>
          </w:p>
          <w:p w14:paraId="3F90D7EC" w14:textId="77777777" w:rsidR="00AE0A87" w:rsidRPr="00611D40" w:rsidRDefault="00AE0A87" w:rsidP="00B218EF">
            <w:pPr>
              <w:jc w:val="both"/>
              <w:rPr>
                <w:rFonts w:ascii="Arial" w:hAnsi="Arial" w:cs="Arial"/>
              </w:rPr>
            </w:pPr>
            <w:r w:rsidRPr="00611D40">
              <w:rPr>
                <w:rFonts w:ascii="Arial" w:hAnsi="Arial" w:cs="Arial"/>
              </w:rPr>
              <w:t>Idealised view of self</w:t>
            </w:r>
            <w:r>
              <w:rPr>
                <w:rFonts w:ascii="Arial" w:hAnsi="Arial" w:cs="Arial"/>
              </w:rPr>
              <w:t xml:space="preserve">/ omnipotence </w:t>
            </w:r>
          </w:p>
          <w:p w14:paraId="32B84F47" w14:textId="77777777" w:rsidR="00AE0A87" w:rsidRPr="00611D40" w:rsidRDefault="00AE0A87" w:rsidP="00B218EF">
            <w:pPr>
              <w:jc w:val="both"/>
              <w:rPr>
                <w:rFonts w:ascii="Arial" w:hAnsi="Arial" w:cs="Arial"/>
              </w:rPr>
            </w:pPr>
          </w:p>
          <w:p w14:paraId="63C628C3" w14:textId="77777777" w:rsidR="00AE0A87" w:rsidRPr="00611D40" w:rsidRDefault="00AE0A87" w:rsidP="00B218EF">
            <w:pPr>
              <w:jc w:val="both"/>
              <w:rPr>
                <w:rFonts w:ascii="Arial" w:hAnsi="Arial" w:cs="Arial"/>
              </w:rPr>
            </w:pPr>
            <w:r w:rsidRPr="00611D40">
              <w:rPr>
                <w:rFonts w:ascii="Arial" w:hAnsi="Arial" w:cs="Arial"/>
              </w:rPr>
              <w:t>Splitting/projecting parents</w:t>
            </w:r>
          </w:p>
          <w:p w14:paraId="4416B61A" w14:textId="77777777" w:rsidR="00AE0A87" w:rsidRPr="00796EF1" w:rsidRDefault="00AE0A87" w:rsidP="00B218EF">
            <w:pPr>
              <w:rPr>
                <w:rFonts w:ascii="Arial" w:hAnsi="Arial" w:cs="Arial"/>
              </w:rPr>
            </w:pPr>
          </w:p>
        </w:tc>
      </w:tr>
      <w:tr w:rsidR="00AE0A87" w:rsidRPr="00796EF1" w14:paraId="79A186A1" w14:textId="77777777" w:rsidTr="00B218EF">
        <w:tc>
          <w:tcPr>
            <w:tcW w:w="1950" w:type="dxa"/>
            <w:gridSpan w:val="2"/>
            <w:vMerge/>
            <w:shd w:val="clear" w:color="auto" w:fill="E2EFD9" w:themeFill="accent6" w:themeFillTint="33"/>
          </w:tcPr>
          <w:p w14:paraId="7243D979" w14:textId="77777777" w:rsidR="00AE0A87" w:rsidRPr="00796EF1" w:rsidRDefault="00AE0A87" w:rsidP="00B218EF">
            <w:pPr>
              <w:rPr>
                <w:rFonts w:ascii="Arial" w:hAnsi="Arial" w:cs="Arial"/>
              </w:rPr>
            </w:pPr>
          </w:p>
        </w:tc>
        <w:tc>
          <w:tcPr>
            <w:tcW w:w="1589" w:type="dxa"/>
            <w:shd w:val="clear" w:color="auto" w:fill="E2EFD9" w:themeFill="accent6" w:themeFillTint="33"/>
          </w:tcPr>
          <w:p w14:paraId="2FFADB36" w14:textId="77777777" w:rsidR="00AE0A87" w:rsidRPr="00796EF1" w:rsidRDefault="00AE0A87" w:rsidP="00B218EF">
            <w:pPr>
              <w:rPr>
                <w:rFonts w:ascii="Arial" w:hAnsi="Arial" w:cs="Arial"/>
              </w:rPr>
            </w:pPr>
            <w:r>
              <w:rPr>
                <w:rFonts w:ascii="Arial" w:hAnsi="Arial" w:cs="Arial"/>
              </w:rPr>
              <w:t>Emotional support to parents</w:t>
            </w:r>
          </w:p>
        </w:tc>
        <w:tc>
          <w:tcPr>
            <w:tcW w:w="3218" w:type="dxa"/>
            <w:shd w:val="clear" w:color="auto" w:fill="E2EFD9" w:themeFill="accent6" w:themeFillTint="33"/>
          </w:tcPr>
          <w:p w14:paraId="45B881F4" w14:textId="77777777" w:rsidR="00AE0A87" w:rsidRDefault="00AE0A87" w:rsidP="00B218EF">
            <w:pPr>
              <w:rPr>
                <w:rFonts w:ascii="Arial" w:hAnsi="Arial" w:cs="Arial"/>
              </w:rPr>
            </w:pPr>
            <w:r w:rsidRPr="00611D40">
              <w:rPr>
                <w:rFonts w:ascii="Arial" w:hAnsi="Arial" w:cs="Arial"/>
              </w:rPr>
              <w:t xml:space="preserve">A reassuring role for parents </w:t>
            </w:r>
          </w:p>
          <w:p w14:paraId="525E5797" w14:textId="77777777" w:rsidR="00AE0A87" w:rsidRDefault="00AE0A87" w:rsidP="00B218EF">
            <w:pPr>
              <w:rPr>
                <w:rFonts w:ascii="Arial" w:hAnsi="Arial" w:cs="Arial"/>
              </w:rPr>
            </w:pPr>
          </w:p>
          <w:p w14:paraId="08530F8E" w14:textId="77777777" w:rsidR="00AE0A87" w:rsidRPr="00611D40" w:rsidRDefault="00AE0A87" w:rsidP="00B218EF">
            <w:pPr>
              <w:rPr>
                <w:rFonts w:ascii="Arial" w:hAnsi="Arial" w:cs="Arial"/>
              </w:rPr>
            </w:pPr>
            <w:r w:rsidRPr="00611D40">
              <w:rPr>
                <w:rFonts w:ascii="Arial" w:hAnsi="Arial" w:cs="Arial"/>
              </w:rPr>
              <w:t xml:space="preserve">Having supportive relationships with parents </w:t>
            </w:r>
          </w:p>
          <w:p w14:paraId="758869F0" w14:textId="77777777" w:rsidR="00AE0A87" w:rsidRPr="00796EF1" w:rsidRDefault="00AE0A87" w:rsidP="00B218EF">
            <w:pPr>
              <w:rPr>
                <w:rFonts w:ascii="Arial" w:hAnsi="Arial" w:cs="Arial"/>
              </w:rPr>
            </w:pPr>
          </w:p>
        </w:tc>
        <w:tc>
          <w:tcPr>
            <w:tcW w:w="2259" w:type="dxa"/>
            <w:shd w:val="clear" w:color="auto" w:fill="E2EFD9" w:themeFill="accent6" w:themeFillTint="33"/>
          </w:tcPr>
          <w:p w14:paraId="0D55149A" w14:textId="77777777" w:rsidR="00AE0A87" w:rsidRPr="00611D40" w:rsidRDefault="00AE0A87" w:rsidP="00B218EF">
            <w:pPr>
              <w:jc w:val="both"/>
              <w:rPr>
                <w:rFonts w:ascii="Arial" w:hAnsi="Arial" w:cs="Arial"/>
              </w:rPr>
            </w:pPr>
            <w:r w:rsidRPr="00611D40">
              <w:rPr>
                <w:rFonts w:ascii="Arial" w:hAnsi="Arial" w:cs="Arial"/>
              </w:rPr>
              <w:t>Splitting/projecting parents</w:t>
            </w:r>
          </w:p>
          <w:p w14:paraId="14040787" w14:textId="77777777" w:rsidR="00AE0A87" w:rsidRDefault="00AE0A87" w:rsidP="00B218EF">
            <w:pPr>
              <w:jc w:val="both"/>
              <w:rPr>
                <w:rFonts w:ascii="Arial" w:hAnsi="Arial" w:cs="Arial"/>
              </w:rPr>
            </w:pPr>
          </w:p>
        </w:tc>
      </w:tr>
      <w:tr w:rsidR="00AE0A87" w:rsidRPr="00796EF1" w14:paraId="4C3FE3DB" w14:textId="77777777" w:rsidTr="00B218EF">
        <w:tc>
          <w:tcPr>
            <w:tcW w:w="3539" w:type="dxa"/>
            <w:gridSpan w:val="3"/>
            <w:shd w:val="clear" w:color="auto" w:fill="FFF2CC" w:themeFill="accent4" w:themeFillTint="33"/>
          </w:tcPr>
          <w:p w14:paraId="44B6BE5B" w14:textId="77777777" w:rsidR="00AE0A87" w:rsidRPr="00916AD7" w:rsidRDefault="00AE0A87" w:rsidP="00B218EF">
            <w:pPr>
              <w:rPr>
                <w:rFonts w:ascii="Arial" w:hAnsi="Arial" w:cs="Arial"/>
              </w:rPr>
            </w:pPr>
            <w:bookmarkStart w:id="92" w:name="_Hlk126156650"/>
            <w:bookmarkEnd w:id="90"/>
            <w:r w:rsidRPr="00916AD7">
              <w:rPr>
                <w:rFonts w:ascii="Arial" w:hAnsi="Arial" w:cs="Arial"/>
              </w:rPr>
              <w:t>Supporting children to be developmentally and academically ready for Reception</w:t>
            </w:r>
          </w:p>
          <w:p w14:paraId="31B18A3E" w14:textId="77777777" w:rsidR="00AE0A87" w:rsidRDefault="00AE0A87" w:rsidP="00B218EF">
            <w:pPr>
              <w:rPr>
                <w:rFonts w:ascii="Arial" w:hAnsi="Arial" w:cs="Arial"/>
              </w:rPr>
            </w:pPr>
          </w:p>
          <w:p w14:paraId="0311368E" w14:textId="77777777" w:rsidR="00AE0A87" w:rsidRPr="00C80AC9" w:rsidRDefault="00AE0A87" w:rsidP="00B218EF">
            <w:pPr>
              <w:rPr>
                <w:rFonts w:ascii="Arial" w:hAnsi="Arial" w:cs="Arial"/>
                <w:b/>
                <w:bCs/>
              </w:rPr>
            </w:pPr>
            <w:r w:rsidRPr="00C80AC9">
              <w:rPr>
                <w:rFonts w:ascii="Arial" w:hAnsi="Arial" w:cs="Arial"/>
                <w:b/>
                <w:bCs/>
              </w:rPr>
              <w:t>Promoting school readiness</w:t>
            </w:r>
          </w:p>
          <w:p w14:paraId="4666AABF" w14:textId="77777777" w:rsidR="00AE0A87" w:rsidRPr="00796EF1" w:rsidRDefault="00AE0A87" w:rsidP="00B218EF">
            <w:pPr>
              <w:rPr>
                <w:rFonts w:ascii="Arial" w:hAnsi="Arial" w:cs="Arial"/>
              </w:rPr>
            </w:pPr>
          </w:p>
        </w:tc>
        <w:tc>
          <w:tcPr>
            <w:tcW w:w="3218" w:type="dxa"/>
            <w:shd w:val="clear" w:color="auto" w:fill="FFF2CC" w:themeFill="accent4" w:themeFillTint="33"/>
          </w:tcPr>
          <w:p w14:paraId="6BB12DF7" w14:textId="77777777" w:rsidR="00AE0A87" w:rsidRPr="00611D40" w:rsidRDefault="00AE0A87" w:rsidP="00B218EF">
            <w:pPr>
              <w:rPr>
                <w:rFonts w:ascii="Arial" w:hAnsi="Arial" w:cs="Arial"/>
              </w:rPr>
            </w:pPr>
            <w:r w:rsidRPr="00611D40">
              <w:rPr>
                <w:rFonts w:ascii="Arial" w:hAnsi="Arial" w:cs="Arial"/>
              </w:rPr>
              <w:t>The purpose of EY education is to prepare for school</w:t>
            </w:r>
          </w:p>
          <w:p w14:paraId="073D3FA4" w14:textId="77777777" w:rsidR="00AE0A87" w:rsidRPr="00611D40" w:rsidRDefault="00AE0A87" w:rsidP="00B218EF">
            <w:pPr>
              <w:rPr>
                <w:rFonts w:ascii="Arial" w:hAnsi="Arial" w:cs="Arial"/>
              </w:rPr>
            </w:pPr>
          </w:p>
          <w:p w14:paraId="53BF2110" w14:textId="77777777" w:rsidR="00AE0A87" w:rsidRPr="00611D40" w:rsidRDefault="00AE0A87" w:rsidP="00B218EF">
            <w:pPr>
              <w:rPr>
                <w:rFonts w:ascii="Arial" w:hAnsi="Arial" w:cs="Arial"/>
              </w:rPr>
            </w:pPr>
            <w:r w:rsidRPr="00611D40">
              <w:rPr>
                <w:rFonts w:ascii="Arial" w:hAnsi="Arial" w:cs="Arial"/>
              </w:rPr>
              <w:t>The role requires developmental assessments of children</w:t>
            </w:r>
          </w:p>
          <w:p w14:paraId="66643C46" w14:textId="77777777" w:rsidR="00AE0A87" w:rsidRPr="00611D40" w:rsidRDefault="00AE0A87" w:rsidP="00B218EF">
            <w:pPr>
              <w:rPr>
                <w:rFonts w:ascii="Arial" w:hAnsi="Arial" w:cs="Arial"/>
              </w:rPr>
            </w:pPr>
          </w:p>
          <w:p w14:paraId="2E6944FD" w14:textId="77777777" w:rsidR="00AE0A87" w:rsidRPr="00796EF1" w:rsidRDefault="00AE0A87" w:rsidP="00B218EF">
            <w:pPr>
              <w:rPr>
                <w:rFonts w:ascii="Arial" w:hAnsi="Arial" w:cs="Arial"/>
              </w:rPr>
            </w:pPr>
            <w:r w:rsidRPr="00611D40">
              <w:rPr>
                <w:rFonts w:ascii="Arial" w:hAnsi="Arial" w:cs="Arial"/>
              </w:rPr>
              <w:t>teaching academic skills and make a difference educationally</w:t>
            </w:r>
            <w:r w:rsidRPr="00796EF1">
              <w:rPr>
                <w:rFonts w:ascii="Arial" w:hAnsi="Arial" w:cs="Arial"/>
              </w:rPr>
              <w:t xml:space="preserve"> </w:t>
            </w:r>
          </w:p>
        </w:tc>
        <w:tc>
          <w:tcPr>
            <w:tcW w:w="2259" w:type="dxa"/>
            <w:shd w:val="clear" w:color="auto" w:fill="FFF2CC" w:themeFill="accent4" w:themeFillTint="33"/>
          </w:tcPr>
          <w:p w14:paraId="1788658B" w14:textId="77777777" w:rsidR="00AE0A87" w:rsidRDefault="00AE0A87" w:rsidP="00B218EF">
            <w:pPr>
              <w:jc w:val="both"/>
              <w:rPr>
                <w:rFonts w:ascii="Arial" w:hAnsi="Arial" w:cs="Arial"/>
              </w:rPr>
            </w:pPr>
            <w:r w:rsidRPr="00611D40">
              <w:rPr>
                <w:rFonts w:ascii="Arial" w:hAnsi="Arial" w:cs="Arial"/>
              </w:rPr>
              <w:t>Splitting/ projection regarding feelings of children with needs to reduce anxieties</w:t>
            </w:r>
          </w:p>
          <w:p w14:paraId="66AC51D9" w14:textId="77777777" w:rsidR="00AE0A87" w:rsidRDefault="00AE0A87" w:rsidP="00B218EF">
            <w:pPr>
              <w:jc w:val="both"/>
              <w:rPr>
                <w:rFonts w:ascii="Arial" w:hAnsi="Arial" w:cs="Arial"/>
              </w:rPr>
            </w:pPr>
          </w:p>
          <w:p w14:paraId="7BCCCF30" w14:textId="77777777" w:rsidR="00AE0A87" w:rsidRPr="00611D40" w:rsidRDefault="00AE0A87" w:rsidP="00B218EF">
            <w:pPr>
              <w:jc w:val="both"/>
              <w:rPr>
                <w:rFonts w:ascii="Arial" w:hAnsi="Arial" w:cs="Arial"/>
              </w:rPr>
            </w:pPr>
            <w:r>
              <w:rPr>
                <w:rFonts w:ascii="Arial" w:hAnsi="Arial" w:cs="Arial"/>
              </w:rPr>
              <w:t>Idealisation of self/ omnipotence</w:t>
            </w:r>
          </w:p>
          <w:p w14:paraId="7B357113" w14:textId="77777777" w:rsidR="00AE0A87" w:rsidRPr="00796EF1" w:rsidRDefault="00AE0A87" w:rsidP="00B218EF">
            <w:pPr>
              <w:rPr>
                <w:rFonts w:ascii="Arial" w:hAnsi="Arial" w:cs="Arial"/>
              </w:rPr>
            </w:pPr>
          </w:p>
        </w:tc>
      </w:tr>
      <w:tr w:rsidR="00AE0A87" w:rsidRPr="00796EF1" w14:paraId="7651B4FC" w14:textId="77777777" w:rsidTr="00B218EF">
        <w:tc>
          <w:tcPr>
            <w:tcW w:w="3539" w:type="dxa"/>
            <w:gridSpan w:val="3"/>
            <w:shd w:val="clear" w:color="auto" w:fill="D9E2F3" w:themeFill="accent1" w:themeFillTint="33"/>
          </w:tcPr>
          <w:p w14:paraId="4A152F6F" w14:textId="77777777" w:rsidR="00AE0A87" w:rsidRDefault="00AE0A87" w:rsidP="00B218EF">
            <w:pPr>
              <w:rPr>
                <w:rFonts w:ascii="Arial" w:hAnsi="Arial" w:cs="Arial"/>
              </w:rPr>
            </w:pPr>
            <w:bookmarkStart w:id="93" w:name="_Hlk126156346"/>
            <w:bookmarkEnd w:id="92"/>
            <w:r>
              <w:rPr>
                <w:rFonts w:ascii="Arial" w:hAnsi="Arial" w:cs="Arial"/>
              </w:rPr>
              <w:t>Working with a network of others professionals to support the child</w:t>
            </w:r>
          </w:p>
          <w:p w14:paraId="29C99E3A" w14:textId="77777777" w:rsidR="00AE0A87" w:rsidRDefault="00AE0A87" w:rsidP="00B218EF">
            <w:pPr>
              <w:rPr>
                <w:rFonts w:ascii="Arial" w:hAnsi="Arial" w:cs="Arial"/>
              </w:rPr>
            </w:pPr>
          </w:p>
          <w:p w14:paraId="36C7D5F0" w14:textId="77777777" w:rsidR="00AE0A87" w:rsidRPr="00796EF1" w:rsidRDefault="00AE0A87" w:rsidP="00B218EF">
            <w:pPr>
              <w:rPr>
                <w:rFonts w:ascii="Arial" w:hAnsi="Arial" w:cs="Arial"/>
              </w:rPr>
            </w:pPr>
            <w:r w:rsidRPr="00C80AC9">
              <w:rPr>
                <w:rFonts w:ascii="Arial" w:hAnsi="Arial" w:cs="Arial"/>
                <w:b/>
                <w:bCs/>
              </w:rPr>
              <w:t>Collaboration with a network of external professionals</w:t>
            </w:r>
          </w:p>
        </w:tc>
        <w:tc>
          <w:tcPr>
            <w:tcW w:w="3218" w:type="dxa"/>
            <w:shd w:val="clear" w:color="auto" w:fill="D9E2F3" w:themeFill="accent1" w:themeFillTint="33"/>
          </w:tcPr>
          <w:p w14:paraId="2B671AE0" w14:textId="77777777" w:rsidR="00AE0A87" w:rsidRPr="00611D40" w:rsidRDefault="00AE0A87" w:rsidP="00B218EF">
            <w:pPr>
              <w:rPr>
                <w:rFonts w:ascii="Arial" w:hAnsi="Arial" w:cs="Arial"/>
              </w:rPr>
            </w:pPr>
            <w:r w:rsidRPr="00611D40">
              <w:rPr>
                <w:rFonts w:ascii="Arial" w:hAnsi="Arial" w:cs="Arial"/>
              </w:rPr>
              <w:t>Working with children with additional needs requires relationships that extend to parents and other professionals</w:t>
            </w:r>
          </w:p>
          <w:p w14:paraId="2D7ED02E" w14:textId="77777777" w:rsidR="00AE0A87" w:rsidRPr="00611D40" w:rsidRDefault="00AE0A87" w:rsidP="00B218EF">
            <w:pPr>
              <w:rPr>
                <w:rFonts w:ascii="Arial" w:hAnsi="Arial" w:cs="Arial"/>
              </w:rPr>
            </w:pPr>
          </w:p>
          <w:p w14:paraId="75052F27" w14:textId="77777777" w:rsidR="00AE0A87" w:rsidRPr="00611D40" w:rsidRDefault="00AE0A87" w:rsidP="00B218EF">
            <w:pPr>
              <w:rPr>
                <w:rFonts w:ascii="Arial" w:hAnsi="Arial" w:cs="Arial"/>
              </w:rPr>
            </w:pPr>
            <w:r w:rsidRPr="00611D40">
              <w:rPr>
                <w:rFonts w:ascii="Arial" w:hAnsi="Arial" w:cs="Arial"/>
              </w:rPr>
              <w:t>The key person is required to working on external agency recommendations for children with additional needs</w:t>
            </w:r>
          </w:p>
          <w:p w14:paraId="62EEDF15" w14:textId="77777777" w:rsidR="00AE0A87" w:rsidRPr="00796EF1" w:rsidRDefault="00AE0A87" w:rsidP="00B218EF">
            <w:pPr>
              <w:rPr>
                <w:rFonts w:ascii="Arial" w:hAnsi="Arial" w:cs="Arial"/>
              </w:rPr>
            </w:pPr>
          </w:p>
        </w:tc>
        <w:tc>
          <w:tcPr>
            <w:tcW w:w="2259" w:type="dxa"/>
            <w:shd w:val="clear" w:color="auto" w:fill="D9E2F3" w:themeFill="accent1" w:themeFillTint="33"/>
          </w:tcPr>
          <w:p w14:paraId="00F10279" w14:textId="77777777" w:rsidR="00AE0A87" w:rsidRDefault="00AE0A87" w:rsidP="00B218EF">
            <w:pPr>
              <w:rPr>
                <w:rFonts w:ascii="Arial" w:hAnsi="Arial" w:cs="Arial"/>
              </w:rPr>
            </w:pPr>
            <w:r w:rsidRPr="00611D40">
              <w:rPr>
                <w:rFonts w:ascii="Arial" w:hAnsi="Arial" w:cs="Arial"/>
              </w:rPr>
              <w:t xml:space="preserve">Splitting/ Idealised view of external professionals </w:t>
            </w:r>
          </w:p>
          <w:p w14:paraId="38F88744" w14:textId="77777777" w:rsidR="00AE0A87" w:rsidRDefault="00AE0A87" w:rsidP="00B218EF">
            <w:pPr>
              <w:rPr>
                <w:rFonts w:ascii="Arial" w:hAnsi="Arial" w:cs="Arial"/>
              </w:rPr>
            </w:pPr>
          </w:p>
          <w:p w14:paraId="316A1518" w14:textId="77777777" w:rsidR="00AE0A87" w:rsidRPr="00611D40" w:rsidRDefault="00AE0A87" w:rsidP="00B218EF">
            <w:pPr>
              <w:rPr>
                <w:rFonts w:ascii="Arial" w:hAnsi="Arial" w:cs="Arial"/>
              </w:rPr>
            </w:pPr>
            <w:r>
              <w:rPr>
                <w:rFonts w:ascii="Arial" w:hAnsi="Arial" w:cs="Arial"/>
              </w:rPr>
              <w:t>idealisation of self</w:t>
            </w:r>
          </w:p>
          <w:p w14:paraId="4DB81368" w14:textId="77777777" w:rsidR="00AE0A87" w:rsidRDefault="00AE0A87" w:rsidP="00B218EF">
            <w:pPr>
              <w:rPr>
                <w:rFonts w:ascii="Arial" w:hAnsi="Arial" w:cs="Arial"/>
              </w:rPr>
            </w:pPr>
          </w:p>
          <w:p w14:paraId="29CD66E2" w14:textId="77777777" w:rsidR="00AE0A87" w:rsidRDefault="00AE0A87" w:rsidP="00B218EF">
            <w:pPr>
              <w:rPr>
                <w:rFonts w:ascii="Arial" w:hAnsi="Arial" w:cs="Arial"/>
              </w:rPr>
            </w:pPr>
          </w:p>
          <w:p w14:paraId="47F0A75F" w14:textId="77777777" w:rsidR="00AE0A87" w:rsidRPr="000F290F" w:rsidRDefault="00AE0A87" w:rsidP="00B218EF">
            <w:pPr>
              <w:rPr>
                <w:rFonts w:ascii="Arial" w:hAnsi="Arial" w:cs="Arial"/>
              </w:rPr>
            </w:pPr>
          </w:p>
        </w:tc>
      </w:tr>
      <w:bookmarkEnd w:id="93"/>
    </w:tbl>
    <w:p w14:paraId="379920B5" w14:textId="77777777" w:rsidR="00AE0A87" w:rsidRPr="00796EF1" w:rsidRDefault="00AE0A87" w:rsidP="00AE0A87">
      <w:pPr>
        <w:rPr>
          <w:rFonts w:ascii="Arial" w:hAnsi="Arial" w:cs="Arial"/>
        </w:rPr>
      </w:pPr>
    </w:p>
    <w:bookmarkEnd w:id="75"/>
    <w:p w14:paraId="08888EA8" w14:textId="77777777" w:rsidR="00AE0A87" w:rsidRDefault="00AE0A87" w:rsidP="00AE0A87"/>
    <w:p w14:paraId="67B325D6" w14:textId="09E33FC6" w:rsidR="00AE0A87" w:rsidRDefault="00AE0A87" w:rsidP="00C400CC">
      <w:pPr>
        <w:spacing w:line="480" w:lineRule="auto"/>
        <w:ind w:left="284" w:right="284" w:hanging="284"/>
        <w:jc w:val="both"/>
        <w:rPr>
          <w:rFonts w:ascii="Arial" w:hAnsi="Arial" w:cs="Arial"/>
          <w:b/>
          <w:bCs/>
          <w:sz w:val="24"/>
          <w:szCs w:val="24"/>
        </w:rPr>
        <w:sectPr w:rsidR="00AE0A87" w:rsidSect="00C80784">
          <w:pgSz w:w="11906" w:h="16838"/>
          <w:pgMar w:top="1440" w:right="1440" w:bottom="1440" w:left="1440" w:header="708" w:footer="708" w:gutter="0"/>
          <w:pgNumType w:start="203"/>
          <w:cols w:space="708"/>
          <w:docGrid w:linePitch="360"/>
        </w:sectPr>
      </w:pPr>
    </w:p>
    <w:p w14:paraId="7022C05A" w14:textId="6632514C" w:rsidR="00D25A03" w:rsidRDefault="00D25A03" w:rsidP="00D25A03">
      <w:pPr>
        <w:spacing w:line="480" w:lineRule="auto"/>
        <w:ind w:left="284" w:right="284" w:hanging="284"/>
        <w:jc w:val="both"/>
        <w:rPr>
          <w:rFonts w:ascii="Arial" w:hAnsi="Arial" w:cs="Arial"/>
          <w:b/>
          <w:bCs/>
          <w:sz w:val="24"/>
          <w:szCs w:val="24"/>
        </w:rPr>
      </w:pPr>
      <w:r w:rsidRPr="00031E7F">
        <w:rPr>
          <w:rFonts w:ascii="Arial" w:hAnsi="Arial" w:cs="Arial"/>
          <w:b/>
          <w:bCs/>
          <w:sz w:val="24"/>
          <w:szCs w:val="24"/>
        </w:rPr>
        <w:lastRenderedPageBreak/>
        <w:t xml:space="preserve">Appendix </w:t>
      </w:r>
      <w:r>
        <w:rPr>
          <w:rFonts w:ascii="Arial" w:hAnsi="Arial" w:cs="Arial"/>
          <w:b/>
          <w:bCs/>
          <w:sz w:val="24"/>
          <w:szCs w:val="24"/>
        </w:rPr>
        <w:t>I</w:t>
      </w:r>
      <w:r w:rsidRPr="00031E7F">
        <w:rPr>
          <w:rFonts w:ascii="Arial" w:hAnsi="Arial" w:cs="Arial"/>
          <w:b/>
          <w:bCs/>
          <w:sz w:val="24"/>
          <w:szCs w:val="24"/>
        </w:rPr>
        <w:t xml:space="preserve">: Thematic Map detailing all four themes </w:t>
      </w:r>
    </w:p>
    <w:p w14:paraId="25A4C6A2" w14:textId="46BB4A55" w:rsidR="00D25A03" w:rsidRDefault="00CA0860" w:rsidP="00D25A03">
      <w:pPr>
        <w:spacing w:line="480" w:lineRule="auto"/>
        <w:ind w:left="284" w:right="284" w:hanging="284"/>
        <w:jc w:val="both"/>
        <w:rPr>
          <w:rFonts w:ascii="Arial" w:hAnsi="Arial" w:cs="Arial"/>
          <w:b/>
          <w:bCs/>
          <w:sz w:val="24"/>
          <w:szCs w:val="24"/>
        </w:rPr>
      </w:pPr>
      <w:r>
        <w:rPr>
          <w:noProof/>
        </w:rPr>
        <w:drawing>
          <wp:inline distT="0" distB="0" distL="0" distR="0" wp14:anchorId="1A1F689C" wp14:editId="2D3CF4AD">
            <wp:extent cx="8702040" cy="4870766"/>
            <wp:effectExtent l="0" t="0" r="3810" b="6350"/>
            <wp:docPr id="2023936616" name="Picture 202393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36616" name=""/>
                    <pic:cNvPicPr/>
                  </pic:nvPicPr>
                  <pic:blipFill rotWithShape="1">
                    <a:blip r:embed="rId86"/>
                    <a:srcRect l="20117" t="12075" r="4313" b="12724"/>
                    <a:stretch/>
                  </pic:blipFill>
                  <pic:spPr bwMode="auto">
                    <a:xfrm>
                      <a:off x="0" y="0"/>
                      <a:ext cx="8706564" cy="4873298"/>
                    </a:xfrm>
                    <a:prstGeom prst="rect">
                      <a:avLst/>
                    </a:prstGeom>
                    <a:ln>
                      <a:noFill/>
                    </a:ln>
                    <a:extLst>
                      <a:ext uri="{53640926-AAD7-44D8-BBD7-CCE9431645EC}">
                        <a14:shadowObscured xmlns:a14="http://schemas.microsoft.com/office/drawing/2010/main"/>
                      </a:ext>
                    </a:extLst>
                  </pic:spPr>
                </pic:pic>
              </a:graphicData>
            </a:graphic>
          </wp:inline>
        </w:drawing>
      </w:r>
    </w:p>
    <w:p w14:paraId="323BC1FE" w14:textId="168350C4" w:rsidR="00D25A03" w:rsidRDefault="00D25A03" w:rsidP="00D25A03">
      <w:pPr>
        <w:spacing w:line="480" w:lineRule="auto"/>
        <w:ind w:left="284" w:right="284" w:hanging="284"/>
        <w:jc w:val="both"/>
        <w:rPr>
          <w:rFonts w:ascii="Arial" w:hAnsi="Arial" w:cs="Arial"/>
          <w:b/>
          <w:bCs/>
          <w:sz w:val="24"/>
          <w:szCs w:val="24"/>
        </w:rPr>
      </w:pPr>
      <w:r w:rsidRPr="00031E7F">
        <w:rPr>
          <w:rFonts w:ascii="Arial" w:hAnsi="Arial" w:cs="Arial"/>
          <w:b/>
          <w:bCs/>
          <w:sz w:val="24"/>
          <w:szCs w:val="24"/>
        </w:rPr>
        <w:lastRenderedPageBreak/>
        <w:t xml:space="preserve">Appendix </w:t>
      </w:r>
      <w:r>
        <w:rPr>
          <w:rFonts w:ascii="Arial" w:hAnsi="Arial" w:cs="Arial"/>
          <w:b/>
          <w:bCs/>
          <w:sz w:val="24"/>
          <w:szCs w:val="24"/>
        </w:rPr>
        <w:t>J</w:t>
      </w:r>
      <w:r w:rsidRPr="00031E7F">
        <w:rPr>
          <w:rFonts w:ascii="Arial" w:hAnsi="Arial" w:cs="Arial"/>
          <w:b/>
          <w:bCs/>
          <w:sz w:val="24"/>
          <w:szCs w:val="24"/>
        </w:rPr>
        <w:t xml:space="preserve">: The Grid Elaboration Method Sheet </w:t>
      </w:r>
    </w:p>
    <w:p w14:paraId="2CF54A5E" w14:textId="28092FAD" w:rsidR="00D25A03" w:rsidRDefault="00D25A03" w:rsidP="00D25A03">
      <w:pPr>
        <w:rPr>
          <w:rFonts w:cstheme="minorHAnsi"/>
          <w:b/>
          <w:bCs/>
          <w:sz w:val="32"/>
          <w:szCs w:val="32"/>
        </w:rPr>
      </w:pPr>
      <w:r w:rsidRPr="00BD60DC">
        <w:rPr>
          <w:rFonts w:cstheme="minorHAnsi"/>
          <w:b/>
          <w:bCs/>
          <w:sz w:val="32"/>
          <w:szCs w:val="32"/>
        </w:rPr>
        <w:t xml:space="preserve">I am interested in what you associate (think of) when you think of </w:t>
      </w:r>
      <w:r>
        <w:rPr>
          <w:rFonts w:cstheme="minorHAnsi"/>
          <w:b/>
          <w:bCs/>
          <w:sz w:val="32"/>
          <w:szCs w:val="32"/>
        </w:rPr>
        <w:t xml:space="preserve">the emotional experience of </w:t>
      </w:r>
      <w:r w:rsidRPr="00BD60DC">
        <w:rPr>
          <w:rFonts w:cstheme="minorHAnsi"/>
          <w:b/>
          <w:bCs/>
          <w:sz w:val="32"/>
          <w:szCs w:val="32"/>
        </w:rPr>
        <w:t xml:space="preserve">your key person role in your nursery setting. Draw, write, tell me what comes to your mind when you think about </w:t>
      </w:r>
      <w:r>
        <w:rPr>
          <w:rFonts w:cstheme="minorHAnsi"/>
          <w:b/>
          <w:bCs/>
          <w:sz w:val="32"/>
          <w:szCs w:val="32"/>
        </w:rPr>
        <w:t xml:space="preserve">the emotional experience of </w:t>
      </w:r>
      <w:r w:rsidRPr="00BD60DC">
        <w:rPr>
          <w:rFonts w:cstheme="minorHAnsi"/>
          <w:b/>
          <w:bCs/>
          <w:sz w:val="32"/>
          <w:szCs w:val="32"/>
        </w:rPr>
        <w:t>your key person role. Please put one image /word/ phrase in each box.</w:t>
      </w:r>
    </w:p>
    <w:p w14:paraId="5932BAFC" w14:textId="77777777" w:rsidR="00D25A03" w:rsidRDefault="00D25A03" w:rsidP="00D25A03">
      <w:pPr>
        <w:rPr>
          <w:rFonts w:cstheme="minorHAnsi"/>
          <w:b/>
          <w:bCs/>
          <w:sz w:val="32"/>
          <w:szCs w:val="32"/>
        </w:rPr>
      </w:pPr>
    </w:p>
    <w:tbl>
      <w:tblPr>
        <w:tblStyle w:val="TableGrid"/>
        <w:tblW w:w="0" w:type="auto"/>
        <w:tblLook w:val="04A0" w:firstRow="1" w:lastRow="0" w:firstColumn="1" w:lastColumn="0" w:noHBand="0" w:noVBand="1"/>
      </w:tblPr>
      <w:tblGrid>
        <w:gridCol w:w="6974"/>
        <w:gridCol w:w="6974"/>
      </w:tblGrid>
      <w:tr w:rsidR="00D25A03" w14:paraId="3672D5B9" w14:textId="77777777" w:rsidTr="00B218EF">
        <w:tc>
          <w:tcPr>
            <w:tcW w:w="6974" w:type="dxa"/>
          </w:tcPr>
          <w:p w14:paraId="0A3C304A" w14:textId="77777777" w:rsidR="00D25A03" w:rsidRDefault="00D25A03" w:rsidP="00B218EF">
            <w:pPr>
              <w:rPr>
                <w:rFonts w:cstheme="minorHAnsi"/>
                <w:b/>
                <w:bCs/>
                <w:sz w:val="32"/>
                <w:szCs w:val="32"/>
              </w:rPr>
            </w:pPr>
          </w:p>
          <w:p w14:paraId="42153916" w14:textId="77777777" w:rsidR="00D25A03" w:rsidRDefault="00D25A03" w:rsidP="00B218EF">
            <w:pPr>
              <w:rPr>
                <w:rFonts w:cstheme="minorHAnsi"/>
                <w:b/>
                <w:bCs/>
                <w:sz w:val="32"/>
                <w:szCs w:val="32"/>
              </w:rPr>
            </w:pPr>
          </w:p>
          <w:p w14:paraId="433BCF4B" w14:textId="77777777" w:rsidR="00D25A03" w:rsidRDefault="00D25A03" w:rsidP="00B218EF">
            <w:pPr>
              <w:rPr>
                <w:rFonts w:cstheme="minorHAnsi"/>
                <w:b/>
                <w:bCs/>
                <w:sz w:val="32"/>
                <w:szCs w:val="32"/>
              </w:rPr>
            </w:pPr>
          </w:p>
          <w:p w14:paraId="688C42F7" w14:textId="77777777" w:rsidR="00D25A03" w:rsidRDefault="00D25A03" w:rsidP="00B218EF">
            <w:pPr>
              <w:rPr>
                <w:rFonts w:cstheme="minorHAnsi"/>
                <w:b/>
                <w:bCs/>
                <w:sz w:val="32"/>
                <w:szCs w:val="32"/>
              </w:rPr>
            </w:pPr>
          </w:p>
          <w:p w14:paraId="67F1EBF3" w14:textId="77777777" w:rsidR="00D25A03" w:rsidRDefault="00D25A03" w:rsidP="00B218EF">
            <w:pPr>
              <w:rPr>
                <w:rFonts w:cstheme="minorHAnsi"/>
                <w:b/>
                <w:bCs/>
                <w:sz w:val="32"/>
                <w:szCs w:val="32"/>
              </w:rPr>
            </w:pPr>
          </w:p>
          <w:p w14:paraId="46F5AA89" w14:textId="77777777" w:rsidR="00D25A03" w:rsidRDefault="00D25A03" w:rsidP="00B218EF">
            <w:pPr>
              <w:rPr>
                <w:rFonts w:cstheme="minorHAnsi"/>
                <w:b/>
                <w:bCs/>
                <w:sz w:val="32"/>
                <w:szCs w:val="32"/>
              </w:rPr>
            </w:pPr>
          </w:p>
          <w:p w14:paraId="599C1AC4" w14:textId="77777777" w:rsidR="00D25A03" w:rsidRDefault="00D25A03" w:rsidP="00B218EF">
            <w:pPr>
              <w:rPr>
                <w:rFonts w:cstheme="minorHAnsi"/>
                <w:b/>
                <w:bCs/>
                <w:sz w:val="32"/>
                <w:szCs w:val="32"/>
              </w:rPr>
            </w:pPr>
          </w:p>
          <w:p w14:paraId="54BBB89A" w14:textId="77777777" w:rsidR="00D25A03" w:rsidRDefault="00D25A03" w:rsidP="00B218EF">
            <w:pPr>
              <w:rPr>
                <w:rFonts w:cstheme="minorHAnsi"/>
                <w:b/>
                <w:bCs/>
                <w:sz w:val="32"/>
                <w:szCs w:val="32"/>
              </w:rPr>
            </w:pPr>
          </w:p>
        </w:tc>
        <w:tc>
          <w:tcPr>
            <w:tcW w:w="6974" w:type="dxa"/>
          </w:tcPr>
          <w:p w14:paraId="40A5DF43" w14:textId="77777777" w:rsidR="00D25A03" w:rsidRDefault="00D25A03" w:rsidP="00B218EF">
            <w:pPr>
              <w:rPr>
                <w:rFonts w:cstheme="minorHAnsi"/>
                <w:b/>
                <w:bCs/>
                <w:sz w:val="32"/>
                <w:szCs w:val="32"/>
              </w:rPr>
            </w:pPr>
          </w:p>
        </w:tc>
      </w:tr>
      <w:tr w:rsidR="00D25A03" w14:paraId="35E0644C" w14:textId="77777777" w:rsidTr="00B218EF">
        <w:tc>
          <w:tcPr>
            <w:tcW w:w="6974" w:type="dxa"/>
          </w:tcPr>
          <w:p w14:paraId="6E7DDF83" w14:textId="77777777" w:rsidR="00D25A03" w:rsidRDefault="00D25A03" w:rsidP="00B218EF">
            <w:pPr>
              <w:rPr>
                <w:rFonts w:cstheme="minorHAnsi"/>
                <w:b/>
                <w:bCs/>
                <w:sz w:val="32"/>
                <w:szCs w:val="32"/>
              </w:rPr>
            </w:pPr>
          </w:p>
          <w:p w14:paraId="6DF4A577" w14:textId="77777777" w:rsidR="00D25A03" w:rsidRDefault="00D25A03" w:rsidP="00B218EF">
            <w:pPr>
              <w:rPr>
                <w:rFonts w:cstheme="minorHAnsi"/>
                <w:b/>
                <w:bCs/>
                <w:sz w:val="32"/>
                <w:szCs w:val="32"/>
              </w:rPr>
            </w:pPr>
          </w:p>
          <w:p w14:paraId="5D7CB041" w14:textId="77777777" w:rsidR="00D25A03" w:rsidRDefault="00D25A03" w:rsidP="00B218EF">
            <w:pPr>
              <w:rPr>
                <w:rFonts w:cstheme="minorHAnsi"/>
                <w:b/>
                <w:bCs/>
                <w:sz w:val="32"/>
                <w:szCs w:val="32"/>
              </w:rPr>
            </w:pPr>
          </w:p>
          <w:p w14:paraId="1382885B" w14:textId="77777777" w:rsidR="00D25A03" w:rsidRDefault="00D25A03" w:rsidP="00B218EF">
            <w:pPr>
              <w:rPr>
                <w:rFonts w:cstheme="minorHAnsi"/>
                <w:b/>
                <w:bCs/>
                <w:sz w:val="32"/>
                <w:szCs w:val="32"/>
              </w:rPr>
            </w:pPr>
          </w:p>
          <w:p w14:paraId="11B5BD44" w14:textId="77777777" w:rsidR="00D25A03" w:rsidRDefault="00D25A03" w:rsidP="00B218EF">
            <w:pPr>
              <w:rPr>
                <w:rFonts w:cstheme="minorHAnsi"/>
                <w:b/>
                <w:bCs/>
                <w:sz w:val="32"/>
                <w:szCs w:val="32"/>
              </w:rPr>
            </w:pPr>
          </w:p>
          <w:p w14:paraId="042A81A5" w14:textId="77777777" w:rsidR="00D25A03" w:rsidRDefault="00D25A03" w:rsidP="00B218EF">
            <w:pPr>
              <w:rPr>
                <w:rFonts w:cstheme="minorHAnsi"/>
                <w:b/>
                <w:bCs/>
                <w:sz w:val="32"/>
                <w:szCs w:val="32"/>
              </w:rPr>
            </w:pPr>
          </w:p>
          <w:p w14:paraId="6DBC434C" w14:textId="77777777" w:rsidR="00D25A03" w:rsidRDefault="00D25A03" w:rsidP="00B218EF">
            <w:pPr>
              <w:rPr>
                <w:rFonts w:cstheme="minorHAnsi"/>
                <w:b/>
                <w:bCs/>
                <w:sz w:val="32"/>
                <w:szCs w:val="32"/>
              </w:rPr>
            </w:pPr>
          </w:p>
          <w:p w14:paraId="6A6EA8D4" w14:textId="77777777" w:rsidR="00D25A03" w:rsidRDefault="00D25A03" w:rsidP="00B218EF">
            <w:pPr>
              <w:rPr>
                <w:rFonts w:cstheme="minorHAnsi"/>
                <w:b/>
                <w:bCs/>
                <w:sz w:val="32"/>
                <w:szCs w:val="32"/>
              </w:rPr>
            </w:pPr>
          </w:p>
        </w:tc>
        <w:tc>
          <w:tcPr>
            <w:tcW w:w="6974" w:type="dxa"/>
          </w:tcPr>
          <w:p w14:paraId="324FAE59" w14:textId="77777777" w:rsidR="00D25A03" w:rsidRDefault="00D25A03" w:rsidP="00B218EF">
            <w:pPr>
              <w:rPr>
                <w:rFonts w:cstheme="minorHAnsi"/>
                <w:b/>
                <w:bCs/>
                <w:sz w:val="32"/>
                <w:szCs w:val="32"/>
              </w:rPr>
            </w:pPr>
          </w:p>
        </w:tc>
      </w:tr>
    </w:tbl>
    <w:p w14:paraId="568FA684" w14:textId="77777777" w:rsidR="00031E7F" w:rsidRPr="00031E7F" w:rsidRDefault="00031E7F" w:rsidP="00A74528">
      <w:pPr>
        <w:spacing w:line="480" w:lineRule="auto"/>
        <w:ind w:right="284"/>
        <w:jc w:val="both"/>
        <w:rPr>
          <w:rFonts w:ascii="Arial" w:hAnsi="Arial" w:cs="Arial"/>
          <w:b/>
          <w:bCs/>
          <w:sz w:val="24"/>
          <w:szCs w:val="24"/>
        </w:rPr>
      </w:pPr>
    </w:p>
    <w:sectPr w:rsidR="00031E7F" w:rsidRPr="00031E7F" w:rsidSect="00C80784">
      <w:pgSz w:w="16838" w:h="11906" w:orient="landscape"/>
      <w:pgMar w:top="1440" w:right="1440" w:bottom="1440" w:left="1440" w:header="708" w:footer="708" w:gutter="0"/>
      <w:pgNumType w:start="20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5353F" w14:textId="77777777" w:rsidR="004C3E50" w:rsidRDefault="004C3E50" w:rsidP="00C01517">
      <w:pPr>
        <w:spacing w:after="0" w:line="240" w:lineRule="auto"/>
      </w:pPr>
      <w:r>
        <w:separator/>
      </w:r>
    </w:p>
  </w:endnote>
  <w:endnote w:type="continuationSeparator" w:id="0">
    <w:p w14:paraId="0B58883E" w14:textId="77777777" w:rsidR="004C3E50" w:rsidRDefault="004C3E50" w:rsidP="00C01517">
      <w:pPr>
        <w:spacing w:after="0" w:line="240" w:lineRule="auto"/>
      </w:pPr>
      <w:r>
        <w:continuationSeparator/>
      </w:r>
    </w:p>
  </w:endnote>
  <w:endnote w:type="continuationNotice" w:id="1">
    <w:p w14:paraId="5EA67C3B" w14:textId="77777777" w:rsidR="008D768F" w:rsidRDefault="008D76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Quattrocento Sans">
    <w:charset w:val="00"/>
    <w:family w:val="swiss"/>
    <w:pitch w:val="variable"/>
    <w:sig w:usb0="800000BF" w:usb1="4000005B"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UOS Blake">
    <w:altName w:val="Calibri"/>
    <w:charset w:val="4D"/>
    <w:family w:val="swiss"/>
    <w:pitch w:val="variable"/>
    <w:sig w:usb0="8000002F" w:usb1="40000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4897" w14:textId="7CE885FB" w:rsidR="00C01517" w:rsidRDefault="00C01517">
    <w:pPr>
      <w:pStyle w:val="Footer"/>
      <w:jc w:val="center"/>
    </w:pPr>
  </w:p>
  <w:p w14:paraId="08C130F0" w14:textId="77777777" w:rsidR="00C01517" w:rsidRDefault="00C015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4D179" w14:textId="77777777" w:rsidR="004C3E50" w:rsidRDefault="004C3E50" w:rsidP="00C01517">
      <w:pPr>
        <w:spacing w:after="0" w:line="240" w:lineRule="auto"/>
      </w:pPr>
      <w:r>
        <w:separator/>
      </w:r>
    </w:p>
  </w:footnote>
  <w:footnote w:type="continuationSeparator" w:id="0">
    <w:p w14:paraId="5E818A81" w14:textId="77777777" w:rsidR="004C3E50" w:rsidRDefault="004C3E50" w:rsidP="00C01517">
      <w:pPr>
        <w:spacing w:after="0" w:line="240" w:lineRule="auto"/>
      </w:pPr>
      <w:r>
        <w:continuationSeparator/>
      </w:r>
    </w:p>
  </w:footnote>
  <w:footnote w:type="continuationNotice" w:id="1">
    <w:p w14:paraId="23AD7C40" w14:textId="77777777" w:rsidR="008D768F" w:rsidRDefault="008D76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943955"/>
      <w:docPartObj>
        <w:docPartGallery w:val="Page Numbers (Top of Page)"/>
        <w:docPartUnique/>
      </w:docPartObj>
    </w:sdtPr>
    <w:sdtEndPr>
      <w:rPr>
        <w:noProof/>
      </w:rPr>
    </w:sdtEndPr>
    <w:sdtContent>
      <w:p w14:paraId="395B6ADB" w14:textId="1FB0C187" w:rsidR="00C400CC" w:rsidRDefault="00C400C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3AF852A" w14:textId="77777777" w:rsidR="00C400CC" w:rsidRDefault="00C400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03C36"/>
    <w:multiLevelType w:val="hybridMultilevel"/>
    <w:tmpl w:val="3A261B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DF2128"/>
    <w:multiLevelType w:val="hybridMultilevel"/>
    <w:tmpl w:val="7A9C366E"/>
    <w:lvl w:ilvl="0" w:tplc="57781F90">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47F8D"/>
    <w:multiLevelType w:val="multilevel"/>
    <w:tmpl w:val="1F508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1E090E"/>
    <w:multiLevelType w:val="hybridMultilevel"/>
    <w:tmpl w:val="3E9447F0"/>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 w15:restartNumberingAfterBreak="0">
    <w:nsid w:val="26280B3A"/>
    <w:multiLevelType w:val="hybridMultilevel"/>
    <w:tmpl w:val="BF12AA8A"/>
    <w:lvl w:ilvl="0" w:tplc="57781F90">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F9344F"/>
    <w:multiLevelType w:val="multilevel"/>
    <w:tmpl w:val="0534011E"/>
    <w:lvl w:ilvl="0">
      <w:start w:val="1"/>
      <w:numFmt w:val="decimal"/>
      <w:lvlText w:val="%1."/>
      <w:lvlJc w:val="left"/>
      <w:pPr>
        <w:ind w:left="720" w:hanging="360"/>
      </w:pPr>
    </w:lvl>
    <w:lvl w:ilvl="1">
      <w:start w:val="3"/>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6" w15:restartNumberingAfterBreak="0">
    <w:nsid w:val="50395CE5"/>
    <w:multiLevelType w:val="hybridMultilevel"/>
    <w:tmpl w:val="98C08366"/>
    <w:lvl w:ilvl="0" w:tplc="57781F90">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C85DB4"/>
    <w:multiLevelType w:val="hybridMultilevel"/>
    <w:tmpl w:val="067E8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E11F27"/>
    <w:multiLevelType w:val="hybridMultilevel"/>
    <w:tmpl w:val="C60AF174"/>
    <w:lvl w:ilvl="0" w:tplc="57781F90">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9192709">
    <w:abstractNumId w:val="3"/>
  </w:num>
  <w:num w:numId="2" w16cid:durableId="85545004">
    <w:abstractNumId w:val="4"/>
  </w:num>
  <w:num w:numId="3" w16cid:durableId="1917738885">
    <w:abstractNumId w:val="1"/>
  </w:num>
  <w:num w:numId="4" w16cid:durableId="1219636143">
    <w:abstractNumId w:val="6"/>
  </w:num>
  <w:num w:numId="5" w16cid:durableId="45379136">
    <w:abstractNumId w:val="8"/>
  </w:num>
  <w:num w:numId="6" w16cid:durableId="155153488">
    <w:abstractNumId w:val="5"/>
  </w:num>
  <w:num w:numId="7" w16cid:durableId="1620334948">
    <w:abstractNumId w:val="0"/>
  </w:num>
  <w:num w:numId="8" w16cid:durableId="405304595">
    <w:abstractNumId w:val="7"/>
  </w:num>
  <w:num w:numId="9" w16cid:durableId="105384565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44B"/>
    <w:rsid w:val="00000B4C"/>
    <w:rsid w:val="00002776"/>
    <w:rsid w:val="00011237"/>
    <w:rsid w:val="00023679"/>
    <w:rsid w:val="00024E57"/>
    <w:rsid w:val="00025C2C"/>
    <w:rsid w:val="00031589"/>
    <w:rsid w:val="00031E7F"/>
    <w:rsid w:val="000332BA"/>
    <w:rsid w:val="00033D03"/>
    <w:rsid w:val="00036ED8"/>
    <w:rsid w:val="0004300F"/>
    <w:rsid w:val="000458F0"/>
    <w:rsid w:val="00045C0B"/>
    <w:rsid w:val="000468F8"/>
    <w:rsid w:val="000571A9"/>
    <w:rsid w:val="00061DD4"/>
    <w:rsid w:val="000639FF"/>
    <w:rsid w:val="00063E9F"/>
    <w:rsid w:val="000649FB"/>
    <w:rsid w:val="00064B62"/>
    <w:rsid w:val="0007126B"/>
    <w:rsid w:val="0007189E"/>
    <w:rsid w:val="00073F5F"/>
    <w:rsid w:val="00076BAB"/>
    <w:rsid w:val="00083DBC"/>
    <w:rsid w:val="00084986"/>
    <w:rsid w:val="000867B7"/>
    <w:rsid w:val="00095C46"/>
    <w:rsid w:val="000A2983"/>
    <w:rsid w:val="000A3728"/>
    <w:rsid w:val="000A581E"/>
    <w:rsid w:val="000A6E3A"/>
    <w:rsid w:val="000B0BA9"/>
    <w:rsid w:val="000B0F66"/>
    <w:rsid w:val="000B1CB9"/>
    <w:rsid w:val="000B2351"/>
    <w:rsid w:val="000B28FC"/>
    <w:rsid w:val="000D1A7E"/>
    <w:rsid w:val="000E3EB2"/>
    <w:rsid w:val="000E42E4"/>
    <w:rsid w:val="000E4518"/>
    <w:rsid w:val="000E581B"/>
    <w:rsid w:val="000E7406"/>
    <w:rsid w:val="000F6243"/>
    <w:rsid w:val="001008F2"/>
    <w:rsid w:val="00102F6D"/>
    <w:rsid w:val="00104711"/>
    <w:rsid w:val="00112961"/>
    <w:rsid w:val="001158F9"/>
    <w:rsid w:val="00137647"/>
    <w:rsid w:val="00144250"/>
    <w:rsid w:val="00154B0D"/>
    <w:rsid w:val="00166877"/>
    <w:rsid w:val="001738E6"/>
    <w:rsid w:val="00173F63"/>
    <w:rsid w:val="00174D3C"/>
    <w:rsid w:val="0017635C"/>
    <w:rsid w:val="00177781"/>
    <w:rsid w:val="00186098"/>
    <w:rsid w:val="001876B2"/>
    <w:rsid w:val="00190FA1"/>
    <w:rsid w:val="00191525"/>
    <w:rsid w:val="00195C8F"/>
    <w:rsid w:val="001973FB"/>
    <w:rsid w:val="001A0BF3"/>
    <w:rsid w:val="001A0F30"/>
    <w:rsid w:val="001A2DFA"/>
    <w:rsid w:val="001A373F"/>
    <w:rsid w:val="001A3AA0"/>
    <w:rsid w:val="001A5F65"/>
    <w:rsid w:val="001B3563"/>
    <w:rsid w:val="001B454E"/>
    <w:rsid w:val="001B7C66"/>
    <w:rsid w:val="001C07C9"/>
    <w:rsid w:val="001C4341"/>
    <w:rsid w:val="001D5E2D"/>
    <w:rsid w:val="001E0D7F"/>
    <w:rsid w:val="001E21A9"/>
    <w:rsid w:val="001E624E"/>
    <w:rsid w:val="001F0ABA"/>
    <w:rsid w:val="001F3E72"/>
    <w:rsid w:val="001F6226"/>
    <w:rsid w:val="00203C62"/>
    <w:rsid w:val="002137A6"/>
    <w:rsid w:val="00214EBC"/>
    <w:rsid w:val="00215947"/>
    <w:rsid w:val="0022715A"/>
    <w:rsid w:val="00232B1F"/>
    <w:rsid w:val="00235D86"/>
    <w:rsid w:val="00240D1C"/>
    <w:rsid w:val="00240D49"/>
    <w:rsid w:val="00241D29"/>
    <w:rsid w:val="00246893"/>
    <w:rsid w:val="0025340D"/>
    <w:rsid w:val="00265025"/>
    <w:rsid w:val="0026592A"/>
    <w:rsid w:val="00265B69"/>
    <w:rsid w:val="002705D0"/>
    <w:rsid w:val="00273A49"/>
    <w:rsid w:val="002778D2"/>
    <w:rsid w:val="002810FD"/>
    <w:rsid w:val="002A3719"/>
    <w:rsid w:val="002A55E3"/>
    <w:rsid w:val="002A71D6"/>
    <w:rsid w:val="002B0D8C"/>
    <w:rsid w:val="002B4C01"/>
    <w:rsid w:val="002C1058"/>
    <w:rsid w:val="002C5A6B"/>
    <w:rsid w:val="002C7838"/>
    <w:rsid w:val="002C7BE5"/>
    <w:rsid w:val="002D109E"/>
    <w:rsid w:val="002D4B91"/>
    <w:rsid w:val="002E5757"/>
    <w:rsid w:val="002E6DB8"/>
    <w:rsid w:val="002F39AB"/>
    <w:rsid w:val="002F4113"/>
    <w:rsid w:val="002F4AE2"/>
    <w:rsid w:val="002F64CD"/>
    <w:rsid w:val="002F7B67"/>
    <w:rsid w:val="00300F9B"/>
    <w:rsid w:val="0030183B"/>
    <w:rsid w:val="00320390"/>
    <w:rsid w:val="003239BB"/>
    <w:rsid w:val="00323BAB"/>
    <w:rsid w:val="00326D17"/>
    <w:rsid w:val="003316ED"/>
    <w:rsid w:val="003317FA"/>
    <w:rsid w:val="00335DC5"/>
    <w:rsid w:val="00335E7E"/>
    <w:rsid w:val="00341563"/>
    <w:rsid w:val="00345FEA"/>
    <w:rsid w:val="00351CEE"/>
    <w:rsid w:val="00354FDE"/>
    <w:rsid w:val="003622FE"/>
    <w:rsid w:val="003643E0"/>
    <w:rsid w:val="003715C9"/>
    <w:rsid w:val="00373C2F"/>
    <w:rsid w:val="003777C2"/>
    <w:rsid w:val="00382F0C"/>
    <w:rsid w:val="003843E7"/>
    <w:rsid w:val="00396E56"/>
    <w:rsid w:val="003971F5"/>
    <w:rsid w:val="003A1A91"/>
    <w:rsid w:val="003C1E7C"/>
    <w:rsid w:val="003C1EF9"/>
    <w:rsid w:val="003C28D3"/>
    <w:rsid w:val="003C484C"/>
    <w:rsid w:val="003C4BBE"/>
    <w:rsid w:val="003D32DE"/>
    <w:rsid w:val="003D3E7A"/>
    <w:rsid w:val="003D6600"/>
    <w:rsid w:val="003D6F23"/>
    <w:rsid w:val="003D72D1"/>
    <w:rsid w:val="003D7A6C"/>
    <w:rsid w:val="003E3BD9"/>
    <w:rsid w:val="003E60A1"/>
    <w:rsid w:val="003E6E92"/>
    <w:rsid w:val="003E7E8E"/>
    <w:rsid w:val="003F579A"/>
    <w:rsid w:val="003F7184"/>
    <w:rsid w:val="00400A54"/>
    <w:rsid w:val="00402EF3"/>
    <w:rsid w:val="00405D58"/>
    <w:rsid w:val="00414E5D"/>
    <w:rsid w:val="004238F3"/>
    <w:rsid w:val="00424C6C"/>
    <w:rsid w:val="00430357"/>
    <w:rsid w:val="00431432"/>
    <w:rsid w:val="00434370"/>
    <w:rsid w:val="00440C0B"/>
    <w:rsid w:val="0044457B"/>
    <w:rsid w:val="0044480A"/>
    <w:rsid w:val="0045074F"/>
    <w:rsid w:val="00451598"/>
    <w:rsid w:val="0045620E"/>
    <w:rsid w:val="00456B3F"/>
    <w:rsid w:val="00457C78"/>
    <w:rsid w:val="004833D1"/>
    <w:rsid w:val="00490F3A"/>
    <w:rsid w:val="004933B7"/>
    <w:rsid w:val="00495380"/>
    <w:rsid w:val="004A2341"/>
    <w:rsid w:val="004A74A2"/>
    <w:rsid w:val="004B2F47"/>
    <w:rsid w:val="004B3A11"/>
    <w:rsid w:val="004C3E50"/>
    <w:rsid w:val="004D1A6A"/>
    <w:rsid w:val="004D3B44"/>
    <w:rsid w:val="004D7D7A"/>
    <w:rsid w:val="004E020A"/>
    <w:rsid w:val="004E1508"/>
    <w:rsid w:val="004E1818"/>
    <w:rsid w:val="004E2E5B"/>
    <w:rsid w:val="004E3D8A"/>
    <w:rsid w:val="004E400C"/>
    <w:rsid w:val="004E4E30"/>
    <w:rsid w:val="004E6FA2"/>
    <w:rsid w:val="004F036E"/>
    <w:rsid w:val="004F666F"/>
    <w:rsid w:val="004F7103"/>
    <w:rsid w:val="00510DF2"/>
    <w:rsid w:val="005364AE"/>
    <w:rsid w:val="00537BC7"/>
    <w:rsid w:val="00540F42"/>
    <w:rsid w:val="00542831"/>
    <w:rsid w:val="00544F52"/>
    <w:rsid w:val="005471CB"/>
    <w:rsid w:val="00547814"/>
    <w:rsid w:val="005522A3"/>
    <w:rsid w:val="00555A83"/>
    <w:rsid w:val="005573D5"/>
    <w:rsid w:val="00565431"/>
    <w:rsid w:val="00566A42"/>
    <w:rsid w:val="00577037"/>
    <w:rsid w:val="00577A38"/>
    <w:rsid w:val="005805CB"/>
    <w:rsid w:val="00583A1E"/>
    <w:rsid w:val="00592DA6"/>
    <w:rsid w:val="00593FE5"/>
    <w:rsid w:val="0059594F"/>
    <w:rsid w:val="005A62BC"/>
    <w:rsid w:val="005A687B"/>
    <w:rsid w:val="005B6E37"/>
    <w:rsid w:val="005B75EF"/>
    <w:rsid w:val="005C08DA"/>
    <w:rsid w:val="005C0BEA"/>
    <w:rsid w:val="005C15E7"/>
    <w:rsid w:val="005C2150"/>
    <w:rsid w:val="005C7B47"/>
    <w:rsid w:val="005D31FA"/>
    <w:rsid w:val="005D39A7"/>
    <w:rsid w:val="005D3ED7"/>
    <w:rsid w:val="005D5A29"/>
    <w:rsid w:val="005F08B3"/>
    <w:rsid w:val="005F14B8"/>
    <w:rsid w:val="005F2DEA"/>
    <w:rsid w:val="005F42D3"/>
    <w:rsid w:val="006002D2"/>
    <w:rsid w:val="006058B1"/>
    <w:rsid w:val="00607A51"/>
    <w:rsid w:val="00617998"/>
    <w:rsid w:val="0062077E"/>
    <w:rsid w:val="00622590"/>
    <w:rsid w:val="00623985"/>
    <w:rsid w:val="00640A5B"/>
    <w:rsid w:val="00653914"/>
    <w:rsid w:val="00661B3A"/>
    <w:rsid w:val="006627CD"/>
    <w:rsid w:val="006636E4"/>
    <w:rsid w:val="00663F0B"/>
    <w:rsid w:val="00665505"/>
    <w:rsid w:val="00667DB0"/>
    <w:rsid w:val="0067038F"/>
    <w:rsid w:val="00672475"/>
    <w:rsid w:val="00675BFE"/>
    <w:rsid w:val="00676B64"/>
    <w:rsid w:val="0068578E"/>
    <w:rsid w:val="00687E82"/>
    <w:rsid w:val="00690076"/>
    <w:rsid w:val="00693560"/>
    <w:rsid w:val="00694E17"/>
    <w:rsid w:val="006953F9"/>
    <w:rsid w:val="006956CC"/>
    <w:rsid w:val="006A3FF8"/>
    <w:rsid w:val="006A411D"/>
    <w:rsid w:val="006A520E"/>
    <w:rsid w:val="006B3045"/>
    <w:rsid w:val="006B4131"/>
    <w:rsid w:val="006B46CE"/>
    <w:rsid w:val="006B62E4"/>
    <w:rsid w:val="006C3E30"/>
    <w:rsid w:val="006C4A93"/>
    <w:rsid w:val="006C72B8"/>
    <w:rsid w:val="006C7B40"/>
    <w:rsid w:val="006D41C7"/>
    <w:rsid w:val="006D5029"/>
    <w:rsid w:val="006D79C1"/>
    <w:rsid w:val="006E4DEA"/>
    <w:rsid w:val="006F3F33"/>
    <w:rsid w:val="006F5E8E"/>
    <w:rsid w:val="00701FF2"/>
    <w:rsid w:val="0070463B"/>
    <w:rsid w:val="0071415D"/>
    <w:rsid w:val="00714E5C"/>
    <w:rsid w:val="00717577"/>
    <w:rsid w:val="00717907"/>
    <w:rsid w:val="00724470"/>
    <w:rsid w:val="0073065C"/>
    <w:rsid w:val="00734396"/>
    <w:rsid w:val="0074734B"/>
    <w:rsid w:val="00754D97"/>
    <w:rsid w:val="007570CB"/>
    <w:rsid w:val="0075741C"/>
    <w:rsid w:val="00766E03"/>
    <w:rsid w:val="007674F8"/>
    <w:rsid w:val="00771600"/>
    <w:rsid w:val="007716A9"/>
    <w:rsid w:val="00772074"/>
    <w:rsid w:val="007772D7"/>
    <w:rsid w:val="00780BA4"/>
    <w:rsid w:val="0078185A"/>
    <w:rsid w:val="00782B6D"/>
    <w:rsid w:val="00783FD6"/>
    <w:rsid w:val="00792825"/>
    <w:rsid w:val="00792936"/>
    <w:rsid w:val="007935EC"/>
    <w:rsid w:val="007968B1"/>
    <w:rsid w:val="007A1C5A"/>
    <w:rsid w:val="007A2F4D"/>
    <w:rsid w:val="007A3623"/>
    <w:rsid w:val="007A39C4"/>
    <w:rsid w:val="007B60CC"/>
    <w:rsid w:val="007C4AAA"/>
    <w:rsid w:val="007E0342"/>
    <w:rsid w:val="007E1E15"/>
    <w:rsid w:val="007E7645"/>
    <w:rsid w:val="007F235C"/>
    <w:rsid w:val="007F36B5"/>
    <w:rsid w:val="007F4BC0"/>
    <w:rsid w:val="007F7A35"/>
    <w:rsid w:val="00801400"/>
    <w:rsid w:val="00802D37"/>
    <w:rsid w:val="00816804"/>
    <w:rsid w:val="00821DC6"/>
    <w:rsid w:val="00823007"/>
    <w:rsid w:val="00840832"/>
    <w:rsid w:val="00843E98"/>
    <w:rsid w:val="00853196"/>
    <w:rsid w:val="0085405F"/>
    <w:rsid w:val="0085770D"/>
    <w:rsid w:val="00866BD0"/>
    <w:rsid w:val="008717D7"/>
    <w:rsid w:val="00874647"/>
    <w:rsid w:val="008776D5"/>
    <w:rsid w:val="00877DC4"/>
    <w:rsid w:val="0088005C"/>
    <w:rsid w:val="00881129"/>
    <w:rsid w:val="00887987"/>
    <w:rsid w:val="008911D1"/>
    <w:rsid w:val="0089262D"/>
    <w:rsid w:val="008931D3"/>
    <w:rsid w:val="00896624"/>
    <w:rsid w:val="008A36D5"/>
    <w:rsid w:val="008B39B3"/>
    <w:rsid w:val="008B446C"/>
    <w:rsid w:val="008C01AC"/>
    <w:rsid w:val="008C75B4"/>
    <w:rsid w:val="008C7D1F"/>
    <w:rsid w:val="008C7FA7"/>
    <w:rsid w:val="008D62C6"/>
    <w:rsid w:val="008D768F"/>
    <w:rsid w:val="008D77FF"/>
    <w:rsid w:val="008E0FC6"/>
    <w:rsid w:val="008E3968"/>
    <w:rsid w:val="008E3DE9"/>
    <w:rsid w:val="008F5F4C"/>
    <w:rsid w:val="008F6860"/>
    <w:rsid w:val="009112BB"/>
    <w:rsid w:val="00911EA2"/>
    <w:rsid w:val="00915007"/>
    <w:rsid w:val="00920A11"/>
    <w:rsid w:val="00923445"/>
    <w:rsid w:val="00923A76"/>
    <w:rsid w:val="00931C13"/>
    <w:rsid w:val="00937760"/>
    <w:rsid w:val="00945B31"/>
    <w:rsid w:val="009519AA"/>
    <w:rsid w:val="00955294"/>
    <w:rsid w:val="009559D1"/>
    <w:rsid w:val="009572D2"/>
    <w:rsid w:val="0097669B"/>
    <w:rsid w:val="00980CB7"/>
    <w:rsid w:val="009867CE"/>
    <w:rsid w:val="009928A0"/>
    <w:rsid w:val="009929D4"/>
    <w:rsid w:val="00992FC2"/>
    <w:rsid w:val="00993942"/>
    <w:rsid w:val="00994F3A"/>
    <w:rsid w:val="00996CE2"/>
    <w:rsid w:val="009A48AB"/>
    <w:rsid w:val="009A4BEC"/>
    <w:rsid w:val="009A5FAB"/>
    <w:rsid w:val="009A6DD6"/>
    <w:rsid w:val="009B1E13"/>
    <w:rsid w:val="009B2E50"/>
    <w:rsid w:val="009B30A7"/>
    <w:rsid w:val="009B3A3E"/>
    <w:rsid w:val="009C2EAA"/>
    <w:rsid w:val="009C5695"/>
    <w:rsid w:val="009D0DBA"/>
    <w:rsid w:val="009D424F"/>
    <w:rsid w:val="009D6A90"/>
    <w:rsid w:val="009E0AFB"/>
    <w:rsid w:val="009E1A91"/>
    <w:rsid w:val="009E7753"/>
    <w:rsid w:val="009E7EBD"/>
    <w:rsid w:val="009F0CD5"/>
    <w:rsid w:val="00A00A65"/>
    <w:rsid w:val="00A02EBE"/>
    <w:rsid w:val="00A0331D"/>
    <w:rsid w:val="00A071D1"/>
    <w:rsid w:val="00A16919"/>
    <w:rsid w:val="00A25DC9"/>
    <w:rsid w:val="00A31147"/>
    <w:rsid w:val="00A317CF"/>
    <w:rsid w:val="00A327ED"/>
    <w:rsid w:val="00A34F29"/>
    <w:rsid w:val="00A40D21"/>
    <w:rsid w:val="00A4156F"/>
    <w:rsid w:val="00A42277"/>
    <w:rsid w:val="00A43A52"/>
    <w:rsid w:val="00A43C2C"/>
    <w:rsid w:val="00A45C4C"/>
    <w:rsid w:val="00A61F21"/>
    <w:rsid w:val="00A63BC5"/>
    <w:rsid w:val="00A65A98"/>
    <w:rsid w:val="00A67EF4"/>
    <w:rsid w:val="00A73201"/>
    <w:rsid w:val="00A74528"/>
    <w:rsid w:val="00A76580"/>
    <w:rsid w:val="00A80BA5"/>
    <w:rsid w:val="00A90911"/>
    <w:rsid w:val="00A913DC"/>
    <w:rsid w:val="00A9253C"/>
    <w:rsid w:val="00A95A71"/>
    <w:rsid w:val="00A977E8"/>
    <w:rsid w:val="00AA1209"/>
    <w:rsid w:val="00AA3860"/>
    <w:rsid w:val="00AB087E"/>
    <w:rsid w:val="00AB1C0C"/>
    <w:rsid w:val="00AB4361"/>
    <w:rsid w:val="00AB60EC"/>
    <w:rsid w:val="00AC107E"/>
    <w:rsid w:val="00AC2C88"/>
    <w:rsid w:val="00AC7FF1"/>
    <w:rsid w:val="00AD004E"/>
    <w:rsid w:val="00AD2599"/>
    <w:rsid w:val="00AD52A6"/>
    <w:rsid w:val="00AD5BB3"/>
    <w:rsid w:val="00AE0A87"/>
    <w:rsid w:val="00AE183C"/>
    <w:rsid w:val="00AE5684"/>
    <w:rsid w:val="00B01A38"/>
    <w:rsid w:val="00B14467"/>
    <w:rsid w:val="00B22218"/>
    <w:rsid w:val="00B31701"/>
    <w:rsid w:val="00B32D6B"/>
    <w:rsid w:val="00B357AA"/>
    <w:rsid w:val="00B40D61"/>
    <w:rsid w:val="00B531E6"/>
    <w:rsid w:val="00B53FC3"/>
    <w:rsid w:val="00B60AD2"/>
    <w:rsid w:val="00B649E6"/>
    <w:rsid w:val="00B7055C"/>
    <w:rsid w:val="00B72336"/>
    <w:rsid w:val="00B728F9"/>
    <w:rsid w:val="00B73315"/>
    <w:rsid w:val="00B73DE1"/>
    <w:rsid w:val="00B81EE3"/>
    <w:rsid w:val="00B85E66"/>
    <w:rsid w:val="00B91046"/>
    <w:rsid w:val="00B9553E"/>
    <w:rsid w:val="00BA052D"/>
    <w:rsid w:val="00BA228E"/>
    <w:rsid w:val="00BA43D5"/>
    <w:rsid w:val="00BB53D9"/>
    <w:rsid w:val="00BC5C93"/>
    <w:rsid w:val="00BC7C25"/>
    <w:rsid w:val="00BD344C"/>
    <w:rsid w:val="00BD3BF4"/>
    <w:rsid w:val="00BD4BB7"/>
    <w:rsid w:val="00BD717E"/>
    <w:rsid w:val="00BE4365"/>
    <w:rsid w:val="00BE7635"/>
    <w:rsid w:val="00BF09E2"/>
    <w:rsid w:val="00BF4749"/>
    <w:rsid w:val="00BF5851"/>
    <w:rsid w:val="00C011D2"/>
    <w:rsid w:val="00C013AB"/>
    <w:rsid w:val="00C01517"/>
    <w:rsid w:val="00C04C8B"/>
    <w:rsid w:val="00C13ED4"/>
    <w:rsid w:val="00C2118D"/>
    <w:rsid w:val="00C24605"/>
    <w:rsid w:val="00C24924"/>
    <w:rsid w:val="00C25A96"/>
    <w:rsid w:val="00C27032"/>
    <w:rsid w:val="00C2768F"/>
    <w:rsid w:val="00C27CC5"/>
    <w:rsid w:val="00C27F62"/>
    <w:rsid w:val="00C30B22"/>
    <w:rsid w:val="00C330B4"/>
    <w:rsid w:val="00C334EB"/>
    <w:rsid w:val="00C36A85"/>
    <w:rsid w:val="00C36CD4"/>
    <w:rsid w:val="00C400CC"/>
    <w:rsid w:val="00C439F9"/>
    <w:rsid w:val="00C4444B"/>
    <w:rsid w:val="00C44855"/>
    <w:rsid w:val="00C51E90"/>
    <w:rsid w:val="00C65FCA"/>
    <w:rsid w:val="00C70E7D"/>
    <w:rsid w:val="00C72A71"/>
    <w:rsid w:val="00C73D5C"/>
    <w:rsid w:val="00C76D91"/>
    <w:rsid w:val="00C77205"/>
    <w:rsid w:val="00C77856"/>
    <w:rsid w:val="00C80784"/>
    <w:rsid w:val="00C8588A"/>
    <w:rsid w:val="00C915EA"/>
    <w:rsid w:val="00C91E54"/>
    <w:rsid w:val="00C92B02"/>
    <w:rsid w:val="00C92CBF"/>
    <w:rsid w:val="00CA0860"/>
    <w:rsid w:val="00CA0A8F"/>
    <w:rsid w:val="00CA291E"/>
    <w:rsid w:val="00CA295E"/>
    <w:rsid w:val="00CA2E6B"/>
    <w:rsid w:val="00CB2175"/>
    <w:rsid w:val="00CB4179"/>
    <w:rsid w:val="00CC604D"/>
    <w:rsid w:val="00CD0AB6"/>
    <w:rsid w:val="00CE25DF"/>
    <w:rsid w:val="00CE3BA2"/>
    <w:rsid w:val="00CE5B78"/>
    <w:rsid w:val="00CF395C"/>
    <w:rsid w:val="00D00C02"/>
    <w:rsid w:val="00D014C3"/>
    <w:rsid w:val="00D1326D"/>
    <w:rsid w:val="00D13BBA"/>
    <w:rsid w:val="00D1406A"/>
    <w:rsid w:val="00D146AC"/>
    <w:rsid w:val="00D16BA7"/>
    <w:rsid w:val="00D17850"/>
    <w:rsid w:val="00D219D5"/>
    <w:rsid w:val="00D21BFC"/>
    <w:rsid w:val="00D25A03"/>
    <w:rsid w:val="00D3509D"/>
    <w:rsid w:val="00D4145A"/>
    <w:rsid w:val="00D4372C"/>
    <w:rsid w:val="00D47CD2"/>
    <w:rsid w:val="00D52CB6"/>
    <w:rsid w:val="00D6310B"/>
    <w:rsid w:val="00D6478D"/>
    <w:rsid w:val="00D65DFE"/>
    <w:rsid w:val="00D76164"/>
    <w:rsid w:val="00D76F4E"/>
    <w:rsid w:val="00D77419"/>
    <w:rsid w:val="00D814D9"/>
    <w:rsid w:val="00D82EDD"/>
    <w:rsid w:val="00D83E9D"/>
    <w:rsid w:val="00DA0BB2"/>
    <w:rsid w:val="00DA4AD1"/>
    <w:rsid w:val="00DA61E0"/>
    <w:rsid w:val="00DA7BEE"/>
    <w:rsid w:val="00DB20B9"/>
    <w:rsid w:val="00DD1E8D"/>
    <w:rsid w:val="00DD303E"/>
    <w:rsid w:val="00DD43C1"/>
    <w:rsid w:val="00DE625D"/>
    <w:rsid w:val="00DF41E4"/>
    <w:rsid w:val="00DF6396"/>
    <w:rsid w:val="00E01CB4"/>
    <w:rsid w:val="00E04C52"/>
    <w:rsid w:val="00E0787A"/>
    <w:rsid w:val="00E106CF"/>
    <w:rsid w:val="00E109EA"/>
    <w:rsid w:val="00E1381C"/>
    <w:rsid w:val="00E20E65"/>
    <w:rsid w:val="00E22D3A"/>
    <w:rsid w:val="00E244E3"/>
    <w:rsid w:val="00E34917"/>
    <w:rsid w:val="00E367AA"/>
    <w:rsid w:val="00E42424"/>
    <w:rsid w:val="00E45120"/>
    <w:rsid w:val="00E5598D"/>
    <w:rsid w:val="00E6460F"/>
    <w:rsid w:val="00E66497"/>
    <w:rsid w:val="00E75672"/>
    <w:rsid w:val="00E818A3"/>
    <w:rsid w:val="00E839BD"/>
    <w:rsid w:val="00E84263"/>
    <w:rsid w:val="00E84C8E"/>
    <w:rsid w:val="00E851A6"/>
    <w:rsid w:val="00E86144"/>
    <w:rsid w:val="00E90578"/>
    <w:rsid w:val="00E93CE3"/>
    <w:rsid w:val="00E93F32"/>
    <w:rsid w:val="00E94085"/>
    <w:rsid w:val="00E97A5D"/>
    <w:rsid w:val="00EA333C"/>
    <w:rsid w:val="00EA5CFA"/>
    <w:rsid w:val="00EA6155"/>
    <w:rsid w:val="00EB1F38"/>
    <w:rsid w:val="00EB34DA"/>
    <w:rsid w:val="00EB6AA1"/>
    <w:rsid w:val="00EB7AF4"/>
    <w:rsid w:val="00EC1F8F"/>
    <w:rsid w:val="00EC212A"/>
    <w:rsid w:val="00ED2692"/>
    <w:rsid w:val="00ED72B6"/>
    <w:rsid w:val="00EE25B2"/>
    <w:rsid w:val="00EF57CB"/>
    <w:rsid w:val="00EF6EE0"/>
    <w:rsid w:val="00F0369F"/>
    <w:rsid w:val="00F150C9"/>
    <w:rsid w:val="00F20B9C"/>
    <w:rsid w:val="00F2164F"/>
    <w:rsid w:val="00F23E01"/>
    <w:rsid w:val="00F251A6"/>
    <w:rsid w:val="00F30528"/>
    <w:rsid w:val="00F345BA"/>
    <w:rsid w:val="00F358F3"/>
    <w:rsid w:val="00F36700"/>
    <w:rsid w:val="00F418B6"/>
    <w:rsid w:val="00F45EFD"/>
    <w:rsid w:val="00F47635"/>
    <w:rsid w:val="00F500DB"/>
    <w:rsid w:val="00F5026A"/>
    <w:rsid w:val="00F511E0"/>
    <w:rsid w:val="00F52A44"/>
    <w:rsid w:val="00F66E1B"/>
    <w:rsid w:val="00F70F3E"/>
    <w:rsid w:val="00F74EEC"/>
    <w:rsid w:val="00F7574A"/>
    <w:rsid w:val="00F76DBA"/>
    <w:rsid w:val="00F82155"/>
    <w:rsid w:val="00F82270"/>
    <w:rsid w:val="00F823BA"/>
    <w:rsid w:val="00F8737A"/>
    <w:rsid w:val="00F87F55"/>
    <w:rsid w:val="00F90C6B"/>
    <w:rsid w:val="00FA5670"/>
    <w:rsid w:val="00FA613C"/>
    <w:rsid w:val="00FA6DCB"/>
    <w:rsid w:val="00FA702C"/>
    <w:rsid w:val="00FA77D4"/>
    <w:rsid w:val="00FB0E73"/>
    <w:rsid w:val="00FB7639"/>
    <w:rsid w:val="00FC3AB0"/>
    <w:rsid w:val="00FC46CC"/>
    <w:rsid w:val="00FD2C3A"/>
    <w:rsid w:val="00FE082A"/>
    <w:rsid w:val="00FE200E"/>
    <w:rsid w:val="00FE41BC"/>
    <w:rsid w:val="00FE789A"/>
    <w:rsid w:val="00FF197B"/>
    <w:rsid w:val="00FF4D95"/>
    <w:rsid w:val="00FF51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D736D"/>
  <w15:docId w15:val="{7730683A-2834-480B-AFF5-C7F15F367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44B"/>
  </w:style>
  <w:style w:type="paragraph" w:styleId="Heading1">
    <w:name w:val="heading 1"/>
    <w:basedOn w:val="Normal"/>
    <w:next w:val="Normal"/>
    <w:link w:val="Heading1Char"/>
    <w:uiPriority w:val="9"/>
    <w:qFormat/>
    <w:rsid w:val="00CC60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CA291E"/>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444B"/>
    <w:pPr>
      <w:ind w:left="720"/>
      <w:contextualSpacing/>
    </w:pPr>
  </w:style>
  <w:style w:type="table" w:styleId="TableGrid">
    <w:name w:val="Table Grid"/>
    <w:basedOn w:val="TableNormal"/>
    <w:uiPriority w:val="39"/>
    <w:rsid w:val="00FC3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A291E"/>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CA29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A291E"/>
    <w:rPr>
      <w:color w:val="0563C1" w:themeColor="hyperlink"/>
      <w:u w:val="single"/>
    </w:rPr>
  </w:style>
  <w:style w:type="character" w:styleId="UnresolvedMention">
    <w:name w:val="Unresolved Mention"/>
    <w:basedOn w:val="DefaultParagraphFont"/>
    <w:uiPriority w:val="99"/>
    <w:semiHidden/>
    <w:unhideWhenUsed/>
    <w:rsid w:val="00CA291E"/>
    <w:rPr>
      <w:color w:val="605E5C"/>
      <w:shd w:val="clear" w:color="auto" w:fill="E1DFDD"/>
    </w:rPr>
  </w:style>
  <w:style w:type="character" w:styleId="Strong">
    <w:name w:val="Strong"/>
    <w:basedOn w:val="DefaultParagraphFont"/>
    <w:uiPriority w:val="22"/>
    <w:qFormat/>
    <w:rsid w:val="00CA291E"/>
    <w:rPr>
      <w:b/>
      <w:bCs/>
    </w:rPr>
  </w:style>
  <w:style w:type="paragraph" w:styleId="Revision">
    <w:name w:val="Revision"/>
    <w:hidden/>
    <w:uiPriority w:val="99"/>
    <w:semiHidden/>
    <w:rsid w:val="00CA291E"/>
    <w:pPr>
      <w:spacing w:after="0" w:line="240" w:lineRule="auto"/>
    </w:pPr>
  </w:style>
  <w:style w:type="paragraph" w:styleId="Header">
    <w:name w:val="header"/>
    <w:basedOn w:val="Normal"/>
    <w:link w:val="HeaderChar"/>
    <w:uiPriority w:val="99"/>
    <w:unhideWhenUsed/>
    <w:rsid w:val="00CA29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91E"/>
  </w:style>
  <w:style w:type="paragraph" w:styleId="Footer">
    <w:name w:val="footer"/>
    <w:basedOn w:val="Normal"/>
    <w:link w:val="FooterChar"/>
    <w:uiPriority w:val="99"/>
    <w:unhideWhenUsed/>
    <w:rsid w:val="00CA29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91E"/>
  </w:style>
  <w:style w:type="character" w:customStyle="1" w:styleId="personname">
    <w:name w:val="person_name"/>
    <w:basedOn w:val="DefaultParagraphFont"/>
    <w:rsid w:val="00CA291E"/>
  </w:style>
  <w:style w:type="character" w:styleId="Emphasis">
    <w:name w:val="Emphasis"/>
    <w:basedOn w:val="DefaultParagraphFont"/>
    <w:uiPriority w:val="20"/>
    <w:qFormat/>
    <w:rsid w:val="00CA291E"/>
    <w:rPr>
      <w:i/>
      <w:iCs/>
    </w:rPr>
  </w:style>
  <w:style w:type="character" w:styleId="FollowedHyperlink">
    <w:name w:val="FollowedHyperlink"/>
    <w:basedOn w:val="DefaultParagraphFont"/>
    <w:uiPriority w:val="99"/>
    <w:semiHidden/>
    <w:unhideWhenUsed/>
    <w:rsid w:val="00CA291E"/>
    <w:rPr>
      <w:color w:val="954F72" w:themeColor="followedHyperlink"/>
      <w:u w:val="single"/>
    </w:rPr>
  </w:style>
  <w:style w:type="character" w:customStyle="1" w:styleId="authors">
    <w:name w:val="authors"/>
    <w:basedOn w:val="DefaultParagraphFont"/>
    <w:rsid w:val="00CA291E"/>
  </w:style>
  <w:style w:type="character" w:customStyle="1" w:styleId="Date1">
    <w:name w:val="Date1"/>
    <w:basedOn w:val="DefaultParagraphFont"/>
    <w:rsid w:val="00CA291E"/>
  </w:style>
  <w:style w:type="character" w:customStyle="1" w:styleId="arttitle">
    <w:name w:val="art_title"/>
    <w:basedOn w:val="DefaultParagraphFont"/>
    <w:rsid w:val="00CA291E"/>
  </w:style>
  <w:style w:type="character" w:customStyle="1" w:styleId="serialtitle">
    <w:name w:val="serial_title"/>
    <w:basedOn w:val="DefaultParagraphFont"/>
    <w:rsid w:val="00CA291E"/>
  </w:style>
  <w:style w:type="character" w:customStyle="1" w:styleId="volumeissue">
    <w:name w:val="volume_issue"/>
    <w:basedOn w:val="DefaultParagraphFont"/>
    <w:rsid w:val="00CA291E"/>
  </w:style>
  <w:style w:type="character" w:customStyle="1" w:styleId="pagerange">
    <w:name w:val="page_range"/>
    <w:basedOn w:val="DefaultParagraphFont"/>
    <w:rsid w:val="00CA291E"/>
  </w:style>
  <w:style w:type="character" w:customStyle="1" w:styleId="doilink">
    <w:name w:val="doi_link"/>
    <w:basedOn w:val="DefaultParagraphFont"/>
    <w:rsid w:val="00CA291E"/>
  </w:style>
  <w:style w:type="character" w:customStyle="1" w:styleId="a">
    <w:name w:val="_"/>
    <w:basedOn w:val="DefaultParagraphFont"/>
    <w:rsid w:val="00CA291E"/>
  </w:style>
  <w:style w:type="character" w:customStyle="1" w:styleId="ff5">
    <w:name w:val="ff5"/>
    <w:basedOn w:val="DefaultParagraphFont"/>
    <w:rsid w:val="00CA291E"/>
  </w:style>
  <w:style w:type="character" w:customStyle="1" w:styleId="ff3">
    <w:name w:val="ff3"/>
    <w:basedOn w:val="DefaultParagraphFont"/>
    <w:rsid w:val="00CA291E"/>
  </w:style>
  <w:style w:type="character" w:customStyle="1" w:styleId="Date2">
    <w:name w:val="Date2"/>
    <w:basedOn w:val="DefaultParagraphFont"/>
    <w:rsid w:val="00CA291E"/>
  </w:style>
  <w:style w:type="character" w:customStyle="1" w:styleId="selectable">
    <w:name w:val="selectable"/>
    <w:basedOn w:val="DefaultParagraphFont"/>
    <w:rsid w:val="00CA291E"/>
  </w:style>
  <w:style w:type="character" w:customStyle="1" w:styleId="issuedate">
    <w:name w:val="issuedate"/>
    <w:basedOn w:val="DefaultParagraphFont"/>
    <w:rsid w:val="00CA291E"/>
  </w:style>
  <w:style w:type="character" w:customStyle="1" w:styleId="jslnk">
    <w:name w:val="jslnk"/>
    <w:basedOn w:val="DefaultParagraphFont"/>
    <w:rsid w:val="00CA291E"/>
  </w:style>
  <w:style w:type="character" w:customStyle="1" w:styleId="citation">
    <w:name w:val="citation"/>
    <w:basedOn w:val="DefaultParagraphFont"/>
    <w:rsid w:val="00CA291E"/>
  </w:style>
  <w:style w:type="character" w:customStyle="1" w:styleId="ref-journal">
    <w:name w:val="ref-journal"/>
    <w:basedOn w:val="DefaultParagraphFont"/>
    <w:rsid w:val="00CA291E"/>
  </w:style>
  <w:style w:type="character" w:customStyle="1" w:styleId="nowrap">
    <w:name w:val="nowrap"/>
    <w:basedOn w:val="DefaultParagraphFont"/>
    <w:rsid w:val="00CA291E"/>
  </w:style>
  <w:style w:type="character" w:customStyle="1" w:styleId="given-names">
    <w:name w:val="given-names"/>
    <w:basedOn w:val="DefaultParagraphFont"/>
    <w:rsid w:val="00CA291E"/>
  </w:style>
  <w:style w:type="character" w:customStyle="1" w:styleId="surname">
    <w:name w:val="surname"/>
    <w:basedOn w:val="DefaultParagraphFont"/>
    <w:rsid w:val="00CA291E"/>
  </w:style>
  <w:style w:type="character" w:customStyle="1" w:styleId="intentjournaltitle">
    <w:name w:val="intent_journal_title"/>
    <w:basedOn w:val="DefaultParagraphFont"/>
    <w:rsid w:val="00CA291E"/>
  </w:style>
  <w:style w:type="paragraph" w:customStyle="1" w:styleId="Standard">
    <w:name w:val="Standard"/>
    <w:rsid w:val="00CA291E"/>
    <w:pPr>
      <w:widowControl w:val="0"/>
      <w:suppressAutoHyphens/>
      <w:autoSpaceDN w:val="0"/>
      <w:spacing w:after="0" w:line="276" w:lineRule="auto"/>
      <w:textAlignment w:val="baseline"/>
    </w:pPr>
    <w:rPr>
      <w:rFonts w:ascii="Arial" w:eastAsia="Arial" w:hAnsi="Arial" w:cs="Arial"/>
      <w:lang w:val="en-US" w:eastAsia="zh-CN" w:bidi="hi-IN"/>
    </w:rPr>
  </w:style>
  <w:style w:type="character" w:styleId="CommentReference">
    <w:name w:val="annotation reference"/>
    <w:basedOn w:val="DefaultParagraphFont"/>
    <w:uiPriority w:val="99"/>
    <w:semiHidden/>
    <w:unhideWhenUsed/>
    <w:rsid w:val="00CA291E"/>
    <w:rPr>
      <w:sz w:val="16"/>
      <w:szCs w:val="16"/>
    </w:rPr>
  </w:style>
  <w:style w:type="paragraph" w:styleId="CommentText">
    <w:name w:val="annotation text"/>
    <w:basedOn w:val="Normal"/>
    <w:link w:val="CommentTextChar"/>
    <w:uiPriority w:val="99"/>
    <w:semiHidden/>
    <w:unhideWhenUsed/>
    <w:rsid w:val="00CA291E"/>
    <w:pPr>
      <w:spacing w:line="240" w:lineRule="auto"/>
    </w:pPr>
    <w:rPr>
      <w:sz w:val="20"/>
      <w:szCs w:val="20"/>
    </w:rPr>
  </w:style>
  <w:style w:type="character" w:customStyle="1" w:styleId="CommentTextChar">
    <w:name w:val="Comment Text Char"/>
    <w:basedOn w:val="DefaultParagraphFont"/>
    <w:link w:val="CommentText"/>
    <w:uiPriority w:val="99"/>
    <w:semiHidden/>
    <w:rsid w:val="00CA291E"/>
    <w:rPr>
      <w:sz w:val="20"/>
      <w:szCs w:val="20"/>
    </w:rPr>
  </w:style>
  <w:style w:type="paragraph" w:styleId="CommentSubject">
    <w:name w:val="annotation subject"/>
    <w:basedOn w:val="CommentText"/>
    <w:next w:val="CommentText"/>
    <w:link w:val="CommentSubjectChar"/>
    <w:uiPriority w:val="99"/>
    <w:semiHidden/>
    <w:unhideWhenUsed/>
    <w:rsid w:val="00CA291E"/>
    <w:rPr>
      <w:b/>
      <w:bCs/>
    </w:rPr>
  </w:style>
  <w:style w:type="character" w:customStyle="1" w:styleId="CommentSubjectChar">
    <w:name w:val="Comment Subject Char"/>
    <w:basedOn w:val="CommentTextChar"/>
    <w:link w:val="CommentSubject"/>
    <w:uiPriority w:val="99"/>
    <w:semiHidden/>
    <w:rsid w:val="00CA291E"/>
    <w:rPr>
      <w:b/>
      <w:bCs/>
      <w:sz w:val="20"/>
      <w:szCs w:val="20"/>
    </w:rPr>
  </w:style>
  <w:style w:type="character" w:customStyle="1" w:styleId="Date3">
    <w:name w:val="Date3"/>
    <w:basedOn w:val="DefaultParagraphFont"/>
    <w:rsid w:val="00E851A6"/>
  </w:style>
  <w:style w:type="character" w:customStyle="1" w:styleId="Date4">
    <w:name w:val="Date4"/>
    <w:basedOn w:val="DefaultParagraphFont"/>
    <w:rsid w:val="003622FE"/>
  </w:style>
  <w:style w:type="character" w:customStyle="1" w:styleId="Heading1Char">
    <w:name w:val="Heading 1 Char"/>
    <w:basedOn w:val="DefaultParagraphFont"/>
    <w:link w:val="Heading1"/>
    <w:uiPriority w:val="9"/>
    <w:rsid w:val="00CC604D"/>
    <w:rPr>
      <w:rFonts w:asciiTheme="majorHAnsi" w:eastAsiaTheme="majorEastAsia" w:hAnsiTheme="majorHAnsi" w:cstheme="majorBidi"/>
      <w:color w:val="2F5496" w:themeColor="accent1" w:themeShade="BF"/>
      <w:sz w:val="32"/>
      <w:szCs w:val="32"/>
    </w:rPr>
  </w:style>
  <w:style w:type="character" w:customStyle="1" w:styleId="Date5">
    <w:name w:val="Date5"/>
    <w:basedOn w:val="DefaultParagraphFont"/>
    <w:rsid w:val="00783FD6"/>
  </w:style>
  <w:style w:type="character" w:customStyle="1" w:styleId="Date6">
    <w:name w:val="Date6"/>
    <w:basedOn w:val="DefaultParagraphFont"/>
    <w:rsid w:val="00FE200E"/>
  </w:style>
  <w:style w:type="character" w:customStyle="1" w:styleId="persname">
    <w:name w:val="persname"/>
    <w:basedOn w:val="DefaultParagraphFont"/>
    <w:rsid w:val="00FE200E"/>
  </w:style>
  <w:style w:type="character" w:customStyle="1" w:styleId="forename">
    <w:name w:val="forename"/>
    <w:basedOn w:val="DefaultParagraphFont"/>
    <w:rsid w:val="00FE200E"/>
  </w:style>
  <w:style w:type="character" w:customStyle="1" w:styleId="Title1">
    <w:name w:val="Title1"/>
    <w:basedOn w:val="DefaultParagraphFont"/>
    <w:rsid w:val="00FE200E"/>
  </w:style>
  <w:style w:type="character" w:customStyle="1" w:styleId="editor">
    <w:name w:val="editor"/>
    <w:basedOn w:val="DefaultParagraphFont"/>
    <w:rsid w:val="00FE200E"/>
  </w:style>
  <w:style w:type="character" w:customStyle="1" w:styleId="pubplace">
    <w:name w:val="pubplace"/>
    <w:basedOn w:val="DefaultParagraphFont"/>
    <w:rsid w:val="00FE200E"/>
  </w:style>
  <w:style w:type="character" w:customStyle="1" w:styleId="publisher">
    <w:name w:val="publisher"/>
    <w:basedOn w:val="DefaultParagraphFont"/>
    <w:rsid w:val="00FE2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562248">
      <w:bodyDiv w:val="1"/>
      <w:marLeft w:val="0"/>
      <w:marRight w:val="0"/>
      <w:marTop w:val="0"/>
      <w:marBottom w:val="0"/>
      <w:divBdr>
        <w:top w:val="none" w:sz="0" w:space="0" w:color="auto"/>
        <w:left w:val="none" w:sz="0" w:space="0" w:color="auto"/>
        <w:bottom w:val="none" w:sz="0" w:space="0" w:color="auto"/>
        <w:right w:val="none" w:sz="0" w:space="0" w:color="auto"/>
      </w:divBdr>
      <w:divsChild>
        <w:div w:id="1993489162">
          <w:marLeft w:val="0"/>
          <w:marRight w:val="0"/>
          <w:marTop w:val="0"/>
          <w:marBottom w:val="0"/>
          <w:divBdr>
            <w:top w:val="none" w:sz="0" w:space="0" w:color="auto"/>
            <w:left w:val="none" w:sz="0" w:space="0" w:color="auto"/>
            <w:bottom w:val="none" w:sz="0" w:space="0" w:color="auto"/>
            <w:right w:val="none" w:sz="0" w:space="0" w:color="auto"/>
          </w:divBdr>
        </w:div>
      </w:divsChild>
    </w:div>
    <w:div w:id="254360507">
      <w:bodyDiv w:val="1"/>
      <w:marLeft w:val="0"/>
      <w:marRight w:val="0"/>
      <w:marTop w:val="0"/>
      <w:marBottom w:val="0"/>
      <w:divBdr>
        <w:top w:val="none" w:sz="0" w:space="0" w:color="auto"/>
        <w:left w:val="none" w:sz="0" w:space="0" w:color="auto"/>
        <w:bottom w:val="none" w:sz="0" w:space="0" w:color="auto"/>
        <w:right w:val="none" w:sz="0" w:space="0" w:color="auto"/>
      </w:divBdr>
      <w:divsChild>
        <w:div w:id="1026909522">
          <w:marLeft w:val="0"/>
          <w:marRight w:val="0"/>
          <w:marTop w:val="0"/>
          <w:marBottom w:val="0"/>
          <w:divBdr>
            <w:top w:val="none" w:sz="0" w:space="0" w:color="auto"/>
            <w:left w:val="none" w:sz="0" w:space="0" w:color="auto"/>
            <w:bottom w:val="none" w:sz="0" w:space="0" w:color="auto"/>
            <w:right w:val="none" w:sz="0" w:space="0" w:color="auto"/>
          </w:divBdr>
        </w:div>
      </w:divsChild>
    </w:div>
    <w:div w:id="374892325">
      <w:bodyDiv w:val="1"/>
      <w:marLeft w:val="0"/>
      <w:marRight w:val="0"/>
      <w:marTop w:val="0"/>
      <w:marBottom w:val="0"/>
      <w:divBdr>
        <w:top w:val="none" w:sz="0" w:space="0" w:color="auto"/>
        <w:left w:val="none" w:sz="0" w:space="0" w:color="auto"/>
        <w:bottom w:val="none" w:sz="0" w:space="0" w:color="auto"/>
        <w:right w:val="none" w:sz="0" w:space="0" w:color="auto"/>
      </w:divBdr>
      <w:divsChild>
        <w:div w:id="1192374529">
          <w:marLeft w:val="0"/>
          <w:marRight w:val="0"/>
          <w:marTop w:val="0"/>
          <w:marBottom w:val="0"/>
          <w:divBdr>
            <w:top w:val="none" w:sz="0" w:space="0" w:color="auto"/>
            <w:left w:val="none" w:sz="0" w:space="0" w:color="auto"/>
            <w:bottom w:val="none" w:sz="0" w:space="0" w:color="auto"/>
            <w:right w:val="none" w:sz="0" w:space="0" w:color="auto"/>
          </w:divBdr>
        </w:div>
      </w:divsChild>
    </w:div>
    <w:div w:id="784808309">
      <w:bodyDiv w:val="1"/>
      <w:marLeft w:val="0"/>
      <w:marRight w:val="0"/>
      <w:marTop w:val="0"/>
      <w:marBottom w:val="0"/>
      <w:divBdr>
        <w:top w:val="none" w:sz="0" w:space="0" w:color="auto"/>
        <w:left w:val="none" w:sz="0" w:space="0" w:color="auto"/>
        <w:bottom w:val="none" w:sz="0" w:space="0" w:color="auto"/>
        <w:right w:val="none" w:sz="0" w:space="0" w:color="auto"/>
      </w:divBdr>
      <w:divsChild>
        <w:div w:id="1955557342">
          <w:marLeft w:val="0"/>
          <w:marRight w:val="0"/>
          <w:marTop w:val="0"/>
          <w:marBottom w:val="0"/>
          <w:divBdr>
            <w:top w:val="none" w:sz="0" w:space="0" w:color="auto"/>
            <w:left w:val="none" w:sz="0" w:space="0" w:color="auto"/>
            <w:bottom w:val="none" w:sz="0" w:space="0" w:color="auto"/>
            <w:right w:val="none" w:sz="0" w:space="0" w:color="auto"/>
          </w:divBdr>
        </w:div>
      </w:divsChild>
    </w:div>
    <w:div w:id="1225989339">
      <w:bodyDiv w:val="1"/>
      <w:marLeft w:val="0"/>
      <w:marRight w:val="0"/>
      <w:marTop w:val="0"/>
      <w:marBottom w:val="0"/>
      <w:divBdr>
        <w:top w:val="none" w:sz="0" w:space="0" w:color="auto"/>
        <w:left w:val="none" w:sz="0" w:space="0" w:color="auto"/>
        <w:bottom w:val="none" w:sz="0" w:space="0" w:color="auto"/>
        <w:right w:val="none" w:sz="0" w:space="0" w:color="auto"/>
      </w:divBdr>
      <w:divsChild>
        <w:div w:id="1195533815">
          <w:marLeft w:val="0"/>
          <w:marRight w:val="0"/>
          <w:marTop w:val="0"/>
          <w:marBottom w:val="0"/>
          <w:divBdr>
            <w:top w:val="none" w:sz="0" w:space="0" w:color="auto"/>
            <w:left w:val="none" w:sz="0" w:space="0" w:color="auto"/>
            <w:bottom w:val="none" w:sz="0" w:space="0" w:color="auto"/>
            <w:right w:val="none" w:sz="0" w:space="0" w:color="auto"/>
          </w:divBdr>
        </w:div>
      </w:divsChild>
    </w:div>
    <w:div w:id="1437287933">
      <w:bodyDiv w:val="1"/>
      <w:marLeft w:val="0"/>
      <w:marRight w:val="0"/>
      <w:marTop w:val="0"/>
      <w:marBottom w:val="0"/>
      <w:divBdr>
        <w:top w:val="none" w:sz="0" w:space="0" w:color="auto"/>
        <w:left w:val="none" w:sz="0" w:space="0" w:color="auto"/>
        <w:bottom w:val="none" w:sz="0" w:space="0" w:color="auto"/>
        <w:right w:val="none" w:sz="0" w:space="0" w:color="auto"/>
      </w:divBdr>
      <w:divsChild>
        <w:div w:id="780877597">
          <w:marLeft w:val="0"/>
          <w:marRight w:val="0"/>
          <w:marTop w:val="0"/>
          <w:marBottom w:val="120"/>
          <w:divBdr>
            <w:top w:val="none" w:sz="0" w:space="0" w:color="auto"/>
            <w:left w:val="none" w:sz="0" w:space="0" w:color="auto"/>
            <w:bottom w:val="none" w:sz="0" w:space="0" w:color="auto"/>
            <w:right w:val="none" w:sz="0" w:space="0" w:color="auto"/>
          </w:divBdr>
          <w:divsChild>
            <w:div w:id="68231912">
              <w:marLeft w:val="0"/>
              <w:marRight w:val="0"/>
              <w:marTop w:val="0"/>
              <w:marBottom w:val="0"/>
              <w:divBdr>
                <w:top w:val="none" w:sz="0" w:space="0" w:color="auto"/>
                <w:left w:val="none" w:sz="0" w:space="0" w:color="auto"/>
                <w:bottom w:val="none" w:sz="0" w:space="0" w:color="auto"/>
                <w:right w:val="none" w:sz="0" w:space="0" w:color="auto"/>
              </w:divBdr>
              <w:divsChild>
                <w:div w:id="19866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5954">
          <w:marLeft w:val="600"/>
          <w:marRight w:val="0"/>
          <w:marTop w:val="0"/>
          <w:marBottom w:val="0"/>
          <w:divBdr>
            <w:top w:val="none" w:sz="0" w:space="0" w:color="auto"/>
            <w:left w:val="none" w:sz="0" w:space="0" w:color="auto"/>
            <w:bottom w:val="none" w:sz="0" w:space="0" w:color="auto"/>
            <w:right w:val="none" w:sz="0" w:space="0" w:color="auto"/>
          </w:divBdr>
          <w:divsChild>
            <w:div w:id="123489682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11861258">
      <w:bodyDiv w:val="1"/>
      <w:marLeft w:val="0"/>
      <w:marRight w:val="0"/>
      <w:marTop w:val="0"/>
      <w:marBottom w:val="0"/>
      <w:divBdr>
        <w:top w:val="none" w:sz="0" w:space="0" w:color="auto"/>
        <w:left w:val="none" w:sz="0" w:space="0" w:color="auto"/>
        <w:bottom w:val="none" w:sz="0" w:space="0" w:color="auto"/>
        <w:right w:val="none" w:sz="0" w:space="0" w:color="auto"/>
      </w:divBdr>
    </w:div>
    <w:div w:id="2047562219">
      <w:bodyDiv w:val="1"/>
      <w:marLeft w:val="0"/>
      <w:marRight w:val="0"/>
      <w:marTop w:val="0"/>
      <w:marBottom w:val="0"/>
      <w:divBdr>
        <w:top w:val="none" w:sz="0" w:space="0" w:color="auto"/>
        <w:left w:val="none" w:sz="0" w:space="0" w:color="auto"/>
        <w:bottom w:val="none" w:sz="0" w:space="0" w:color="auto"/>
        <w:right w:val="none" w:sz="0" w:space="0" w:color="auto"/>
      </w:divBdr>
      <w:divsChild>
        <w:div w:id="1556311167">
          <w:marLeft w:val="0"/>
          <w:marRight w:val="0"/>
          <w:marTop w:val="0"/>
          <w:marBottom w:val="0"/>
          <w:divBdr>
            <w:top w:val="none" w:sz="0" w:space="0" w:color="auto"/>
            <w:left w:val="none" w:sz="0" w:space="0" w:color="auto"/>
            <w:bottom w:val="none" w:sz="0" w:space="0" w:color="auto"/>
            <w:right w:val="none" w:sz="0" w:space="0" w:color="auto"/>
          </w:divBdr>
        </w:div>
      </w:divsChild>
    </w:div>
    <w:div w:id="2144346556">
      <w:bodyDiv w:val="1"/>
      <w:marLeft w:val="0"/>
      <w:marRight w:val="0"/>
      <w:marTop w:val="0"/>
      <w:marBottom w:val="0"/>
      <w:divBdr>
        <w:top w:val="none" w:sz="0" w:space="0" w:color="auto"/>
        <w:left w:val="none" w:sz="0" w:space="0" w:color="auto"/>
        <w:bottom w:val="none" w:sz="0" w:space="0" w:color="auto"/>
        <w:right w:val="none" w:sz="0" w:space="0" w:color="auto"/>
      </w:divBdr>
      <w:divsChild>
        <w:div w:id="1756173190">
          <w:marLeft w:val="0"/>
          <w:marRight w:val="0"/>
          <w:marTop w:val="0"/>
          <w:marBottom w:val="0"/>
          <w:divBdr>
            <w:top w:val="none" w:sz="0" w:space="0" w:color="auto"/>
            <w:left w:val="none" w:sz="0" w:space="0" w:color="auto"/>
            <w:bottom w:val="none" w:sz="0" w:space="0" w:color="auto"/>
            <w:right w:val="none" w:sz="0" w:space="0" w:color="auto"/>
          </w:divBdr>
          <w:divsChild>
            <w:div w:id="1441101378">
              <w:marLeft w:val="0"/>
              <w:marRight w:val="0"/>
              <w:marTop w:val="0"/>
              <w:marBottom w:val="0"/>
              <w:divBdr>
                <w:top w:val="none" w:sz="0" w:space="0" w:color="auto"/>
                <w:left w:val="none" w:sz="0" w:space="0" w:color="auto"/>
                <w:bottom w:val="none" w:sz="0" w:space="0" w:color="auto"/>
                <w:right w:val="none" w:sz="0" w:space="0" w:color="auto"/>
              </w:divBdr>
              <w:divsChild>
                <w:div w:id="1460026054">
                  <w:marLeft w:val="0"/>
                  <w:marRight w:val="0"/>
                  <w:marTop w:val="0"/>
                  <w:marBottom w:val="0"/>
                  <w:divBdr>
                    <w:top w:val="none" w:sz="0" w:space="0" w:color="auto"/>
                    <w:left w:val="none" w:sz="0" w:space="0" w:color="auto"/>
                    <w:bottom w:val="none" w:sz="0" w:space="0" w:color="auto"/>
                    <w:right w:val="none" w:sz="0" w:space="0" w:color="auto"/>
                  </w:divBdr>
                  <w:divsChild>
                    <w:div w:id="104058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02667360410001691035" TargetMode="External"/><Relationship Id="rId21" Type="http://schemas.openxmlformats.org/officeDocument/2006/relationships/hyperlink" Target="https://www.bps.org.uk/guideline/code-ethics-and-conduct" TargetMode="External"/><Relationship Id="rId42" Type="http://schemas.openxmlformats.org/officeDocument/2006/relationships/hyperlink" Target="https://doi.org/10.1080/09669760.2013.832945" TargetMode="External"/><Relationship Id="rId47" Type="http://schemas.openxmlformats.org/officeDocument/2006/relationships/hyperlink" Target="https://psycnet.apa.org/doi/10.1037/1076-8998.5.1.95" TargetMode="External"/><Relationship Id="rId63" Type="http://schemas.openxmlformats.org/officeDocument/2006/relationships/hyperlink" Target="https://doi.org/10.1080/02667363.2010.495209" TargetMode="External"/><Relationship Id="rId68" Type="http://schemas.openxmlformats.org/officeDocument/2006/relationships/hyperlink" Target="https://hansard.parliament.uk/commons/2019-01-31/debates/0AD4FA19-0825-45E4-BAE6-DFC321FA5688/MaintainedNurserySchools" TargetMode="External"/><Relationship Id="rId84" Type="http://schemas.openxmlformats.org/officeDocument/2006/relationships/hyperlink" Target="mailto:r.lawthom@sheffield.ac.uk" TargetMode="External"/><Relationship Id="rId16" Type="http://schemas.openxmlformats.org/officeDocument/2006/relationships/hyperlink" Target="https://doi.org/10.1080/03004430.2016.1220374" TargetMode="External"/><Relationship Id="rId11" Type="http://schemas.openxmlformats.org/officeDocument/2006/relationships/image" Target="media/image3.png"/><Relationship Id="rId32" Type="http://schemas.openxmlformats.org/officeDocument/2006/relationships/hyperlink" Target="https://doi.org/10.1080/13502930285209931" TargetMode="External"/><Relationship Id="rId37" Type="http://schemas.openxmlformats.org/officeDocument/2006/relationships/hyperlink" Target="https://doi.org/10.1080/1350293X.2013.798464" TargetMode="External"/><Relationship Id="rId53" Type="http://schemas.openxmlformats.org/officeDocument/2006/relationships/hyperlink" Target="https://doi.org/10.1177/1741659007087277" TargetMode="External"/><Relationship Id="rId58" Type="http://schemas.openxmlformats.org/officeDocument/2006/relationships/hyperlink" Target="https://doi.org/10.1080/13502930802141659" TargetMode="External"/><Relationship Id="rId74" Type="http://schemas.openxmlformats.org/officeDocument/2006/relationships/hyperlink" Target="https://doi.org/10.1080/13664539800200044" TargetMode="External"/><Relationship Id="rId79" Type="http://schemas.openxmlformats.org/officeDocument/2006/relationships/image" Target="media/image7.jpg"/><Relationship Id="rId5" Type="http://schemas.openxmlformats.org/officeDocument/2006/relationships/footnotes" Target="footnotes.xml"/><Relationship Id="rId19" Type="http://schemas.openxmlformats.org/officeDocument/2006/relationships/hyperlink" Target="https://doi.org/10.1080/13698036.2021.1875869" TargetMode="External"/><Relationship Id="rId14" Type="http://schemas.openxmlformats.org/officeDocument/2006/relationships/image" Target="media/image6.png"/><Relationship Id="rId22" Type="http://schemas.openxmlformats.org/officeDocument/2006/relationships/hyperlink" Target="https://doi.org/10.1080/1350293X.2013.788314" TargetMode="External"/><Relationship Id="rId27" Type="http://schemas.openxmlformats.org/officeDocument/2006/relationships/hyperlink" Target="https://view.officeapps.live.com/op/view.aspx?src=https%3A%2F%2Fassets.publishing.service.gov.uk%2Fgovernment%2Fuploads%2Fsystem%2Fuploads%2Fattachment_data%2Ffile%2F418818%2FAre_you_ready_Good_practice_in_school_readiness.doc&amp;wdOrigin=BROWSELINK" TargetMode="External"/><Relationship Id="rId30" Type="http://schemas.openxmlformats.org/officeDocument/2006/relationships/hyperlink" Target="https://doi.org/10.1177/1350508420928524" TargetMode="External"/><Relationship Id="rId35" Type="http://schemas.openxmlformats.org/officeDocument/2006/relationships/hyperlink" Target="https://doi.org/10.1080/09575146.2012.697877" TargetMode="External"/><Relationship Id="rId43" Type="http://schemas.openxmlformats.org/officeDocument/2006/relationships/hyperlink" Target="https://doi.org/10.1080/02667360903151817" TargetMode="External"/><Relationship Id="rId48" Type="http://schemas.openxmlformats.org/officeDocument/2006/relationships/hyperlink" Target="https://doi.org/10.1177/1359104509338880" TargetMode="External"/><Relationship Id="rId56" Type="http://schemas.openxmlformats.org/officeDocument/2006/relationships/hyperlink" Target="https://pdfs.semanticscholar.org/3c6a/9fff5a09c0783402e55001ac53f497b36a18.pdf" TargetMode="External"/><Relationship Id="rId64" Type="http://schemas.openxmlformats.org/officeDocument/2006/relationships/hyperlink" Target="http://dx.doi.org/10.2304/ciec.2007.8.3.192" TargetMode="External"/><Relationship Id="rId69" Type="http://schemas.openxmlformats.org/officeDocument/2006/relationships/hyperlink" Target="https://psycnet.apa.org/doi/10.1037/0003-066X.55.10.1093" TargetMode="External"/><Relationship Id="rId77" Type="http://schemas.openxmlformats.org/officeDocument/2006/relationships/hyperlink" Target="http://oro.open.ac.uk/view/person/hl537.html" TargetMode="External"/><Relationship Id="rId8" Type="http://schemas.openxmlformats.org/officeDocument/2006/relationships/header" Target="header1.xml"/><Relationship Id="rId51" Type="http://schemas.openxmlformats.org/officeDocument/2006/relationships/hyperlink" Target="https://doi.org/10.1177/1476718X20969850" TargetMode="External"/><Relationship Id="rId72" Type="http://schemas.openxmlformats.org/officeDocument/2006/relationships/hyperlink" Target="https://doi.org/10.1080/02667360701507343" TargetMode="External"/><Relationship Id="rId80" Type="http://schemas.openxmlformats.org/officeDocument/2006/relationships/hyperlink" Target="https://www.sheffield.ac.uk/research-services/ethics-integrity/policy" TargetMode="External"/><Relationship Id="rId85" Type="http://schemas.openxmlformats.org/officeDocument/2006/relationships/hyperlink" Target="mailto:kwatkinson1@sheffield.ac.uk"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doi.org/10.1080/02568543.2016.1273285" TargetMode="External"/><Relationship Id="rId25" Type="http://schemas.openxmlformats.org/officeDocument/2006/relationships/hyperlink" Target="https://doi.org/10.1080/13698030801940567" TargetMode="External"/><Relationship Id="rId33" Type="http://schemas.openxmlformats.org/officeDocument/2006/relationships/hyperlink" Target="https://doi.org/10.1080/09575140701594418" TargetMode="External"/><Relationship Id="rId38" Type="http://schemas.openxmlformats.org/officeDocument/2006/relationships/hyperlink" Target="https://doi.org/10.1080/14681366.2016.1276471" TargetMode="External"/><Relationship Id="rId46" Type="http://schemas.openxmlformats.org/officeDocument/2006/relationships/hyperlink" Target="https://doi.org/10.1177/0959354307081621" TargetMode="External"/><Relationship Id="rId59" Type="http://schemas.openxmlformats.org/officeDocument/2006/relationships/hyperlink" Target="https://assets.publishing.service.gov.uk/government/uploads/system/uploads/attachment_data/file/175463/Nutbrown-Review.pdf" TargetMode="External"/><Relationship Id="rId67" Type="http://schemas.openxmlformats.org/officeDocument/2006/relationships/hyperlink" Target="http://dx.doi.org/10.1080/0141192032000137358" TargetMode="External"/><Relationship Id="rId20" Type="http://schemas.openxmlformats.org/officeDocument/2006/relationships/hyperlink" Target="https://doi.org/10.1080/00071001003752203" TargetMode="External"/><Relationship Id="rId41" Type="http://schemas.openxmlformats.org/officeDocument/2006/relationships/hyperlink" Target="https://doi.org/10.1080/02667363.2016.1139545" TargetMode="External"/><Relationship Id="rId54" Type="http://schemas.openxmlformats.org/officeDocument/2006/relationships/hyperlink" Target="https://doi.org/10.1037/gpr0000014" TargetMode="External"/><Relationship Id="rId62" Type="http://schemas.openxmlformats.org/officeDocument/2006/relationships/hyperlink" Target="https://doi.org/10.1080/09669760.2018.1459508" TargetMode="External"/><Relationship Id="rId70" Type="http://schemas.openxmlformats.org/officeDocument/2006/relationships/hyperlink" Target="https://doi.org/10.1080/15289168.2018.1492821" TargetMode="External"/><Relationship Id="rId75" Type="http://schemas.openxmlformats.org/officeDocument/2006/relationships/hyperlink" Target="https://doi.org/10.1080/09575146.2010.536948" TargetMode="External"/><Relationship Id="rId83" Type="http://schemas.openxmlformats.org/officeDocument/2006/relationships/hyperlink" Target="mailto:anthony.williams@sheffield.ac.uk"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wizdom.ai/publication/10.1080/03004430.2016.1220374/title/relationships_in_early_childhood_education_beyond_the_professional_into_the_personal_within_the_teacher_child_dyad_relationships_that_ripple_in_the_pond" TargetMode="External"/><Relationship Id="rId23" Type="http://schemas.openxmlformats.org/officeDocument/2006/relationships/hyperlink" Target="https://doi.org/10.1177/0018726720952150" TargetMode="External"/><Relationship Id="rId28" Type="http://schemas.openxmlformats.org/officeDocument/2006/relationships/hyperlink" Target="https://explore-education-statistics.service.gov.uk/find-statistics/education-provision-children-under-5" TargetMode="External"/><Relationship Id="rId36" Type="http://schemas.openxmlformats.org/officeDocument/2006/relationships/hyperlink" Target="https://doi.org/10.1080/03004430.2015.1028399" TargetMode="External"/><Relationship Id="rId49" Type="http://schemas.openxmlformats.org/officeDocument/2006/relationships/hyperlink" Target="https://doi.org/10.1080/09575140601135114" TargetMode="External"/><Relationship Id="rId57" Type="http://schemas.openxmlformats.org/officeDocument/2006/relationships/hyperlink" Target="https://doi.org/10.1080/09575146.2011.652939" TargetMode="External"/><Relationship Id="rId10" Type="http://schemas.openxmlformats.org/officeDocument/2006/relationships/image" Target="media/image2.png"/><Relationship Id="rId31" Type="http://schemas.openxmlformats.org/officeDocument/2006/relationships/hyperlink" Target="https://www.eyalliance.org.uk/sites/default/files/the_forgotten_sector_early_years_alliance_25june_2020.pdf" TargetMode="External"/><Relationship Id="rId44" Type="http://schemas.openxmlformats.org/officeDocument/2006/relationships/hyperlink" Target="https://psycnet.apa.org/doi/10.1348/014466603763276117" TargetMode="External"/><Relationship Id="rId52" Type="http://schemas.openxmlformats.org/officeDocument/2006/relationships/hyperlink" Target="https://doi.org/10.1080/13698036.2018.1539339" TargetMode="External"/><Relationship Id="rId60" Type="http://schemas.openxmlformats.org/officeDocument/2006/relationships/hyperlink" Target="https://doi.org/10.1080/09575146.2010.490905" TargetMode="External"/><Relationship Id="rId65" Type="http://schemas.openxmlformats.org/officeDocument/2006/relationships/hyperlink" Target="https://psycnet.apa.org/doi/10.5465/annals.2017.0007" TargetMode="External"/><Relationship Id="rId73" Type="http://schemas.openxmlformats.org/officeDocument/2006/relationships/hyperlink" Target="https://doi.org/10.1080/02667360701507285" TargetMode="External"/><Relationship Id="rId78" Type="http://schemas.openxmlformats.org/officeDocument/2006/relationships/hyperlink" Target="https://doi.org/10.1080/00071005.2018.1478058" TargetMode="External"/><Relationship Id="rId81" Type="http://schemas.openxmlformats.org/officeDocument/2006/relationships/image" Target="media/image8.jpg"/><Relationship Id="rId86"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doi.org/10.1080/14649365.2012.710913" TargetMode="External"/><Relationship Id="rId39" Type="http://schemas.openxmlformats.org/officeDocument/2006/relationships/hyperlink" Target="https://doi.org/10.1080/13698036.2019.1566016" TargetMode="External"/><Relationship Id="rId34" Type="http://schemas.openxmlformats.org/officeDocument/2006/relationships/hyperlink" Target="https://doi.org/10.1080/13698031003606634" TargetMode="External"/><Relationship Id="rId50" Type="http://schemas.openxmlformats.org/officeDocument/2006/relationships/hyperlink" Target="https://doi.org/10.4256/mio.2011.006" TargetMode="External"/><Relationship Id="rId55" Type="http://schemas.openxmlformats.org/officeDocument/2006/relationships/hyperlink" Target="https://doi.org/10.1080/02667363.2018.1456407" TargetMode="External"/><Relationship Id="rId76" Type="http://schemas.openxmlformats.org/officeDocument/2006/relationships/hyperlink" Target="http://www.education,gov.uk/tickellreview" TargetMode="External"/><Relationship Id="rId7" Type="http://schemas.openxmlformats.org/officeDocument/2006/relationships/image" Target="media/image1.jpg"/><Relationship Id="rId71" Type="http://schemas.openxmlformats.org/officeDocument/2006/relationships/hyperlink" Target="https://doi.org/10.1080/03004430.2019.1649668" TargetMode="External"/><Relationship Id="rId2" Type="http://schemas.openxmlformats.org/officeDocument/2006/relationships/styles" Target="styles.xml"/><Relationship Id="rId29" Type="http://schemas.openxmlformats.org/officeDocument/2006/relationships/hyperlink" Target="https://doi.org/10.1080/02667363.2017.1350939" TargetMode="External"/><Relationship Id="rId24" Type="http://schemas.openxmlformats.org/officeDocument/2006/relationships/hyperlink" Target="https://www.legislation.gov.uk/ukpga/2018/12/contents/enacted" TargetMode="External"/><Relationship Id="rId40" Type="http://schemas.openxmlformats.org/officeDocument/2006/relationships/hyperlink" Target="https://doi.org/10.1080/14681366.2021.1895290" TargetMode="External"/><Relationship Id="rId45" Type="http://schemas.openxmlformats.org/officeDocument/2006/relationships/hyperlink" Target="https://psycnet.apa.org/doi/10.1177/00187267035612005" TargetMode="External"/><Relationship Id="rId66" Type="http://schemas.openxmlformats.org/officeDocument/2006/relationships/hyperlink" Target="https://doi.org/10.1080/03004430.2014.1003553" TargetMode="External"/><Relationship Id="rId87" Type="http://schemas.openxmlformats.org/officeDocument/2006/relationships/fontTable" Target="fontTable.xml"/><Relationship Id="rId61" Type="http://schemas.openxmlformats.org/officeDocument/2006/relationships/hyperlink" Target="https://doi.org/10.1080/1350293X.2013.766032" TargetMode="External"/><Relationship Id="rId82" Type="http://schemas.openxmlformats.org/officeDocument/2006/relationships/hyperlink" Target="https://www.sheffield.ac.uk/govern/data-protection/privacy/gener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214</Pages>
  <Words>55519</Words>
  <Characters>316463</Characters>
  <Application>Microsoft Office Word</Application>
  <DocSecurity>0</DocSecurity>
  <Lines>2637</Lines>
  <Paragraphs>742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Watkinson</dc:creator>
  <cp:keywords/>
  <dc:description/>
  <cp:lastModifiedBy>Katie Watkinson</cp:lastModifiedBy>
  <cp:revision>22</cp:revision>
  <dcterms:created xsi:type="dcterms:W3CDTF">2023-07-20T12:26:00Z</dcterms:created>
  <dcterms:modified xsi:type="dcterms:W3CDTF">2023-08-25T14:33:00Z</dcterms:modified>
</cp:coreProperties>
</file>