
<file path=[Content_Types].xml><?xml version="1.0" encoding="utf-8"?>
<Types xmlns="http://schemas.openxmlformats.org/package/2006/content-types">
  <Default Extension="png" ContentType="image/png"/>
  <Default Extension="bin" ContentType="application/vnd.ms-office.activeX"/>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embeddings/oleObject1.bin" ContentType="application/vnd.openxmlformats-officedocument.oleObject"/>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7.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51B3" w:rsidRDefault="00EE473C" w:rsidP="0045256F">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9365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EE473C">
        <w:rPr>
          <w:rFonts w:ascii="Times New Roman" w:eastAsia="Calibri" w:hAnsi="Times New Roman" w:cs="Times New Roman"/>
          <w:noProof/>
          <w:sz w:val="24"/>
          <w:szCs w:val="24"/>
          <w:lang w:eastAsia="en-TT"/>
        </w:rPr>
        <w:drawing>
          <wp:inline distT="0" distB="0" distL="0" distR="0">
            <wp:extent cx="2861310" cy="1229995"/>
            <wp:effectExtent l="0" t="0" r="0" b="8255"/>
            <wp:docPr id="17" name="Picture 17" descr="University of Sheffield Logo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Logo" descr="University of Sheffield Logo Vect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1310" cy="1229995"/>
                    </a:xfrm>
                    <a:prstGeom prst="rect">
                      <a:avLst/>
                    </a:prstGeom>
                    <a:noFill/>
                    <a:ln>
                      <a:noFill/>
                    </a:ln>
                  </pic:spPr>
                </pic:pic>
              </a:graphicData>
            </a:graphic>
          </wp:inline>
        </w:drawing>
      </w:r>
    </w:p>
    <w:p w:rsidR="003D51B3" w:rsidRPr="00AE3D2D" w:rsidRDefault="003D51B3" w:rsidP="0045256F">
      <w:pPr>
        <w:spacing w:after="200" w:line="360" w:lineRule="auto"/>
        <w:jc w:val="both"/>
        <w:rPr>
          <w:rFonts w:ascii="Times New Roman" w:eastAsia="Calibri" w:hAnsi="Times New Roman" w:cs="Times New Roman"/>
          <w:sz w:val="24"/>
          <w:szCs w:val="24"/>
        </w:rPr>
      </w:pPr>
    </w:p>
    <w:p w:rsidR="003D51B3" w:rsidRDefault="003D51B3" w:rsidP="0045256F">
      <w:pPr>
        <w:spacing w:after="200" w:line="360" w:lineRule="auto"/>
        <w:jc w:val="center"/>
        <w:rPr>
          <w:rFonts w:ascii="Times New Roman" w:eastAsia="Calibri" w:hAnsi="Times New Roman" w:cs="Times New Roman"/>
          <w:b/>
          <w:sz w:val="24"/>
          <w:szCs w:val="24"/>
        </w:rPr>
      </w:pPr>
      <w:r w:rsidRPr="00AE3D2D">
        <w:rPr>
          <w:rFonts w:ascii="Times New Roman" w:eastAsia="Calibri" w:hAnsi="Times New Roman" w:cs="Times New Roman"/>
          <w:b/>
          <w:sz w:val="24"/>
          <w:szCs w:val="24"/>
        </w:rPr>
        <w:t>PhD thesis</w:t>
      </w:r>
    </w:p>
    <w:p w:rsidR="004F3B19" w:rsidRPr="004F3B19" w:rsidRDefault="004F3B19" w:rsidP="004F3B19">
      <w:pPr>
        <w:spacing w:after="200" w:line="360" w:lineRule="auto"/>
        <w:jc w:val="center"/>
        <w:rPr>
          <w:rFonts w:ascii="Times New Roman" w:eastAsia="Calibri" w:hAnsi="Times New Roman" w:cs="Times New Roman"/>
          <w:b/>
          <w:sz w:val="24"/>
          <w:szCs w:val="24"/>
        </w:rPr>
      </w:pPr>
      <w:r w:rsidRPr="004F3B19">
        <w:rPr>
          <w:rFonts w:ascii="Times New Roman" w:eastAsia="Calibri" w:hAnsi="Times New Roman" w:cs="Times New Roman"/>
          <w:b/>
          <w:sz w:val="24"/>
          <w:szCs w:val="24"/>
        </w:rPr>
        <w:t>Action Research to develop a model for exclusive voluntary non-remunerated blood donation in a former colony: The case of Trinidad and Tobago.</w:t>
      </w:r>
    </w:p>
    <w:p w:rsidR="003D51B3" w:rsidRPr="008B5493" w:rsidRDefault="003D51B3" w:rsidP="0045256F">
      <w:pPr>
        <w:spacing w:after="200"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By:</w:t>
      </w:r>
    </w:p>
    <w:p w:rsidR="003D51B3" w:rsidRPr="008B5493" w:rsidRDefault="003D51B3" w:rsidP="0045256F">
      <w:pPr>
        <w:spacing w:after="200"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Kenneth Sterling Charles</w:t>
      </w:r>
    </w:p>
    <w:p w:rsidR="003D51B3" w:rsidRPr="008B5493" w:rsidRDefault="003D51B3" w:rsidP="0045256F">
      <w:pPr>
        <w:spacing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A thesis submitted in partial fulfilment of the requirements of the degree of</w:t>
      </w:r>
    </w:p>
    <w:p w:rsidR="003D51B3" w:rsidRPr="008B5493" w:rsidRDefault="003D51B3" w:rsidP="0045256F">
      <w:pPr>
        <w:spacing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Doctor of Philosophy</w:t>
      </w:r>
    </w:p>
    <w:p w:rsidR="003D51B3" w:rsidRPr="008B5493" w:rsidRDefault="003D51B3" w:rsidP="0045256F">
      <w:pPr>
        <w:spacing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The University of Sheffield</w:t>
      </w:r>
    </w:p>
    <w:p w:rsidR="003D51B3" w:rsidRPr="008B5493" w:rsidRDefault="003D51B3" w:rsidP="0045256F">
      <w:pPr>
        <w:spacing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Faculty of Medicine</w:t>
      </w:r>
    </w:p>
    <w:p w:rsidR="003D51B3" w:rsidRPr="008B5493" w:rsidRDefault="003D51B3" w:rsidP="0045256F">
      <w:pPr>
        <w:spacing w:line="360" w:lineRule="auto"/>
        <w:jc w:val="center"/>
        <w:rPr>
          <w:rFonts w:ascii="Times New Roman" w:eastAsia="Calibri" w:hAnsi="Times New Roman" w:cs="Times New Roman"/>
          <w:sz w:val="24"/>
          <w:szCs w:val="24"/>
        </w:rPr>
      </w:pPr>
      <w:r w:rsidRPr="008B5493">
        <w:rPr>
          <w:rFonts w:ascii="Times New Roman" w:eastAsia="Calibri" w:hAnsi="Times New Roman" w:cs="Times New Roman"/>
          <w:sz w:val="24"/>
          <w:szCs w:val="24"/>
        </w:rPr>
        <w:t>School of Oncology a</w:t>
      </w:r>
      <w:r w:rsidR="00EE473C">
        <w:rPr>
          <w:rFonts w:ascii="Times New Roman" w:eastAsia="Calibri" w:hAnsi="Times New Roman" w:cs="Times New Roman"/>
          <w:sz w:val="24"/>
          <w:szCs w:val="24"/>
        </w:rPr>
        <w:t>n</w:t>
      </w:r>
      <w:r w:rsidRPr="008B5493">
        <w:rPr>
          <w:rFonts w:ascii="Times New Roman" w:eastAsia="Calibri" w:hAnsi="Times New Roman" w:cs="Times New Roman"/>
          <w:sz w:val="24"/>
          <w:szCs w:val="24"/>
        </w:rPr>
        <w:t>d Metabolism</w:t>
      </w:r>
    </w:p>
    <w:p w:rsidR="003D51B3" w:rsidRPr="008B5493" w:rsidRDefault="003D51B3" w:rsidP="0045256F">
      <w:pPr>
        <w:spacing w:line="360" w:lineRule="auto"/>
        <w:jc w:val="center"/>
        <w:rPr>
          <w:rFonts w:ascii="Times New Roman" w:eastAsia="Calibri" w:hAnsi="Times New Roman" w:cs="Times New Roman"/>
          <w:sz w:val="24"/>
          <w:szCs w:val="24"/>
        </w:rPr>
      </w:pPr>
    </w:p>
    <w:p w:rsidR="00BE2137" w:rsidRDefault="00EE473C" w:rsidP="0045256F">
      <w:pPr>
        <w:spacing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 xml:space="preserve">                         </w:t>
      </w:r>
      <w:r w:rsidR="00BE2137">
        <w:rPr>
          <w:rFonts w:ascii="Times New Roman" w:eastAsia="Calibri" w:hAnsi="Times New Roman" w:cs="Times New Roman"/>
          <w:sz w:val="24"/>
          <w:szCs w:val="24"/>
        </w:rPr>
        <w:t xml:space="preserve">                               </w:t>
      </w:r>
      <w:r w:rsidR="003D51B3" w:rsidRPr="008B5493">
        <w:rPr>
          <w:rFonts w:ascii="Times New Roman" w:eastAsia="Calibri" w:hAnsi="Times New Roman" w:cs="Times New Roman"/>
          <w:sz w:val="24"/>
          <w:szCs w:val="24"/>
        </w:rPr>
        <w:t>Submitted</w:t>
      </w:r>
      <w:r w:rsidR="008B5493">
        <w:rPr>
          <w:rFonts w:ascii="Times New Roman" w:eastAsia="Calibri" w:hAnsi="Times New Roman" w:cs="Times New Roman"/>
          <w:sz w:val="24"/>
          <w:szCs w:val="24"/>
        </w:rPr>
        <w:t xml:space="preserve"> </w:t>
      </w:r>
      <w:r w:rsidR="00BE2137">
        <w:rPr>
          <w:rFonts w:ascii="Times New Roman" w:eastAsia="Calibri" w:hAnsi="Times New Roman" w:cs="Times New Roman"/>
          <w:sz w:val="24"/>
          <w:szCs w:val="24"/>
        </w:rPr>
        <w:t xml:space="preserve">August 2021   </w:t>
      </w:r>
      <w:r w:rsidR="003D51B3" w:rsidRPr="00AE3D2D">
        <w:rPr>
          <w:rFonts w:ascii="Times New Roman" w:eastAsia="Calibri" w:hAnsi="Times New Roman" w:cs="Times New Roman"/>
          <w:b/>
          <w:sz w:val="24"/>
          <w:szCs w:val="24"/>
        </w:rPr>
        <w:br w:type="page"/>
      </w:r>
    </w:p>
    <w:p w:rsidR="00304D36" w:rsidRDefault="00304D36" w:rsidP="0045256F">
      <w:pPr>
        <w:spacing w:after="200" w:line="360" w:lineRule="auto"/>
        <w:jc w:val="both"/>
        <w:rPr>
          <w:rFonts w:ascii="Times New Roman" w:eastAsia="Calibri" w:hAnsi="Times New Roman" w:cs="Times New Roman"/>
          <w:b/>
          <w:sz w:val="24"/>
          <w:szCs w:val="24"/>
          <w:lang w:val="en"/>
        </w:rPr>
      </w:pPr>
      <w:r w:rsidRPr="00BC583D">
        <w:rPr>
          <w:rFonts w:ascii="Times New Roman" w:eastAsia="Calibri" w:hAnsi="Times New Roman" w:cs="Times New Roman"/>
          <w:b/>
          <w:sz w:val="24"/>
          <w:szCs w:val="24"/>
          <w:lang w:val="en"/>
        </w:rPr>
        <w:lastRenderedPageBreak/>
        <w:t>ABSTRACT</w:t>
      </w:r>
    </w:p>
    <w:p w:rsidR="005671E8" w:rsidRDefault="00304D36" w:rsidP="0045256F">
      <w:pPr>
        <w:spacing w:line="360" w:lineRule="auto"/>
        <w:rPr>
          <w:rFonts w:ascii="Times New Roman" w:hAnsi="Times New Roman" w:cs="Times New Roman"/>
          <w:sz w:val="24"/>
          <w:szCs w:val="24"/>
        </w:rPr>
      </w:pPr>
      <w:r w:rsidRPr="005F004C">
        <w:rPr>
          <w:rFonts w:ascii="Times New Roman" w:hAnsi="Times New Roman" w:cs="Times New Roman"/>
          <w:b/>
          <w:sz w:val="24"/>
          <w:szCs w:val="24"/>
        </w:rPr>
        <w:t>Background:</w:t>
      </w:r>
      <w:r>
        <w:rPr>
          <w:rFonts w:ascii="Times New Roman" w:hAnsi="Times New Roman" w:cs="Times New Roman"/>
          <w:sz w:val="24"/>
          <w:szCs w:val="24"/>
        </w:rPr>
        <w:t xml:space="preserve"> </w:t>
      </w:r>
      <w:r w:rsidR="00B955B6">
        <w:rPr>
          <w:rFonts w:ascii="Times New Roman" w:hAnsi="Times New Roman" w:cs="Times New Roman"/>
          <w:sz w:val="24"/>
          <w:szCs w:val="24"/>
        </w:rPr>
        <w:t xml:space="preserve">International transfusion bodies recommend blood collection from exclusively voluntary non-remunerated donors for safety, adequacy and equal access. This goal has been achieved in </w:t>
      </w:r>
      <w:r w:rsidR="002C15B4">
        <w:rPr>
          <w:rFonts w:ascii="Times New Roman" w:hAnsi="Times New Roman" w:cs="Times New Roman"/>
          <w:sz w:val="24"/>
          <w:szCs w:val="24"/>
        </w:rPr>
        <w:t xml:space="preserve">some former British colonies </w:t>
      </w:r>
      <w:r w:rsidR="0072229A">
        <w:rPr>
          <w:rFonts w:ascii="Times New Roman" w:hAnsi="Times New Roman" w:cs="Times New Roman"/>
          <w:sz w:val="24"/>
          <w:szCs w:val="24"/>
        </w:rPr>
        <w:t xml:space="preserve">in the Pan American Health Organization Region of the Americas </w:t>
      </w:r>
      <w:r w:rsidR="002C15B4">
        <w:rPr>
          <w:rFonts w:ascii="Times New Roman" w:hAnsi="Times New Roman" w:cs="Times New Roman"/>
          <w:sz w:val="24"/>
          <w:szCs w:val="24"/>
        </w:rPr>
        <w:t>such as America and Canada</w:t>
      </w:r>
      <w:r w:rsidR="00513DE9">
        <w:rPr>
          <w:rFonts w:ascii="Times New Roman" w:hAnsi="Times New Roman" w:cs="Times New Roman"/>
          <w:sz w:val="24"/>
          <w:szCs w:val="24"/>
        </w:rPr>
        <w:t xml:space="preserve">. </w:t>
      </w:r>
      <w:r w:rsidRPr="00D810F2">
        <w:rPr>
          <w:rFonts w:ascii="Times New Roman" w:hAnsi="Times New Roman" w:cs="Times New Roman"/>
          <w:sz w:val="24"/>
          <w:szCs w:val="24"/>
        </w:rPr>
        <w:t xml:space="preserve">Trinidad and Tobago </w:t>
      </w:r>
      <w:r w:rsidR="002C15B4">
        <w:rPr>
          <w:rFonts w:ascii="Times New Roman" w:hAnsi="Times New Roman" w:cs="Times New Roman"/>
          <w:sz w:val="24"/>
          <w:szCs w:val="24"/>
        </w:rPr>
        <w:t xml:space="preserve">is one former </w:t>
      </w:r>
      <w:r>
        <w:rPr>
          <w:rFonts w:ascii="Times New Roman" w:hAnsi="Times New Roman" w:cs="Times New Roman"/>
          <w:sz w:val="24"/>
          <w:szCs w:val="24"/>
        </w:rPr>
        <w:t>British colony</w:t>
      </w:r>
      <w:r w:rsidR="00DF20D8">
        <w:rPr>
          <w:rFonts w:ascii="Times New Roman" w:hAnsi="Times New Roman" w:cs="Times New Roman"/>
          <w:sz w:val="24"/>
          <w:szCs w:val="24"/>
        </w:rPr>
        <w:t xml:space="preserve"> </w:t>
      </w:r>
      <w:r w:rsidR="002C15B4">
        <w:rPr>
          <w:rFonts w:ascii="Times New Roman" w:hAnsi="Times New Roman" w:cs="Times New Roman"/>
          <w:sz w:val="24"/>
          <w:szCs w:val="24"/>
        </w:rPr>
        <w:t xml:space="preserve">whose </w:t>
      </w:r>
      <w:r w:rsidRPr="00D810F2">
        <w:rPr>
          <w:rFonts w:ascii="Times New Roman" w:hAnsi="Times New Roman" w:cs="Times New Roman"/>
          <w:sz w:val="24"/>
          <w:szCs w:val="24"/>
        </w:rPr>
        <w:t xml:space="preserve">national blood transfusion service </w:t>
      </w:r>
      <w:r w:rsidR="00A23119">
        <w:rPr>
          <w:rFonts w:ascii="Times New Roman" w:hAnsi="Times New Roman" w:cs="Times New Roman"/>
          <w:sz w:val="24"/>
          <w:szCs w:val="24"/>
        </w:rPr>
        <w:t>remains h</w:t>
      </w:r>
      <w:r w:rsidRPr="00D810F2">
        <w:rPr>
          <w:rFonts w:ascii="Times New Roman" w:hAnsi="Times New Roman" w:cs="Times New Roman"/>
          <w:sz w:val="24"/>
          <w:szCs w:val="24"/>
        </w:rPr>
        <w:t>eavily</w:t>
      </w:r>
      <w:r w:rsidR="00A23119">
        <w:rPr>
          <w:rFonts w:ascii="Times New Roman" w:hAnsi="Times New Roman" w:cs="Times New Roman"/>
          <w:sz w:val="24"/>
          <w:szCs w:val="24"/>
        </w:rPr>
        <w:t xml:space="preserve"> reliant</w:t>
      </w:r>
      <w:r>
        <w:rPr>
          <w:rFonts w:ascii="Times New Roman" w:hAnsi="Times New Roman" w:cs="Times New Roman"/>
          <w:sz w:val="24"/>
          <w:szCs w:val="24"/>
        </w:rPr>
        <w:t xml:space="preserve"> </w:t>
      </w:r>
      <w:r w:rsidRPr="00D810F2">
        <w:rPr>
          <w:rFonts w:ascii="Times New Roman" w:hAnsi="Times New Roman" w:cs="Times New Roman"/>
          <w:sz w:val="24"/>
          <w:szCs w:val="24"/>
        </w:rPr>
        <w:t>on family replacement</w:t>
      </w:r>
      <w:r w:rsidR="00DF20D8">
        <w:rPr>
          <w:rFonts w:ascii="Times New Roman" w:hAnsi="Times New Roman" w:cs="Times New Roman"/>
          <w:sz w:val="24"/>
          <w:szCs w:val="24"/>
        </w:rPr>
        <w:t xml:space="preserve"> (&gt; 80%)</w:t>
      </w:r>
      <w:r w:rsidRPr="00D810F2">
        <w:rPr>
          <w:rFonts w:ascii="Times New Roman" w:hAnsi="Times New Roman" w:cs="Times New Roman"/>
          <w:sz w:val="24"/>
          <w:szCs w:val="24"/>
        </w:rPr>
        <w:t xml:space="preserve"> </w:t>
      </w:r>
      <w:r w:rsidR="00DF20D8">
        <w:rPr>
          <w:rFonts w:ascii="Times New Roman" w:hAnsi="Times New Roman" w:cs="Times New Roman"/>
          <w:sz w:val="24"/>
          <w:szCs w:val="24"/>
        </w:rPr>
        <w:t xml:space="preserve">and remunerated (18%) </w:t>
      </w:r>
      <w:r w:rsidRPr="00D810F2">
        <w:rPr>
          <w:rFonts w:ascii="Times New Roman" w:hAnsi="Times New Roman" w:cs="Times New Roman"/>
          <w:sz w:val="24"/>
          <w:szCs w:val="24"/>
        </w:rPr>
        <w:t>donors</w:t>
      </w:r>
      <w:r w:rsidR="00513DE9">
        <w:rPr>
          <w:rFonts w:ascii="Times New Roman" w:hAnsi="Times New Roman" w:cs="Times New Roman"/>
          <w:sz w:val="24"/>
          <w:szCs w:val="24"/>
        </w:rPr>
        <w:t xml:space="preserve"> d</w:t>
      </w:r>
      <w:r w:rsidR="00A23119">
        <w:rPr>
          <w:rFonts w:ascii="Times New Roman" w:hAnsi="Times New Roman" w:cs="Times New Roman"/>
          <w:sz w:val="24"/>
          <w:szCs w:val="24"/>
        </w:rPr>
        <w:t xml:space="preserve">espite its high </w:t>
      </w:r>
      <w:r w:rsidR="00DF20D8">
        <w:rPr>
          <w:rFonts w:ascii="Times New Roman" w:hAnsi="Times New Roman" w:cs="Times New Roman"/>
          <w:sz w:val="24"/>
          <w:szCs w:val="24"/>
        </w:rPr>
        <w:t>development index and social capital</w:t>
      </w:r>
      <w:r w:rsidR="00513DE9">
        <w:rPr>
          <w:rFonts w:ascii="Times New Roman" w:hAnsi="Times New Roman" w:cs="Times New Roman"/>
          <w:sz w:val="24"/>
          <w:szCs w:val="24"/>
        </w:rPr>
        <w:t xml:space="preserve">. </w:t>
      </w:r>
      <w:r>
        <w:rPr>
          <w:rFonts w:ascii="Times New Roman" w:hAnsi="Times New Roman" w:cs="Times New Roman"/>
          <w:sz w:val="24"/>
          <w:szCs w:val="24"/>
        </w:rPr>
        <w:t>An attempt to switch to voluntary non-remunerated blood donation was curtailed by a</w:t>
      </w:r>
      <w:r w:rsidR="00DF20D8">
        <w:rPr>
          <w:rFonts w:ascii="Times New Roman" w:hAnsi="Times New Roman" w:cs="Times New Roman"/>
          <w:sz w:val="24"/>
          <w:szCs w:val="24"/>
        </w:rPr>
        <w:t xml:space="preserve">n abrupt </w:t>
      </w:r>
      <w:r>
        <w:rPr>
          <w:rFonts w:ascii="Times New Roman" w:hAnsi="Times New Roman" w:cs="Times New Roman"/>
          <w:sz w:val="24"/>
          <w:szCs w:val="24"/>
        </w:rPr>
        <w:t>fall in donations that disrupt</w:t>
      </w:r>
      <w:r w:rsidR="005671E8">
        <w:rPr>
          <w:rFonts w:ascii="Times New Roman" w:hAnsi="Times New Roman" w:cs="Times New Roman"/>
          <w:sz w:val="24"/>
          <w:szCs w:val="24"/>
        </w:rPr>
        <w:t xml:space="preserve">ed </w:t>
      </w:r>
      <w:r>
        <w:rPr>
          <w:rFonts w:ascii="Times New Roman" w:hAnsi="Times New Roman" w:cs="Times New Roman"/>
          <w:sz w:val="24"/>
          <w:szCs w:val="24"/>
        </w:rPr>
        <w:t>clinical service</w:t>
      </w:r>
      <w:r w:rsidR="00631B82">
        <w:rPr>
          <w:rFonts w:ascii="Times New Roman" w:hAnsi="Times New Roman" w:cs="Times New Roman"/>
          <w:sz w:val="24"/>
          <w:szCs w:val="24"/>
        </w:rPr>
        <w:t xml:space="preserve">s. </w:t>
      </w:r>
      <w:r>
        <w:rPr>
          <w:rFonts w:ascii="Times New Roman" w:hAnsi="Times New Roman" w:cs="Times New Roman"/>
          <w:sz w:val="24"/>
          <w:szCs w:val="24"/>
        </w:rPr>
        <w:t xml:space="preserve"> </w:t>
      </w:r>
    </w:p>
    <w:p w:rsidR="00C17AA5" w:rsidRDefault="00304D36" w:rsidP="0045256F">
      <w:pPr>
        <w:spacing w:line="360" w:lineRule="auto"/>
        <w:rPr>
          <w:rFonts w:ascii="Times New Roman" w:hAnsi="Times New Roman" w:cs="Times New Roman"/>
          <w:sz w:val="24"/>
          <w:szCs w:val="24"/>
        </w:rPr>
      </w:pPr>
      <w:r w:rsidRPr="001D2429">
        <w:rPr>
          <w:rFonts w:ascii="Times New Roman" w:hAnsi="Times New Roman" w:cs="Times New Roman"/>
          <w:b/>
          <w:sz w:val="24"/>
          <w:szCs w:val="24"/>
        </w:rPr>
        <w:t>Method:</w:t>
      </w:r>
      <w:r>
        <w:rPr>
          <w:rFonts w:ascii="Times New Roman" w:hAnsi="Times New Roman" w:cs="Times New Roman"/>
          <w:sz w:val="24"/>
          <w:szCs w:val="24"/>
        </w:rPr>
        <w:t xml:space="preserve"> Action Research was used </w:t>
      </w:r>
      <w:r w:rsidRPr="00D810F2">
        <w:rPr>
          <w:rFonts w:ascii="Times New Roman" w:hAnsi="Times New Roman" w:cs="Times New Roman"/>
          <w:sz w:val="24"/>
          <w:szCs w:val="24"/>
        </w:rPr>
        <w:t>to examine historical and social determinants</w:t>
      </w:r>
      <w:r w:rsidR="00C17AA5">
        <w:rPr>
          <w:rFonts w:ascii="Times New Roman" w:hAnsi="Times New Roman" w:cs="Times New Roman"/>
          <w:sz w:val="24"/>
          <w:szCs w:val="24"/>
        </w:rPr>
        <w:t xml:space="preserve">, describe </w:t>
      </w:r>
      <w:r w:rsidR="002C15B4">
        <w:rPr>
          <w:rFonts w:ascii="Times New Roman" w:hAnsi="Times New Roman" w:cs="Times New Roman"/>
          <w:sz w:val="24"/>
          <w:szCs w:val="24"/>
        </w:rPr>
        <w:t>the current situation</w:t>
      </w:r>
      <w:r w:rsidR="00C17AA5">
        <w:rPr>
          <w:rFonts w:ascii="Times New Roman" w:hAnsi="Times New Roman" w:cs="Times New Roman"/>
          <w:sz w:val="24"/>
          <w:szCs w:val="24"/>
        </w:rPr>
        <w:t xml:space="preserve">, </w:t>
      </w:r>
      <w:r w:rsidR="005671E8">
        <w:rPr>
          <w:rFonts w:ascii="Times New Roman" w:hAnsi="Times New Roman" w:cs="Times New Roman"/>
          <w:sz w:val="24"/>
          <w:szCs w:val="24"/>
        </w:rPr>
        <w:t>implement change</w:t>
      </w:r>
      <w:r w:rsidR="00C17AA5">
        <w:rPr>
          <w:rFonts w:ascii="Times New Roman" w:hAnsi="Times New Roman" w:cs="Times New Roman"/>
          <w:sz w:val="24"/>
          <w:szCs w:val="24"/>
        </w:rPr>
        <w:t xml:space="preserve"> in a closed setting, </w:t>
      </w:r>
      <w:r w:rsidR="005671E8">
        <w:rPr>
          <w:rFonts w:ascii="Times New Roman" w:hAnsi="Times New Roman" w:cs="Times New Roman"/>
          <w:sz w:val="24"/>
          <w:szCs w:val="24"/>
        </w:rPr>
        <w:t>m</w:t>
      </w:r>
      <w:r w:rsidR="002C7276">
        <w:rPr>
          <w:rFonts w:ascii="Times New Roman" w:hAnsi="Times New Roman" w:cs="Times New Roman"/>
          <w:sz w:val="24"/>
          <w:szCs w:val="24"/>
        </w:rPr>
        <w:t>on</w:t>
      </w:r>
      <w:r w:rsidR="005671E8">
        <w:rPr>
          <w:rFonts w:ascii="Times New Roman" w:hAnsi="Times New Roman" w:cs="Times New Roman"/>
          <w:sz w:val="24"/>
          <w:szCs w:val="24"/>
        </w:rPr>
        <w:t xml:space="preserve">itor </w:t>
      </w:r>
      <w:r w:rsidR="002C7276">
        <w:rPr>
          <w:rFonts w:ascii="Times New Roman" w:hAnsi="Times New Roman" w:cs="Times New Roman"/>
          <w:sz w:val="24"/>
          <w:szCs w:val="24"/>
        </w:rPr>
        <w:t>outcome</w:t>
      </w:r>
      <w:r w:rsidR="0072229A">
        <w:rPr>
          <w:rFonts w:ascii="Times New Roman" w:hAnsi="Times New Roman" w:cs="Times New Roman"/>
          <w:sz w:val="24"/>
          <w:szCs w:val="24"/>
        </w:rPr>
        <w:t>s</w:t>
      </w:r>
      <w:r w:rsidR="002C7276">
        <w:rPr>
          <w:rFonts w:ascii="Times New Roman" w:hAnsi="Times New Roman" w:cs="Times New Roman"/>
          <w:sz w:val="24"/>
          <w:szCs w:val="24"/>
        </w:rPr>
        <w:t xml:space="preserve"> </w:t>
      </w:r>
      <w:r w:rsidR="00C17AA5">
        <w:rPr>
          <w:rFonts w:ascii="Times New Roman" w:hAnsi="Times New Roman" w:cs="Times New Roman"/>
          <w:sz w:val="24"/>
          <w:szCs w:val="24"/>
        </w:rPr>
        <w:t xml:space="preserve">and produce a model for achieving exclusive voluntary non-remunerated blood donation in Trinidad and Tobago. </w:t>
      </w:r>
    </w:p>
    <w:p w:rsidR="00B02F11" w:rsidRDefault="00304D36" w:rsidP="0045256F">
      <w:pPr>
        <w:spacing w:line="360" w:lineRule="auto"/>
        <w:rPr>
          <w:rFonts w:ascii="Times New Roman" w:hAnsi="Times New Roman" w:cs="Times New Roman"/>
          <w:sz w:val="24"/>
          <w:szCs w:val="24"/>
        </w:rPr>
      </w:pPr>
      <w:r w:rsidRPr="001D2429">
        <w:rPr>
          <w:rFonts w:ascii="Times New Roman" w:hAnsi="Times New Roman" w:cs="Times New Roman"/>
          <w:b/>
          <w:sz w:val="24"/>
          <w:szCs w:val="24"/>
        </w:rPr>
        <w:t>Findings:</w:t>
      </w:r>
      <w:r>
        <w:rPr>
          <w:rFonts w:ascii="Times New Roman" w:hAnsi="Times New Roman" w:cs="Times New Roman"/>
          <w:sz w:val="24"/>
          <w:szCs w:val="24"/>
        </w:rPr>
        <w:t xml:space="preserve"> </w:t>
      </w:r>
      <w:r w:rsidR="00ED55BE">
        <w:rPr>
          <w:rFonts w:ascii="Times New Roman" w:hAnsi="Times New Roman" w:cs="Times New Roman"/>
          <w:sz w:val="24"/>
          <w:szCs w:val="24"/>
        </w:rPr>
        <w:t xml:space="preserve">Policy determined </w:t>
      </w:r>
      <w:r w:rsidRPr="00D810F2">
        <w:rPr>
          <w:rFonts w:ascii="Times New Roman" w:hAnsi="Times New Roman" w:cs="Times New Roman"/>
          <w:sz w:val="24"/>
          <w:szCs w:val="24"/>
        </w:rPr>
        <w:t xml:space="preserve">in </w:t>
      </w:r>
      <w:r>
        <w:rPr>
          <w:rFonts w:ascii="Times New Roman" w:hAnsi="Times New Roman" w:cs="Times New Roman"/>
          <w:sz w:val="24"/>
          <w:szCs w:val="24"/>
        </w:rPr>
        <w:t>the colon</w:t>
      </w:r>
      <w:r w:rsidR="0046653F">
        <w:rPr>
          <w:rFonts w:ascii="Times New Roman" w:hAnsi="Times New Roman" w:cs="Times New Roman"/>
          <w:sz w:val="24"/>
          <w:szCs w:val="24"/>
        </w:rPr>
        <w:t xml:space="preserve">ial </w:t>
      </w:r>
      <w:r w:rsidR="00F94315">
        <w:rPr>
          <w:rFonts w:ascii="Times New Roman" w:hAnsi="Times New Roman" w:cs="Times New Roman"/>
          <w:sz w:val="24"/>
          <w:szCs w:val="24"/>
        </w:rPr>
        <w:t xml:space="preserve">period </w:t>
      </w:r>
      <w:r w:rsidR="002C7276">
        <w:rPr>
          <w:rFonts w:ascii="Times New Roman" w:hAnsi="Times New Roman" w:cs="Times New Roman"/>
          <w:sz w:val="24"/>
          <w:szCs w:val="24"/>
        </w:rPr>
        <w:t xml:space="preserve">and </w:t>
      </w:r>
      <w:r w:rsidR="00ED55BE">
        <w:rPr>
          <w:rFonts w:ascii="Times New Roman" w:hAnsi="Times New Roman" w:cs="Times New Roman"/>
          <w:sz w:val="24"/>
          <w:szCs w:val="24"/>
        </w:rPr>
        <w:t xml:space="preserve">path dependency </w:t>
      </w:r>
      <w:r w:rsidR="002C7276">
        <w:rPr>
          <w:rFonts w:ascii="Times New Roman" w:hAnsi="Times New Roman" w:cs="Times New Roman"/>
          <w:sz w:val="24"/>
          <w:szCs w:val="24"/>
        </w:rPr>
        <w:t xml:space="preserve">after independence prevented </w:t>
      </w:r>
      <w:r w:rsidR="002C15B4">
        <w:rPr>
          <w:rFonts w:ascii="Times New Roman" w:hAnsi="Times New Roman" w:cs="Times New Roman"/>
          <w:sz w:val="24"/>
          <w:szCs w:val="24"/>
        </w:rPr>
        <w:t>uptake</w:t>
      </w:r>
      <w:r w:rsidR="002C7276">
        <w:rPr>
          <w:rFonts w:ascii="Times New Roman" w:hAnsi="Times New Roman" w:cs="Times New Roman"/>
          <w:sz w:val="24"/>
          <w:szCs w:val="24"/>
        </w:rPr>
        <w:t xml:space="preserve"> of </w:t>
      </w:r>
      <w:r>
        <w:rPr>
          <w:rFonts w:ascii="Times New Roman" w:hAnsi="Times New Roman" w:cs="Times New Roman"/>
          <w:sz w:val="24"/>
          <w:szCs w:val="24"/>
        </w:rPr>
        <w:t xml:space="preserve">voluntary non-remunerated blood donation </w:t>
      </w:r>
      <w:r w:rsidR="002C15B4">
        <w:rPr>
          <w:rFonts w:ascii="Times New Roman" w:hAnsi="Times New Roman" w:cs="Times New Roman"/>
          <w:sz w:val="24"/>
          <w:szCs w:val="24"/>
        </w:rPr>
        <w:t xml:space="preserve">in </w:t>
      </w:r>
      <w:r w:rsidR="00F33BE8">
        <w:rPr>
          <w:rFonts w:ascii="Times New Roman" w:hAnsi="Times New Roman" w:cs="Times New Roman"/>
          <w:sz w:val="24"/>
          <w:szCs w:val="24"/>
        </w:rPr>
        <w:t>Trinidad and Tobago. Family replacement donation</w:t>
      </w:r>
      <w:r w:rsidR="002D4E41">
        <w:rPr>
          <w:rFonts w:ascii="Times New Roman" w:hAnsi="Times New Roman" w:cs="Times New Roman"/>
          <w:sz w:val="24"/>
          <w:szCs w:val="24"/>
        </w:rPr>
        <w:t xml:space="preserve"> with its attendant deficiencies</w:t>
      </w:r>
      <w:r w:rsidR="00F33BE8">
        <w:rPr>
          <w:rFonts w:ascii="Times New Roman" w:hAnsi="Times New Roman" w:cs="Times New Roman"/>
          <w:sz w:val="24"/>
          <w:szCs w:val="24"/>
        </w:rPr>
        <w:t xml:space="preserve"> developed insidiously and became institutionalized </w:t>
      </w:r>
      <w:r w:rsidR="002C7276">
        <w:rPr>
          <w:rFonts w:ascii="Times New Roman" w:hAnsi="Times New Roman" w:cs="Times New Roman"/>
          <w:sz w:val="24"/>
          <w:szCs w:val="24"/>
        </w:rPr>
        <w:t xml:space="preserve">over decades. </w:t>
      </w:r>
      <w:r w:rsidR="005D1905">
        <w:rPr>
          <w:rFonts w:ascii="Times New Roman" w:hAnsi="Times New Roman" w:cs="Times New Roman"/>
          <w:sz w:val="24"/>
          <w:szCs w:val="24"/>
        </w:rPr>
        <w:t xml:space="preserve">Failure to develop a social interface between the transfusion service and the community with its blood donors allowed </w:t>
      </w:r>
      <w:r w:rsidR="00DA42AD">
        <w:rPr>
          <w:rFonts w:ascii="Times New Roman" w:hAnsi="Times New Roman" w:cs="Times New Roman"/>
          <w:sz w:val="24"/>
          <w:szCs w:val="24"/>
        </w:rPr>
        <w:t>fear and mistrust to u</w:t>
      </w:r>
      <w:r w:rsidR="00B02F11">
        <w:rPr>
          <w:rFonts w:ascii="Times New Roman" w:hAnsi="Times New Roman" w:cs="Times New Roman"/>
          <w:sz w:val="24"/>
          <w:szCs w:val="24"/>
        </w:rPr>
        <w:t xml:space="preserve">ndermine the introduction </w:t>
      </w:r>
      <w:r w:rsidR="00F33BE8">
        <w:rPr>
          <w:rFonts w:ascii="Times New Roman" w:hAnsi="Times New Roman" w:cs="Times New Roman"/>
          <w:sz w:val="24"/>
          <w:szCs w:val="24"/>
        </w:rPr>
        <w:t xml:space="preserve">of voluntary </w:t>
      </w:r>
      <w:r w:rsidR="002D4E41">
        <w:rPr>
          <w:rFonts w:ascii="Times New Roman" w:hAnsi="Times New Roman" w:cs="Times New Roman"/>
          <w:sz w:val="24"/>
          <w:szCs w:val="24"/>
        </w:rPr>
        <w:t xml:space="preserve">non-remunerated </w:t>
      </w:r>
      <w:r w:rsidR="00F33BE8">
        <w:rPr>
          <w:rFonts w:ascii="Times New Roman" w:hAnsi="Times New Roman" w:cs="Times New Roman"/>
          <w:sz w:val="24"/>
          <w:szCs w:val="24"/>
        </w:rPr>
        <w:t>blood donation</w:t>
      </w:r>
      <w:r w:rsidR="002D4E41">
        <w:rPr>
          <w:rFonts w:ascii="Times New Roman" w:hAnsi="Times New Roman" w:cs="Times New Roman"/>
          <w:sz w:val="24"/>
          <w:szCs w:val="24"/>
        </w:rPr>
        <w:t xml:space="preserve">. </w:t>
      </w:r>
      <w:r w:rsidR="00F33BE8">
        <w:rPr>
          <w:rFonts w:ascii="Times New Roman" w:hAnsi="Times New Roman" w:cs="Times New Roman"/>
          <w:sz w:val="24"/>
          <w:szCs w:val="24"/>
        </w:rPr>
        <w:t xml:space="preserve"> </w:t>
      </w:r>
      <w:r w:rsidR="00B02F11">
        <w:rPr>
          <w:rFonts w:ascii="Times New Roman" w:hAnsi="Times New Roman" w:cs="Times New Roman"/>
          <w:sz w:val="24"/>
          <w:szCs w:val="24"/>
        </w:rPr>
        <w:t xml:space="preserve">A </w:t>
      </w:r>
      <w:r w:rsidR="00ED55BE">
        <w:rPr>
          <w:rFonts w:ascii="Times New Roman" w:hAnsi="Times New Roman" w:cs="Times New Roman"/>
          <w:sz w:val="24"/>
          <w:szCs w:val="24"/>
        </w:rPr>
        <w:t xml:space="preserve">university-led </w:t>
      </w:r>
      <w:r w:rsidR="00B02F11">
        <w:rPr>
          <w:rFonts w:ascii="Times New Roman" w:hAnsi="Times New Roman" w:cs="Times New Roman"/>
          <w:sz w:val="24"/>
          <w:szCs w:val="24"/>
        </w:rPr>
        <w:t xml:space="preserve">programme of research, education and collaboration </w:t>
      </w:r>
      <w:r>
        <w:rPr>
          <w:rFonts w:ascii="Times New Roman" w:hAnsi="Times New Roman" w:cs="Times New Roman"/>
          <w:sz w:val="24"/>
          <w:szCs w:val="24"/>
        </w:rPr>
        <w:t xml:space="preserve">generated a pool of mostly young (49% 18-25 years old), female (56%) and repeat (58%) </w:t>
      </w:r>
      <w:r w:rsidR="002103D2">
        <w:rPr>
          <w:rFonts w:ascii="Times New Roman" w:hAnsi="Times New Roman" w:cs="Times New Roman"/>
          <w:sz w:val="24"/>
          <w:szCs w:val="24"/>
        </w:rPr>
        <w:t xml:space="preserve">voluntary non-remunerated </w:t>
      </w:r>
      <w:r>
        <w:rPr>
          <w:rFonts w:ascii="Times New Roman" w:hAnsi="Times New Roman" w:cs="Times New Roman"/>
          <w:sz w:val="24"/>
          <w:szCs w:val="24"/>
        </w:rPr>
        <w:t>donors who were less likely to be deferred (8%) or test positive for transfusion transmissible infections (1.1%)</w:t>
      </w:r>
      <w:r w:rsidR="00C17AA5">
        <w:rPr>
          <w:rFonts w:ascii="Times New Roman" w:hAnsi="Times New Roman" w:cs="Times New Roman"/>
          <w:sz w:val="24"/>
          <w:szCs w:val="24"/>
        </w:rPr>
        <w:t xml:space="preserve"> than the existing pool of family replacement donors</w:t>
      </w:r>
      <w:r w:rsidR="00852FAA">
        <w:rPr>
          <w:rFonts w:ascii="Times New Roman" w:hAnsi="Times New Roman" w:cs="Times New Roman"/>
          <w:sz w:val="24"/>
          <w:szCs w:val="24"/>
        </w:rPr>
        <w:t xml:space="preserve"> (p &lt; 0.05 for all domains)</w:t>
      </w:r>
      <w:r w:rsidR="00A47B8A">
        <w:rPr>
          <w:rFonts w:ascii="Times New Roman" w:hAnsi="Times New Roman" w:cs="Times New Roman"/>
          <w:sz w:val="24"/>
          <w:szCs w:val="24"/>
        </w:rPr>
        <w:t xml:space="preserve">. This programme </w:t>
      </w:r>
      <w:r w:rsidR="00ED55BE">
        <w:rPr>
          <w:rFonts w:ascii="Times New Roman" w:hAnsi="Times New Roman" w:cs="Times New Roman"/>
          <w:sz w:val="24"/>
          <w:szCs w:val="24"/>
        </w:rPr>
        <w:t xml:space="preserve">has </w:t>
      </w:r>
      <w:r w:rsidR="00852FAA">
        <w:rPr>
          <w:rFonts w:ascii="Times New Roman" w:hAnsi="Times New Roman" w:cs="Times New Roman"/>
          <w:sz w:val="24"/>
          <w:szCs w:val="24"/>
        </w:rPr>
        <w:t xml:space="preserve">been accepted by decision-makers as </w:t>
      </w:r>
      <w:r w:rsidR="00ED55BE">
        <w:rPr>
          <w:rFonts w:ascii="Times New Roman" w:hAnsi="Times New Roman" w:cs="Times New Roman"/>
          <w:sz w:val="24"/>
          <w:szCs w:val="24"/>
        </w:rPr>
        <w:t xml:space="preserve">the </w:t>
      </w:r>
      <w:r w:rsidR="00A47B8A">
        <w:rPr>
          <w:rFonts w:ascii="Times New Roman" w:hAnsi="Times New Roman" w:cs="Times New Roman"/>
          <w:sz w:val="24"/>
          <w:szCs w:val="24"/>
        </w:rPr>
        <w:t xml:space="preserve">model </w:t>
      </w:r>
      <w:r w:rsidR="00ED55BE">
        <w:rPr>
          <w:rFonts w:ascii="Times New Roman" w:hAnsi="Times New Roman" w:cs="Times New Roman"/>
          <w:sz w:val="24"/>
          <w:szCs w:val="24"/>
        </w:rPr>
        <w:t xml:space="preserve">for achieving </w:t>
      </w:r>
      <w:r w:rsidR="00A47B8A">
        <w:rPr>
          <w:rFonts w:ascii="Times New Roman" w:hAnsi="Times New Roman" w:cs="Times New Roman"/>
          <w:sz w:val="24"/>
          <w:szCs w:val="24"/>
        </w:rPr>
        <w:t>exclusive voluntary non-remunerated blood donation</w:t>
      </w:r>
      <w:r w:rsidR="00A47B8A" w:rsidRPr="00A47B8A">
        <w:rPr>
          <w:rFonts w:ascii="Times New Roman" w:hAnsi="Times New Roman" w:cs="Times New Roman"/>
          <w:sz w:val="24"/>
          <w:szCs w:val="24"/>
        </w:rPr>
        <w:t xml:space="preserve"> </w:t>
      </w:r>
      <w:r w:rsidR="00A47B8A">
        <w:rPr>
          <w:rFonts w:ascii="Times New Roman" w:hAnsi="Times New Roman" w:cs="Times New Roman"/>
          <w:sz w:val="24"/>
          <w:szCs w:val="24"/>
        </w:rPr>
        <w:t xml:space="preserve">nationally. </w:t>
      </w:r>
      <w:r w:rsidR="002C15B4">
        <w:rPr>
          <w:rFonts w:ascii="Times New Roman" w:hAnsi="Times New Roman" w:cs="Times New Roman"/>
          <w:sz w:val="24"/>
          <w:szCs w:val="24"/>
        </w:rPr>
        <w:t xml:space="preserve"> </w:t>
      </w:r>
      <w:r w:rsidR="00B02F11">
        <w:rPr>
          <w:rFonts w:ascii="Times New Roman" w:hAnsi="Times New Roman" w:cs="Times New Roman"/>
          <w:sz w:val="24"/>
          <w:szCs w:val="24"/>
        </w:rPr>
        <w:t xml:space="preserve"> </w:t>
      </w:r>
    </w:p>
    <w:p w:rsidR="007E1803" w:rsidRDefault="00304D36" w:rsidP="0045256F">
      <w:pPr>
        <w:spacing w:line="360" w:lineRule="auto"/>
        <w:rPr>
          <w:rFonts w:ascii="Times New Roman" w:hAnsi="Times New Roman" w:cs="Times New Roman"/>
          <w:sz w:val="24"/>
          <w:szCs w:val="24"/>
        </w:rPr>
      </w:pPr>
      <w:r w:rsidRPr="009E4762">
        <w:rPr>
          <w:rFonts w:ascii="Times New Roman" w:hAnsi="Times New Roman" w:cs="Times New Roman"/>
          <w:b/>
          <w:sz w:val="24"/>
          <w:szCs w:val="24"/>
        </w:rPr>
        <w:t>Conclusion:</w:t>
      </w:r>
      <w:r>
        <w:rPr>
          <w:rFonts w:ascii="Times New Roman" w:hAnsi="Times New Roman" w:cs="Times New Roman"/>
          <w:sz w:val="24"/>
          <w:szCs w:val="24"/>
        </w:rPr>
        <w:t xml:space="preserve"> </w:t>
      </w:r>
      <w:r w:rsidR="00A47B8A">
        <w:rPr>
          <w:rFonts w:ascii="Times New Roman" w:hAnsi="Times New Roman" w:cs="Times New Roman"/>
          <w:sz w:val="24"/>
          <w:szCs w:val="24"/>
        </w:rPr>
        <w:t xml:space="preserve">Action research was used to </w:t>
      </w:r>
      <w:r w:rsidR="00422341">
        <w:rPr>
          <w:rFonts w:ascii="Times New Roman" w:hAnsi="Times New Roman" w:cs="Times New Roman"/>
          <w:sz w:val="24"/>
          <w:szCs w:val="24"/>
        </w:rPr>
        <w:t>overcome h</w:t>
      </w:r>
      <w:r>
        <w:rPr>
          <w:rFonts w:ascii="Times New Roman" w:hAnsi="Times New Roman" w:cs="Times New Roman"/>
          <w:sz w:val="24"/>
          <w:szCs w:val="24"/>
        </w:rPr>
        <w:t>istorical and social barriers to voluntary non-remunerated blood donation</w:t>
      </w:r>
      <w:r w:rsidR="0048727A">
        <w:rPr>
          <w:rFonts w:ascii="Times New Roman" w:hAnsi="Times New Roman" w:cs="Times New Roman"/>
          <w:sz w:val="24"/>
          <w:szCs w:val="24"/>
        </w:rPr>
        <w:t xml:space="preserve"> in </w:t>
      </w:r>
      <w:r w:rsidR="009D5F3C">
        <w:rPr>
          <w:rFonts w:ascii="Times New Roman" w:hAnsi="Times New Roman" w:cs="Times New Roman"/>
          <w:sz w:val="24"/>
          <w:szCs w:val="24"/>
        </w:rPr>
        <w:t>a former colony</w:t>
      </w:r>
      <w:r w:rsidR="00422341">
        <w:rPr>
          <w:rFonts w:ascii="Times New Roman" w:hAnsi="Times New Roman" w:cs="Times New Roman"/>
          <w:sz w:val="24"/>
          <w:szCs w:val="24"/>
        </w:rPr>
        <w:t xml:space="preserve">. </w:t>
      </w:r>
      <w:r w:rsidR="002C15B4">
        <w:rPr>
          <w:rFonts w:ascii="Times New Roman" w:hAnsi="Times New Roman" w:cs="Times New Roman"/>
          <w:sz w:val="24"/>
          <w:szCs w:val="24"/>
        </w:rPr>
        <w:t xml:space="preserve"> </w:t>
      </w:r>
    </w:p>
    <w:p w:rsidR="00513DE9" w:rsidRDefault="00513DE9" w:rsidP="0045256F">
      <w:pPr>
        <w:spacing w:line="360" w:lineRule="auto"/>
        <w:rPr>
          <w:rFonts w:ascii="Times New Roman" w:hAnsi="Times New Roman" w:cs="Times New Roman"/>
          <w:sz w:val="24"/>
          <w:szCs w:val="24"/>
        </w:rPr>
      </w:pPr>
    </w:p>
    <w:p w:rsidR="00513DE9" w:rsidRDefault="00513DE9" w:rsidP="0045256F">
      <w:pPr>
        <w:spacing w:line="360" w:lineRule="auto"/>
        <w:rPr>
          <w:rFonts w:ascii="Times New Roman" w:hAnsi="Times New Roman" w:cs="Times New Roman"/>
          <w:sz w:val="24"/>
          <w:szCs w:val="24"/>
        </w:rPr>
      </w:pPr>
    </w:p>
    <w:p w:rsidR="007A3FE1" w:rsidRPr="007E1803" w:rsidRDefault="007A3FE1" w:rsidP="007A3FE1">
      <w:pPr>
        <w:spacing w:line="360" w:lineRule="auto"/>
        <w:rPr>
          <w:rFonts w:ascii="Times New Roman" w:hAnsi="Times New Roman" w:cs="Times New Roman"/>
          <w:sz w:val="24"/>
          <w:szCs w:val="24"/>
        </w:rPr>
      </w:pPr>
      <w:r>
        <w:rPr>
          <w:rFonts w:ascii="Times New Roman" w:eastAsia="Calibri" w:hAnsi="Times New Roman" w:cs="Times New Roman"/>
          <w:b/>
          <w:sz w:val="24"/>
          <w:szCs w:val="24"/>
        </w:rPr>
        <w:lastRenderedPageBreak/>
        <w:t xml:space="preserve">TABLE OF </w:t>
      </w:r>
      <w:r w:rsidRPr="00AE3D2D">
        <w:rPr>
          <w:rFonts w:ascii="Times New Roman" w:eastAsia="Calibri" w:hAnsi="Times New Roman" w:cs="Times New Roman"/>
          <w:b/>
          <w:sz w:val="24"/>
          <w:szCs w:val="24"/>
        </w:rPr>
        <w:t>CONTENTS</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Abstract ……………………………………………………………………………… 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Table of contents …………………………………………………………………….. 2                                                           </w:t>
      </w:r>
    </w:p>
    <w:p w:rsidR="007A3FE1" w:rsidRDefault="007A3FE1" w:rsidP="007A3FE1">
      <w:pPr>
        <w:spacing w:after="0" w:line="240" w:lineRule="auto"/>
        <w:rPr>
          <w:rFonts w:ascii="Times New Roman" w:eastAsia="Calibri" w:hAnsi="Times New Roman" w:cs="Times New Roman"/>
          <w:b/>
          <w:sz w:val="24"/>
          <w:szCs w:val="24"/>
        </w:rPr>
      </w:pPr>
      <w:r>
        <w:rPr>
          <w:rFonts w:ascii="Times New Roman" w:eastAsia="Calibri" w:hAnsi="Times New Roman" w:cs="Times New Roman"/>
          <w:sz w:val="24"/>
          <w:szCs w:val="24"/>
        </w:rPr>
        <w:t>Table of abbreviations ……………………………………………………………….. 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Table of tables and figures ……………………………………………………………7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Publications and abstracts …………………………………………………………….11</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Chapter1.</w:t>
      </w:r>
      <w:r w:rsidRPr="00AE3D2D">
        <w:rPr>
          <w:rFonts w:ascii="Times New Roman" w:eastAsia="Calibri" w:hAnsi="Times New Roman" w:cs="Times New Roman"/>
          <w:sz w:val="24"/>
          <w:szCs w:val="24"/>
        </w:rPr>
        <w:t xml:space="preserve"> Introduction</w:t>
      </w:r>
      <w:r>
        <w:rPr>
          <w:rFonts w:ascii="Times New Roman" w:eastAsia="Calibri" w:hAnsi="Times New Roman" w:cs="Times New Roman"/>
          <w:sz w:val="24"/>
          <w:szCs w:val="24"/>
        </w:rPr>
        <w:t xml:space="preserve"> ………………………………………………………………..13</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E1803">
        <w:rPr>
          <w:rFonts w:ascii="Times New Roman" w:eastAsia="Calibri" w:hAnsi="Times New Roman" w:cs="Times New Roman"/>
          <w:sz w:val="24"/>
          <w:szCs w:val="24"/>
        </w:rPr>
        <w:t>1.1.</w:t>
      </w:r>
      <w:r>
        <w:rPr>
          <w:rFonts w:ascii="Times New Roman" w:eastAsia="Calibri" w:hAnsi="Times New Roman" w:cs="Times New Roman"/>
          <w:sz w:val="24"/>
          <w:szCs w:val="24"/>
        </w:rPr>
        <w:t xml:space="preserve"> </w:t>
      </w:r>
      <w:r w:rsidRPr="007E1803">
        <w:rPr>
          <w:rFonts w:ascii="Times New Roman" w:eastAsia="Calibri" w:hAnsi="Times New Roman" w:cs="Times New Roman"/>
          <w:sz w:val="24"/>
          <w:szCs w:val="24"/>
        </w:rPr>
        <w:t>The role of the national blood transfusion service</w:t>
      </w:r>
      <w:r>
        <w:rPr>
          <w:rFonts w:ascii="Times New Roman" w:eastAsia="Calibri" w:hAnsi="Times New Roman" w:cs="Times New Roman"/>
          <w:sz w:val="24"/>
          <w:szCs w:val="24"/>
        </w:rPr>
        <w:t xml:space="preserve"> ………………………..   13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1.2. Types of blood donor</w:t>
      </w:r>
      <w:r>
        <w:rPr>
          <w:rFonts w:ascii="Times New Roman" w:eastAsia="Calibri" w:hAnsi="Times New Roman" w:cs="Times New Roman"/>
          <w:sz w:val="24"/>
          <w:szCs w:val="24"/>
        </w:rPr>
        <w:t xml:space="preserve">…..………………………………………………….   13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1.3. International recommendations for blood donor selection</w:t>
      </w:r>
      <w:r>
        <w:rPr>
          <w:rFonts w:ascii="Times New Roman" w:eastAsia="Calibri" w:hAnsi="Times New Roman" w:cs="Times New Roman"/>
          <w:sz w:val="24"/>
          <w:szCs w:val="24"/>
        </w:rPr>
        <w:t>………………..   13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1.4. Global distribution of blood donation</w:t>
      </w:r>
      <w:r>
        <w:rPr>
          <w:rFonts w:ascii="Times New Roman" w:eastAsia="Calibri" w:hAnsi="Times New Roman" w:cs="Times New Roman"/>
          <w:sz w:val="24"/>
          <w:szCs w:val="24"/>
        </w:rPr>
        <w:t>……………………………………..  14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1.5. Transfusion services in former British colonies</w:t>
      </w:r>
      <w:r>
        <w:rPr>
          <w:rFonts w:ascii="Times New Roman" w:eastAsia="Calibri" w:hAnsi="Times New Roman" w:cs="Times New Roman"/>
          <w:sz w:val="24"/>
          <w:szCs w:val="24"/>
        </w:rPr>
        <w:t>…………………………….15</w:t>
      </w:r>
    </w:p>
    <w:p w:rsidR="007A3FE1" w:rsidRPr="006A7A38"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1.6. Country data for Trinidad and Tobago</w:t>
      </w:r>
      <w:r>
        <w:rPr>
          <w:rFonts w:ascii="Times New Roman" w:eastAsia="Calibri" w:hAnsi="Times New Roman" w:cs="Times New Roman"/>
          <w:sz w:val="24"/>
          <w:szCs w:val="24"/>
        </w:rPr>
        <w:t>……………………………………...15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1.7. Arrangement of blood transfusion services in TTO</w:t>
      </w:r>
      <w:r>
        <w:rPr>
          <w:rFonts w:ascii="Times New Roman" w:eastAsia="Calibri" w:hAnsi="Times New Roman" w:cs="Times New Roman"/>
          <w:sz w:val="24"/>
          <w:szCs w:val="24"/>
        </w:rPr>
        <w:t>………………………   16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1.8. Consequences of blood donation arrangements in TTO</w:t>
      </w:r>
      <w:r>
        <w:rPr>
          <w:rFonts w:ascii="Times New Roman" w:eastAsia="Calibri" w:hAnsi="Times New Roman" w:cs="Times New Roman"/>
          <w:sz w:val="24"/>
          <w:szCs w:val="24"/>
        </w:rPr>
        <w:t>……………………16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1.9. Role of the researcher</w:t>
      </w:r>
      <w:r>
        <w:rPr>
          <w:rFonts w:ascii="Times New Roman" w:eastAsia="Calibri" w:hAnsi="Times New Roman" w:cs="Times New Roman"/>
          <w:sz w:val="24"/>
          <w:szCs w:val="24"/>
        </w:rPr>
        <w:t>……………………………………………………….17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A7A38">
        <w:rPr>
          <w:rFonts w:ascii="Times New Roman" w:eastAsia="Calibri" w:hAnsi="Times New Roman" w:cs="Times New Roman"/>
          <w:sz w:val="24"/>
          <w:szCs w:val="24"/>
        </w:rPr>
        <w:t>1.10. Contribution to current body of knowledge</w:t>
      </w:r>
      <w:r>
        <w:rPr>
          <w:rFonts w:ascii="Times New Roman" w:eastAsia="Calibri" w:hAnsi="Times New Roman" w:cs="Times New Roman"/>
          <w:sz w:val="24"/>
          <w:szCs w:val="24"/>
        </w:rPr>
        <w:t>……………………………….1</w:t>
      </w:r>
      <w:r w:rsidR="00021ECC">
        <w:rPr>
          <w:rFonts w:ascii="Times New Roman" w:eastAsia="Calibri" w:hAnsi="Times New Roman" w:cs="Times New Roman"/>
          <w:sz w:val="24"/>
          <w:szCs w:val="24"/>
        </w:rPr>
        <w:t>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1.11. Outline summary of chapters</w:t>
      </w:r>
      <w:r>
        <w:rPr>
          <w:rFonts w:ascii="Times New Roman" w:eastAsia="Calibri" w:hAnsi="Times New Roman" w:cs="Times New Roman"/>
          <w:sz w:val="24"/>
          <w:szCs w:val="24"/>
        </w:rPr>
        <w:t xml:space="preserve">………………………………………………18  </w:t>
      </w:r>
    </w:p>
    <w:p w:rsidR="007A3FE1" w:rsidRPr="006A7A38"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sidRPr="00861873">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 xml:space="preserve">Chapter 2: </w:t>
      </w:r>
      <w:r>
        <w:rPr>
          <w:rFonts w:ascii="Times New Roman" w:eastAsia="Calibri" w:hAnsi="Times New Roman" w:cs="Times New Roman"/>
          <w:sz w:val="24"/>
          <w:szCs w:val="24"/>
        </w:rPr>
        <w:t>L</w:t>
      </w:r>
      <w:r w:rsidRPr="00BA35C8">
        <w:rPr>
          <w:rFonts w:ascii="Times New Roman" w:eastAsia="Calibri" w:hAnsi="Times New Roman" w:cs="Times New Roman"/>
          <w:sz w:val="24"/>
          <w:szCs w:val="24"/>
        </w:rPr>
        <w:t>iterature review</w:t>
      </w:r>
      <w:r>
        <w:rPr>
          <w:rFonts w:ascii="Times New Roman" w:eastAsia="Calibri" w:hAnsi="Times New Roman" w:cs="Times New Roman"/>
          <w:sz w:val="24"/>
          <w:szCs w:val="24"/>
        </w:rPr>
        <w:t>…………………………………………………….… 19</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2.1. Introduction</w:t>
      </w:r>
      <w:r>
        <w:rPr>
          <w:rFonts w:ascii="Times New Roman" w:eastAsia="Calibri" w:hAnsi="Times New Roman" w:cs="Times New Roman"/>
          <w:sz w:val="24"/>
          <w:szCs w:val="24"/>
        </w:rPr>
        <w:t>………………………………………………………………...19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2.2. </w:t>
      </w:r>
      <w:r w:rsidRPr="00BA35C8">
        <w:rPr>
          <w:rFonts w:ascii="Times New Roman" w:eastAsia="Calibri" w:hAnsi="Times New Roman" w:cs="Times New Roman"/>
          <w:sz w:val="24"/>
          <w:szCs w:val="24"/>
        </w:rPr>
        <w:t>Methodology</w:t>
      </w:r>
      <w:r>
        <w:rPr>
          <w:rFonts w:ascii="Times New Roman" w:eastAsia="Calibri" w:hAnsi="Times New Roman" w:cs="Times New Roman"/>
          <w:sz w:val="24"/>
          <w:szCs w:val="24"/>
        </w:rPr>
        <w:t>……………………………………………………………….19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2.3. Results</w:t>
      </w:r>
      <w:r>
        <w:rPr>
          <w:rFonts w:ascii="Times New Roman" w:eastAsia="Calibri" w:hAnsi="Times New Roman" w:cs="Times New Roman"/>
          <w:sz w:val="24"/>
          <w:szCs w:val="24"/>
        </w:rPr>
        <w:t>……………………………………………………………………...20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 xml:space="preserve">2.3.1. </w:t>
      </w: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Earliest history of blood transfusion</w:t>
      </w:r>
      <w:r>
        <w:rPr>
          <w:rFonts w:ascii="Times New Roman" w:eastAsia="Calibri" w:hAnsi="Times New Roman" w:cs="Times New Roman"/>
          <w:sz w:val="24"/>
          <w:szCs w:val="24"/>
        </w:rPr>
        <w:t xml:space="preserve">…………………………………..20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 xml:space="preserve">2.3.2. </w:t>
      </w: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British colonization in the Americas</w:t>
      </w:r>
      <w:r>
        <w:rPr>
          <w:rFonts w:ascii="Times New Roman" w:eastAsia="Calibri" w:hAnsi="Times New Roman" w:cs="Times New Roman"/>
          <w:sz w:val="24"/>
          <w:szCs w:val="24"/>
        </w:rPr>
        <w:t>…………………………………..22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 xml:space="preserve">2.3.3. </w:t>
      </w:r>
      <w:r>
        <w:rPr>
          <w:rFonts w:ascii="Times New Roman" w:eastAsia="Calibri" w:hAnsi="Times New Roman" w:cs="Times New Roman"/>
          <w:sz w:val="24"/>
          <w:szCs w:val="24"/>
        </w:rPr>
        <w:t xml:space="preserve"> </w:t>
      </w:r>
      <w:r w:rsidRPr="00BA35C8">
        <w:rPr>
          <w:rFonts w:ascii="Times New Roman" w:eastAsia="Calibri" w:hAnsi="Times New Roman" w:cs="Times New Roman"/>
          <w:sz w:val="24"/>
          <w:szCs w:val="24"/>
        </w:rPr>
        <w:t>Blood transfusion before World War I</w:t>
      </w:r>
      <w:r>
        <w:rPr>
          <w:rFonts w:ascii="Times New Roman" w:eastAsia="Calibri" w:hAnsi="Times New Roman" w:cs="Times New Roman"/>
          <w:sz w:val="24"/>
          <w:szCs w:val="24"/>
        </w:rPr>
        <w:t>………………………………...22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 xml:space="preserve">2.3.4. </w:t>
      </w: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 xml:space="preserve">Advances </w:t>
      </w:r>
      <w:r>
        <w:rPr>
          <w:rFonts w:ascii="Times New Roman" w:eastAsia="Calibri" w:hAnsi="Times New Roman" w:cs="Times New Roman"/>
          <w:sz w:val="24"/>
          <w:szCs w:val="24"/>
        </w:rPr>
        <w:t>in America prior to World War I…………………………...25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 xml:space="preserve">2.3.5. </w:t>
      </w: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Blood transfusion during World War I</w:t>
      </w:r>
      <w:r>
        <w:rPr>
          <w:rFonts w:ascii="Times New Roman" w:eastAsia="Calibri" w:hAnsi="Times New Roman" w:cs="Times New Roman"/>
          <w:sz w:val="24"/>
          <w:szCs w:val="24"/>
        </w:rPr>
        <w:t>……………………………….. 27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2.3.6. The interwar period</w:t>
      </w:r>
      <w:r>
        <w:rPr>
          <w:rFonts w:ascii="Times New Roman" w:eastAsia="Calibri" w:hAnsi="Times New Roman" w:cs="Times New Roman"/>
          <w:sz w:val="24"/>
          <w:szCs w:val="24"/>
        </w:rPr>
        <w:t>…………………………………………………….31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2.3.7. The origin of family-replacement donations?</w:t>
      </w:r>
      <w:r>
        <w:rPr>
          <w:rFonts w:ascii="Times New Roman" w:eastAsia="Calibri" w:hAnsi="Times New Roman" w:cs="Times New Roman"/>
          <w:sz w:val="24"/>
          <w:szCs w:val="24"/>
        </w:rPr>
        <w:t>.........................................31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931C6">
        <w:rPr>
          <w:rFonts w:ascii="Times New Roman" w:eastAsia="Calibri" w:hAnsi="Times New Roman" w:cs="Times New Roman"/>
          <w:sz w:val="24"/>
          <w:szCs w:val="24"/>
        </w:rPr>
        <w:t>2.3.8. The role of Percy Lane Oliver</w:t>
      </w:r>
      <w:r>
        <w:rPr>
          <w:rFonts w:ascii="Times New Roman" w:eastAsia="Calibri" w:hAnsi="Times New Roman" w:cs="Times New Roman"/>
          <w:sz w:val="24"/>
          <w:szCs w:val="24"/>
        </w:rPr>
        <w:t>………………………………………… 31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2.3.9. </w:t>
      </w:r>
      <w:r w:rsidRPr="00BE4211">
        <w:rPr>
          <w:rFonts w:ascii="Times New Roman" w:eastAsia="Calibri" w:hAnsi="Times New Roman" w:cs="Times New Roman"/>
          <w:sz w:val="24"/>
          <w:szCs w:val="24"/>
        </w:rPr>
        <w:t>The Dutch Blood Transfusion Service</w:t>
      </w:r>
      <w:r>
        <w:rPr>
          <w:rFonts w:ascii="Times New Roman" w:eastAsia="Calibri" w:hAnsi="Times New Roman" w:cs="Times New Roman"/>
          <w:sz w:val="24"/>
          <w:szCs w:val="24"/>
        </w:rPr>
        <w:t>…………………………………32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E4211">
        <w:rPr>
          <w:rFonts w:ascii="Times New Roman" w:eastAsia="Calibri" w:hAnsi="Times New Roman" w:cs="Times New Roman"/>
          <w:sz w:val="24"/>
          <w:szCs w:val="24"/>
        </w:rPr>
        <w:t>2.3.10. Blood transfusion in the Spanish Civil War</w:t>
      </w:r>
      <w:r>
        <w:rPr>
          <w:rFonts w:ascii="Times New Roman" w:eastAsia="Calibri" w:hAnsi="Times New Roman" w:cs="Times New Roman"/>
          <w:sz w:val="24"/>
          <w:szCs w:val="24"/>
        </w:rPr>
        <w:t>…………………………..33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2.3.11. Blood </w:t>
      </w:r>
      <w:r w:rsidRPr="00BE4211">
        <w:rPr>
          <w:rFonts w:ascii="Times New Roman" w:eastAsia="Calibri" w:hAnsi="Times New Roman" w:cs="Times New Roman"/>
          <w:sz w:val="24"/>
          <w:szCs w:val="24"/>
        </w:rPr>
        <w:t>transfusion in Britain</w:t>
      </w:r>
      <w:r>
        <w:rPr>
          <w:rFonts w:ascii="Times New Roman" w:eastAsia="Calibri" w:hAnsi="Times New Roman" w:cs="Times New Roman"/>
          <w:sz w:val="24"/>
          <w:szCs w:val="24"/>
        </w:rPr>
        <w:t xml:space="preserve"> during World War II……………………33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5C5C70">
        <w:rPr>
          <w:rFonts w:ascii="Times New Roman" w:eastAsia="Calibri" w:hAnsi="Times New Roman" w:cs="Times New Roman"/>
          <w:sz w:val="24"/>
          <w:szCs w:val="24"/>
        </w:rPr>
        <w:t>2.3.12. Blood collection for Britain in America and Canada during</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5C5C70">
        <w:rPr>
          <w:rFonts w:ascii="Times New Roman" w:eastAsia="Calibri" w:hAnsi="Times New Roman" w:cs="Times New Roman"/>
          <w:sz w:val="24"/>
          <w:szCs w:val="24"/>
        </w:rPr>
        <w:t xml:space="preserve"> World War II</w:t>
      </w:r>
      <w:r>
        <w:rPr>
          <w:rFonts w:ascii="Times New Roman" w:eastAsia="Calibri" w:hAnsi="Times New Roman" w:cs="Times New Roman"/>
          <w:sz w:val="24"/>
          <w:szCs w:val="24"/>
        </w:rPr>
        <w:t>………………………………………………………….36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5C5C70">
        <w:rPr>
          <w:rFonts w:ascii="Times New Roman" w:eastAsia="Calibri" w:hAnsi="Times New Roman" w:cs="Times New Roman"/>
          <w:sz w:val="24"/>
          <w:szCs w:val="24"/>
        </w:rPr>
        <w:t xml:space="preserve">2.3.13. </w:t>
      </w:r>
      <w:r>
        <w:rPr>
          <w:rFonts w:ascii="Times New Roman" w:eastAsia="Calibri" w:hAnsi="Times New Roman" w:cs="Times New Roman"/>
          <w:sz w:val="24"/>
          <w:szCs w:val="24"/>
        </w:rPr>
        <w:t>The Japanese wartime experience…………………………………….38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5C5C70">
        <w:rPr>
          <w:rFonts w:ascii="Times New Roman" w:eastAsia="Calibri" w:hAnsi="Times New Roman" w:cs="Times New Roman"/>
          <w:sz w:val="24"/>
          <w:szCs w:val="24"/>
        </w:rPr>
        <w:t xml:space="preserve">2.3.14. Colonialism and health service development in </w:t>
      </w:r>
      <w:r>
        <w:rPr>
          <w:rFonts w:ascii="Times New Roman" w:eastAsia="Calibri" w:hAnsi="Times New Roman" w:cs="Times New Roman"/>
          <w:sz w:val="24"/>
          <w:szCs w:val="24"/>
        </w:rPr>
        <w:t xml:space="preserve">SSA………………   </w:t>
      </w:r>
      <w:r w:rsidR="00B4121E">
        <w:rPr>
          <w:rFonts w:ascii="Times New Roman" w:eastAsia="Calibri" w:hAnsi="Times New Roman" w:cs="Times New Roman"/>
          <w:sz w:val="24"/>
          <w:szCs w:val="24"/>
        </w:rPr>
        <w:t xml:space="preserve"> </w:t>
      </w:r>
      <w:r>
        <w:rPr>
          <w:rFonts w:ascii="Times New Roman" w:eastAsia="Calibri" w:hAnsi="Times New Roman" w:cs="Times New Roman"/>
          <w:sz w:val="24"/>
          <w:szCs w:val="24"/>
        </w:rPr>
        <w:t>39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5C5C70">
        <w:rPr>
          <w:rFonts w:ascii="Times New Roman" w:eastAsia="Calibri" w:hAnsi="Times New Roman" w:cs="Times New Roman"/>
          <w:sz w:val="24"/>
          <w:szCs w:val="24"/>
        </w:rPr>
        <w:t>2.3.15. Colonialism and blood service development in SSA</w:t>
      </w:r>
      <w:r>
        <w:rPr>
          <w:rFonts w:ascii="Times New Roman" w:eastAsia="Calibri" w:hAnsi="Times New Roman" w:cs="Times New Roman"/>
          <w:sz w:val="24"/>
          <w:szCs w:val="24"/>
        </w:rPr>
        <w:t>…………………40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E2E4A">
        <w:rPr>
          <w:rFonts w:ascii="Times New Roman" w:eastAsia="Calibri" w:hAnsi="Times New Roman" w:cs="Times New Roman"/>
          <w:sz w:val="24"/>
          <w:szCs w:val="24"/>
        </w:rPr>
        <w:t>2.3.16. Path dependency</w:t>
      </w:r>
      <w:r>
        <w:rPr>
          <w:rFonts w:ascii="Times New Roman" w:eastAsia="Calibri" w:hAnsi="Times New Roman" w:cs="Times New Roman"/>
          <w:sz w:val="24"/>
          <w:szCs w:val="24"/>
        </w:rPr>
        <w:t>……………………………………………………    41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E2E4A">
        <w:rPr>
          <w:rFonts w:ascii="Times New Roman" w:eastAsia="Calibri" w:hAnsi="Times New Roman" w:cs="Times New Roman"/>
          <w:sz w:val="24"/>
          <w:szCs w:val="24"/>
        </w:rPr>
        <w:t>2.3.17. Centralized vs decentralized blood services in SSA</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sidR="00B4121E">
        <w:rPr>
          <w:rFonts w:ascii="Times New Roman" w:eastAsia="Calibri" w:hAnsi="Times New Roman" w:cs="Times New Roman"/>
          <w:sz w:val="24"/>
          <w:szCs w:val="24"/>
        </w:rPr>
        <w:t xml:space="preserve"> </w:t>
      </w:r>
      <w:r>
        <w:rPr>
          <w:rFonts w:ascii="Times New Roman" w:eastAsia="Calibri" w:hAnsi="Times New Roman" w:cs="Times New Roman"/>
          <w:sz w:val="24"/>
          <w:szCs w:val="24"/>
        </w:rPr>
        <w:t>42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2.3.18. Both FRDs and VNRDs in SSA…………………………….………   43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727A2">
        <w:rPr>
          <w:rFonts w:ascii="Times New Roman" w:eastAsia="Calibri" w:hAnsi="Times New Roman" w:cs="Times New Roman"/>
          <w:sz w:val="24"/>
          <w:szCs w:val="24"/>
        </w:rPr>
        <w:t>2.3.19. Psychology of blood donors in SSA</w:t>
      </w:r>
      <w:r>
        <w:rPr>
          <w:rFonts w:ascii="Times New Roman" w:eastAsia="Calibri" w:hAnsi="Times New Roman" w:cs="Times New Roman"/>
          <w:sz w:val="24"/>
          <w:szCs w:val="24"/>
        </w:rPr>
        <w:t>………………………………..   43</w:t>
      </w:r>
    </w:p>
    <w:p w:rsidR="007A3FE1" w:rsidRPr="001754BA"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754BA">
        <w:rPr>
          <w:rFonts w:ascii="Times New Roman" w:eastAsia="Calibri" w:hAnsi="Times New Roman" w:cs="Times New Roman"/>
          <w:sz w:val="24"/>
          <w:szCs w:val="24"/>
        </w:rPr>
        <w:t>2.3.20. Successful strategies for increasing VNRDs in SSA</w:t>
      </w:r>
      <w:r>
        <w:rPr>
          <w:rFonts w:ascii="Times New Roman" w:eastAsia="Calibri" w:hAnsi="Times New Roman" w:cs="Times New Roman"/>
          <w:sz w:val="24"/>
          <w:szCs w:val="24"/>
        </w:rPr>
        <w:t>………………..  43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FE5E66">
        <w:rPr>
          <w:rFonts w:ascii="Times New Roman" w:eastAsia="Calibri" w:hAnsi="Times New Roman" w:cs="Times New Roman"/>
          <w:sz w:val="24"/>
          <w:szCs w:val="24"/>
        </w:rPr>
        <w:t>2.4.</w:t>
      </w:r>
      <w:r>
        <w:rPr>
          <w:rFonts w:ascii="Times New Roman" w:eastAsia="Calibri" w:hAnsi="Times New Roman" w:cs="Times New Roman"/>
          <w:sz w:val="24"/>
          <w:szCs w:val="24"/>
        </w:rPr>
        <w:t xml:space="preserve"> </w:t>
      </w:r>
      <w:r w:rsidRPr="00FE5E66">
        <w:rPr>
          <w:rFonts w:ascii="Times New Roman" w:eastAsia="Calibri" w:hAnsi="Times New Roman" w:cs="Times New Roman"/>
          <w:sz w:val="24"/>
          <w:szCs w:val="24"/>
        </w:rPr>
        <w:t xml:space="preserve">Summary </w:t>
      </w:r>
      <w:r>
        <w:rPr>
          <w:rFonts w:ascii="Times New Roman" w:eastAsia="Calibri" w:hAnsi="Times New Roman" w:cs="Times New Roman"/>
          <w:sz w:val="24"/>
          <w:szCs w:val="24"/>
        </w:rPr>
        <w:t>and c</w:t>
      </w:r>
      <w:r w:rsidRPr="00FE5E66">
        <w:rPr>
          <w:rFonts w:ascii="Times New Roman" w:eastAsia="Calibri" w:hAnsi="Times New Roman" w:cs="Times New Roman"/>
          <w:sz w:val="24"/>
          <w:szCs w:val="24"/>
        </w:rPr>
        <w:t>onclusion</w:t>
      </w:r>
      <w:r>
        <w:rPr>
          <w:rFonts w:ascii="Times New Roman" w:eastAsia="Calibri" w:hAnsi="Times New Roman" w:cs="Times New Roman"/>
          <w:sz w:val="24"/>
          <w:szCs w:val="24"/>
        </w:rPr>
        <w:t>…………………………………………………  44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F473E">
        <w:rPr>
          <w:rFonts w:ascii="Times New Roman" w:eastAsia="Calibri" w:hAnsi="Times New Roman" w:cs="Times New Roman"/>
          <w:sz w:val="24"/>
          <w:szCs w:val="24"/>
        </w:rPr>
        <w:t>2.5. Aims and objectives of the research</w:t>
      </w:r>
      <w:r>
        <w:rPr>
          <w:rFonts w:ascii="Times New Roman" w:eastAsia="Calibri" w:hAnsi="Times New Roman" w:cs="Times New Roman"/>
          <w:sz w:val="24"/>
          <w:szCs w:val="24"/>
        </w:rPr>
        <w:t>…………………………………….     45</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Chapter 3. Materials and methods……………………………………………….…46</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3.1. Introduction</w:t>
      </w:r>
      <w:r>
        <w:rPr>
          <w:rFonts w:ascii="Times New Roman" w:eastAsia="Calibri" w:hAnsi="Times New Roman" w:cs="Times New Roman"/>
          <w:sz w:val="24"/>
          <w:szCs w:val="24"/>
        </w:rPr>
        <w:t>………………………………………………………………..46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3.1.1</w:t>
      </w:r>
      <w:r>
        <w:rPr>
          <w:rFonts w:ascii="Times New Roman" w:eastAsia="Calibri" w:hAnsi="Times New Roman" w:cs="Times New Roman"/>
          <w:sz w:val="24"/>
          <w:szCs w:val="24"/>
        </w:rPr>
        <w:t>.</w:t>
      </w:r>
      <w:r w:rsidRPr="00277B1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Why </w:t>
      </w:r>
      <w:r w:rsidRPr="00277B19">
        <w:rPr>
          <w:rFonts w:ascii="Times New Roman" w:eastAsia="Calibri" w:hAnsi="Times New Roman" w:cs="Times New Roman"/>
          <w:sz w:val="24"/>
          <w:szCs w:val="24"/>
        </w:rPr>
        <w:t>Action Research?</w:t>
      </w:r>
      <w:r>
        <w:rPr>
          <w:rFonts w:ascii="Times New Roman" w:eastAsia="Calibri" w:hAnsi="Times New Roman" w:cs="Times New Roman"/>
          <w:sz w:val="24"/>
          <w:szCs w:val="24"/>
        </w:rPr>
        <w:t>.........................................................................46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 xml:space="preserve">3.1.2. </w:t>
      </w: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Stakeholders in blood transfusion AR</w:t>
      </w:r>
      <w:r>
        <w:rPr>
          <w:rFonts w:ascii="Times New Roman" w:eastAsia="Calibri" w:hAnsi="Times New Roman" w:cs="Times New Roman"/>
          <w:sz w:val="24"/>
          <w:szCs w:val="24"/>
        </w:rPr>
        <w:t>………………………………..46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 xml:space="preserve">3.1.3. </w:t>
      </w: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Methodological framework</w:t>
      </w:r>
      <w:r>
        <w:rPr>
          <w:rFonts w:ascii="Times New Roman" w:eastAsia="Calibri" w:hAnsi="Times New Roman" w:cs="Times New Roman"/>
          <w:sz w:val="24"/>
          <w:szCs w:val="24"/>
        </w:rPr>
        <w:t>…………………………………………..</w:t>
      </w:r>
      <w:r w:rsidR="00420BFB">
        <w:rPr>
          <w:rFonts w:ascii="Times New Roman" w:eastAsia="Calibri" w:hAnsi="Times New Roman" w:cs="Times New Roman"/>
          <w:sz w:val="24"/>
          <w:szCs w:val="24"/>
        </w:rPr>
        <w:t xml:space="preserve"> </w:t>
      </w:r>
      <w:r>
        <w:rPr>
          <w:rFonts w:ascii="Times New Roman" w:eastAsia="Calibri" w:hAnsi="Times New Roman" w:cs="Times New Roman"/>
          <w:sz w:val="24"/>
          <w:szCs w:val="24"/>
        </w:rPr>
        <w:t>47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 xml:space="preserve">3.1.4. </w:t>
      </w:r>
      <w:r>
        <w:rPr>
          <w:rFonts w:ascii="Times New Roman" w:eastAsia="Calibri" w:hAnsi="Times New Roman" w:cs="Times New Roman"/>
          <w:sz w:val="24"/>
          <w:szCs w:val="24"/>
        </w:rPr>
        <w:t xml:space="preserve"> </w:t>
      </w:r>
      <w:r w:rsidRPr="00277B19">
        <w:rPr>
          <w:rFonts w:ascii="Times New Roman" w:eastAsia="Calibri" w:hAnsi="Times New Roman" w:cs="Times New Roman"/>
          <w:sz w:val="24"/>
          <w:szCs w:val="24"/>
        </w:rPr>
        <w:t>Community-based AR</w:t>
      </w:r>
      <w:r>
        <w:rPr>
          <w:rFonts w:ascii="Times New Roman" w:eastAsia="Calibri" w:hAnsi="Times New Roman" w:cs="Times New Roman"/>
          <w:sz w:val="24"/>
          <w:szCs w:val="24"/>
        </w:rPr>
        <w:t>………………………………………………..48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 xml:space="preserve">3.1.5. </w:t>
      </w: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Advantages and disadvantages of AR</w:t>
      </w:r>
      <w:r>
        <w:rPr>
          <w:rFonts w:ascii="Times New Roman" w:eastAsia="Calibri" w:hAnsi="Times New Roman" w:cs="Times New Roman"/>
          <w:sz w:val="24"/>
          <w:szCs w:val="24"/>
        </w:rPr>
        <w:t>………………………………..48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 xml:space="preserve">3.1.6. </w:t>
      </w: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The Researcher</w:t>
      </w:r>
      <w:r w:rsidR="00D24DC7">
        <w:rPr>
          <w:rFonts w:ascii="Times New Roman" w:eastAsia="Calibri" w:hAnsi="Times New Roman" w:cs="Times New Roman"/>
          <w:sz w:val="24"/>
          <w:szCs w:val="24"/>
        </w:rPr>
        <w:t>’s contribution..</w:t>
      </w:r>
      <w:r>
        <w:rPr>
          <w:rFonts w:ascii="Times New Roman" w:eastAsia="Calibri" w:hAnsi="Times New Roman" w:cs="Times New Roman"/>
          <w:sz w:val="24"/>
          <w:szCs w:val="24"/>
        </w:rPr>
        <w:t>……………………………………....48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3.1.7.  </w:t>
      </w:r>
      <w:r w:rsidRPr="000C5539">
        <w:rPr>
          <w:rFonts w:ascii="Times New Roman" w:eastAsia="Calibri" w:hAnsi="Times New Roman" w:cs="Times New Roman"/>
          <w:sz w:val="24"/>
          <w:szCs w:val="24"/>
        </w:rPr>
        <w:t>Ethical challenges</w:t>
      </w:r>
      <w:r>
        <w:rPr>
          <w:rFonts w:ascii="Times New Roman" w:eastAsia="Calibri" w:hAnsi="Times New Roman" w:cs="Times New Roman"/>
          <w:sz w:val="24"/>
          <w:szCs w:val="24"/>
        </w:rPr>
        <w:t>…………………………………………………….49</w:t>
      </w:r>
      <w:r w:rsidRPr="000C5539">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3.2.</w:t>
      </w: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Background to the research problem</w:t>
      </w:r>
      <w:r>
        <w:rPr>
          <w:rFonts w:ascii="Times New Roman" w:eastAsia="Calibri" w:hAnsi="Times New Roman" w:cs="Times New Roman"/>
          <w:sz w:val="24"/>
          <w:szCs w:val="24"/>
        </w:rPr>
        <w:t>……………………………………….50</w:t>
      </w:r>
      <w:r w:rsidRPr="000C553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 xml:space="preserve">3.2.1. </w:t>
      </w: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Historical background</w:t>
      </w:r>
      <w:r>
        <w:rPr>
          <w:rFonts w:ascii="Times New Roman" w:eastAsia="Calibri" w:hAnsi="Times New Roman" w:cs="Times New Roman"/>
          <w:sz w:val="24"/>
          <w:szCs w:val="24"/>
        </w:rPr>
        <w:t>………………………………………………...50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3.2.2.    </w:t>
      </w:r>
      <w:r w:rsidRPr="000C5539">
        <w:rPr>
          <w:rFonts w:ascii="Times New Roman" w:eastAsia="Calibri" w:hAnsi="Times New Roman" w:cs="Times New Roman"/>
          <w:sz w:val="24"/>
          <w:szCs w:val="24"/>
        </w:rPr>
        <w:t>Social background</w:t>
      </w:r>
      <w:r>
        <w:rPr>
          <w:rFonts w:ascii="Times New Roman" w:eastAsia="Calibri" w:hAnsi="Times New Roman" w:cs="Times New Roman"/>
          <w:sz w:val="24"/>
          <w:szCs w:val="24"/>
        </w:rPr>
        <w:t>…………………………………………………… 51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3.2.3.</w:t>
      </w:r>
      <w:r>
        <w:rPr>
          <w:rFonts w:ascii="Times New Roman" w:eastAsia="Calibri" w:hAnsi="Times New Roman" w:cs="Times New Roman"/>
          <w:sz w:val="24"/>
          <w:szCs w:val="24"/>
        </w:rPr>
        <w:t xml:space="preserve">    </w:t>
      </w:r>
      <w:r w:rsidRPr="000C5539">
        <w:rPr>
          <w:rFonts w:ascii="Times New Roman" w:eastAsia="Calibri" w:hAnsi="Times New Roman" w:cs="Times New Roman"/>
          <w:sz w:val="24"/>
          <w:szCs w:val="24"/>
        </w:rPr>
        <w:t>Psychological background</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53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3.2.4.    </w:t>
      </w:r>
      <w:r w:rsidRPr="00BC1534">
        <w:rPr>
          <w:rFonts w:ascii="Times New Roman" w:eastAsia="Calibri" w:hAnsi="Times New Roman" w:cs="Times New Roman"/>
          <w:sz w:val="24"/>
          <w:szCs w:val="24"/>
        </w:rPr>
        <w:t>Administrative and technical background</w:t>
      </w:r>
      <w:r>
        <w:rPr>
          <w:rFonts w:ascii="Times New Roman" w:eastAsia="Calibri" w:hAnsi="Times New Roman" w:cs="Times New Roman"/>
          <w:sz w:val="24"/>
          <w:szCs w:val="24"/>
        </w:rPr>
        <w:t>…………………………….54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480485">
        <w:rPr>
          <w:rFonts w:ascii="Times New Roman" w:eastAsia="Calibri" w:hAnsi="Times New Roman" w:cs="Times New Roman"/>
          <w:sz w:val="24"/>
          <w:szCs w:val="24"/>
        </w:rPr>
        <w:t>3.3.</w:t>
      </w:r>
      <w:r>
        <w:rPr>
          <w:rFonts w:ascii="Times New Roman" w:eastAsia="Calibri" w:hAnsi="Times New Roman" w:cs="Times New Roman"/>
          <w:sz w:val="24"/>
          <w:szCs w:val="24"/>
        </w:rPr>
        <w:t xml:space="preserve"> </w:t>
      </w:r>
      <w:r w:rsidRPr="00480485">
        <w:rPr>
          <w:rFonts w:ascii="Times New Roman" w:eastAsia="Calibri" w:hAnsi="Times New Roman" w:cs="Times New Roman"/>
          <w:sz w:val="24"/>
          <w:szCs w:val="24"/>
        </w:rPr>
        <w:t>Research methods</w:t>
      </w:r>
      <w:r>
        <w:rPr>
          <w:rFonts w:ascii="Times New Roman" w:eastAsia="Calibri" w:hAnsi="Times New Roman" w:cs="Times New Roman"/>
          <w:sz w:val="24"/>
          <w:szCs w:val="24"/>
        </w:rPr>
        <w:t>…………………………………………………………...55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07158">
        <w:rPr>
          <w:rFonts w:ascii="Times New Roman" w:eastAsia="Calibri" w:hAnsi="Times New Roman" w:cs="Times New Roman"/>
          <w:sz w:val="24"/>
          <w:szCs w:val="24"/>
        </w:rPr>
        <w:t>3.3.1.</w:t>
      </w:r>
      <w:r w:rsidRPr="00907158">
        <w:rPr>
          <w:rFonts w:ascii="Times New Roman" w:eastAsia="Calibri" w:hAnsi="Times New Roman" w:cs="Times New Roman"/>
          <w:sz w:val="24"/>
          <w:szCs w:val="24"/>
        </w:rPr>
        <w:tab/>
        <w:t>Methodology for historical analysis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55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07158">
        <w:rPr>
          <w:rFonts w:ascii="Times New Roman" w:eastAsia="Calibri" w:hAnsi="Times New Roman" w:cs="Times New Roman"/>
          <w:sz w:val="24"/>
          <w:szCs w:val="24"/>
        </w:rPr>
        <w:t xml:space="preserve">3.3.2. </w:t>
      </w:r>
      <w:r>
        <w:rPr>
          <w:rFonts w:ascii="Times New Roman" w:eastAsia="Calibri" w:hAnsi="Times New Roman" w:cs="Times New Roman"/>
          <w:sz w:val="24"/>
          <w:szCs w:val="24"/>
        </w:rPr>
        <w:t xml:space="preserve">    </w:t>
      </w:r>
      <w:r w:rsidRPr="00907158">
        <w:rPr>
          <w:rFonts w:ascii="Times New Roman" w:eastAsia="Calibri" w:hAnsi="Times New Roman" w:cs="Times New Roman"/>
          <w:sz w:val="24"/>
          <w:szCs w:val="24"/>
        </w:rPr>
        <w:t>Methodology for Action Research</w:t>
      </w:r>
      <w:r>
        <w:rPr>
          <w:rFonts w:ascii="Times New Roman" w:eastAsia="Calibri" w:hAnsi="Times New Roman" w:cs="Times New Roman"/>
          <w:sz w:val="24"/>
          <w:szCs w:val="24"/>
        </w:rPr>
        <w:t>…………………………………...56</w:t>
      </w:r>
      <w:r w:rsidRPr="00907158">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480485">
        <w:rPr>
          <w:rFonts w:ascii="Times New Roman" w:eastAsia="Calibri" w:hAnsi="Times New Roman" w:cs="Times New Roman"/>
          <w:sz w:val="24"/>
          <w:szCs w:val="24"/>
        </w:rPr>
        <w:t xml:space="preserve"> </w:t>
      </w:r>
      <w:r w:rsidRPr="007C079D">
        <w:rPr>
          <w:rFonts w:ascii="Times New Roman" w:eastAsia="Calibri" w:hAnsi="Times New Roman" w:cs="Times New Roman"/>
          <w:sz w:val="24"/>
          <w:szCs w:val="24"/>
        </w:rPr>
        <w:t>3.3.2.1</w:t>
      </w:r>
      <w:r>
        <w:rPr>
          <w:rFonts w:ascii="Times New Roman" w:eastAsia="Calibri" w:hAnsi="Times New Roman" w:cs="Times New Roman"/>
          <w:sz w:val="24"/>
          <w:szCs w:val="24"/>
        </w:rPr>
        <w:t>.</w:t>
      </w:r>
      <w:r w:rsidRPr="007C079D">
        <w:rPr>
          <w:rFonts w:ascii="Times New Roman" w:eastAsia="Calibri" w:hAnsi="Times New Roman" w:cs="Times New Roman"/>
          <w:sz w:val="24"/>
          <w:szCs w:val="24"/>
        </w:rPr>
        <w:t xml:space="preserve"> Action Cycle I </w:t>
      </w:r>
      <w:r w:rsidR="003178B2">
        <w:rPr>
          <w:rFonts w:ascii="Times New Roman" w:eastAsia="Calibri" w:hAnsi="Times New Roman" w:cs="Times New Roman"/>
          <w:sz w:val="24"/>
          <w:szCs w:val="24"/>
        </w:rPr>
        <w:t>–</w:t>
      </w:r>
      <w:r w:rsidRPr="007C079D">
        <w:rPr>
          <w:rFonts w:ascii="Times New Roman" w:eastAsia="Calibri" w:hAnsi="Times New Roman" w:cs="Times New Roman"/>
          <w:sz w:val="24"/>
          <w:szCs w:val="24"/>
        </w:rPr>
        <w:t xml:space="preserve"> </w:t>
      </w:r>
      <w:r w:rsidR="003178B2">
        <w:rPr>
          <w:rFonts w:ascii="Times New Roman" w:eastAsia="Calibri" w:hAnsi="Times New Roman" w:cs="Times New Roman"/>
          <w:sz w:val="24"/>
          <w:szCs w:val="24"/>
        </w:rPr>
        <w:t>(</w:t>
      </w:r>
      <w:r w:rsidRPr="007C079D">
        <w:rPr>
          <w:rFonts w:ascii="Times New Roman" w:eastAsia="Calibri" w:hAnsi="Times New Roman" w:cs="Times New Roman"/>
          <w:sz w:val="24"/>
          <w:szCs w:val="24"/>
        </w:rPr>
        <w:t>2005-2010</w:t>
      </w:r>
      <w:r w:rsidR="003178B2">
        <w:rPr>
          <w:rFonts w:ascii="Times New Roman" w:eastAsia="Calibri" w:hAnsi="Times New Roman" w:cs="Times New Roman"/>
          <w:sz w:val="24"/>
          <w:szCs w:val="24"/>
        </w:rPr>
        <w:t>)</w:t>
      </w:r>
      <w:r>
        <w:rPr>
          <w:rFonts w:ascii="Times New Roman" w:eastAsia="Calibri" w:hAnsi="Times New Roman" w:cs="Times New Roman"/>
          <w:sz w:val="24"/>
          <w:szCs w:val="24"/>
        </w:rPr>
        <w:t>……………</w:t>
      </w:r>
      <w:r w:rsidR="0048422B">
        <w:rPr>
          <w:rFonts w:ascii="Times New Roman" w:eastAsia="Calibri" w:hAnsi="Times New Roman" w:cs="Times New Roman"/>
          <w:sz w:val="24"/>
          <w:szCs w:val="24"/>
        </w:rPr>
        <w:t>………………</w:t>
      </w:r>
      <w:r>
        <w:rPr>
          <w:rFonts w:ascii="Times New Roman" w:eastAsia="Calibri" w:hAnsi="Times New Roman" w:cs="Times New Roman"/>
          <w:sz w:val="24"/>
          <w:szCs w:val="24"/>
        </w:rPr>
        <w:t>…….......57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C079D">
        <w:rPr>
          <w:rFonts w:ascii="Times New Roman" w:eastAsia="Calibri" w:hAnsi="Times New Roman" w:cs="Times New Roman"/>
          <w:sz w:val="24"/>
          <w:szCs w:val="24"/>
        </w:rPr>
        <w:t>3.3.2.2. Action Cycle</w:t>
      </w:r>
      <w:r w:rsidR="0048422B">
        <w:rPr>
          <w:rFonts w:ascii="Times New Roman" w:eastAsia="Calibri" w:hAnsi="Times New Roman" w:cs="Times New Roman"/>
          <w:sz w:val="24"/>
          <w:szCs w:val="24"/>
        </w:rPr>
        <w:t xml:space="preserve"> II -</w:t>
      </w:r>
      <w:r w:rsidRPr="007C079D">
        <w:rPr>
          <w:rFonts w:ascii="Times New Roman" w:eastAsia="Calibri" w:hAnsi="Times New Roman" w:cs="Times New Roman"/>
          <w:sz w:val="24"/>
          <w:szCs w:val="24"/>
        </w:rPr>
        <w:t xml:space="preserve"> (2011 – </w:t>
      </w:r>
      <w:r w:rsidR="00906ACF" w:rsidRPr="007C079D">
        <w:rPr>
          <w:rFonts w:ascii="Times New Roman" w:eastAsia="Calibri" w:hAnsi="Times New Roman" w:cs="Times New Roman"/>
          <w:sz w:val="24"/>
          <w:szCs w:val="24"/>
        </w:rPr>
        <w:t>2019)</w:t>
      </w:r>
      <w:r w:rsidR="00906ACF">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48422B">
        <w:rPr>
          <w:rFonts w:ascii="Times New Roman" w:eastAsia="Calibri" w:hAnsi="Times New Roman" w:cs="Times New Roman"/>
          <w:sz w:val="24"/>
          <w:szCs w:val="24"/>
        </w:rPr>
        <w:t>…………..</w:t>
      </w:r>
      <w:r>
        <w:rPr>
          <w:rFonts w:ascii="Times New Roman" w:eastAsia="Calibri" w:hAnsi="Times New Roman" w:cs="Times New Roman"/>
          <w:sz w:val="24"/>
          <w:szCs w:val="24"/>
        </w:rPr>
        <w:t>………….…57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203D9">
        <w:rPr>
          <w:rFonts w:ascii="Times New Roman" w:eastAsia="Calibri" w:hAnsi="Times New Roman" w:cs="Times New Roman"/>
          <w:sz w:val="24"/>
          <w:szCs w:val="24"/>
        </w:rPr>
        <w:t>3.3.2.3.</w:t>
      </w:r>
      <w:r>
        <w:rPr>
          <w:rFonts w:ascii="Times New Roman" w:eastAsia="Calibri" w:hAnsi="Times New Roman" w:cs="Times New Roman"/>
          <w:sz w:val="24"/>
          <w:szCs w:val="24"/>
        </w:rPr>
        <w:t xml:space="preserve"> </w:t>
      </w:r>
      <w:r w:rsidRPr="00B203D9">
        <w:rPr>
          <w:rFonts w:ascii="Times New Roman" w:eastAsia="Calibri" w:hAnsi="Times New Roman" w:cs="Times New Roman"/>
          <w:sz w:val="24"/>
          <w:szCs w:val="24"/>
        </w:rPr>
        <w:t xml:space="preserve">Action Cycle </w:t>
      </w:r>
      <w:r w:rsidR="00134C65">
        <w:rPr>
          <w:rFonts w:ascii="Times New Roman" w:eastAsia="Calibri" w:hAnsi="Times New Roman" w:cs="Times New Roman"/>
          <w:sz w:val="24"/>
          <w:szCs w:val="24"/>
        </w:rPr>
        <w:t xml:space="preserve">III - </w:t>
      </w:r>
      <w:r w:rsidRPr="00B203D9">
        <w:rPr>
          <w:rFonts w:ascii="Times New Roman" w:eastAsia="Calibri" w:hAnsi="Times New Roman" w:cs="Times New Roman"/>
          <w:sz w:val="24"/>
          <w:szCs w:val="24"/>
        </w:rPr>
        <w:t xml:space="preserve">(2019 – </w:t>
      </w:r>
      <w:r w:rsidR="00906ACF" w:rsidRPr="00B203D9">
        <w:rPr>
          <w:rFonts w:ascii="Times New Roman" w:eastAsia="Calibri" w:hAnsi="Times New Roman" w:cs="Times New Roman"/>
          <w:sz w:val="24"/>
          <w:szCs w:val="24"/>
        </w:rPr>
        <w:t>2020)</w:t>
      </w:r>
      <w:r w:rsidR="00906ACF">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134C65">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58</w:t>
      </w:r>
    </w:p>
    <w:p w:rsidR="007A3FE1" w:rsidRDefault="007A3FE1" w:rsidP="007A3FE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203D9">
        <w:rPr>
          <w:rFonts w:ascii="Times New Roman" w:eastAsia="Calibri" w:hAnsi="Times New Roman" w:cs="Times New Roman"/>
          <w:sz w:val="24"/>
          <w:szCs w:val="24"/>
        </w:rPr>
        <w:t>3.4.</w:t>
      </w:r>
      <w:r>
        <w:rPr>
          <w:rFonts w:ascii="Times New Roman" w:eastAsia="Calibri" w:hAnsi="Times New Roman" w:cs="Times New Roman"/>
          <w:sz w:val="24"/>
          <w:szCs w:val="24"/>
        </w:rPr>
        <w:t xml:space="preserve">  </w:t>
      </w:r>
      <w:r w:rsidRPr="00B203D9">
        <w:rPr>
          <w:rFonts w:ascii="Times New Roman" w:eastAsia="Calibri" w:hAnsi="Times New Roman" w:cs="Times New Roman"/>
          <w:sz w:val="24"/>
          <w:szCs w:val="24"/>
        </w:rPr>
        <w:t>Summary and conclusion</w:t>
      </w:r>
      <w:r>
        <w:rPr>
          <w:rFonts w:ascii="Times New Roman" w:eastAsia="Calibri" w:hAnsi="Times New Roman" w:cs="Times New Roman"/>
          <w:sz w:val="24"/>
          <w:szCs w:val="24"/>
        </w:rPr>
        <w:t>…………………………………………………...58</w:t>
      </w:r>
    </w:p>
    <w:p w:rsidR="007A3FE1" w:rsidRDefault="007A3FE1" w:rsidP="007A3FE1">
      <w:pPr>
        <w:spacing w:after="0" w:line="240" w:lineRule="auto"/>
        <w:jc w:val="both"/>
        <w:rPr>
          <w:rFonts w:ascii="Times New Roman" w:eastAsia="Calibri" w:hAnsi="Times New Roman" w:cs="Times New Roman"/>
          <w:sz w:val="24"/>
          <w:szCs w:val="24"/>
        </w:rPr>
      </w:pPr>
      <w:r w:rsidRPr="005A0B3D">
        <w:rPr>
          <w:rFonts w:ascii="Times New Roman" w:eastAsia="Calibri" w:hAnsi="Times New Roman" w:cs="Times New Roman"/>
          <w:sz w:val="24"/>
          <w:szCs w:val="24"/>
        </w:rPr>
        <w:t>Chapter 4. Results</w:t>
      </w:r>
      <w:r>
        <w:rPr>
          <w:rFonts w:ascii="Times New Roman" w:eastAsia="Calibri" w:hAnsi="Times New Roman" w:cs="Times New Roman"/>
          <w:sz w:val="24"/>
          <w:szCs w:val="24"/>
        </w:rPr>
        <w:t xml:space="preserve"> I</w:t>
      </w:r>
      <w:r w:rsidRPr="005A0B3D">
        <w:rPr>
          <w:rFonts w:ascii="Times New Roman" w:eastAsia="Calibri" w:hAnsi="Times New Roman" w:cs="Times New Roman"/>
          <w:sz w:val="24"/>
          <w:szCs w:val="24"/>
        </w:rPr>
        <w:t xml:space="preserve">: </w:t>
      </w:r>
      <w:r>
        <w:rPr>
          <w:rFonts w:ascii="Times New Roman" w:eastAsia="Calibri" w:hAnsi="Times New Roman" w:cs="Times New Roman"/>
          <w:sz w:val="24"/>
          <w:szCs w:val="24"/>
        </w:rPr>
        <w:t>H</w:t>
      </w:r>
      <w:r w:rsidRPr="005A0B3D">
        <w:rPr>
          <w:rFonts w:ascii="Times New Roman" w:eastAsia="Calibri" w:hAnsi="Times New Roman" w:cs="Times New Roman"/>
          <w:sz w:val="24"/>
          <w:szCs w:val="24"/>
        </w:rPr>
        <w:t xml:space="preserve">istorical </w:t>
      </w:r>
      <w:r>
        <w:rPr>
          <w:rFonts w:ascii="Times New Roman" w:eastAsia="Calibri" w:hAnsi="Times New Roman" w:cs="Times New Roman"/>
          <w:sz w:val="24"/>
          <w:szCs w:val="24"/>
        </w:rPr>
        <w:t>context……………………………………………59</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4.1. Introduction…………………………………………………………………59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4.2</w:t>
      </w:r>
      <w:r w:rsidRPr="005A0B3D">
        <w:rPr>
          <w:rFonts w:ascii="Times New Roman" w:eastAsia="Calibri" w:hAnsi="Times New Roman" w:cs="Times New Roman"/>
          <w:sz w:val="24"/>
          <w:szCs w:val="24"/>
        </w:rPr>
        <w:t>. A short history of TTO</w:t>
      </w:r>
      <w:r>
        <w:rPr>
          <w:rFonts w:ascii="Times New Roman" w:eastAsia="Calibri" w:hAnsi="Times New Roman" w:cs="Times New Roman"/>
          <w:sz w:val="24"/>
          <w:szCs w:val="24"/>
        </w:rPr>
        <w:t>………………………………………….…….…….59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4.2</w:t>
      </w:r>
      <w:r w:rsidRPr="005A0B3D">
        <w:rPr>
          <w:rFonts w:ascii="Times New Roman" w:eastAsia="Calibri" w:hAnsi="Times New Roman" w:cs="Times New Roman"/>
          <w:sz w:val="24"/>
          <w:szCs w:val="24"/>
        </w:rPr>
        <w:t>.1. The origins of the people</w:t>
      </w:r>
      <w:r>
        <w:rPr>
          <w:rFonts w:ascii="Times New Roman" w:eastAsia="Calibri" w:hAnsi="Times New Roman" w:cs="Times New Roman"/>
          <w:sz w:val="24"/>
          <w:szCs w:val="24"/>
        </w:rPr>
        <w:t>………………………………….…………….59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4.2</w:t>
      </w:r>
      <w:r w:rsidRPr="005A0B3D">
        <w:rPr>
          <w:rFonts w:ascii="Times New Roman" w:eastAsia="Calibri" w:hAnsi="Times New Roman" w:cs="Times New Roman"/>
          <w:sz w:val="24"/>
          <w:szCs w:val="24"/>
        </w:rPr>
        <w:t>.2. History of the oil industry</w:t>
      </w:r>
      <w:r>
        <w:rPr>
          <w:rFonts w:ascii="Times New Roman" w:eastAsia="Calibri" w:hAnsi="Times New Roman" w:cs="Times New Roman"/>
          <w:sz w:val="24"/>
          <w:szCs w:val="24"/>
        </w:rPr>
        <w:t>……………………….………………………60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4.2</w:t>
      </w:r>
      <w:r w:rsidRPr="005A0B3D">
        <w:rPr>
          <w:rFonts w:ascii="Times New Roman" w:eastAsia="Calibri" w:hAnsi="Times New Roman" w:cs="Times New Roman"/>
          <w:sz w:val="24"/>
          <w:szCs w:val="24"/>
        </w:rPr>
        <w:t>.3.  Main towns and villages</w:t>
      </w:r>
      <w:r>
        <w:rPr>
          <w:rFonts w:ascii="Times New Roman" w:eastAsia="Calibri" w:hAnsi="Times New Roman" w:cs="Times New Roman"/>
          <w:sz w:val="24"/>
          <w:szCs w:val="24"/>
        </w:rPr>
        <w:t>…………………………………………….….61</w:t>
      </w:r>
    </w:p>
    <w:p w:rsidR="007A3FE1" w:rsidRPr="005A0B3D"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4.3</w:t>
      </w:r>
      <w:r w:rsidRPr="005A0B3D">
        <w:rPr>
          <w:rFonts w:ascii="Times New Roman" w:eastAsia="Calibri" w:hAnsi="Times New Roman" w:cs="Times New Roman"/>
          <w:sz w:val="24"/>
          <w:szCs w:val="24"/>
        </w:rPr>
        <w:t xml:space="preserve">. TTO in </w:t>
      </w:r>
      <w:r>
        <w:rPr>
          <w:rFonts w:ascii="Times New Roman" w:eastAsia="Calibri" w:hAnsi="Times New Roman" w:cs="Times New Roman"/>
          <w:sz w:val="24"/>
          <w:szCs w:val="24"/>
        </w:rPr>
        <w:t>W</w:t>
      </w:r>
      <w:r w:rsidRPr="005A0B3D">
        <w:rPr>
          <w:rFonts w:ascii="Times New Roman" w:eastAsia="Calibri" w:hAnsi="Times New Roman" w:cs="Times New Roman"/>
          <w:sz w:val="24"/>
          <w:szCs w:val="24"/>
        </w:rPr>
        <w:t xml:space="preserve">orld </w:t>
      </w:r>
      <w:r>
        <w:rPr>
          <w:rFonts w:ascii="Times New Roman" w:eastAsia="Calibri" w:hAnsi="Times New Roman" w:cs="Times New Roman"/>
          <w:sz w:val="24"/>
          <w:szCs w:val="24"/>
        </w:rPr>
        <w:t>W</w:t>
      </w:r>
      <w:r w:rsidRPr="005A0B3D">
        <w:rPr>
          <w:rFonts w:ascii="Times New Roman" w:eastAsia="Calibri" w:hAnsi="Times New Roman" w:cs="Times New Roman"/>
          <w:sz w:val="24"/>
          <w:szCs w:val="24"/>
        </w:rPr>
        <w:t>ar 1</w:t>
      </w:r>
      <w:r>
        <w:rPr>
          <w:rFonts w:ascii="Times New Roman" w:eastAsia="Calibri" w:hAnsi="Times New Roman" w:cs="Times New Roman"/>
          <w:sz w:val="24"/>
          <w:szCs w:val="24"/>
        </w:rPr>
        <w:t>……………………………………………………...…61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4.4</w:t>
      </w:r>
      <w:r w:rsidRPr="00AA5283">
        <w:rPr>
          <w:rFonts w:ascii="Times New Roman" w:eastAsia="Calibri" w:hAnsi="Times New Roman" w:cs="Times New Roman"/>
          <w:sz w:val="24"/>
          <w:szCs w:val="24"/>
        </w:rPr>
        <w:t>. The Moyne Commission Report</w:t>
      </w:r>
      <w:r>
        <w:rPr>
          <w:rFonts w:ascii="Times New Roman" w:eastAsia="Calibri" w:hAnsi="Times New Roman" w:cs="Times New Roman"/>
          <w:sz w:val="24"/>
          <w:szCs w:val="24"/>
        </w:rPr>
        <w:t>…………………….……………………....63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4.5</w:t>
      </w:r>
      <w:r w:rsidRPr="00AA5283">
        <w:rPr>
          <w:rFonts w:ascii="Times New Roman" w:eastAsia="Calibri" w:hAnsi="Times New Roman" w:cs="Times New Roman"/>
          <w:sz w:val="24"/>
          <w:szCs w:val="24"/>
        </w:rPr>
        <w:t xml:space="preserve">. TTO’S Vulnerability </w:t>
      </w:r>
      <w:r>
        <w:rPr>
          <w:rFonts w:ascii="Times New Roman" w:eastAsia="Calibri" w:hAnsi="Times New Roman" w:cs="Times New Roman"/>
          <w:sz w:val="24"/>
          <w:szCs w:val="24"/>
        </w:rPr>
        <w:t>t</w:t>
      </w:r>
      <w:r w:rsidRPr="00AA5283">
        <w:rPr>
          <w:rFonts w:ascii="Times New Roman" w:eastAsia="Calibri" w:hAnsi="Times New Roman" w:cs="Times New Roman"/>
          <w:sz w:val="24"/>
          <w:szCs w:val="24"/>
        </w:rPr>
        <w:t>o Air Raids During World War I</w:t>
      </w:r>
      <w:r>
        <w:rPr>
          <w:rFonts w:ascii="Times New Roman" w:eastAsia="Calibri" w:hAnsi="Times New Roman" w:cs="Times New Roman"/>
          <w:sz w:val="24"/>
          <w:szCs w:val="24"/>
        </w:rPr>
        <w:t>I…………</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.65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4.6</w:t>
      </w:r>
      <w:r w:rsidRPr="00AA5283">
        <w:rPr>
          <w:rFonts w:ascii="Times New Roman" w:eastAsia="Calibri" w:hAnsi="Times New Roman" w:cs="Times New Roman"/>
          <w:sz w:val="24"/>
          <w:szCs w:val="24"/>
        </w:rPr>
        <w:t xml:space="preserve">. Blood transfusion in </w:t>
      </w:r>
      <w:r>
        <w:rPr>
          <w:rFonts w:ascii="Times New Roman" w:eastAsia="Calibri" w:hAnsi="Times New Roman" w:cs="Times New Roman"/>
          <w:sz w:val="24"/>
          <w:szCs w:val="24"/>
        </w:rPr>
        <w:t>TTO</w:t>
      </w:r>
      <w:r w:rsidRPr="00AA5283">
        <w:rPr>
          <w:rFonts w:ascii="Times New Roman" w:eastAsia="Calibri" w:hAnsi="Times New Roman" w:cs="Times New Roman"/>
          <w:sz w:val="24"/>
          <w:szCs w:val="24"/>
        </w:rPr>
        <w:t xml:space="preserve"> during World War I</w:t>
      </w:r>
      <w:r>
        <w:rPr>
          <w:rFonts w:ascii="Times New Roman" w:eastAsia="Calibri" w:hAnsi="Times New Roman" w:cs="Times New Roman"/>
          <w:sz w:val="24"/>
          <w:szCs w:val="24"/>
        </w:rPr>
        <w:t>I…………………………</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68</w:t>
      </w:r>
      <w:r w:rsidRPr="00AA5283">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 </w:t>
      </w:r>
      <w:r w:rsidRPr="00AA5283">
        <w:rPr>
          <w:rFonts w:ascii="Times New Roman" w:eastAsia="Calibri" w:hAnsi="Times New Roman" w:cs="Times New Roman"/>
          <w:sz w:val="24"/>
          <w:szCs w:val="24"/>
        </w:rPr>
        <w:t xml:space="preserve">Blood Transfusion Services </w:t>
      </w:r>
      <w:r>
        <w:rPr>
          <w:rFonts w:ascii="Times New Roman" w:eastAsia="Calibri" w:hAnsi="Times New Roman" w:cs="Times New Roman"/>
          <w:sz w:val="24"/>
          <w:szCs w:val="24"/>
        </w:rPr>
        <w:t>in TTO</w:t>
      </w:r>
      <w:r w:rsidRPr="00AA5283">
        <w:rPr>
          <w:rFonts w:ascii="Times New Roman" w:eastAsia="Calibri" w:hAnsi="Times New Roman" w:cs="Times New Roman"/>
          <w:sz w:val="24"/>
          <w:szCs w:val="24"/>
        </w:rPr>
        <w:t xml:space="preserve"> </w:t>
      </w:r>
      <w:r>
        <w:rPr>
          <w:rFonts w:ascii="Times New Roman" w:eastAsia="Calibri" w:hAnsi="Times New Roman" w:cs="Times New Roman"/>
          <w:sz w:val="24"/>
          <w:szCs w:val="24"/>
        </w:rPr>
        <w:t>f</w:t>
      </w:r>
      <w:r w:rsidRPr="00AA5283">
        <w:rPr>
          <w:rFonts w:ascii="Times New Roman" w:eastAsia="Calibri" w:hAnsi="Times New Roman" w:cs="Times New Roman"/>
          <w:sz w:val="24"/>
          <w:szCs w:val="24"/>
        </w:rPr>
        <w:t>ollowing World War I</w:t>
      </w:r>
      <w:r>
        <w:rPr>
          <w:rFonts w:ascii="Times New Roman" w:eastAsia="Calibri" w:hAnsi="Times New Roman" w:cs="Times New Roman"/>
          <w:sz w:val="24"/>
          <w:szCs w:val="24"/>
        </w:rPr>
        <w:t>I………</w:t>
      </w:r>
      <w:r w:rsidR="00906ACF">
        <w:rPr>
          <w:rFonts w:ascii="Times New Roman" w:eastAsia="Calibri" w:hAnsi="Times New Roman" w:cs="Times New Roman"/>
          <w:sz w:val="24"/>
          <w:szCs w:val="24"/>
        </w:rPr>
        <w:t>…. …</w:t>
      </w:r>
      <w:r w:rsidR="006B6DCD">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69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5283">
        <w:rPr>
          <w:rFonts w:ascii="Times New Roman" w:eastAsia="Calibri" w:hAnsi="Times New Roman" w:cs="Times New Roman"/>
          <w:sz w:val="24"/>
          <w:szCs w:val="24"/>
        </w:rPr>
        <w:t>4.</w:t>
      </w:r>
      <w:r>
        <w:rPr>
          <w:rFonts w:ascii="Times New Roman" w:eastAsia="Calibri" w:hAnsi="Times New Roman" w:cs="Times New Roman"/>
          <w:sz w:val="24"/>
          <w:szCs w:val="24"/>
        </w:rPr>
        <w:t>7</w:t>
      </w:r>
      <w:r w:rsidRPr="00AA5283">
        <w:rPr>
          <w:rFonts w:ascii="Times New Roman" w:eastAsia="Calibri" w:hAnsi="Times New Roman" w:cs="Times New Roman"/>
          <w:sz w:val="24"/>
          <w:szCs w:val="24"/>
        </w:rPr>
        <w:t>.1. Red Cross mobile collections</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...69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5283">
        <w:rPr>
          <w:rFonts w:ascii="Times New Roman" w:eastAsia="Calibri" w:hAnsi="Times New Roman" w:cs="Times New Roman"/>
          <w:sz w:val="24"/>
          <w:szCs w:val="24"/>
        </w:rPr>
        <w:t>4.</w:t>
      </w:r>
      <w:r>
        <w:rPr>
          <w:rFonts w:ascii="Times New Roman" w:eastAsia="Calibri" w:hAnsi="Times New Roman" w:cs="Times New Roman"/>
          <w:sz w:val="24"/>
          <w:szCs w:val="24"/>
        </w:rPr>
        <w:t>7</w:t>
      </w:r>
      <w:r w:rsidRPr="00AA5283">
        <w:rPr>
          <w:rFonts w:ascii="Times New Roman" w:eastAsia="Calibri" w:hAnsi="Times New Roman" w:cs="Times New Roman"/>
          <w:sz w:val="24"/>
          <w:szCs w:val="24"/>
        </w:rPr>
        <w:t>.2. Local big business gets involved – blood for family</w:t>
      </w:r>
      <w:r>
        <w:rPr>
          <w:rFonts w:ascii="Times New Roman" w:eastAsia="Calibri" w:hAnsi="Times New Roman" w:cs="Times New Roman"/>
          <w:sz w:val="24"/>
          <w:szCs w:val="24"/>
        </w:rPr>
        <w:t>……………….……70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5283">
        <w:rPr>
          <w:rFonts w:ascii="Times New Roman" w:eastAsia="Calibri" w:hAnsi="Times New Roman" w:cs="Times New Roman"/>
          <w:sz w:val="24"/>
          <w:szCs w:val="24"/>
        </w:rPr>
        <w:t>4.</w:t>
      </w:r>
      <w:r>
        <w:rPr>
          <w:rFonts w:ascii="Times New Roman" w:eastAsia="Calibri" w:hAnsi="Times New Roman" w:cs="Times New Roman"/>
          <w:sz w:val="24"/>
          <w:szCs w:val="24"/>
        </w:rPr>
        <w:t>7</w:t>
      </w:r>
      <w:r w:rsidRPr="00AA5283">
        <w:rPr>
          <w:rFonts w:ascii="Times New Roman" w:eastAsia="Calibri" w:hAnsi="Times New Roman" w:cs="Times New Roman"/>
          <w:sz w:val="24"/>
          <w:szCs w:val="24"/>
        </w:rPr>
        <w:t>.3. WHO and FDA recommend</w:t>
      </w:r>
      <w:r>
        <w:rPr>
          <w:rFonts w:ascii="Times New Roman" w:eastAsia="Calibri" w:hAnsi="Times New Roman" w:cs="Times New Roman"/>
          <w:sz w:val="24"/>
          <w:szCs w:val="24"/>
        </w:rPr>
        <w:t>ations…………………………………….…71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AA5283">
        <w:rPr>
          <w:rFonts w:ascii="Times New Roman" w:eastAsia="Calibri" w:hAnsi="Times New Roman" w:cs="Times New Roman"/>
          <w:sz w:val="24"/>
          <w:szCs w:val="24"/>
        </w:rPr>
        <w:t>.4. PAHO recommends National Blood Transfusion Service</w:t>
      </w:r>
      <w:r>
        <w:rPr>
          <w:rFonts w:ascii="Times New Roman" w:eastAsia="Calibri" w:hAnsi="Times New Roman" w:cs="Times New Roman"/>
          <w:sz w:val="24"/>
          <w:szCs w:val="24"/>
        </w:rPr>
        <w:t>………….……71</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B629FA">
        <w:rPr>
          <w:rFonts w:ascii="Times New Roman" w:eastAsia="Calibri" w:hAnsi="Times New Roman" w:cs="Times New Roman"/>
          <w:sz w:val="24"/>
          <w:szCs w:val="24"/>
        </w:rPr>
        <w:t>.5. Establishment of the NBTS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72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B629FA">
        <w:rPr>
          <w:rFonts w:ascii="Times New Roman" w:eastAsia="Calibri" w:hAnsi="Times New Roman" w:cs="Times New Roman"/>
          <w:sz w:val="24"/>
          <w:szCs w:val="24"/>
        </w:rPr>
        <w:t>.6. Introduction of the ‘chit’ and ‘credit’ systems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Pr>
          <w:rFonts w:ascii="Times New Roman" w:eastAsia="Calibri" w:hAnsi="Times New Roman" w:cs="Times New Roman"/>
          <w:sz w:val="24"/>
          <w:szCs w:val="24"/>
        </w:rPr>
        <w:t>…74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B629FA">
        <w:rPr>
          <w:rFonts w:ascii="Times New Roman" w:eastAsia="Calibri" w:hAnsi="Times New Roman" w:cs="Times New Roman"/>
          <w:sz w:val="24"/>
          <w:szCs w:val="24"/>
        </w:rPr>
        <w:t>.7. Health Sector Reform and Regional Health Authorities</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...75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B629FA">
        <w:rPr>
          <w:rFonts w:ascii="Times New Roman" w:eastAsia="Calibri" w:hAnsi="Times New Roman" w:cs="Times New Roman"/>
          <w:sz w:val="24"/>
          <w:szCs w:val="24"/>
        </w:rPr>
        <w:t>.8. Industrial dispute</w:t>
      </w:r>
      <w:r w:rsidR="00420BFB">
        <w:rPr>
          <w:rFonts w:ascii="Times New Roman" w:eastAsia="Calibri" w:hAnsi="Times New Roman" w:cs="Times New Roman"/>
          <w:sz w:val="24"/>
          <w:szCs w:val="24"/>
        </w:rPr>
        <w:t>………………………………………………………</w:t>
      </w:r>
      <w:r>
        <w:rPr>
          <w:rFonts w:ascii="Times New Roman" w:eastAsia="Calibri" w:hAnsi="Times New Roman" w:cs="Times New Roman"/>
          <w:sz w:val="24"/>
          <w:szCs w:val="24"/>
        </w:rPr>
        <w:t>76</w:t>
      </w:r>
    </w:p>
    <w:p w:rsidR="007A3FE1" w:rsidRPr="00B629FA"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4.7</w:t>
      </w:r>
      <w:r w:rsidRPr="00B629FA">
        <w:rPr>
          <w:rFonts w:ascii="Times New Roman" w:eastAsia="Calibri" w:hAnsi="Times New Roman" w:cs="Times New Roman"/>
          <w:sz w:val="24"/>
          <w:szCs w:val="24"/>
        </w:rPr>
        <w:t>.9. KPMG report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77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4.8</w:t>
      </w:r>
      <w:r w:rsidRPr="00B629FA">
        <w:rPr>
          <w:rFonts w:ascii="Times New Roman" w:eastAsia="Calibri" w:hAnsi="Times New Roman" w:cs="Times New Roman"/>
          <w:sz w:val="24"/>
          <w:szCs w:val="24"/>
        </w:rPr>
        <w:t xml:space="preserve">. Pan </w:t>
      </w:r>
      <w:r>
        <w:rPr>
          <w:rFonts w:ascii="Times New Roman" w:eastAsia="Calibri" w:hAnsi="Times New Roman" w:cs="Times New Roman"/>
          <w:sz w:val="24"/>
          <w:szCs w:val="24"/>
        </w:rPr>
        <w:t>A</w:t>
      </w:r>
      <w:r w:rsidRPr="00B629FA">
        <w:rPr>
          <w:rFonts w:ascii="Times New Roman" w:eastAsia="Calibri" w:hAnsi="Times New Roman" w:cs="Times New Roman"/>
          <w:sz w:val="24"/>
          <w:szCs w:val="24"/>
        </w:rPr>
        <w:t xml:space="preserve">merican </w:t>
      </w:r>
      <w:r>
        <w:rPr>
          <w:rFonts w:ascii="Times New Roman" w:eastAsia="Calibri" w:hAnsi="Times New Roman" w:cs="Times New Roman"/>
          <w:sz w:val="24"/>
          <w:szCs w:val="24"/>
        </w:rPr>
        <w:t>H</w:t>
      </w:r>
      <w:r w:rsidRPr="00B629FA">
        <w:rPr>
          <w:rFonts w:ascii="Times New Roman" w:eastAsia="Calibri" w:hAnsi="Times New Roman" w:cs="Times New Roman"/>
          <w:sz w:val="24"/>
          <w:szCs w:val="24"/>
        </w:rPr>
        <w:t xml:space="preserve">ealth </w:t>
      </w:r>
      <w:r>
        <w:rPr>
          <w:rFonts w:ascii="Times New Roman" w:eastAsia="Calibri" w:hAnsi="Times New Roman" w:cs="Times New Roman"/>
          <w:sz w:val="24"/>
          <w:szCs w:val="24"/>
        </w:rPr>
        <w:t>O</w:t>
      </w:r>
      <w:r w:rsidRPr="00B629FA">
        <w:rPr>
          <w:rFonts w:ascii="Times New Roman" w:eastAsia="Calibri" w:hAnsi="Times New Roman" w:cs="Times New Roman"/>
          <w:sz w:val="24"/>
          <w:szCs w:val="24"/>
        </w:rPr>
        <w:t>rganization resolutions</w:t>
      </w:r>
      <w:r>
        <w:rPr>
          <w:rFonts w:ascii="Times New Roman" w:eastAsia="Calibri" w:hAnsi="Times New Roman" w:cs="Times New Roman"/>
          <w:sz w:val="24"/>
          <w:szCs w:val="24"/>
        </w:rPr>
        <w:t>……………………………77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1718F">
        <w:rPr>
          <w:rFonts w:ascii="Times New Roman" w:eastAsia="Calibri" w:hAnsi="Times New Roman" w:cs="Times New Roman"/>
          <w:sz w:val="24"/>
          <w:szCs w:val="24"/>
        </w:rPr>
        <w:t>4.</w:t>
      </w:r>
      <w:r>
        <w:rPr>
          <w:rFonts w:ascii="Times New Roman" w:eastAsia="Calibri" w:hAnsi="Times New Roman" w:cs="Times New Roman"/>
          <w:sz w:val="24"/>
          <w:szCs w:val="24"/>
        </w:rPr>
        <w:t>8.1. L</w:t>
      </w:r>
      <w:r w:rsidRPr="00B1718F">
        <w:rPr>
          <w:rFonts w:ascii="Times New Roman" w:eastAsia="Calibri" w:hAnsi="Times New Roman" w:cs="Times New Roman"/>
          <w:sz w:val="24"/>
          <w:szCs w:val="24"/>
        </w:rPr>
        <w:t xml:space="preserve">egislation and PAHO blood bank data 2000 </w:t>
      </w:r>
      <w:r>
        <w:rPr>
          <w:rFonts w:ascii="Times New Roman" w:eastAsia="Calibri" w:hAnsi="Times New Roman" w:cs="Times New Roman"/>
          <w:sz w:val="24"/>
          <w:szCs w:val="24"/>
        </w:rPr>
        <w:t>–</w:t>
      </w:r>
      <w:r w:rsidRPr="00B1718F">
        <w:rPr>
          <w:rFonts w:ascii="Times New Roman" w:eastAsia="Calibri" w:hAnsi="Times New Roman" w:cs="Times New Roman"/>
          <w:sz w:val="24"/>
          <w:szCs w:val="24"/>
        </w:rPr>
        <w:t xml:space="preserve"> 2005</w:t>
      </w:r>
      <w:r>
        <w:rPr>
          <w:rFonts w:ascii="Times New Roman" w:eastAsia="Calibri" w:hAnsi="Times New Roman" w:cs="Times New Roman"/>
          <w:sz w:val="24"/>
          <w:szCs w:val="24"/>
        </w:rPr>
        <w:t>…………………78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4.9</w:t>
      </w:r>
      <w:r w:rsidRPr="0036307E">
        <w:rPr>
          <w:rFonts w:ascii="Times New Roman" w:eastAsia="Calibri" w:hAnsi="Times New Roman" w:cs="Times New Roman"/>
          <w:sz w:val="24"/>
          <w:szCs w:val="24"/>
        </w:rPr>
        <w:t>. Interviews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…79</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6307E">
        <w:rPr>
          <w:rFonts w:ascii="Times New Roman" w:eastAsia="Calibri" w:hAnsi="Times New Roman" w:cs="Times New Roman"/>
          <w:sz w:val="24"/>
          <w:szCs w:val="24"/>
        </w:rPr>
        <w:t>4.</w:t>
      </w:r>
      <w:r>
        <w:rPr>
          <w:rFonts w:ascii="Times New Roman" w:eastAsia="Calibri" w:hAnsi="Times New Roman" w:cs="Times New Roman"/>
          <w:sz w:val="24"/>
          <w:szCs w:val="24"/>
        </w:rPr>
        <w:t>10</w:t>
      </w:r>
      <w:r w:rsidRPr="0036307E">
        <w:rPr>
          <w:rFonts w:ascii="Times New Roman" w:eastAsia="Calibri" w:hAnsi="Times New Roman" w:cs="Times New Roman"/>
          <w:sz w:val="24"/>
          <w:szCs w:val="24"/>
        </w:rPr>
        <w:t xml:space="preserve">. Summary and </w:t>
      </w:r>
      <w:r>
        <w:rPr>
          <w:rFonts w:ascii="Times New Roman" w:eastAsia="Calibri" w:hAnsi="Times New Roman" w:cs="Times New Roman"/>
          <w:sz w:val="24"/>
          <w:szCs w:val="24"/>
        </w:rPr>
        <w:t>C</w:t>
      </w:r>
      <w:r w:rsidRPr="0036307E">
        <w:rPr>
          <w:rFonts w:ascii="Times New Roman" w:eastAsia="Calibri" w:hAnsi="Times New Roman" w:cs="Times New Roman"/>
          <w:sz w:val="24"/>
          <w:szCs w:val="24"/>
        </w:rPr>
        <w:t>onclusion</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84</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sidRPr="0036307E">
        <w:rPr>
          <w:rFonts w:ascii="Times New Roman" w:eastAsia="Calibri" w:hAnsi="Times New Roman" w:cs="Times New Roman"/>
          <w:sz w:val="24"/>
          <w:szCs w:val="24"/>
        </w:rPr>
        <w:t>Chapter 5. Results II: Action Research</w:t>
      </w:r>
      <w:r>
        <w:rPr>
          <w:rFonts w:ascii="Times New Roman" w:eastAsia="Calibri" w:hAnsi="Times New Roman" w:cs="Times New Roman"/>
          <w:sz w:val="24"/>
          <w:szCs w:val="24"/>
        </w:rPr>
        <w:t>……………………………………………85</w:t>
      </w:r>
      <w:r w:rsidRPr="0036307E">
        <w:rPr>
          <w:rFonts w:ascii="Times New Roman" w:eastAsia="Calibri" w:hAnsi="Times New Roman" w:cs="Times New Roman"/>
          <w:sz w:val="24"/>
          <w:szCs w:val="24"/>
        </w:rPr>
        <w:t xml:space="preserve"> </w:t>
      </w:r>
    </w:p>
    <w:p w:rsidR="007A3FE1" w:rsidRPr="00B629FA"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6307E">
        <w:rPr>
          <w:rFonts w:ascii="Times New Roman" w:eastAsia="Calibri" w:hAnsi="Times New Roman" w:cs="Times New Roman"/>
          <w:sz w:val="24"/>
          <w:szCs w:val="24"/>
        </w:rPr>
        <w:t>5.1. Introduction</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85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6307E">
        <w:rPr>
          <w:rFonts w:ascii="Times New Roman" w:eastAsia="Calibri" w:hAnsi="Times New Roman" w:cs="Times New Roman"/>
          <w:sz w:val="24"/>
          <w:szCs w:val="24"/>
        </w:rPr>
        <w:t xml:space="preserve">5.2. Action </w:t>
      </w:r>
      <w:r>
        <w:rPr>
          <w:rFonts w:ascii="Times New Roman" w:eastAsia="Calibri" w:hAnsi="Times New Roman" w:cs="Times New Roman"/>
          <w:sz w:val="24"/>
          <w:szCs w:val="24"/>
        </w:rPr>
        <w:t>C</w:t>
      </w:r>
      <w:r w:rsidRPr="0036307E">
        <w:rPr>
          <w:rFonts w:ascii="Times New Roman" w:eastAsia="Calibri" w:hAnsi="Times New Roman" w:cs="Times New Roman"/>
          <w:sz w:val="24"/>
          <w:szCs w:val="24"/>
        </w:rPr>
        <w:t>ycle I</w:t>
      </w:r>
      <w:r>
        <w:rPr>
          <w:rFonts w:ascii="Times New Roman" w:eastAsia="Calibri" w:hAnsi="Times New Roman" w:cs="Times New Roman"/>
          <w:sz w:val="24"/>
          <w:szCs w:val="24"/>
        </w:rPr>
        <w:t xml:space="preserve">: Restructuring </w:t>
      </w:r>
      <w:r w:rsidR="00C145AA">
        <w:rPr>
          <w:rFonts w:ascii="Times New Roman" w:eastAsia="Calibri" w:hAnsi="Times New Roman" w:cs="Times New Roman"/>
          <w:sz w:val="24"/>
          <w:szCs w:val="24"/>
        </w:rPr>
        <w:t>the NBTS…………………...</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85</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5.2.1. Look</w:t>
      </w:r>
      <w:r w:rsidRPr="0036307E">
        <w:rPr>
          <w:rFonts w:ascii="Times New Roman" w:eastAsia="Calibri" w:hAnsi="Times New Roman" w:cs="Times New Roman"/>
          <w:sz w:val="24"/>
          <w:szCs w:val="24"/>
        </w:rPr>
        <w:t xml:space="preserve"> – gathering </w:t>
      </w:r>
      <w:r>
        <w:rPr>
          <w:rFonts w:ascii="Times New Roman" w:eastAsia="Calibri" w:hAnsi="Times New Roman" w:cs="Times New Roman"/>
          <w:sz w:val="24"/>
          <w:szCs w:val="24"/>
        </w:rPr>
        <w:t>relevant information…………</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86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Documents</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Letters</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Minutes</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Audits</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67527">
        <w:rPr>
          <w:rFonts w:ascii="Times New Roman" w:eastAsia="Calibri" w:hAnsi="Times New Roman" w:cs="Times New Roman"/>
          <w:sz w:val="24"/>
          <w:szCs w:val="24"/>
        </w:rPr>
        <w:t>5.</w:t>
      </w:r>
      <w:r>
        <w:rPr>
          <w:rFonts w:ascii="Times New Roman" w:eastAsia="Calibri" w:hAnsi="Times New Roman" w:cs="Times New Roman"/>
          <w:sz w:val="24"/>
          <w:szCs w:val="24"/>
        </w:rPr>
        <w:t>2</w:t>
      </w:r>
      <w:r w:rsidRPr="00167527">
        <w:rPr>
          <w:rFonts w:ascii="Times New Roman" w:eastAsia="Calibri" w:hAnsi="Times New Roman" w:cs="Times New Roman"/>
          <w:sz w:val="24"/>
          <w:szCs w:val="24"/>
        </w:rPr>
        <w:t xml:space="preserve">.2. </w:t>
      </w:r>
      <w:r w:rsidRPr="00CD26D4">
        <w:rPr>
          <w:rFonts w:ascii="Times New Roman" w:eastAsia="Calibri" w:hAnsi="Times New Roman" w:cs="Times New Roman"/>
          <w:sz w:val="24"/>
          <w:szCs w:val="24"/>
        </w:rPr>
        <w:t>Think</w:t>
      </w:r>
      <w:r>
        <w:rPr>
          <w:rFonts w:ascii="Times New Roman" w:eastAsia="Calibri" w:hAnsi="Times New Roman" w:cs="Times New Roman"/>
          <w:sz w:val="24"/>
          <w:szCs w:val="24"/>
        </w:rPr>
        <w:t xml:space="preserve"> - </w:t>
      </w:r>
      <w:r w:rsidRPr="00CD26D4">
        <w:rPr>
          <w:rFonts w:ascii="Times New Roman" w:eastAsia="Calibri" w:hAnsi="Times New Roman" w:cs="Times New Roman"/>
          <w:sz w:val="24"/>
          <w:szCs w:val="24"/>
        </w:rPr>
        <w:t>Analyze and Theorize</w:t>
      </w:r>
      <w:r>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4E2AEC">
        <w:rPr>
          <w:rFonts w:ascii="Times New Roman" w:eastAsia="Calibri" w:hAnsi="Times New Roman" w:cs="Times New Roman"/>
          <w:sz w:val="24"/>
          <w:szCs w:val="24"/>
        </w:rPr>
        <w:t>9</w:t>
      </w:r>
      <w:r>
        <w:rPr>
          <w:rFonts w:ascii="Times New Roman" w:eastAsia="Calibri" w:hAnsi="Times New Roman" w:cs="Times New Roman"/>
          <w:sz w:val="24"/>
          <w:szCs w:val="24"/>
        </w:rPr>
        <w:t>1</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67527">
        <w:rPr>
          <w:rFonts w:ascii="Times New Roman" w:eastAsia="Calibri" w:hAnsi="Times New Roman" w:cs="Times New Roman"/>
          <w:sz w:val="24"/>
          <w:szCs w:val="24"/>
        </w:rPr>
        <w:t xml:space="preserve">5.2.3. </w:t>
      </w:r>
      <w:r>
        <w:rPr>
          <w:rFonts w:ascii="Times New Roman" w:eastAsia="Calibri" w:hAnsi="Times New Roman" w:cs="Times New Roman"/>
          <w:sz w:val="24"/>
          <w:szCs w:val="24"/>
        </w:rPr>
        <w:t>Act</w:t>
      </w:r>
      <w:r w:rsidRPr="004F1228">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4F1228">
        <w:rPr>
          <w:rFonts w:ascii="Times New Roman" w:eastAsia="Calibri" w:hAnsi="Times New Roman" w:cs="Times New Roman"/>
          <w:sz w:val="24"/>
          <w:szCs w:val="24"/>
        </w:rPr>
        <w:t xml:space="preserve"> implement</w:t>
      </w:r>
      <w:r>
        <w:rPr>
          <w:rFonts w:ascii="Times New Roman" w:eastAsia="Calibri" w:hAnsi="Times New Roman" w:cs="Times New Roman"/>
          <w:sz w:val="24"/>
          <w:szCs w:val="24"/>
        </w:rPr>
        <w:t xml:space="preserve"> </w:t>
      </w:r>
      <w:r w:rsidRPr="004F1228">
        <w:rPr>
          <w:rFonts w:ascii="Times New Roman" w:eastAsia="Calibri" w:hAnsi="Times New Roman" w:cs="Times New Roman"/>
          <w:sz w:val="24"/>
          <w:szCs w:val="24"/>
        </w:rPr>
        <w:t>improvements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92</w:t>
      </w:r>
      <w:r w:rsidRPr="004F1228">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67527">
        <w:rPr>
          <w:rFonts w:ascii="Times New Roman" w:eastAsia="Calibri" w:hAnsi="Times New Roman" w:cs="Times New Roman"/>
          <w:sz w:val="24"/>
          <w:szCs w:val="24"/>
        </w:rPr>
        <w:t xml:space="preserve">5.2.4 </w:t>
      </w:r>
      <w:r>
        <w:rPr>
          <w:rFonts w:ascii="Times New Roman" w:eastAsia="Calibri" w:hAnsi="Times New Roman" w:cs="Times New Roman"/>
          <w:sz w:val="24"/>
          <w:szCs w:val="24"/>
        </w:rPr>
        <w:t xml:space="preserve">   </w:t>
      </w:r>
      <w:r w:rsidRPr="00167527">
        <w:rPr>
          <w:rFonts w:ascii="Times New Roman" w:eastAsia="Calibri" w:hAnsi="Times New Roman" w:cs="Times New Roman"/>
          <w:sz w:val="24"/>
          <w:szCs w:val="24"/>
        </w:rPr>
        <w:t>Monitoring the outcomes of action</w:t>
      </w:r>
      <w:r>
        <w:rPr>
          <w:rFonts w:ascii="Times New Roman" w:eastAsia="Calibri" w:hAnsi="Times New Roman" w:cs="Times New Roman"/>
          <w:sz w:val="24"/>
          <w:szCs w:val="24"/>
        </w:rPr>
        <w:t>……………………………………93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67527">
        <w:rPr>
          <w:rFonts w:ascii="Times New Roman" w:eastAsia="Calibri" w:hAnsi="Times New Roman" w:cs="Times New Roman"/>
          <w:sz w:val="24"/>
          <w:szCs w:val="24"/>
        </w:rPr>
        <w:t>5.</w:t>
      </w:r>
      <w:r>
        <w:rPr>
          <w:rFonts w:ascii="Times New Roman" w:eastAsia="Calibri" w:hAnsi="Times New Roman" w:cs="Times New Roman"/>
          <w:sz w:val="24"/>
          <w:szCs w:val="24"/>
        </w:rPr>
        <w:t>2</w:t>
      </w:r>
      <w:r w:rsidRPr="00167527">
        <w:rPr>
          <w:rFonts w:ascii="Times New Roman" w:eastAsia="Calibri" w:hAnsi="Times New Roman" w:cs="Times New Roman"/>
          <w:sz w:val="24"/>
          <w:szCs w:val="24"/>
        </w:rPr>
        <w:t>.4.1. Effect of action on donations</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93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A58D6">
        <w:rPr>
          <w:rFonts w:ascii="Times New Roman" w:eastAsia="Calibri" w:hAnsi="Times New Roman" w:cs="Times New Roman"/>
          <w:sz w:val="24"/>
          <w:szCs w:val="24"/>
        </w:rPr>
        <w:t>5.2.4.2. The effect of discontinuing ‘chits’ and ‘credits’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96</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F245B">
        <w:rPr>
          <w:rFonts w:ascii="Times New Roman" w:eastAsia="Calibri" w:hAnsi="Times New Roman" w:cs="Times New Roman"/>
          <w:sz w:val="24"/>
          <w:szCs w:val="24"/>
        </w:rPr>
        <w:t>5.2.5. Evaluation of the out</w:t>
      </w:r>
      <w:r>
        <w:rPr>
          <w:rFonts w:ascii="Times New Roman" w:eastAsia="Calibri" w:hAnsi="Times New Roman" w:cs="Times New Roman"/>
          <w:sz w:val="24"/>
          <w:szCs w:val="24"/>
        </w:rPr>
        <w:t>come of action…………………………………</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97</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5.3</w:t>
      </w:r>
      <w:r w:rsidRPr="00744D30">
        <w:rPr>
          <w:rFonts w:ascii="Times New Roman" w:eastAsia="Calibri" w:hAnsi="Times New Roman" w:cs="Times New Roman"/>
          <w:sz w:val="24"/>
          <w:szCs w:val="24"/>
        </w:rPr>
        <w:t>. Action Cycle II</w:t>
      </w:r>
      <w:r>
        <w:rPr>
          <w:rFonts w:ascii="Times New Roman" w:eastAsia="Calibri" w:hAnsi="Times New Roman" w:cs="Times New Roman"/>
          <w:sz w:val="24"/>
          <w:szCs w:val="24"/>
        </w:rPr>
        <w:t>: A VNRD programme………………………….………</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 xml:space="preserve">97 </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E213C">
        <w:rPr>
          <w:rFonts w:ascii="Times New Roman" w:eastAsia="Calibri" w:hAnsi="Times New Roman" w:cs="Times New Roman"/>
          <w:sz w:val="24"/>
          <w:szCs w:val="24"/>
        </w:rPr>
        <w:t>5.3.1. Look – gathering information</w:t>
      </w:r>
      <w:r>
        <w:rPr>
          <w:rFonts w:ascii="Times New Roman" w:eastAsia="Calibri" w:hAnsi="Times New Roman" w:cs="Times New Roman"/>
          <w:sz w:val="24"/>
          <w:szCs w:val="24"/>
        </w:rPr>
        <w:t>………………………………………...…100</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E213C">
        <w:rPr>
          <w:rFonts w:ascii="Times New Roman" w:eastAsia="Calibri" w:hAnsi="Times New Roman" w:cs="Times New Roman"/>
          <w:sz w:val="24"/>
          <w:szCs w:val="24"/>
        </w:rPr>
        <w:t xml:space="preserve">5.3.2. Think: Interpreting and </w:t>
      </w:r>
      <w:r>
        <w:rPr>
          <w:rFonts w:ascii="Times New Roman" w:eastAsia="Calibri" w:hAnsi="Times New Roman" w:cs="Times New Roman"/>
          <w:sz w:val="24"/>
          <w:szCs w:val="24"/>
        </w:rPr>
        <w:t>analysing……………………………………</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108</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E213C">
        <w:rPr>
          <w:rFonts w:ascii="Times New Roman" w:eastAsia="Calibri" w:hAnsi="Times New Roman" w:cs="Times New Roman"/>
          <w:sz w:val="24"/>
          <w:szCs w:val="24"/>
        </w:rPr>
        <w:t xml:space="preserve">5.3.3. </w:t>
      </w:r>
      <w:r>
        <w:rPr>
          <w:rFonts w:ascii="Times New Roman" w:eastAsia="Calibri" w:hAnsi="Times New Roman" w:cs="Times New Roman"/>
          <w:sz w:val="24"/>
          <w:szCs w:val="24"/>
        </w:rPr>
        <w:t xml:space="preserve"> </w:t>
      </w:r>
      <w:r w:rsidRPr="007E213C">
        <w:rPr>
          <w:rFonts w:ascii="Times New Roman" w:eastAsia="Calibri" w:hAnsi="Times New Roman" w:cs="Times New Roman"/>
          <w:sz w:val="24"/>
          <w:szCs w:val="24"/>
        </w:rPr>
        <w:t>Act: Planning and implementing sustainable solutions</w:t>
      </w:r>
      <w:r w:rsidR="006B6DCD">
        <w:rPr>
          <w:rFonts w:ascii="Times New Roman" w:eastAsia="Calibri" w:hAnsi="Times New Roman" w:cs="Times New Roman"/>
          <w:sz w:val="24"/>
          <w:szCs w:val="24"/>
        </w:rPr>
        <w:t>………………...1</w:t>
      </w:r>
      <w:r>
        <w:rPr>
          <w:rFonts w:ascii="Times New Roman" w:eastAsia="Calibri" w:hAnsi="Times New Roman" w:cs="Times New Roman"/>
          <w:sz w:val="24"/>
          <w:szCs w:val="24"/>
        </w:rPr>
        <w:t xml:space="preserve">09   </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5.3.3.1</w:t>
      </w: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Establishment</w:t>
      </w: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of</w:t>
      </w: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The</w:t>
      </w: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University</w:t>
      </w: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 xml:space="preserve">of </w:t>
      </w:r>
      <w:r>
        <w:rPr>
          <w:rFonts w:ascii="Times New Roman" w:eastAsia="Calibri" w:hAnsi="Times New Roman" w:cs="Times New Roman"/>
          <w:sz w:val="24"/>
          <w:szCs w:val="24"/>
        </w:rPr>
        <w:t>T</w:t>
      </w:r>
      <w:r w:rsidRPr="009B2843">
        <w:rPr>
          <w:rFonts w:ascii="Times New Roman" w:eastAsia="Calibri" w:hAnsi="Times New Roman" w:cs="Times New Roman"/>
          <w:sz w:val="24"/>
          <w:szCs w:val="24"/>
        </w:rPr>
        <w:t xml:space="preserve">he </w:t>
      </w:r>
      <w:r>
        <w:rPr>
          <w:rFonts w:ascii="Times New Roman" w:eastAsia="Calibri" w:hAnsi="Times New Roman" w:cs="Times New Roman"/>
          <w:sz w:val="24"/>
          <w:szCs w:val="24"/>
        </w:rPr>
        <w:t xml:space="preserve">UWI </w:t>
      </w:r>
      <w:r w:rsidRPr="009B2843">
        <w:rPr>
          <w:rFonts w:ascii="Times New Roman" w:eastAsia="Calibri" w:hAnsi="Times New Roman" w:cs="Times New Roman"/>
          <w:sz w:val="24"/>
          <w:szCs w:val="24"/>
        </w:rPr>
        <w:t xml:space="preserve">Blood Donor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Foundation</w:t>
      </w:r>
      <w:r>
        <w:rPr>
          <w:rFonts w:ascii="Times New Roman" w:eastAsia="Calibri" w:hAnsi="Times New Roman" w:cs="Times New Roman"/>
          <w:sz w:val="24"/>
          <w:szCs w:val="24"/>
        </w:rPr>
        <w:t>…………………………………………………………110</w:t>
      </w:r>
      <w:r w:rsidRPr="009B2843">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5.3.3.2. Sensitization of stakeholders</w:t>
      </w:r>
      <w:r>
        <w:rPr>
          <w:rFonts w:ascii="Times New Roman" w:eastAsia="Calibri" w:hAnsi="Times New Roman" w:cs="Times New Roman"/>
          <w:sz w:val="24"/>
          <w:szCs w:val="24"/>
        </w:rPr>
        <w:t>………………………………………112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 xml:space="preserve"> 5.3.3.3. Outreach outside The UWI</w:t>
      </w:r>
      <w:r>
        <w:rPr>
          <w:rFonts w:ascii="Times New Roman" w:eastAsia="Calibri" w:hAnsi="Times New Roman" w:cs="Times New Roman"/>
          <w:sz w:val="24"/>
          <w:szCs w:val="24"/>
        </w:rPr>
        <w:t xml:space="preserve">………………………………….…… </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113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B2843">
        <w:rPr>
          <w:rFonts w:ascii="Times New Roman" w:eastAsia="Calibri" w:hAnsi="Times New Roman" w:cs="Times New Roman"/>
          <w:sz w:val="24"/>
          <w:szCs w:val="24"/>
        </w:rPr>
        <w:t>5.3.3.4. Establishing a VNRD programme</w:t>
      </w:r>
      <w:r>
        <w:rPr>
          <w:rFonts w:ascii="Times New Roman" w:eastAsia="Calibri" w:hAnsi="Times New Roman" w:cs="Times New Roman"/>
          <w:sz w:val="24"/>
          <w:szCs w:val="24"/>
        </w:rPr>
        <w:t>…………………………………113</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45456">
        <w:rPr>
          <w:rFonts w:ascii="Times New Roman" w:eastAsia="Calibri" w:hAnsi="Times New Roman" w:cs="Times New Roman"/>
          <w:sz w:val="24"/>
          <w:szCs w:val="24"/>
        </w:rPr>
        <w:t xml:space="preserve">5.3.4. </w:t>
      </w:r>
      <w:r>
        <w:rPr>
          <w:rFonts w:ascii="Times New Roman" w:eastAsia="Calibri" w:hAnsi="Times New Roman" w:cs="Times New Roman"/>
          <w:sz w:val="24"/>
          <w:szCs w:val="24"/>
        </w:rPr>
        <w:t>Monitoring and evaluation of outcomes ………………………………</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115</w:t>
      </w:r>
    </w:p>
    <w:p w:rsidR="007A3FE1"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5.3.5. Summary and conclusion………………………………………………….121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w:t>
      </w:r>
      <w:r w:rsidRPr="00880A07">
        <w:rPr>
          <w:rFonts w:ascii="Times New Roman" w:eastAsia="Calibri" w:hAnsi="Times New Roman" w:cs="Times New Roman"/>
          <w:sz w:val="24"/>
          <w:szCs w:val="24"/>
        </w:rPr>
        <w:t>. Action Cycle III:</w:t>
      </w:r>
      <w:r>
        <w:rPr>
          <w:rFonts w:ascii="Times New Roman" w:eastAsia="Calibri" w:hAnsi="Times New Roman" w:cs="Times New Roman"/>
          <w:sz w:val="24"/>
          <w:szCs w:val="24"/>
        </w:rPr>
        <w:t xml:space="preserve"> B</w:t>
      </w:r>
      <w:r w:rsidRPr="00880A07">
        <w:rPr>
          <w:rFonts w:ascii="Times New Roman" w:eastAsia="Calibri" w:hAnsi="Times New Roman" w:cs="Times New Roman"/>
          <w:sz w:val="24"/>
          <w:szCs w:val="24"/>
        </w:rPr>
        <w:t xml:space="preserve">lood donation during the </w:t>
      </w:r>
      <w:r>
        <w:rPr>
          <w:rFonts w:ascii="Times New Roman" w:eastAsia="Calibri" w:hAnsi="Times New Roman" w:cs="Times New Roman"/>
          <w:sz w:val="24"/>
          <w:szCs w:val="24"/>
        </w:rPr>
        <w:t>COVID</w:t>
      </w:r>
      <w:r w:rsidRPr="00880A07">
        <w:rPr>
          <w:rFonts w:ascii="Times New Roman" w:eastAsia="Calibri" w:hAnsi="Times New Roman" w:cs="Times New Roman"/>
          <w:sz w:val="24"/>
          <w:szCs w:val="24"/>
        </w:rPr>
        <w:t xml:space="preserve">-19 </w:t>
      </w:r>
      <w:r w:rsidR="008E65D3">
        <w:rPr>
          <w:rFonts w:ascii="Times New Roman" w:eastAsia="Calibri" w:hAnsi="Times New Roman" w:cs="Times New Roman"/>
          <w:sz w:val="24"/>
          <w:szCs w:val="24"/>
        </w:rPr>
        <w:t>pan</w:t>
      </w:r>
      <w:r w:rsidRPr="00880A07">
        <w:rPr>
          <w:rFonts w:ascii="Times New Roman" w:eastAsia="Calibri" w:hAnsi="Times New Roman" w:cs="Times New Roman"/>
          <w:sz w:val="24"/>
          <w:szCs w:val="24"/>
        </w:rPr>
        <w:t>demic</w:t>
      </w:r>
      <w:r w:rsidR="008E65D3">
        <w:rPr>
          <w:rFonts w:ascii="Times New Roman" w:eastAsia="Calibri" w:hAnsi="Times New Roman" w:cs="Times New Roman"/>
          <w:sz w:val="24"/>
          <w:szCs w:val="24"/>
        </w:rPr>
        <w:t>………….</w:t>
      </w:r>
      <w:r>
        <w:rPr>
          <w:rFonts w:ascii="Times New Roman" w:eastAsia="Calibri" w:hAnsi="Times New Roman" w:cs="Times New Roman"/>
          <w:sz w:val="24"/>
          <w:szCs w:val="24"/>
        </w:rPr>
        <w:t>122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w:t>
      </w:r>
      <w:r w:rsidRPr="00880A07">
        <w:rPr>
          <w:rFonts w:ascii="Times New Roman" w:eastAsia="Calibri" w:hAnsi="Times New Roman" w:cs="Times New Roman"/>
          <w:sz w:val="24"/>
          <w:szCs w:val="24"/>
        </w:rPr>
        <w:t xml:space="preserve">.1. </w:t>
      </w:r>
      <w:r>
        <w:rPr>
          <w:rFonts w:ascii="Times New Roman" w:eastAsia="Calibri" w:hAnsi="Times New Roman" w:cs="Times New Roman"/>
          <w:sz w:val="24"/>
          <w:szCs w:val="24"/>
        </w:rPr>
        <w:t xml:space="preserve"> Introduction………………………………………………………………</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122</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5.4.2.  </w:t>
      </w:r>
      <w:r w:rsidRPr="00880A07">
        <w:rPr>
          <w:rFonts w:ascii="Times New Roman" w:eastAsia="Calibri" w:hAnsi="Times New Roman" w:cs="Times New Roman"/>
          <w:sz w:val="24"/>
          <w:szCs w:val="24"/>
        </w:rPr>
        <w:t>Look: Gathering data</w:t>
      </w: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w:t>
      </w:r>
      <w:r>
        <w:rPr>
          <w:rFonts w:ascii="Times New Roman" w:eastAsia="Calibri" w:hAnsi="Times New Roman" w:cs="Times New Roman"/>
          <w:sz w:val="24"/>
          <w:szCs w:val="24"/>
        </w:rPr>
        <w:t>...............123</w:t>
      </w:r>
    </w:p>
    <w:p w:rsidR="007A3FE1" w:rsidRPr="00880A07" w:rsidRDefault="007A3FE1" w:rsidP="007A3FE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4.3</w:t>
      </w:r>
      <w:r w:rsidRPr="00880A07">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Think: Devising strategies to maintain VNRDs</w:t>
      </w:r>
      <w:r>
        <w:rPr>
          <w:rFonts w:ascii="Times New Roman" w:eastAsia="Calibri" w:hAnsi="Times New Roman" w:cs="Times New Roman"/>
          <w:sz w:val="24"/>
          <w:szCs w:val="24"/>
        </w:rPr>
        <w:t>………………………......124</w:t>
      </w:r>
      <w:r w:rsidRPr="00880A07">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4.4</w:t>
      </w:r>
      <w:r w:rsidRPr="00880A0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Act: Implementing strategies for VNRD donations</w:t>
      </w:r>
      <w:r w:rsidR="004E2AEC">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4E2AEC">
        <w:rPr>
          <w:rFonts w:ascii="Times New Roman" w:eastAsia="Calibri" w:hAnsi="Times New Roman" w:cs="Times New Roman"/>
          <w:sz w:val="24"/>
          <w:szCs w:val="24"/>
        </w:rPr>
        <w:t>……</w:t>
      </w:r>
      <w:r w:rsidR="00C77AF9">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124</w:t>
      </w:r>
    </w:p>
    <w:p w:rsidR="004E2AEC" w:rsidRPr="00880A07"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4.4</w:t>
      </w:r>
      <w:r w:rsidRPr="00880A07">
        <w:rPr>
          <w:rFonts w:ascii="Times New Roman" w:eastAsia="Calibri" w:hAnsi="Times New Roman" w:cs="Times New Roman"/>
          <w:sz w:val="24"/>
          <w:szCs w:val="24"/>
        </w:rPr>
        <w:t>.1. Collaboration with the mobile unit</w:t>
      </w:r>
      <w:r>
        <w:rPr>
          <w:rFonts w:ascii="Times New Roman" w:eastAsia="Calibri" w:hAnsi="Times New Roman" w:cs="Times New Roman"/>
          <w:sz w:val="24"/>
          <w:szCs w:val="24"/>
        </w:rPr>
        <w:t>…………………………….………124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4.4</w:t>
      </w:r>
      <w:r w:rsidRPr="00880A07">
        <w:rPr>
          <w:rFonts w:ascii="Times New Roman" w:eastAsia="Calibri" w:hAnsi="Times New Roman" w:cs="Times New Roman"/>
          <w:sz w:val="24"/>
          <w:szCs w:val="24"/>
        </w:rPr>
        <w:t>.2. KAP study after two COVID drives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6B6DCD">
        <w:rPr>
          <w:rFonts w:ascii="Times New Roman" w:eastAsia="Calibri" w:hAnsi="Times New Roman" w:cs="Times New Roman"/>
          <w:sz w:val="24"/>
          <w:szCs w:val="24"/>
        </w:rPr>
        <w:t>.</w:t>
      </w:r>
      <w:r>
        <w:rPr>
          <w:rFonts w:ascii="Times New Roman" w:eastAsia="Calibri" w:hAnsi="Times New Roman" w:cs="Times New Roman"/>
          <w:sz w:val="24"/>
          <w:szCs w:val="24"/>
        </w:rPr>
        <w:t>125</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pPr>
      <w:r w:rsidRPr="00880A07">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w:t>
      </w:r>
      <w:r>
        <w:rPr>
          <w:rFonts w:ascii="Times New Roman" w:eastAsia="Calibri" w:hAnsi="Times New Roman" w:cs="Times New Roman"/>
          <w:sz w:val="24"/>
          <w:szCs w:val="24"/>
        </w:rPr>
        <w:t>4.5</w:t>
      </w:r>
      <w:r w:rsidRPr="00880A07">
        <w:rPr>
          <w:rFonts w:ascii="Times New Roman" w:eastAsia="Calibri" w:hAnsi="Times New Roman" w:cs="Times New Roman"/>
          <w:sz w:val="24"/>
          <w:szCs w:val="24"/>
        </w:rPr>
        <w:t>. Monitoring the outcome</w:t>
      </w:r>
      <w:r>
        <w:rPr>
          <w:rFonts w:ascii="Times New Roman" w:eastAsia="Calibri" w:hAnsi="Times New Roman" w:cs="Times New Roman"/>
          <w:sz w:val="24"/>
          <w:szCs w:val="24"/>
        </w:rPr>
        <w:t>s</w:t>
      </w:r>
      <w:r w:rsidRPr="00880A07">
        <w:rPr>
          <w:rFonts w:ascii="Times New Roman" w:eastAsia="Calibri" w:hAnsi="Times New Roman" w:cs="Times New Roman"/>
          <w:sz w:val="24"/>
          <w:szCs w:val="24"/>
        </w:rPr>
        <w:t xml:space="preserve"> of actions</w:t>
      </w:r>
      <w:r w:rsidR="004E2AEC">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4E2AEC">
        <w:rPr>
          <w:rFonts w:ascii="Times New Roman" w:eastAsia="Calibri" w:hAnsi="Times New Roman" w:cs="Times New Roman"/>
          <w:sz w:val="24"/>
          <w:szCs w:val="24"/>
        </w:rPr>
        <w:t xml:space="preserve">  </w:t>
      </w:r>
      <w:r w:rsidR="00517241">
        <w:rPr>
          <w:rFonts w:ascii="Times New Roman" w:eastAsia="Calibri" w:hAnsi="Times New Roman" w:cs="Times New Roman"/>
          <w:sz w:val="24"/>
          <w:szCs w:val="24"/>
        </w:rPr>
        <w:t>..</w:t>
      </w:r>
      <w:r>
        <w:rPr>
          <w:rFonts w:ascii="Times New Roman" w:eastAsia="Calibri" w:hAnsi="Times New Roman" w:cs="Times New Roman"/>
          <w:sz w:val="24"/>
          <w:szCs w:val="24"/>
        </w:rPr>
        <w:t>126</w:t>
      </w:r>
      <w:r w:rsidRPr="00880A07">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5.4.</w:t>
      </w:r>
      <w:r>
        <w:rPr>
          <w:rFonts w:ascii="Times New Roman" w:eastAsia="Calibri" w:hAnsi="Times New Roman" w:cs="Times New Roman"/>
          <w:sz w:val="24"/>
          <w:szCs w:val="24"/>
        </w:rPr>
        <w:t>5.</w:t>
      </w:r>
      <w:r w:rsidRPr="00880A07">
        <w:rPr>
          <w:rFonts w:ascii="Times New Roman" w:eastAsia="Calibri" w:hAnsi="Times New Roman" w:cs="Times New Roman"/>
          <w:sz w:val="24"/>
          <w:szCs w:val="24"/>
        </w:rPr>
        <w:t>1. National blood donations at in the six months following COVID</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80A07">
        <w:rPr>
          <w:rFonts w:ascii="Times New Roman" w:eastAsia="Calibri" w:hAnsi="Times New Roman" w:cs="Times New Roman"/>
          <w:sz w:val="24"/>
          <w:szCs w:val="24"/>
        </w:rPr>
        <w:t>compared to the</w:t>
      </w:r>
      <w:r>
        <w:rPr>
          <w:rFonts w:ascii="Times New Roman" w:eastAsia="Calibri" w:hAnsi="Times New Roman" w:cs="Times New Roman"/>
          <w:sz w:val="24"/>
          <w:szCs w:val="24"/>
        </w:rPr>
        <w:t xml:space="preserve"> same period the year before……………………</w:t>
      </w:r>
      <w:r w:rsidR="004E2AEC">
        <w:rPr>
          <w:rFonts w:ascii="Times New Roman" w:eastAsia="Calibri" w:hAnsi="Times New Roman" w:cs="Times New Roman"/>
          <w:sz w:val="24"/>
          <w:szCs w:val="24"/>
        </w:rPr>
        <w:t>…</w:t>
      </w:r>
      <w:r w:rsidR="00517241">
        <w:rPr>
          <w:rFonts w:ascii="Times New Roman" w:eastAsia="Calibri" w:hAnsi="Times New Roman" w:cs="Times New Roman"/>
          <w:sz w:val="24"/>
          <w:szCs w:val="24"/>
        </w:rPr>
        <w:t>.</w:t>
      </w:r>
      <w:r>
        <w:rPr>
          <w:rFonts w:ascii="Times New Roman" w:eastAsia="Calibri" w:hAnsi="Times New Roman" w:cs="Times New Roman"/>
          <w:sz w:val="24"/>
          <w:szCs w:val="24"/>
        </w:rPr>
        <w:t>126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5.4</w:t>
      </w:r>
      <w:r>
        <w:rPr>
          <w:rFonts w:ascii="Times New Roman" w:eastAsia="Calibri" w:hAnsi="Times New Roman" w:cs="Times New Roman"/>
          <w:sz w:val="24"/>
          <w:szCs w:val="24"/>
        </w:rPr>
        <w:t>.5</w:t>
      </w:r>
      <w:r w:rsidRPr="00BC66E6">
        <w:rPr>
          <w:rFonts w:ascii="Times New Roman" w:eastAsia="Calibri" w:hAnsi="Times New Roman" w:cs="Times New Roman"/>
          <w:sz w:val="24"/>
          <w:szCs w:val="24"/>
        </w:rPr>
        <w:t>.2. National donations six months preceding and succeeding</w:t>
      </w:r>
      <w:r>
        <w:rPr>
          <w:rFonts w:ascii="Times New Roman" w:eastAsia="Calibri" w:hAnsi="Times New Roman" w:cs="Times New Roman"/>
          <w:sz w:val="24"/>
          <w:szCs w:val="24"/>
        </w:rPr>
        <w:t xml:space="preserve"> first</w:t>
      </w:r>
      <w:r w:rsidRPr="00BC66E6">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COVID</w:t>
      </w:r>
      <w:r>
        <w:rPr>
          <w:rFonts w:ascii="Times New Roman" w:eastAsia="Calibri" w:hAnsi="Times New Roman" w:cs="Times New Roman"/>
          <w:sz w:val="24"/>
          <w:szCs w:val="24"/>
        </w:rPr>
        <w:t xml:space="preserve"> case………………………………………………….……</w:t>
      </w:r>
      <w:r w:rsidR="004E2AEC">
        <w:rPr>
          <w:rFonts w:ascii="Times New Roman" w:eastAsia="Calibri" w:hAnsi="Times New Roman" w:cs="Times New Roman"/>
          <w:sz w:val="24"/>
          <w:szCs w:val="24"/>
        </w:rPr>
        <w:t xml:space="preserve">  </w:t>
      </w:r>
      <w:r>
        <w:rPr>
          <w:rFonts w:ascii="Times New Roman" w:eastAsia="Calibri" w:hAnsi="Times New Roman" w:cs="Times New Roman"/>
          <w:sz w:val="24"/>
          <w:szCs w:val="24"/>
        </w:rPr>
        <w:t>126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5.4.</w:t>
      </w:r>
      <w:r>
        <w:rPr>
          <w:rFonts w:ascii="Times New Roman" w:eastAsia="Calibri" w:hAnsi="Times New Roman" w:cs="Times New Roman"/>
          <w:sz w:val="24"/>
          <w:szCs w:val="24"/>
        </w:rPr>
        <w:t>5.3</w:t>
      </w:r>
      <w:r w:rsidRPr="00BC66E6">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Donor types at EWMSC in six-month periods before and after first</w:t>
      </w:r>
    </w:p>
    <w:p w:rsidR="007A3FE1" w:rsidRPr="00BC66E6"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COVID case</w:t>
      </w:r>
      <w:r w:rsidR="004E2AEC">
        <w:rPr>
          <w:rFonts w:ascii="Times New Roman" w:eastAsia="Calibri" w:hAnsi="Times New Roman" w:cs="Times New Roman"/>
          <w:sz w:val="24"/>
          <w:szCs w:val="24"/>
        </w:rPr>
        <w:t>……………………………….……………………</w:t>
      </w:r>
      <w:r w:rsidR="00517241">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128</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C66E6">
        <w:rPr>
          <w:rFonts w:ascii="Times New Roman" w:eastAsia="Calibri" w:hAnsi="Times New Roman" w:cs="Times New Roman"/>
          <w:sz w:val="24"/>
          <w:szCs w:val="24"/>
        </w:rPr>
        <w:t>5.</w:t>
      </w:r>
      <w:r>
        <w:rPr>
          <w:rFonts w:ascii="Times New Roman" w:eastAsia="Calibri" w:hAnsi="Times New Roman" w:cs="Times New Roman"/>
          <w:sz w:val="24"/>
          <w:szCs w:val="24"/>
        </w:rPr>
        <w:t xml:space="preserve">4.5.4. </w:t>
      </w:r>
      <w:r w:rsidRPr="00BC66E6">
        <w:rPr>
          <w:rFonts w:ascii="Times New Roman" w:eastAsia="Calibri" w:hAnsi="Times New Roman" w:cs="Times New Roman"/>
          <w:sz w:val="24"/>
          <w:szCs w:val="24"/>
        </w:rPr>
        <w:t>Acting on KAP findings after second COVID blood drive</w:t>
      </w:r>
      <w:r w:rsidR="004E2AEC">
        <w:rPr>
          <w:rFonts w:ascii="Times New Roman" w:eastAsia="Calibri" w:hAnsi="Times New Roman" w:cs="Times New Roman"/>
          <w:sz w:val="24"/>
          <w:szCs w:val="24"/>
        </w:rPr>
        <w:t>………...</w:t>
      </w:r>
      <w:r>
        <w:rPr>
          <w:rFonts w:ascii="Times New Roman" w:eastAsia="Calibri" w:hAnsi="Times New Roman" w:cs="Times New Roman"/>
          <w:sz w:val="24"/>
          <w:szCs w:val="24"/>
        </w:rPr>
        <w:t>130</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5.4.6. Evaluating the ou</w:t>
      </w:r>
      <w:r w:rsidR="00517241">
        <w:rPr>
          <w:rFonts w:ascii="Times New Roman" w:eastAsia="Calibri" w:hAnsi="Times New Roman" w:cs="Times New Roman"/>
          <w:sz w:val="24"/>
          <w:szCs w:val="24"/>
        </w:rPr>
        <w:t>tcome of action…………………………………….……</w:t>
      </w:r>
      <w:r>
        <w:rPr>
          <w:rFonts w:ascii="Times New Roman" w:eastAsia="Calibri" w:hAnsi="Times New Roman" w:cs="Times New Roman"/>
          <w:sz w:val="24"/>
          <w:szCs w:val="24"/>
        </w:rPr>
        <w:t>133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F53AF0">
        <w:rPr>
          <w:rFonts w:ascii="Times New Roman" w:eastAsia="Calibri" w:hAnsi="Times New Roman" w:cs="Times New Roman"/>
          <w:sz w:val="24"/>
          <w:szCs w:val="24"/>
        </w:rPr>
        <w:t>5.5. Summary and conclusion</w:t>
      </w:r>
      <w:r w:rsidR="004E2AEC">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517241">
        <w:rPr>
          <w:rFonts w:ascii="Times New Roman" w:eastAsia="Calibri" w:hAnsi="Times New Roman" w:cs="Times New Roman"/>
          <w:sz w:val="24"/>
          <w:szCs w:val="24"/>
        </w:rPr>
        <w:t>..</w:t>
      </w:r>
      <w:r>
        <w:rPr>
          <w:rFonts w:ascii="Times New Roman" w:eastAsia="Calibri" w:hAnsi="Times New Roman" w:cs="Times New Roman"/>
          <w:sz w:val="24"/>
          <w:szCs w:val="24"/>
        </w:rPr>
        <w:t>133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p>
    <w:p w:rsidR="007A3FE1" w:rsidRDefault="007A3FE1" w:rsidP="007A3FE1">
      <w:pPr>
        <w:spacing w:after="0" w:line="240" w:lineRule="auto"/>
        <w:jc w:val="both"/>
        <w:rPr>
          <w:rFonts w:ascii="Times New Roman" w:eastAsia="Calibri" w:hAnsi="Times New Roman" w:cs="Times New Roman"/>
          <w:sz w:val="24"/>
          <w:szCs w:val="24"/>
        </w:rPr>
      </w:pPr>
      <w:r w:rsidRPr="003B0456">
        <w:rPr>
          <w:rFonts w:ascii="Times New Roman" w:eastAsia="Calibri" w:hAnsi="Times New Roman" w:cs="Times New Roman"/>
          <w:sz w:val="24"/>
          <w:szCs w:val="24"/>
        </w:rPr>
        <w:t xml:space="preserve">Chapter 6: </w:t>
      </w:r>
      <w:r>
        <w:rPr>
          <w:rFonts w:ascii="Times New Roman" w:eastAsia="Calibri" w:hAnsi="Times New Roman" w:cs="Times New Roman"/>
          <w:sz w:val="24"/>
          <w:szCs w:val="24"/>
        </w:rPr>
        <w:t>D</w:t>
      </w:r>
      <w:r w:rsidRPr="003B0456">
        <w:rPr>
          <w:rFonts w:ascii="Times New Roman" w:eastAsia="Calibri" w:hAnsi="Times New Roman" w:cs="Times New Roman"/>
          <w:sz w:val="24"/>
          <w:szCs w:val="24"/>
        </w:rPr>
        <w:t>iscussion</w:t>
      </w:r>
      <w:r>
        <w:rPr>
          <w:rFonts w:ascii="Times New Roman" w:eastAsia="Calibri" w:hAnsi="Times New Roman" w:cs="Times New Roman"/>
          <w:sz w:val="24"/>
          <w:szCs w:val="24"/>
        </w:rPr>
        <w:t>…………………………………………………………………………134</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6.1. Introduction</w:t>
      </w:r>
      <w:r w:rsidR="004E2AEC">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4E2AEC">
        <w:rPr>
          <w:rFonts w:ascii="Times New Roman" w:eastAsia="Calibri" w:hAnsi="Times New Roman" w:cs="Times New Roman"/>
          <w:sz w:val="24"/>
          <w:szCs w:val="24"/>
        </w:rPr>
        <w:t>………...</w:t>
      </w:r>
      <w:r>
        <w:rPr>
          <w:rFonts w:ascii="Times New Roman" w:eastAsia="Calibri" w:hAnsi="Times New Roman" w:cs="Times New Roman"/>
          <w:sz w:val="24"/>
          <w:szCs w:val="24"/>
        </w:rPr>
        <w:t>134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6.2</w:t>
      </w:r>
      <w:r w:rsidR="002C369C">
        <w:rPr>
          <w:rFonts w:ascii="Times New Roman" w:eastAsia="Calibri" w:hAnsi="Times New Roman" w:cs="Times New Roman"/>
          <w:sz w:val="24"/>
          <w:szCs w:val="24"/>
        </w:rPr>
        <w:t>. D</w:t>
      </w:r>
      <w:r w:rsidRPr="00043280">
        <w:rPr>
          <w:rFonts w:ascii="Times New Roman" w:eastAsia="Calibri" w:hAnsi="Times New Roman" w:cs="Times New Roman"/>
          <w:sz w:val="24"/>
          <w:szCs w:val="24"/>
        </w:rPr>
        <w:t>iscussion of historical background</w:t>
      </w:r>
      <w:r w:rsidR="002C369C">
        <w:rPr>
          <w:rFonts w:ascii="Times New Roman" w:eastAsia="Calibri" w:hAnsi="Times New Roman" w:cs="Times New Roman"/>
          <w:sz w:val="24"/>
          <w:szCs w:val="24"/>
        </w:rPr>
        <w:t>……………………………………………………..</w:t>
      </w:r>
      <w:r>
        <w:rPr>
          <w:rFonts w:ascii="Times New Roman" w:eastAsia="Calibri" w:hAnsi="Times New Roman" w:cs="Times New Roman"/>
          <w:sz w:val="24"/>
          <w:szCs w:val="24"/>
        </w:rPr>
        <w:t>136</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6.3</w:t>
      </w:r>
      <w:r w:rsidRPr="00043280">
        <w:rPr>
          <w:rFonts w:ascii="Times New Roman" w:eastAsia="Calibri" w:hAnsi="Times New Roman" w:cs="Times New Roman"/>
          <w:sz w:val="24"/>
          <w:szCs w:val="24"/>
        </w:rPr>
        <w:t xml:space="preserve">. Discussion of </w:t>
      </w:r>
      <w:r w:rsidR="002C369C">
        <w:rPr>
          <w:rFonts w:ascii="Times New Roman" w:eastAsia="Calibri" w:hAnsi="Times New Roman" w:cs="Times New Roman"/>
          <w:sz w:val="24"/>
          <w:szCs w:val="24"/>
        </w:rPr>
        <w:t>A</w:t>
      </w:r>
      <w:r w:rsidRPr="00043280">
        <w:rPr>
          <w:rFonts w:ascii="Times New Roman" w:eastAsia="Calibri" w:hAnsi="Times New Roman" w:cs="Times New Roman"/>
          <w:sz w:val="24"/>
          <w:szCs w:val="24"/>
        </w:rPr>
        <w:t xml:space="preserve">ction </w:t>
      </w:r>
      <w:r w:rsidR="002C369C">
        <w:rPr>
          <w:rFonts w:ascii="Times New Roman" w:eastAsia="Calibri" w:hAnsi="Times New Roman" w:cs="Times New Roman"/>
          <w:sz w:val="24"/>
          <w:szCs w:val="24"/>
        </w:rPr>
        <w:t>R</w:t>
      </w:r>
      <w:r w:rsidRPr="00043280">
        <w:rPr>
          <w:rFonts w:ascii="Times New Roman" w:eastAsia="Calibri" w:hAnsi="Times New Roman" w:cs="Times New Roman"/>
          <w:sz w:val="24"/>
          <w:szCs w:val="24"/>
        </w:rPr>
        <w:t>esearch</w:t>
      </w:r>
      <w:r>
        <w:rPr>
          <w:rFonts w:ascii="Times New Roman" w:eastAsia="Calibri" w:hAnsi="Times New Roman" w:cs="Times New Roman"/>
          <w:sz w:val="24"/>
          <w:szCs w:val="24"/>
        </w:rPr>
        <w:t>…………………………………………………………</w:t>
      </w:r>
      <w:r w:rsidR="002C369C">
        <w:rPr>
          <w:rFonts w:ascii="Times New Roman" w:eastAsia="Calibri" w:hAnsi="Times New Roman" w:cs="Times New Roman"/>
          <w:sz w:val="24"/>
          <w:szCs w:val="24"/>
        </w:rPr>
        <w:t>..</w:t>
      </w:r>
      <w:r>
        <w:rPr>
          <w:rFonts w:ascii="Times New Roman" w:eastAsia="Calibri" w:hAnsi="Times New Roman" w:cs="Times New Roman"/>
          <w:sz w:val="24"/>
          <w:szCs w:val="24"/>
        </w:rPr>
        <w:t>137</w:t>
      </w:r>
    </w:p>
    <w:p w:rsidR="007A3FE1" w:rsidRPr="003B0456"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6.4</w:t>
      </w:r>
      <w:r w:rsidRPr="00043280">
        <w:rPr>
          <w:rFonts w:ascii="Times New Roman" w:eastAsia="Calibri" w:hAnsi="Times New Roman" w:cs="Times New Roman"/>
          <w:sz w:val="24"/>
          <w:szCs w:val="24"/>
        </w:rPr>
        <w:t>. Success of the UWIBDF/NCRHA collaboration</w:t>
      </w:r>
      <w:r w:rsidR="002C369C">
        <w:rPr>
          <w:rFonts w:ascii="Times New Roman" w:eastAsia="Calibri" w:hAnsi="Times New Roman" w:cs="Times New Roman"/>
          <w:sz w:val="24"/>
          <w:szCs w:val="24"/>
        </w:rPr>
        <w:t>………………………………………...</w:t>
      </w:r>
      <w:r>
        <w:rPr>
          <w:rFonts w:ascii="Times New Roman" w:eastAsia="Calibri" w:hAnsi="Times New Roman" w:cs="Times New Roman"/>
          <w:sz w:val="24"/>
          <w:szCs w:val="24"/>
        </w:rPr>
        <w:t>137</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6.5</w:t>
      </w:r>
      <w:r w:rsidRPr="00043280">
        <w:rPr>
          <w:rFonts w:ascii="Times New Roman" w:eastAsia="Calibri" w:hAnsi="Times New Roman" w:cs="Times New Roman"/>
          <w:sz w:val="24"/>
          <w:szCs w:val="24"/>
        </w:rPr>
        <w:t xml:space="preserve">. Strategic plan for transitioning to 100% </w:t>
      </w:r>
      <w:r>
        <w:rPr>
          <w:rFonts w:ascii="Times New Roman" w:eastAsia="Calibri" w:hAnsi="Times New Roman" w:cs="Times New Roman"/>
          <w:sz w:val="24"/>
          <w:szCs w:val="24"/>
        </w:rPr>
        <w:t>VNRD in</w:t>
      </w:r>
      <w:r w:rsidRPr="00043280">
        <w:rPr>
          <w:rFonts w:ascii="Times New Roman" w:eastAsia="Calibri" w:hAnsi="Times New Roman" w:cs="Times New Roman"/>
          <w:sz w:val="24"/>
          <w:szCs w:val="24"/>
        </w:rPr>
        <w:t xml:space="preserve"> TTO</w:t>
      </w:r>
      <w:r w:rsidR="002C369C">
        <w:rPr>
          <w:rFonts w:ascii="Times New Roman" w:eastAsia="Calibri" w:hAnsi="Times New Roman" w:cs="Times New Roman"/>
          <w:sz w:val="24"/>
          <w:szCs w:val="24"/>
        </w:rPr>
        <w:t>………………………………...</w:t>
      </w:r>
      <w:r>
        <w:rPr>
          <w:rFonts w:ascii="Times New Roman" w:eastAsia="Calibri" w:hAnsi="Times New Roman" w:cs="Times New Roman"/>
          <w:sz w:val="24"/>
          <w:szCs w:val="24"/>
        </w:rPr>
        <w:t>139</w:t>
      </w:r>
    </w:p>
    <w:p w:rsidR="007A3FE1" w:rsidRPr="004C6319"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6.6.</w:t>
      </w:r>
      <w:r w:rsidRPr="004C6319">
        <w:rPr>
          <w:rFonts w:ascii="Times New Roman" w:eastAsia="Calibri" w:hAnsi="Times New Roman" w:cs="Times New Roman"/>
          <w:sz w:val="24"/>
          <w:szCs w:val="24"/>
        </w:rPr>
        <w:t xml:space="preserve"> SWOT analysis of </w:t>
      </w:r>
      <w:r>
        <w:rPr>
          <w:rFonts w:ascii="Times New Roman" w:eastAsia="Calibri" w:hAnsi="Times New Roman" w:cs="Times New Roman"/>
          <w:sz w:val="24"/>
          <w:szCs w:val="24"/>
        </w:rPr>
        <w:t>strategic</w:t>
      </w:r>
      <w:r w:rsidRPr="004C6319">
        <w:rPr>
          <w:rFonts w:ascii="Times New Roman" w:eastAsia="Calibri" w:hAnsi="Times New Roman" w:cs="Times New Roman"/>
          <w:sz w:val="24"/>
          <w:szCs w:val="24"/>
        </w:rPr>
        <w:t xml:space="preserve"> plan</w:t>
      </w:r>
      <w:r>
        <w:rPr>
          <w:rFonts w:ascii="Times New Roman" w:eastAsia="Calibri" w:hAnsi="Times New Roman" w:cs="Times New Roman"/>
          <w:sz w:val="24"/>
          <w:szCs w:val="24"/>
        </w:rPr>
        <w:t>…………………………………………………………143</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6.7</w:t>
      </w:r>
      <w:r w:rsidRPr="004C6319">
        <w:rPr>
          <w:rFonts w:ascii="Times New Roman" w:eastAsia="Calibri" w:hAnsi="Times New Roman" w:cs="Times New Roman"/>
          <w:sz w:val="24"/>
          <w:szCs w:val="24"/>
        </w:rPr>
        <w:t>. Ethical and legal issues</w:t>
      </w:r>
      <w:r>
        <w:rPr>
          <w:rFonts w:ascii="Times New Roman" w:eastAsia="Calibri" w:hAnsi="Times New Roman" w:cs="Times New Roman"/>
          <w:sz w:val="24"/>
          <w:szCs w:val="24"/>
        </w:rPr>
        <w:t>…………………</w:t>
      </w:r>
      <w:r w:rsidR="002C369C">
        <w:rPr>
          <w:rFonts w:ascii="Times New Roman" w:eastAsia="Calibri" w:hAnsi="Times New Roman" w:cs="Times New Roman"/>
          <w:sz w:val="24"/>
          <w:szCs w:val="24"/>
        </w:rPr>
        <w:t>………………………………………………..</w:t>
      </w:r>
      <w:r w:rsidR="00517241">
        <w:rPr>
          <w:rFonts w:ascii="Times New Roman" w:eastAsia="Calibri" w:hAnsi="Times New Roman" w:cs="Times New Roman"/>
          <w:sz w:val="24"/>
          <w:szCs w:val="24"/>
        </w:rPr>
        <w:t>.</w:t>
      </w:r>
      <w:r>
        <w:rPr>
          <w:rFonts w:ascii="Times New Roman" w:eastAsia="Calibri" w:hAnsi="Times New Roman" w:cs="Times New Roman"/>
          <w:sz w:val="24"/>
          <w:szCs w:val="24"/>
        </w:rPr>
        <w:t>144</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6.8</w:t>
      </w:r>
      <w:r w:rsidRPr="004C6319">
        <w:rPr>
          <w:rFonts w:ascii="Times New Roman" w:eastAsia="Calibri" w:hAnsi="Times New Roman" w:cs="Times New Roman"/>
          <w:sz w:val="24"/>
          <w:szCs w:val="24"/>
        </w:rPr>
        <w:t>. Limitations to the research</w:t>
      </w:r>
      <w:r w:rsidR="00A154ED">
        <w:rPr>
          <w:rFonts w:ascii="Times New Roman" w:eastAsia="Calibri" w:hAnsi="Times New Roman" w:cs="Times New Roman"/>
          <w:sz w:val="24"/>
          <w:szCs w:val="24"/>
        </w:rPr>
        <w:t>……………………………………………………………....</w:t>
      </w:r>
      <w:r w:rsidR="00517241">
        <w:rPr>
          <w:rFonts w:ascii="Times New Roman" w:eastAsia="Calibri" w:hAnsi="Times New Roman" w:cs="Times New Roman"/>
          <w:sz w:val="24"/>
          <w:szCs w:val="24"/>
        </w:rPr>
        <w:t>.</w:t>
      </w:r>
      <w:r>
        <w:rPr>
          <w:rFonts w:ascii="Times New Roman" w:eastAsia="Calibri" w:hAnsi="Times New Roman" w:cs="Times New Roman"/>
          <w:sz w:val="24"/>
          <w:szCs w:val="24"/>
        </w:rPr>
        <w:t>145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6.9. Personal reflectio</w:t>
      </w:r>
      <w:r w:rsidR="00A154ED">
        <w:rPr>
          <w:rFonts w:ascii="Times New Roman" w:eastAsia="Calibri" w:hAnsi="Times New Roman" w:cs="Times New Roman"/>
          <w:sz w:val="24"/>
          <w:szCs w:val="24"/>
        </w:rPr>
        <w:t>ns……………………………………………………………...……….</w:t>
      </w:r>
      <w:r>
        <w:rPr>
          <w:rFonts w:ascii="Times New Roman" w:eastAsia="Calibri" w:hAnsi="Times New Roman" w:cs="Times New Roman"/>
          <w:sz w:val="24"/>
          <w:szCs w:val="24"/>
        </w:rPr>
        <w:t>145</w:t>
      </w: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6.10. Conclusion</w:t>
      </w:r>
      <w:r w:rsidR="005405EB">
        <w:rPr>
          <w:rFonts w:ascii="Times New Roman" w:eastAsia="Calibri" w:hAnsi="Times New Roman" w:cs="Times New Roman"/>
          <w:sz w:val="24"/>
          <w:szCs w:val="24"/>
        </w:rPr>
        <w:t xml:space="preserve"> and recommendations ……...</w:t>
      </w:r>
      <w:r w:rsidR="002C369C">
        <w:rPr>
          <w:rFonts w:ascii="Times New Roman" w:eastAsia="Calibri" w:hAnsi="Times New Roman" w:cs="Times New Roman"/>
          <w:sz w:val="24"/>
          <w:szCs w:val="24"/>
        </w:rPr>
        <w:t>….…………………………………………</w:t>
      </w:r>
      <w:r w:rsidR="00A154ED">
        <w:rPr>
          <w:rFonts w:ascii="Times New Roman" w:eastAsia="Calibri" w:hAnsi="Times New Roman" w:cs="Times New Roman"/>
          <w:sz w:val="24"/>
          <w:szCs w:val="24"/>
        </w:rPr>
        <w:t>..</w:t>
      </w:r>
      <w:r>
        <w:rPr>
          <w:rFonts w:ascii="Times New Roman" w:eastAsia="Calibri" w:hAnsi="Times New Roman" w:cs="Times New Roman"/>
          <w:sz w:val="24"/>
          <w:szCs w:val="24"/>
        </w:rPr>
        <w:t>146</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Acknowledgements………………………………………………………………………</w:t>
      </w:r>
      <w:r w:rsidR="00A154ED">
        <w:rPr>
          <w:rFonts w:ascii="Times New Roman" w:eastAsia="Calibri" w:hAnsi="Times New Roman" w:cs="Times New Roman"/>
          <w:sz w:val="24"/>
          <w:szCs w:val="24"/>
        </w:rPr>
        <w:t>…..</w:t>
      </w:r>
      <w:r>
        <w:rPr>
          <w:rFonts w:ascii="Times New Roman" w:eastAsia="Calibri" w:hAnsi="Times New Roman" w:cs="Times New Roman"/>
          <w:sz w:val="24"/>
          <w:szCs w:val="24"/>
        </w:rPr>
        <w:t>147</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References…</w:t>
      </w:r>
      <w:r w:rsidR="004E2AEC">
        <w:rPr>
          <w:rFonts w:ascii="Times New Roman" w:eastAsia="Calibri" w:hAnsi="Times New Roman" w:cs="Times New Roman"/>
          <w:sz w:val="24"/>
          <w:szCs w:val="24"/>
        </w:rPr>
        <w:t>……</w:t>
      </w:r>
      <w:r w:rsidR="002C369C">
        <w:rPr>
          <w:rFonts w:ascii="Times New Roman" w:eastAsia="Calibri" w:hAnsi="Times New Roman" w:cs="Times New Roman"/>
          <w:sz w:val="24"/>
          <w:szCs w:val="24"/>
        </w:rPr>
        <w:t>……………………………………………………………………………</w:t>
      </w:r>
      <w:r>
        <w:rPr>
          <w:rFonts w:ascii="Times New Roman" w:eastAsia="Calibri" w:hAnsi="Times New Roman" w:cs="Times New Roman"/>
          <w:sz w:val="24"/>
          <w:szCs w:val="24"/>
        </w:rPr>
        <w:t>149</w:t>
      </w: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240" w:lineRule="auto"/>
        <w:jc w:val="both"/>
        <w:rPr>
          <w:rFonts w:ascii="Times New Roman" w:eastAsia="Calibri" w:hAnsi="Times New Roman" w:cs="Times New Roman"/>
          <w:sz w:val="24"/>
          <w:szCs w:val="24"/>
        </w:rPr>
      </w:pPr>
    </w:p>
    <w:p w:rsidR="007A3FE1" w:rsidRDefault="007A3FE1" w:rsidP="007A3FE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7A3FE1" w:rsidRDefault="007A3FE1" w:rsidP="007A3FE1">
      <w:pPr>
        <w:spacing w:after="200" w:line="360" w:lineRule="auto"/>
        <w:jc w:val="both"/>
        <w:rPr>
          <w:rFonts w:ascii="Times New Roman" w:eastAsia="Calibri" w:hAnsi="Times New Roman" w:cs="Times New Roman"/>
          <w:sz w:val="24"/>
          <w:szCs w:val="24"/>
        </w:rPr>
      </w:pPr>
    </w:p>
    <w:p w:rsidR="007A3FE1" w:rsidRDefault="007A3FE1" w:rsidP="007A3FE1">
      <w:pPr>
        <w:spacing w:after="200" w:line="360" w:lineRule="auto"/>
        <w:jc w:val="both"/>
        <w:rPr>
          <w:rFonts w:ascii="Times New Roman" w:eastAsia="Calibri" w:hAnsi="Times New Roman" w:cs="Times New Roman"/>
          <w:sz w:val="24"/>
          <w:szCs w:val="24"/>
        </w:rPr>
      </w:pPr>
    </w:p>
    <w:p w:rsidR="00F95938" w:rsidRDefault="00F95938" w:rsidP="0045256F">
      <w:pPr>
        <w:spacing w:line="360" w:lineRule="auto"/>
        <w:rPr>
          <w:rFonts w:ascii="Times New Roman" w:hAnsi="Times New Roman" w:cs="Times New Roman"/>
          <w:sz w:val="24"/>
          <w:szCs w:val="24"/>
        </w:rPr>
      </w:pPr>
    </w:p>
    <w:p w:rsidR="0005381C" w:rsidRDefault="0005381C" w:rsidP="0005381C">
      <w:pPr>
        <w:spacing w:after="200" w:line="360" w:lineRule="auto"/>
        <w:jc w:val="both"/>
        <w:rPr>
          <w:rFonts w:ascii="Times New Roman" w:eastAsia="Calibri" w:hAnsi="Times New Roman" w:cs="Times New Roman"/>
          <w:sz w:val="24"/>
          <w:szCs w:val="24"/>
        </w:rPr>
      </w:pPr>
    </w:p>
    <w:p w:rsidR="0005381C" w:rsidRDefault="0005381C" w:rsidP="0005381C">
      <w:pPr>
        <w:spacing w:after="200" w:line="360" w:lineRule="auto"/>
        <w:jc w:val="both"/>
        <w:rPr>
          <w:rFonts w:ascii="Times New Roman" w:eastAsia="Calibri" w:hAnsi="Times New Roman" w:cs="Times New Roman"/>
          <w:sz w:val="24"/>
          <w:szCs w:val="24"/>
        </w:rPr>
      </w:pPr>
    </w:p>
    <w:p w:rsidR="000B0E70" w:rsidRDefault="000B0E70" w:rsidP="0005381C">
      <w:pPr>
        <w:spacing w:after="200" w:line="360" w:lineRule="auto"/>
        <w:jc w:val="both"/>
        <w:rPr>
          <w:rFonts w:ascii="Times New Roman" w:eastAsia="Calibri" w:hAnsi="Times New Roman" w:cs="Times New Roman"/>
          <w:sz w:val="24"/>
          <w:szCs w:val="24"/>
        </w:rPr>
      </w:pPr>
    </w:p>
    <w:p w:rsidR="007A3FE1" w:rsidRDefault="007A3FE1" w:rsidP="0005381C">
      <w:pPr>
        <w:spacing w:after="200" w:line="360" w:lineRule="auto"/>
        <w:jc w:val="both"/>
        <w:rPr>
          <w:rFonts w:ascii="Times New Roman" w:eastAsia="Calibri" w:hAnsi="Times New Roman" w:cs="Times New Roman"/>
          <w:b/>
          <w:sz w:val="24"/>
          <w:szCs w:val="24"/>
        </w:rPr>
      </w:pPr>
    </w:p>
    <w:p w:rsidR="0005381C" w:rsidRDefault="0005381C" w:rsidP="0005381C">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TABLE </w:t>
      </w:r>
      <w:r w:rsidRPr="00FF39DB">
        <w:rPr>
          <w:rFonts w:ascii="Times New Roman" w:eastAsia="Calibri" w:hAnsi="Times New Roman" w:cs="Times New Roman"/>
          <w:b/>
          <w:sz w:val="24"/>
          <w:szCs w:val="24"/>
        </w:rPr>
        <w:t xml:space="preserve">OF ABBREVIATIONS </w:t>
      </w:r>
    </w:p>
    <w:p w:rsidR="0005381C" w:rsidRDefault="0005381C" w:rsidP="000325FE">
      <w:pPr>
        <w:spacing w:after="0" w:line="360" w:lineRule="auto"/>
        <w:jc w:val="both"/>
        <w:rPr>
          <w:rFonts w:ascii="Times New Roman" w:eastAsia="Calibri" w:hAnsi="Times New Roman" w:cs="Times New Roman"/>
          <w:sz w:val="24"/>
          <w:szCs w:val="24"/>
        </w:rPr>
      </w:pPr>
    </w:p>
    <w:p w:rsidR="000325FE" w:rsidRPr="00FF39DB" w:rsidRDefault="000325FE" w:rsidP="000325FE">
      <w:pPr>
        <w:spacing w:after="0" w:line="360" w:lineRule="auto"/>
        <w:jc w:val="both"/>
        <w:rPr>
          <w:rFonts w:ascii="Times New Roman" w:eastAsia="Calibri" w:hAnsi="Times New Roman" w:cs="Times New Roman"/>
          <w:b/>
          <w:sz w:val="24"/>
          <w:szCs w:val="24"/>
        </w:rPr>
      </w:pPr>
      <w:r w:rsidRPr="000325FE">
        <w:rPr>
          <w:rFonts w:ascii="Times New Roman" w:eastAsia="Calibri" w:hAnsi="Times New Roman" w:cs="Times New Roman"/>
          <w:b/>
          <w:sz w:val="24"/>
          <w:szCs w:val="24"/>
        </w:rPr>
        <w:t xml:space="preserve">AHPF   </w:t>
      </w:r>
      <w:r>
        <w:rPr>
          <w:rFonts w:ascii="Times New Roman" w:eastAsia="Calibri" w:hAnsi="Times New Roman" w:cs="Times New Roman"/>
          <w:sz w:val="24"/>
          <w:szCs w:val="24"/>
        </w:rPr>
        <w:t xml:space="preserve">                   Area Hospital Point Fortin</w:t>
      </w:r>
    </w:p>
    <w:p w:rsidR="000B0E70" w:rsidRPr="000B0E70" w:rsidRDefault="000B0E70" w:rsidP="000325FE">
      <w:pPr>
        <w:spacing w:after="0" w:line="360" w:lineRule="auto"/>
        <w:jc w:val="both"/>
        <w:rPr>
          <w:rFonts w:ascii="Times New Roman" w:eastAsia="Calibri" w:hAnsi="Times New Roman" w:cs="Times New Roman"/>
          <w:sz w:val="24"/>
          <w:szCs w:val="24"/>
        </w:rPr>
      </w:pPr>
      <w:r w:rsidRPr="000B0E70">
        <w:rPr>
          <w:rFonts w:ascii="Times New Roman" w:eastAsia="Calibri" w:hAnsi="Times New Roman" w:cs="Times New Roman"/>
          <w:b/>
          <w:sz w:val="24"/>
          <w:szCs w:val="24"/>
        </w:rPr>
        <w:t>CL</w:t>
      </w:r>
      <w:r>
        <w:rPr>
          <w:rFonts w:ascii="Times New Roman" w:eastAsia="Calibri" w:hAnsi="Times New Roman" w:cs="Times New Roman"/>
          <w:b/>
          <w:sz w:val="24"/>
          <w:szCs w:val="24"/>
        </w:rPr>
        <w:t xml:space="preserve">                           </w:t>
      </w:r>
      <w:r w:rsidRPr="000B0E70">
        <w:rPr>
          <w:rFonts w:ascii="Times New Roman" w:eastAsia="Calibri" w:hAnsi="Times New Roman" w:cs="Times New Roman"/>
          <w:sz w:val="24"/>
          <w:szCs w:val="24"/>
        </w:rPr>
        <w:t>C</w:t>
      </w:r>
      <w:r>
        <w:rPr>
          <w:rFonts w:ascii="Times New Roman" w:eastAsia="Calibri" w:hAnsi="Times New Roman" w:cs="Times New Roman"/>
          <w:sz w:val="24"/>
          <w:szCs w:val="24"/>
        </w:rPr>
        <w:t>en</w:t>
      </w:r>
      <w:r w:rsidRPr="000B0E70">
        <w:rPr>
          <w:rFonts w:ascii="Times New Roman" w:eastAsia="Calibri" w:hAnsi="Times New Roman" w:cs="Times New Roman"/>
          <w:sz w:val="24"/>
          <w:szCs w:val="24"/>
        </w:rPr>
        <w:t xml:space="preserve">tral </w:t>
      </w:r>
      <w:r>
        <w:rPr>
          <w:rFonts w:ascii="Times New Roman" w:eastAsia="Calibri" w:hAnsi="Times New Roman" w:cs="Times New Roman"/>
          <w:sz w:val="24"/>
          <w:szCs w:val="24"/>
        </w:rPr>
        <w:t>Laboratories</w:t>
      </w:r>
    </w:p>
    <w:p w:rsidR="000325FE" w:rsidRPr="000325FE" w:rsidRDefault="000325FE" w:rsidP="000325FE">
      <w:pPr>
        <w:spacing w:after="0" w:line="360" w:lineRule="auto"/>
        <w:jc w:val="both"/>
        <w:rPr>
          <w:rFonts w:ascii="Times New Roman" w:eastAsia="Calibri" w:hAnsi="Times New Roman" w:cs="Times New Roman"/>
          <w:sz w:val="24"/>
          <w:szCs w:val="24"/>
        </w:rPr>
      </w:pPr>
      <w:r w:rsidRPr="000325FE">
        <w:rPr>
          <w:rFonts w:ascii="Times New Roman" w:eastAsia="Calibri" w:hAnsi="Times New Roman" w:cs="Times New Roman"/>
          <w:b/>
          <w:sz w:val="24"/>
          <w:szCs w:val="24"/>
        </w:rPr>
        <w:t>EWMSC</w:t>
      </w:r>
      <w:r>
        <w:rPr>
          <w:rFonts w:ascii="Times New Roman" w:eastAsia="Calibri" w:hAnsi="Times New Roman" w:cs="Times New Roman"/>
          <w:b/>
          <w:sz w:val="24"/>
          <w:szCs w:val="24"/>
        </w:rPr>
        <w:t xml:space="preserve">                 </w:t>
      </w:r>
      <w:r w:rsidR="0036073D">
        <w:rPr>
          <w:rFonts w:ascii="Times New Roman" w:eastAsia="Calibri" w:hAnsi="Times New Roman" w:cs="Times New Roman"/>
          <w:b/>
          <w:sz w:val="24"/>
          <w:szCs w:val="24"/>
        </w:rPr>
        <w:t xml:space="preserve"> </w:t>
      </w:r>
      <w:r w:rsidRPr="000325FE">
        <w:rPr>
          <w:rFonts w:ascii="Times New Roman" w:eastAsia="Calibri" w:hAnsi="Times New Roman" w:cs="Times New Roman"/>
          <w:sz w:val="24"/>
          <w:szCs w:val="24"/>
        </w:rPr>
        <w:t>Eric Williams Medical Sciences Complex</w:t>
      </w:r>
    </w:p>
    <w:p w:rsidR="0005381C"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FBBA                       </w:t>
      </w:r>
      <w:r w:rsidRPr="00FF39DB">
        <w:rPr>
          <w:rFonts w:ascii="Times New Roman" w:eastAsia="Calibri" w:hAnsi="Times New Roman" w:cs="Times New Roman"/>
          <w:sz w:val="24"/>
          <w:szCs w:val="24"/>
        </w:rPr>
        <w:t>Friends of the Blood Bank Association</w:t>
      </w:r>
    </w:p>
    <w:p w:rsidR="0005381C" w:rsidRPr="00543401" w:rsidRDefault="0005381C" w:rsidP="000325FE">
      <w:pPr>
        <w:spacing w:after="0" w:line="360" w:lineRule="auto"/>
        <w:jc w:val="both"/>
        <w:rPr>
          <w:rFonts w:ascii="Times New Roman" w:eastAsia="Calibri" w:hAnsi="Times New Roman" w:cs="Times New Roman"/>
          <w:b/>
          <w:sz w:val="24"/>
          <w:szCs w:val="24"/>
        </w:rPr>
      </w:pPr>
      <w:r w:rsidRPr="00543401">
        <w:rPr>
          <w:rFonts w:ascii="Times New Roman" w:eastAsia="Calibri" w:hAnsi="Times New Roman" w:cs="Times New Roman"/>
          <w:b/>
          <w:sz w:val="24"/>
          <w:szCs w:val="24"/>
        </w:rPr>
        <w:t>FDA</w:t>
      </w:r>
      <w:r>
        <w:rPr>
          <w:rFonts w:ascii="Times New Roman" w:eastAsia="Calibri" w:hAnsi="Times New Roman" w:cs="Times New Roman"/>
          <w:b/>
          <w:sz w:val="24"/>
          <w:szCs w:val="24"/>
        </w:rPr>
        <w:t xml:space="preserve">                         </w:t>
      </w:r>
      <w:r w:rsidRPr="00543401">
        <w:rPr>
          <w:rFonts w:ascii="Times New Roman" w:eastAsia="Calibri" w:hAnsi="Times New Roman" w:cs="Times New Roman"/>
          <w:sz w:val="24"/>
          <w:szCs w:val="24"/>
        </w:rPr>
        <w:t>Food and Drug Administration</w:t>
      </w:r>
    </w:p>
    <w:p w:rsidR="0036073D" w:rsidRPr="0036073D" w:rsidRDefault="0036073D"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FR</w:t>
      </w:r>
      <w:r>
        <w:rPr>
          <w:rFonts w:ascii="Times New Roman" w:eastAsia="Calibri" w:hAnsi="Times New Roman" w:cs="Times New Roman"/>
          <w:b/>
          <w:sz w:val="24"/>
          <w:szCs w:val="24"/>
        </w:rPr>
        <w:t>D</w:t>
      </w:r>
      <w:r w:rsidRPr="00FF39DB">
        <w:rPr>
          <w:rFonts w:ascii="Times New Roman" w:eastAsia="Calibri" w:hAnsi="Times New Roman" w:cs="Times New Roman"/>
          <w:b/>
          <w:sz w:val="24"/>
          <w:szCs w:val="24"/>
        </w:rPr>
        <w:t xml:space="preserve">                         </w:t>
      </w:r>
      <w:r w:rsidRPr="00FF39DB">
        <w:rPr>
          <w:rFonts w:ascii="Times New Roman" w:eastAsia="Calibri" w:hAnsi="Times New Roman" w:cs="Times New Roman"/>
          <w:sz w:val="24"/>
          <w:szCs w:val="24"/>
        </w:rPr>
        <w:t>Family replacement</w:t>
      </w:r>
      <w:r w:rsidRPr="00FF39DB">
        <w:rPr>
          <w:rFonts w:ascii="Times New Roman" w:eastAsia="Calibri" w:hAnsi="Times New Roman" w:cs="Times New Roman"/>
          <w:b/>
          <w:sz w:val="24"/>
          <w:szCs w:val="24"/>
        </w:rPr>
        <w:t xml:space="preserve"> </w:t>
      </w:r>
      <w:r w:rsidRPr="0036073D">
        <w:rPr>
          <w:rFonts w:ascii="Times New Roman" w:eastAsia="Calibri" w:hAnsi="Times New Roman" w:cs="Times New Roman"/>
          <w:sz w:val="24"/>
          <w:szCs w:val="24"/>
        </w:rPr>
        <w:t>donor</w:t>
      </w:r>
    </w:p>
    <w:p w:rsidR="0005381C" w:rsidRPr="00FF39DB" w:rsidRDefault="0005381C" w:rsidP="000325FE">
      <w:pPr>
        <w:spacing w:after="0" w:line="360" w:lineRule="auto"/>
        <w:jc w:val="both"/>
        <w:rPr>
          <w:rFonts w:ascii="Times New Roman" w:eastAsia="Calibri" w:hAnsi="Times New Roman" w:cs="Times New Roman"/>
          <w:b/>
          <w:sz w:val="24"/>
          <w:szCs w:val="24"/>
        </w:rPr>
      </w:pPr>
      <w:r w:rsidRPr="00FF39DB">
        <w:rPr>
          <w:rFonts w:ascii="Times New Roman" w:eastAsia="Calibri" w:hAnsi="Times New Roman" w:cs="Times New Roman"/>
          <w:b/>
          <w:sz w:val="24"/>
          <w:szCs w:val="24"/>
        </w:rPr>
        <w:t xml:space="preserve">HBV                         </w:t>
      </w:r>
      <w:r w:rsidRPr="00FF39DB">
        <w:rPr>
          <w:rFonts w:ascii="Times New Roman" w:eastAsia="Calibri" w:hAnsi="Times New Roman" w:cs="Times New Roman"/>
          <w:sz w:val="24"/>
          <w:szCs w:val="24"/>
        </w:rPr>
        <w:t>Hepatitis B virus</w:t>
      </w:r>
    </w:p>
    <w:p w:rsidR="0005381C" w:rsidRPr="00FF39DB"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HCV                         </w:t>
      </w:r>
      <w:r w:rsidRPr="00FF39DB">
        <w:rPr>
          <w:rFonts w:ascii="Times New Roman" w:eastAsia="Calibri" w:hAnsi="Times New Roman" w:cs="Times New Roman"/>
          <w:sz w:val="24"/>
          <w:szCs w:val="24"/>
        </w:rPr>
        <w:t>Hepatitis C Virus</w:t>
      </w:r>
    </w:p>
    <w:p w:rsidR="0005381C" w:rsidRPr="00FF39DB" w:rsidRDefault="0005381C" w:rsidP="000325FE">
      <w:pPr>
        <w:spacing w:after="0" w:line="360" w:lineRule="auto"/>
        <w:jc w:val="both"/>
        <w:rPr>
          <w:rFonts w:ascii="Times New Roman" w:eastAsia="Calibri" w:hAnsi="Times New Roman" w:cs="Times New Roman"/>
          <w:b/>
          <w:sz w:val="24"/>
          <w:szCs w:val="24"/>
        </w:rPr>
      </w:pPr>
      <w:r w:rsidRPr="00FF39DB">
        <w:rPr>
          <w:rFonts w:ascii="Times New Roman" w:eastAsia="Calibri" w:hAnsi="Times New Roman" w:cs="Times New Roman"/>
          <w:b/>
          <w:sz w:val="24"/>
          <w:szCs w:val="24"/>
        </w:rPr>
        <w:t xml:space="preserve">HIV                          </w:t>
      </w:r>
      <w:r w:rsidRPr="00FF39DB">
        <w:rPr>
          <w:rFonts w:ascii="Times New Roman" w:eastAsia="Calibri" w:hAnsi="Times New Roman" w:cs="Times New Roman"/>
          <w:sz w:val="24"/>
          <w:szCs w:val="24"/>
        </w:rPr>
        <w:t>Human Immunodeficiency Virus</w:t>
      </w:r>
    </w:p>
    <w:p w:rsidR="0005381C" w:rsidRPr="00FF39DB" w:rsidRDefault="0005381C" w:rsidP="000325FE">
      <w:pPr>
        <w:spacing w:after="0" w:line="360" w:lineRule="auto"/>
        <w:jc w:val="both"/>
        <w:rPr>
          <w:rFonts w:ascii="Times New Roman" w:eastAsia="Calibri" w:hAnsi="Times New Roman" w:cs="Times New Roman"/>
          <w:b/>
          <w:sz w:val="24"/>
          <w:szCs w:val="24"/>
        </w:rPr>
      </w:pPr>
      <w:r w:rsidRPr="00FF39DB">
        <w:rPr>
          <w:rFonts w:ascii="Times New Roman" w:eastAsia="Calibri" w:hAnsi="Times New Roman" w:cs="Times New Roman"/>
          <w:b/>
          <w:sz w:val="24"/>
          <w:szCs w:val="24"/>
        </w:rPr>
        <w:t xml:space="preserve">HTC                         </w:t>
      </w:r>
      <w:r w:rsidRPr="00FF39DB">
        <w:rPr>
          <w:rFonts w:ascii="Times New Roman" w:eastAsia="Calibri" w:hAnsi="Times New Roman" w:cs="Times New Roman"/>
          <w:sz w:val="24"/>
          <w:szCs w:val="24"/>
        </w:rPr>
        <w:t>Hospital Transfusion Committee</w:t>
      </w:r>
    </w:p>
    <w:p w:rsidR="0005381C" w:rsidRPr="00FF39DB"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HTLV I/II                </w:t>
      </w:r>
      <w:r w:rsidRPr="00FF39DB">
        <w:rPr>
          <w:rFonts w:ascii="Times New Roman" w:eastAsia="Calibri" w:hAnsi="Times New Roman" w:cs="Times New Roman"/>
          <w:sz w:val="24"/>
          <w:szCs w:val="24"/>
        </w:rPr>
        <w:t>Human T Lymphotropic Virus I/II</w:t>
      </w:r>
    </w:p>
    <w:p w:rsidR="0005381C"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ISBT                         </w:t>
      </w:r>
      <w:r w:rsidRPr="00FF39DB">
        <w:rPr>
          <w:rFonts w:ascii="Times New Roman" w:eastAsia="Calibri" w:hAnsi="Times New Roman" w:cs="Times New Roman"/>
          <w:sz w:val="24"/>
          <w:szCs w:val="24"/>
        </w:rPr>
        <w:t>International Society for Blood Transfusion</w:t>
      </w:r>
    </w:p>
    <w:p w:rsidR="00B440B1" w:rsidRPr="00B440B1" w:rsidRDefault="00B440B1" w:rsidP="000325FE">
      <w:pPr>
        <w:spacing w:after="0" w:line="360" w:lineRule="auto"/>
        <w:jc w:val="both"/>
        <w:rPr>
          <w:rFonts w:ascii="Times New Roman" w:eastAsia="Calibri" w:hAnsi="Times New Roman" w:cs="Times New Roman"/>
          <w:sz w:val="24"/>
          <w:szCs w:val="24"/>
        </w:rPr>
      </w:pPr>
      <w:r w:rsidRPr="00B440B1">
        <w:rPr>
          <w:rFonts w:ascii="Times New Roman" w:eastAsia="Calibri" w:hAnsi="Times New Roman" w:cs="Times New Roman"/>
          <w:b/>
          <w:sz w:val="24"/>
          <w:szCs w:val="24"/>
        </w:rPr>
        <w:t>MRC</w:t>
      </w:r>
      <w:r>
        <w:rPr>
          <w:rFonts w:ascii="Times New Roman" w:eastAsia="Calibri" w:hAnsi="Times New Roman" w:cs="Times New Roman"/>
          <w:b/>
          <w:sz w:val="24"/>
          <w:szCs w:val="24"/>
        </w:rPr>
        <w:t xml:space="preserve">                        </w:t>
      </w:r>
      <w:r w:rsidRPr="00B440B1">
        <w:rPr>
          <w:rFonts w:ascii="Times New Roman" w:eastAsia="Calibri" w:hAnsi="Times New Roman" w:cs="Times New Roman"/>
          <w:sz w:val="24"/>
          <w:szCs w:val="24"/>
        </w:rPr>
        <w:t>Medical Research Council</w:t>
      </w:r>
    </w:p>
    <w:p w:rsidR="000B0E70" w:rsidRPr="000B0E70" w:rsidRDefault="000B0E70" w:rsidP="000325FE">
      <w:pPr>
        <w:spacing w:after="0" w:line="360" w:lineRule="auto"/>
        <w:jc w:val="both"/>
        <w:rPr>
          <w:rFonts w:ascii="Times New Roman" w:eastAsia="Calibri" w:hAnsi="Times New Roman" w:cs="Times New Roman"/>
          <w:sz w:val="24"/>
          <w:szCs w:val="24"/>
        </w:rPr>
      </w:pPr>
      <w:r w:rsidRPr="000B0E70">
        <w:rPr>
          <w:rFonts w:ascii="Times New Roman" w:eastAsia="Calibri" w:hAnsi="Times New Roman" w:cs="Times New Roman"/>
          <w:b/>
          <w:sz w:val="24"/>
          <w:szCs w:val="24"/>
        </w:rPr>
        <w:t>MU</w:t>
      </w:r>
      <w:r>
        <w:rPr>
          <w:rFonts w:ascii="Times New Roman" w:eastAsia="Calibri" w:hAnsi="Times New Roman" w:cs="Times New Roman"/>
          <w:b/>
          <w:sz w:val="24"/>
          <w:szCs w:val="24"/>
        </w:rPr>
        <w:t xml:space="preserve">                           </w:t>
      </w:r>
      <w:r w:rsidRPr="000B0E70">
        <w:rPr>
          <w:rFonts w:ascii="Times New Roman" w:eastAsia="Calibri" w:hAnsi="Times New Roman" w:cs="Times New Roman"/>
          <w:sz w:val="24"/>
          <w:szCs w:val="24"/>
        </w:rPr>
        <w:t>Mobile unit</w:t>
      </w:r>
    </w:p>
    <w:p w:rsidR="0005381C"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NBTS                        </w:t>
      </w:r>
      <w:r w:rsidRPr="00FF39DB">
        <w:rPr>
          <w:rFonts w:ascii="Times New Roman" w:eastAsia="Calibri" w:hAnsi="Times New Roman" w:cs="Times New Roman"/>
          <w:sz w:val="24"/>
          <w:szCs w:val="24"/>
        </w:rPr>
        <w:t>National Blood Transfusion Service</w:t>
      </w:r>
    </w:p>
    <w:p w:rsidR="000325FE" w:rsidRPr="00FF39DB" w:rsidRDefault="000325FE" w:rsidP="000325FE">
      <w:pPr>
        <w:spacing w:after="0" w:line="360" w:lineRule="auto"/>
        <w:jc w:val="both"/>
        <w:rPr>
          <w:rFonts w:ascii="Times New Roman" w:eastAsia="Calibri" w:hAnsi="Times New Roman" w:cs="Times New Roman"/>
          <w:b/>
          <w:sz w:val="24"/>
          <w:szCs w:val="24"/>
        </w:rPr>
      </w:pPr>
      <w:r w:rsidRPr="000325FE">
        <w:rPr>
          <w:rFonts w:ascii="Times New Roman" w:eastAsia="Calibri" w:hAnsi="Times New Roman" w:cs="Times New Roman"/>
          <w:b/>
          <w:sz w:val="24"/>
          <w:szCs w:val="24"/>
        </w:rPr>
        <w:t>PAHO</w:t>
      </w:r>
      <w:r>
        <w:rPr>
          <w:rFonts w:ascii="Times New Roman" w:eastAsia="Calibri" w:hAnsi="Times New Roman" w:cs="Times New Roman"/>
          <w:sz w:val="24"/>
          <w:szCs w:val="24"/>
        </w:rPr>
        <w:t xml:space="preserve">                       Pan American Health Organization</w:t>
      </w:r>
    </w:p>
    <w:p w:rsidR="0005381C"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RHA                          </w:t>
      </w:r>
      <w:r w:rsidRPr="00FF39DB">
        <w:rPr>
          <w:rFonts w:ascii="Times New Roman" w:eastAsia="Calibri" w:hAnsi="Times New Roman" w:cs="Times New Roman"/>
          <w:sz w:val="24"/>
          <w:szCs w:val="24"/>
        </w:rPr>
        <w:t>Regional Health Authority</w:t>
      </w:r>
    </w:p>
    <w:p w:rsidR="0036073D" w:rsidRDefault="0036073D" w:rsidP="000325FE">
      <w:pPr>
        <w:spacing w:after="0" w:line="360" w:lineRule="auto"/>
        <w:jc w:val="both"/>
        <w:rPr>
          <w:rFonts w:ascii="Times New Roman" w:eastAsia="Calibri" w:hAnsi="Times New Roman" w:cs="Times New Roman"/>
          <w:sz w:val="24"/>
          <w:szCs w:val="24"/>
        </w:rPr>
      </w:pPr>
      <w:r w:rsidRPr="0036073D">
        <w:rPr>
          <w:rFonts w:ascii="Times New Roman" w:eastAsia="Calibri" w:hAnsi="Times New Roman" w:cs="Times New Roman"/>
          <w:b/>
          <w:sz w:val="24"/>
          <w:szCs w:val="24"/>
        </w:rPr>
        <w:t xml:space="preserve">SFGH </w:t>
      </w:r>
      <w:r>
        <w:rPr>
          <w:rFonts w:ascii="Times New Roman" w:eastAsia="Calibri" w:hAnsi="Times New Roman" w:cs="Times New Roman"/>
          <w:sz w:val="24"/>
          <w:szCs w:val="24"/>
        </w:rPr>
        <w:t xml:space="preserve">                       San Fernando General Hospital</w:t>
      </w:r>
    </w:p>
    <w:p w:rsidR="000325FE" w:rsidRPr="00ED02C1" w:rsidRDefault="000325FE" w:rsidP="000325FE">
      <w:pPr>
        <w:spacing w:after="0" w:line="360" w:lineRule="auto"/>
        <w:jc w:val="both"/>
        <w:rPr>
          <w:rFonts w:ascii="Times New Roman" w:eastAsia="Calibri" w:hAnsi="Times New Roman" w:cs="Times New Roman"/>
          <w:sz w:val="24"/>
          <w:szCs w:val="24"/>
        </w:rPr>
      </w:pPr>
      <w:r w:rsidRPr="000325FE">
        <w:rPr>
          <w:rFonts w:ascii="Times New Roman" w:eastAsia="Calibri" w:hAnsi="Times New Roman" w:cs="Times New Roman"/>
          <w:b/>
          <w:sz w:val="24"/>
          <w:szCs w:val="24"/>
        </w:rPr>
        <w:t>SRH</w:t>
      </w:r>
      <w:r w:rsidR="00ED02C1">
        <w:rPr>
          <w:rFonts w:ascii="Times New Roman" w:eastAsia="Calibri" w:hAnsi="Times New Roman" w:cs="Times New Roman"/>
          <w:b/>
          <w:sz w:val="24"/>
          <w:szCs w:val="24"/>
        </w:rPr>
        <w:t xml:space="preserve">                           </w:t>
      </w:r>
      <w:r w:rsidR="00ED02C1">
        <w:rPr>
          <w:rFonts w:ascii="Times New Roman" w:eastAsia="Calibri" w:hAnsi="Times New Roman" w:cs="Times New Roman"/>
          <w:sz w:val="24"/>
          <w:szCs w:val="24"/>
        </w:rPr>
        <w:t>Scarborough Regional Hospital</w:t>
      </w:r>
    </w:p>
    <w:p w:rsidR="0005381C" w:rsidRPr="00A72F45" w:rsidRDefault="0005381C" w:rsidP="000325F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TPHL                        </w:t>
      </w:r>
      <w:r w:rsidRPr="00A72F45">
        <w:rPr>
          <w:rFonts w:ascii="Times New Roman" w:eastAsia="Calibri" w:hAnsi="Times New Roman" w:cs="Times New Roman"/>
          <w:sz w:val="24"/>
          <w:szCs w:val="24"/>
        </w:rPr>
        <w:t>Trinidad Public Health Laboratory</w:t>
      </w:r>
    </w:p>
    <w:p w:rsidR="0005381C" w:rsidRPr="00FF39DB" w:rsidRDefault="0005381C" w:rsidP="000325FE">
      <w:pPr>
        <w:spacing w:after="0" w:line="360" w:lineRule="auto"/>
        <w:jc w:val="both"/>
        <w:rPr>
          <w:rFonts w:ascii="Times New Roman" w:eastAsia="Calibri" w:hAnsi="Times New Roman" w:cs="Times New Roman"/>
          <w:b/>
          <w:sz w:val="24"/>
          <w:szCs w:val="24"/>
        </w:rPr>
      </w:pPr>
      <w:r w:rsidRPr="00FF39DB">
        <w:rPr>
          <w:rFonts w:ascii="Times New Roman" w:eastAsia="Calibri" w:hAnsi="Times New Roman" w:cs="Times New Roman"/>
          <w:b/>
          <w:sz w:val="24"/>
          <w:szCs w:val="24"/>
        </w:rPr>
        <w:t xml:space="preserve">TTI                            </w:t>
      </w:r>
      <w:r w:rsidRPr="00FF39DB">
        <w:rPr>
          <w:rFonts w:ascii="Times New Roman" w:eastAsia="Calibri" w:hAnsi="Times New Roman" w:cs="Times New Roman"/>
          <w:sz w:val="24"/>
          <w:szCs w:val="24"/>
        </w:rPr>
        <w:t>Transfusion transmitted infection</w:t>
      </w:r>
    </w:p>
    <w:p w:rsidR="0005381C" w:rsidRDefault="0005381C" w:rsidP="000325FE">
      <w:pPr>
        <w:spacing w:after="0" w:line="360" w:lineRule="auto"/>
        <w:jc w:val="both"/>
        <w:rPr>
          <w:rFonts w:ascii="Times New Roman" w:eastAsia="Calibri" w:hAnsi="Times New Roman" w:cs="Times New Roman"/>
          <w:sz w:val="24"/>
          <w:szCs w:val="24"/>
        </w:rPr>
      </w:pPr>
      <w:r w:rsidRPr="00FF39DB">
        <w:rPr>
          <w:rFonts w:ascii="Times New Roman" w:eastAsia="Calibri" w:hAnsi="Times New Roman" w:cs="Times New Roman"/>
          <w:b/>
          <w:sz w:val="24"/>
          <w:szCs w:val="24"/>
        </w:rPr>
        <w:t xml:space="preserve">VNRD                       </w:t>
      </w:r>
      <w:r w:rsidR="00ED02C1">
        <w:rPr>
          <w:rFonts w:ascii="Times New Roman" w:eastAsia="Calibri" w:hAnsi="Times New Roman" w:cs="Times New Roman"/>
          <w:b/>
          <w:sz w:val="24"/>
          <w:szCs w:val="24"/>
        </w:rPr>
        <w:t xml:space="preserve"> </w:t>
      </w:r>
      <w:r w:rsidRPr="00FF39DB">
        <w:rPr>
          <w:rFonts w:ascii="Times New Roman" w:eastAsia="Calibri" w:hAnsi="Times New Roman" w:cs="Times New Roman"/>
          <w:sz w:val="24"/>
          <w:szCs w:val="24"/>
        </w:rPr>
        <w:t>Voluntary non-remunerated donor</w:t>
      </w:r>
    </w:p>
    <w:p w:rsidR="0036073D" w:rsidRDefault="0036073D" w:rsidP="000325FE">
      <w:pPr>
        <w:spacing w:after="0" w:line="360" w:lineRule="auto"/>
        <w:jc w:val="both"/>
        <w:rPr>
          <w:rFonts w:ascii="Times New Roman" w:eastAsia="Calibri" w:hAnsi="Times New Roman" w:cs="Times New Roman"/>
          <w:sz w:val="24"/>
          <w:szCs w:val="24"/>
        </w:rPr>
      </w:pPr>
      <w:r w:rsidRPr="0036073D">
        <w:rPr>
          <w:rFonts w:ascii="Times New Roman" w:eastAsia="Calibri" w:hAnsi="Times New Roman" w:cs="Times New Roman"/>
          <w:b/>
          <w:sz w:val="24"/>
          <w:szCs w:val="24"/>
        </w:rPr>
        <w:t xml:space="preserve">WHO    </w:t>
      </w:r>
      <w:r>
        <w:rPr>
          <w:rFonts w:ascii="Times New Roman" w:eastAsia="Calibri" w:hAnsi="Times New Roman" w:cs="Times New Roman"/>
          <w:sz w:val="24"/>
          <w:szCs w:val="24"/>
        </w:rPr>
        <w:t xml:space="preserve">                     World Health Organization</w:t>
      </w:r>
    </w:p>
    <w:p w:rsidR="006B394D" w:rsidRDefault="006B394D" w:rsidP="000325FE">
      <w:pPr>
        <w:spacing w:after="0" w:line="360" w:lineRule="auto"/>
        <w:jc w:val="both"/>
        <w:rPr>
          <w:rFonts w:ascii="Times New Roman" w:eastAsia="Calibri" w:hAnsi="Times New Roman" w:cs="Times New Roman"/>
          <w:sz w:val="24"/>
          <w:szCs w:val="24"/>
        </w:rPr>
      </w:pPr>
    </w:p>
    <w:p w:rsidR="006B394D" w:rsidRDefault="006B394D" w:rsidP="000325FE">
      <w:pPr>
        <w:spacing w:after="0" w:line="360" w:lineRule="auto"/>
        <w:jc w:val="both"/>
        <w:rPr>
          <w:rFonts w:ascii="Times New Roman" w:eastAsia="Calibri" w:hAnsi="Times New Roman" w:cs="Times New Roman"/>
          <w:sz w:val="24"/>
          <w:szCs w:val="24"/>
        </w:rPr>
      </w:pPr>
    </w:p>
    <w:p w:rsidR="006B394D" w:rsidRDefault="006B394D" w:rsidP="000325FE">
      <w:pPr>
        <w:spacing w:after="0" w:line="360" w:lineRule="auto"/>
        <w:jc w:val="both"/>
        <w:rPr>
          <w:rFonts w:ascii="Times New Roman" w:eastAsia="Calibri" w:hAnsi="Times New Roman" w:cs="Times New Roman"/>
          <w:sz w:val="24"/>
          <w:szCs w:val="24"/>
        </w:rPr>
      </w:pPr>
    </w:p>
    <w:p w:rsidR="0005381C" w:rsidRDefault="0005381C" w:rsidP="0005381C">
      <w:pPr>
        <w:spacing w:after="200" w:line="360" w:lineRule="auto"/>
        <w:jc w:val="both"/>
        <w:rPr>
          <w:rFonts w:ascii="Times New Roman" w:eastAsia="Calibri" w:hAnsi="Times New Roman" w:cs="Times New Roman"/>
          <w:sz w:val="24"/>
          <w:szCs w:val="24"/>
        </w:rPr>
      </w:pPr>
    </w:p>
    <w:p w:rsidR="00B440B1" w:rsidRDefault="00B440B1" w:rsidP="00ED79A8">
      <w:pPr>
        <w:spacing w:line="360" w:lineRule="auto"/>
        <w:rPr>
          <w:rFonts w:ascii="Times New Roman" w:eastAsia="Calibri" w:hAnsi="Times New Roman" w:cs="Times New Roman"/>
          <w:b/>
          <w:sz w:val="24"/>
          <w:szCs w:val="24"/>
        </w:rPr>
      </w:pPr>
    </w:p>
    <w:p w:rsidR="00ED79A8" w:rsidRDefault="00ED79A8" w:rsidP="00ED79A8">
      <w:pPr>
        <w:spacing w:line="360" w:lineRule="auto"/>
        <w:rPr>
          <w:rFonts w:ascii="Times New Roman" w:eastAsia="Calibri" w:hAnsi="Times New Roman" w:cs="Times New Roman"/>
          <w:b/>
          <w:sz w:val="24"/>
          <w:szCs w:val="24"/>
        </w:rPr>
      </w:pPr>
      <w:r w:rsidRPr="00D372AF">
        <w:rPr>
          <w:rFonts w:ascii="Times New Roman" w:eastAsia="Calibri" w:hAnsi="Times New Roman" w:cs="Times New Roman"/>
          <w:b/>
          <w:sz w:val="24"/>
          <w:szCs w:val="24"/>
        </w:rPr>
        <w:t xml:space="preserve">TABLE OF </w:t>
      </w:r>
      <w:r>
        <w:rPr>
          <w:rFonts w:ascii="Times New Roman" w:eastAsia="Calibri" w:hAnsi="Times New Roman" w:cs="Times New Roman"/>
          <w:b/>
          <w:sz w:val="24"/>
          <w:szCs w:val="24"/>
        </w:rPr>
        <w:t xml:space="preserve">TABLES AND </w:t>
      </w:r>
      <w:r w:rsidRPr="00D372AF">
        <w:rPr>
          <w:rFonts w:ascii="Times New Roman" w:eastAsia="Calibri" w:hAnsi="Times New Roman" w:cs="Times New Roman"/>
          <w:b/>
          <w:sz w:val="24"/>
          <w:szCs w:val="24"/>
        </w:rPr>
        <w:t>FIGURES</w:t>
      </w:r>
    </w:p>
    <w:p w:rsidR="00ED79A8" w:rsidRDefault="00ED79A8" w:rsidP="00ED79A8">
      <w:pPr>
        <w:spacing w:after="200" w:line="360" w:lineRule="auto"/>
        <w:jc w:val="both"/>
        <w:rPr>
          <w:rFonts w:ascii="Times New Roman" w:eastAsia="Calibri" w:hAnsi="Times New Roman" w:cs="Times New Roman"/>
          <w:sz w:val="24"/>
          <w:szCs w:val="24"/>
        </w:rPr>
      </w:pPr>
      <w:r w:rsidRPr="0057369B">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1</w:t>
      </w:r>
      <w:r w:rsidRPr="0057369B">
        <w:rPr>
          <w:rFonts w:ascii="Times New Roman" w:eastAsia="Calibri" w:hAnsi="Times New Roman" w:cs="Times New Roman"/>
          <w:b/>
          <w:sz w:val="24"/>
          <w:szCs w:val="24"/>
        </w:rPr>
        <w:t>.1.</w:t>
      </w:r>
      <w:r w:rsidRPr="0057369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Global distribution of </w:t>
      </w:r>
      <w:r w:rsidRPr="0057369B">
        <w:rPr>
          <w:rFonts w:ascii="Times New Roman" w:eastAsia="Calibri" w:hAnsi="Times New Roman" w:cs="Times New Roman"/>
          <w:sz w:val="24"/>
          <w:szCs w:val="24"/>
        </w:rPr>
        <w:t>blood donation</w:t>
      </w:r>
      <w:r>
        <w:rPr>
          <w:rFonts w:ascii="Times New Roman" w:eastAsia="Calibri" w:hAnsi="Times New Roman" w:cs="Times New Roman"/>
          <w:sz w:val="24"/>
          <w:szCs w:val="24"/>
        </w:rPr>
        <w:t>………………………………………………14</w:t>
      </w:r>
    </w:p>
    <w:p w:rsidR="00ED79A8" w:rsidRPr="00EE473C" w:rsidRDefault="00ED79A8" w:rsidP="00ED79A8">
      <w:pPr>
        <w:spacing w:after="200" w:line="360" w:lineRule="auto"/>
        <w:jc w:val="both"/>
        <w:rPr>
          <w:rFonts w:ascii="Times New Roman" w:eastAsia="Calibri" w:hAnsi="Times New Roman" w:cs="Times New Roman"/>
          <w:sz w:val="24"/>
          <w:szCs w:val="24"/>
        </w:rPr>
      </w:pPr>
      <w:r w:rsidRPr="00744BF3">
        <w:rPr>
          <w:rFonts w:ascii="Times New Roman" w:eastAsia="Calibri" w:hAnsi="Times New Roman" w:cs="Times New Roman"/>
          <w:b/>
          <w:sz w:val="24"/>
          <w:szCs w:val="24"/>
        </w:rPr>
        <w:t>Figure 1</w:t>
      </w:r>
      <w:r w:rsidRPr="0057369B">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2. </w:t>
      </w:r>
      <w:r w:rsidRPr="0057369B">
        <w:rPr>
          <w:rFonts w:ascii="Times New Roman" w:eastAsia="Calibri" w:hAnsi="Times New Roman" w:cs="Times New Roman"/>
          <w:sz w:val="24"/>
          <w:szCs w:val="24"/>
        </w:rPr>
        <w:t>Location of Trinidad and Tobago relative to Venezuela, South America</w:t>
      </w:r>
      <w:r>
        <w:rPr>
          <w:rFonts w:ascii="Times New Roman" w:eastAsia="Calibri" w:hAnsi="Times New Roman" w:cs="Times New Roman"/>
          <w:sz w:val="24"/>
          <w:szCs w:val="24"/>
        </w:rPr>
        <w:t>………….15</w:t>
      </w:r>
      <w:r w:rsidRPr="0057369B">
        <w:rPr>
          <w:rFonts w:ascii="Times New Roman" w:eastAsia="Calibri" w:hAnsi="Times New Roman" w:cs="Times New Roman"/>
          <w:sz w:val="24"/>
          <w:szCs w:val="24"/>
        </w:rPr>
        <w:t xml:space="preserve"> </w:t>
      </w:r>
    </w:p>
    <w:p w:rsidR="00ED79A8" w:rsidRPr="007260E0" w:rsidRDefault="00ED79A8" w:rsidP="00ED79A8">
      <w:pPr>
        <w:spacing w:after="200" w:line="360" w:lineRule="auto"/>
        <w:rPr>
          <w:rFonts w:ascii="Times New Roman" w:eastAsia="Calibri" w:hAnsi="Times New Roman" w:cs="Times New Roman"/>
          <w:b/>
          <w:sz w:val="24"/>
          <w:szCs w:val="24"/>
        </w:rPr>
      </w:pPr>
      <w:r w:rsidRPr="0057369B">
        <w:rPr>
          <w:rFonts w:ascii="Times New Roman" w:eastAsia="Calibri" w:hAnsi="Times New Roman" w:cs="Times New Roman"/>
          <w:b/>
          <w:sz w:val="24"/>
          <w:szCs w:val="24"/>
        </w:rPr>
        <w:t>Figure</w:t>
      </w:r>
      <w:r>
        <w:rPr>
          <w:rFonts w:ascii="Times New Roman" w:eastAsia="Calibri" w:hAnsi="Times New Roman" w:cs="Times New Roman"/>
          <w:b/>
          <w:sz w:val="24"/>
          <w:szCs w:val="24"/>
        </w:rPr>
        <w:t xml:space="preserve"> 2.1. </w:t>
      </w:r>
      <w:r w:rsidRPr="0057369B">
        <w:rPr>
          <w:rFonts w:ascii="Times New Roman" w:eastAsia="Calibri" w:hAnsi="Times New Roman" w:cs="Times New Roman"/>
          <w:sz w:val="24"/>
          <w:szCs w:val="24"/>
        </w:rPr>
        <w:t>Pliny the Elder. Roman philosopher</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21</w:t>
      </w:r>
      <w:r w:rsidRPr="0057369B">
        <w:rPr>
          <w:rFonts w:ascii="Times New Roman" w:eastAsia="Calibri" w:hAnsi="Times New Roman" w:cs="Times New Roman"/>
          <w:sz w:val="24"/>
          <w:szCs w:val="24"/>
        </w:rPr>
        <w:t xml:space="preserve"> </w:t>
      </w:r>
    </w:p>
    <w:p w:rsidR="00ED79A8" w:rsidRDefault="00ED79A8" w:rsidP="00ED79A8">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Figure 2</w:t>
      </w:r>
      <w:r w:rsidRPr="0057369B">
        <w:rPr>
          <w:rFonts w:ascii="Times New Roman" w:eastAsia="Calibri" w:hAnsi="Times New Roman" w:cs="Times New Roman"/>
          <w:b/>
          <w:sz w:val="24"/>
          <w:szCs w:val="24"/>
        </w:rPr>
        <w:t>.2.</w:t>
      </w:r>
      <w:r w:rsidRPr="0057369B">
        <w:rPr>
          <w:rFonts w:ascii="Times New Roman" w:eastAsia="Calibri" w:hAnsi="Times New Roman" w:cs="Times New Roman"/>
          <w:sz w:val="24"/>
          <w:szCs w:val="24"/>
        </w:rPr>
        <w:t xml:space="preserve"> James Blundell, Brit</w:t>
      </w:r>
      <w:r w:rsidRPr="00D81450">
        <w:rPr>
          <w:rFonts w:ascii="Times New Roman" w:eastAsia="Calibri" w:hAnsi="Times New Roman" w:cs="Times New Roman"/>
          <w:sz w:val="24"/>
          <w:szCs w:val="24"/>
        </w:rPr>
        <w:t>ish physician</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…23</w:t>
      </w:r>
      <w:r w:rsidRPr="00D81450">
        <w:rPr>
          <w:rFonts w:ascii="Times New Roman" w:eastAsia="Calibri" w:hAnsi="Times New Roman" w:cs="Times New Roman"/>
          <w:sz w:val="24"/>
          <w:szCs w:val="24"/>
        </w:rPr>
        <w:t xml:space="preserve"> </w:t>
      </w:r>
    </w:p>
    <w:p w:rsidR="00ED79A8" w:rsidRPr="00C81D82" w:rsidRDefault="00ED79A8" w:rsidP="00ED79A8">
      <w:pPr>
        <w:spacing w:after="200" w:line="360" w:lineRule="auto"/>
        <w:jc w:val="both"/>
        <w:rPr>
          <w:rFonts w:ascii="Times New Roman" w:eastAsia="Calibri" w:hAnsi="Times New Roman" w:cs="Times New Roman"/>
          <w:sz w:val="24"/>
          <w:szCs w:val="24"/>
        </w:rPr>
      </w:pPr>
      <w:r w:rsidRPr="00C81D82">
        <w:rPr>
          <w:rFonts w:ascii="Times New Roman" w:eastAsia="Calibri" w:hAnsi="Times New Roman" w:cs="Times New Roman"/>
          <w:b/>
          <w:sz w:val="24"/>
          <w:szCs w:val="24"/>
        </w:rPr>
        <w:t>Figure 2.3.</w:t>
      </w:r>
      <w:r w:rsidRPr="00C81D82">
        <w:rPr>
          <w:rFonts w:ascii="Times New Roman" w:eastAsia="Calibri" w:hAnsi="Times New Roman" w:cs="Times New Roman"/>
          <w:sz w:val="24"/>
          <w:szCs w:val="24"/>
        </w:rPr>
        <w:t xml:space="preserve"> Blundell’s syringe cannula</w:t>
      </w:r>
      <w:r>
        <w:rPr>
          <w:rFonts w:ascii="Times New Roman" w:eastAsia="Calibri" w:hAnsi="Times New Roman" w:cs="Times New Roman"/>
          <w:sz w:val="24"/>
          <w:szCs w:val="24"/>
        </w:rPr>
        <w:t>……………………………………………………….…23</w:t>
      </w:r>
    </w:p>
    <w:p w:rsidR="00ED79A8" w:rsidRDefault="00ED79A8" w:rsidP="00ED79A8">
      <w:pPr>
        <w:spacing w:after="200" w:line="360" w:lineRule="auto"/>
        <w:rPr>
          <w:rFonts w:ascii="Times New Roman" w:eastAsia="Calibri" w:hAnsi="Times New Roman" w:cs="Times New Roman"/>
          <w:sz w:val="24"/>
          <w:szCs w:val="24"/>
        </w:rPr>
      </w:pPr>
      <w:r w:rsidRPr="004040F7">
        <w:rPr>
          <w:rFonts w:ascii="Times New Roman" w:eastAsia="Calibri" w:hAnsi="Times New Roman" w:cs="Times New Roman"/>
          <w:b/>
          <w:sz w:val="24"/>
          <w:szCs w:val="24"/>
        </w:rPr>
        <w:t xml:space="preserve">Figure 2.4a. </w:t>
      </w:r>
      <w:r w:rsidRPr="004040F7">
        <w:rPr>
          <w:rFonts w:ascii="Times New Roman" w:eastAsia="Calibri" w:hAnsi="Times New Roman" w:cs="Times New Roman"/>
          <w:sz w:val="24"/>
          <w:szCs w:val="24"/>
        </w:rPr>
        <w:t>Blundell’s impellor</w:t>
      </w:r>
      <w:r w:rsidRPr="004040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b. </w:t>
      </w:r>
      <w:r>
        <w:rPr>
          <w:rFonts w:ascii="Times New Roman" w:eastAsia="Calibri" w:hAnsi="Times New Roman" w:cs="Times New Roman"/>
          <w:sz w:val="24"/>
          <w:szCs w:val="24"/>
        </w:rPr>
        <w:t>Blundell’s gravitator………………………………………24</w:t>
      </w:r>
      <w:r w:rsidRPr="00D81450">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2.5</w:t>
      </w:r>
      <w:r w:rsidRPr="009E5874">
        <w:rPr>
          <w:rFonts w:ascii="Times New Roman" w:eastAsia="Calibri" w:hAnsi="Times New Roman" w:cs="Times New Roman"/>
          <w:b/>
          <w:sz w:val="24"/>
          <w:szCs w:val="24"/>
        </w:rPr>
        <w:t>.</w:t>
      </w:r>
      <w:r w:rsidRPr="00610DE9">
        <w:rPr>
          <w:rFonts w:ascii="Times New Roman" w:eastAsia="Calibri" w:hAnsi="Times New Roman" w:cs="Times New Roman"/>
          <w:sz w:val="24"/>
          <w:szCs w:val="24"/>
        </w:rPr>
        <w:t xml:space="preserve"> The Kimpton Brown Apparatus</w:t>
      </w:r>
      <w:r>
        <w:rPr>
          <w:rFonts w:ascii="Times New Roman" w:eastAsia="Calibri" w:hAnsi="Times New Roman" w:cs="Times New Roman"/>
          <w:sz w:val="24"/>
          <w:szCs w:val="24"/>
        </w:rPr>
        <w:t>…………………………………………….………26</w:t>
      </w:r>
      <w:r w:rsidRPr="00610DE9">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Figure 2.6.</w:t>
      </w:r>
      <w:r w:rsidRPr="00D47EF3">
        <w:rPr>
          <w:rFonts w:ascii="Times New Roman" w:eastAsia="Calibri" w:hAnsi="Times New Roman" w:cs="Times New Roman"/>
          <w:sz w:val="24"/>
          <w:szCs w:val="24"/>
        </w:rPr>
        <w:t xml:space="preserve"> The Western Front in World War 1</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415955">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27</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Figure 2.7.</w:t>
      </w:r>
      <w:r w:rsidRPr="00D47EF3">
        <w:rPr>
          <w:rFonts w:ascii="Times New Roman" w:eastAsia="Calibri" w:hAnsi="Times New Roman" w:cs="Times New Roman"/>
          <w:sz w:val="24"/>
          <w:szCs w:val="24"/>
        </w:rPr>
        <w:t xml:space="preserve"> Canadian Major Laurence Bruce Robertson</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……28</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 xml:space="preserve">2.8. </w:t>
      </w:r>
      <w:r w:rsidRPr="00D47EF3">
        <w:rPr>
          <w:rFonts w:ascii="Times New Roman" w:eastAsia="Calibri" w:hAnsi="Times New Roman" w:cs="Times New Roman"/>
          <w:sz w:val="24"/>
          <w:szCs w:val="24"/>
        </w:rPr>
        <w:t>Geoffrey</w:t>
      </w:r>
      <w:r>
        <w:rPr>
          <w:rFonts w:ascii="Times New Roman" w:eastAsia="Calibri" w:hAnsi="Times New Roman" w:cs="Times New Roman"/>
          <w:sz w:val="24"/>
          <w:szCs w:val="24"/>
        </w:rPr>
        <w:t xml:space="preserve"> Keene</w:t>
      </w:r>
      <w:r w:rsidRPr="00D47EF3">
        <w:rPr>
          <w:rFonts w:ascii="Times New Roman" w:eastAsia="Calibri" w:hAnsi="Times New Roman" w:cs="Times New Roman"/>
          <w:sz w:val="24"/>
          <w:szCs w:val="24"/>
        </w:rPr>
        <w:t>’s portable apparatus</w:t>
      </w:r>
      <w:r w:rsidR="00415955">
        <w:rPr>
          <w:rFonts w:ascii="Times New Roman" w:eastAsia="Calibri" w:hAnsi="Times New Roman" w:cs="Times New Roman"/>
          <w:sz w:val="24"/>
          <w:szCs w:val="24"/>
        </w:rPr>
        <w:t>……………………………….…………..</w:t>
      </w:r>
      <w:r>
        <w:rPr>
          <w:rFonts w:ascii="Times New Roman" w:eastAsia="Calibri" w:hAnsi="Times New Roman" w:cs="Times New Roman"/>
          <w:sz w:val="24"/>
          <w:szCs w:val="24"/>
        </w:rPr>
        <w:t>…30</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2.9.</w:t>
      </w:r>
      <w:r w:rsidRPr="00D47EF3">
        <w:rPr>
          <w:rFonts w:ascii="Times New Roman" w:eastAsia="Calibri" w:hAnsi="Times New Roman" w:cs="Times New Roman"/>
          <w:sz w:val="24"/>
          <w:szCs w:val="24"/>
        </w:rPr>
        <w:t xml:space="preserve"> Percy Lane Oliver</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…….…………32</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 xml:space="preserve">2.10. </w:t>
      </w:r>
      <w:r w:rsidRPr="00D47EF3">
        <w:rPr>
          <w:rFonts w:ascii="Times New Roman" w:eastAsia="Calibri" w:hAnsi="Times New Roman" w:cs="Times New Roman"/>
          <w:sz w:val="24"/>
          <w:szCs w:val="24"/>
        </w:rPr>
        <w:t>Dr. Frederico Duran-Jorda</w:t>
      </w:r>
      <w:r>
        <w:rPr>
          <w:rFonts w:ascii="Times New Roman" w:eastAsia="Calibri" w:hAnsi="Times New Roman" w:cs="Times New Roman"/>
          <w:sz w:val="24"/>
          <w:szCs w:val="24"/>
        </w:rPr>
        <w:t>…………………………………...……….……………33</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 xml:space="preserve">2.11. </w:t>
      </w:r>
      <w:r w:rsidRPr="00D47EF3">
        <w:rPr>
          <w:rFonts w:ascii="Times New Roman" w:eastAsia="Calibri" w:hAnsi="Times New Roman" w:cs="Times New Roman"/>
          <w:sz w:val="24"/>
          <w:szCs w:val="24"/>
        </w:rPr>
        <w:t>Dr Janet Vaughan</w:t>
      </w:r>
      <w:r>
        <w:rPr>
          <w:rFonts w:ascii="Times New Roman" w:eastAsia="Calibri" w:hAnsi="Times New Roman" w:cs="Times New Roman"/>
          <w:sz w:val="24"/>
          <w:szCs w:val="24"/>
        </w:rPr>
        <w:t>………………………………………………………………….34</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2.12</w:t>
      </w:r>
      <w:r w:rsidRPr="00D47EF3">
        <w:rPr>
          <w:rFonts w:ascii="Times New Roman" w:eastAsia="Calibri" w:hAnsi="Times New Roman" w:cs="Times New Roman"/>
          <w:b/>
          <w:sz w:val="24"/>
          <w:szCs w:val="24"/>
        </w:rPr>
        <w:t>.</w:t>
      </w:r>
      <w:r w:rsidRPr="00D47EF3">
        <w:rPr>
          <w:rFonts w:ascii="Times New Roman" w:eastAsia="Calibri" w:hAnsi="Times New Roman" w:cs="Times New Roman"/>
          <w:sz w:val="24"/>
          <w:szCs w:val="24"/>
        </w:rPr>
        <w:t xml:space="preserve"> Major Lionel Whitby</w:t>
      </w:r>
      <w:r>
        <w:rPr>
          <w:rFonts w:ascii="Times New Roman" w:eastAsia="Calibri" w:hAnsi="Times New Roman" w:cs="Times New Roman"/>
          <w:sz w:val="24"/>
          <w:szCs w:val="24"/>
        </w:rPr>
        <w:t>………………………………………………………………35</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 xml:space="preserve">2.13. </w:t>
      </w:r>
      <w:r w:rsidRPr="00D47EF3">
        <w:rPr>
          <w:rFonts w:ascii="Times New Roman" w:eastAsia="Calibri" w:hAnsi="Times New Roman" w:cs="Times New Roman"/>
          <w:sz w:val="24"/>
          <w:szCs w:val="24"/>
        </w:rPr>
        <w:t>Printed material from British Army Blood Transfusion Service booklet</w:t>
      </w:r>
      <w:r>
        <w:rPr>
          <w:rFonts w:ascii="Times New Roman" w:eastAsia="Calibri" w:hAnsi="Times New Roman" w:cs="Times New Roman"/>
          <w:sz w:val="24"/>
          <w:szCs w:val="24"/>
        </w:rPr>
        <w:t>………….36</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47EF3">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 xml:space="preserve">2.14. </w:t>
      </w:r>
      <w:r>
        <w:rPr>
          <w:rFonts w:ascii="Times New Roman" w:eastAsia="Calibri" w:hAnsi="Times New Roman" w:cs="Times New Roman"/>
          <w:sz w:val="24"/>
          <w:szCs w:val="24"/>
        </w:rPr>
        <w:t xml:space="preserve">Dr. </w:t>
      </w:r>
      <w:r w:rsidRPr="00D47EF3">
        <w:rPr>
          <w:rFonts w:ascii="Times New Roman" w:eastAsia="Calibri" w:hAnsi="Times New Roman" w:cs="Times New Roman"/>
          <w:sz w:val="24"/>
          <w:szCs w:val="24"/>
        </w:rPr>
        <w:t>Charles Drew</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37</w:t>
      </w:r>
      <w:r w:rsidRPr="00D47EF3">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316834">
        <w:rPr>
          <w:rFonts w:ascii="Times New Roman" w:eastAsia="Calibri" w:hAnsi="Times New Roman" w:cs="Times New Roman"/>
          <w:b/>
          <w:sz w:val="24"/>
          <w:szCs w:val="24"/>
        </w:rPr>
        <w:t>Table 3.1.</w:t>
      </w:r>
      <w:r w:rsidRPr="00316834">
        <w:rPr>
          <w:rFonts w:ascii="Times New Roman" w:eastAsia="Calibri" w:hAnsi="Times New Roman" w:cs="Times New Roman"/>
          <w:sz w:val="24"/>
          <w:szCs w:val="24"/>
        </w:rPr>
        <w:t xml:space="preserve"> Stakeholders in TTO NBTS</w:t>
      </w:r>
      <w:r>
        <w:rPr>
          <w:rFonts w:ascii="Times New Roman" w:eastAsia="Calibri" w:hAnsi="Times New Roman" w:cs="Times New Roman"/>
          <w:sz w:val="24"/>
          <w:szCs w:val="24"/>
        </w:rPr>
        <w:t>………………………………………………………….47</w:t>
      </w:r>
    </w:p>
    <w:p w:rsidR="00ED79A8" w:rsidRDefault="00ED79A8" w:rsidP="00ED79A8">
      <w:pPr>
        <w:spacing w:line="360" w:lineRule="auto"/>
        <w:rPr>
          <w:rFonts w:ascii="Times New Roman" w:eastAsia="Calibri" w:hAnsi="Times New Roman" w:cs="Times New Roman"/>
          <w:sz w:val="24"/>
          <w:szCs w:val="24"/>
        </w:rPr>
      </w:pPr>
      <w:r w:rsidRPr="006933FC">
        <w:rPr>
          <w:rFonts w:ascii="Times New Roman" w:eastAsia="Calibri" w:hAnsi="Times New Roman" w:cs="Times New Roman"/>
          <w:b/>
          <w:sz w:val="24"/>
          <w:szCs w:val="24"/>
        </w:rPr>
        <w:t xml:space="preserve">Figure 3.1. </w:t>
      </w:r>
      <w:r w:rsidRPr="006933FC">
        <w:rPr>
          <w:rFonts w:ascii="Times New Roman" w:eastAsia="Calibri" w:hAnsi="Times New Roman" w:cs="Times New Roman"/>
          <w:sz w:val="24"/>
          <w:szCs w:val="24"/>
        </w:rPr>
        <w:t>Global distribution of development index and blood donation</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52</w:t>
      </w:r>
    </w:p>
    <w:p w:rsidR="00ED79A8" w:rsidRDefault="00ED79A8" w:rsidP="00ED79A8">
      <w:pPr>
        <w:spacing w:line="360" w:lineRule="auto"/>
        <w:rPr>
          <w:rFonts w:ascii="Times New Roman" w:eastAsia="Calibri" w:hAnsi="Times New Roman" w:cs="Times New Roman"/>
          <w:sz w:val="24"/>
          <w:szCs w:val="24"/>
        </w:rPr>
      </w:pPr>
      <w:r w:rsidRPr="006933FC">
        <w:rPr>
          <w:rFonts w:ascii="Times New Roman" w:eastAsia="Calibri" w:hAnsi="Times New Roman" w:cs="Times New Roman"/>
          <w:b/>
          <w:sz w:val="24"/>
          <w:szCs w:val="24"/>
        </w:rPr>
        <w:t>Figure 3.2.</w:t>
      </w:r>
      <w:r w:rsidRPr="006933FC">
        <w:rPr>
          <w:rFonts w:ascii="Times New Roman" w:eastAsia="Calibri" w:hAnsi="Times New Roman" w:cs="Times New Roman"/>
          <w:sz w:val="24"/>
          <w:szCs w:val="24"/>
        </w:rPr>
        <w:t xml:space="preserve"> Theory of planned behaviour</w:t>
      </w:r>
      <w:r>
        <w:rPr>
          <w:rFonts w:ascii="Times New Roman" w:eastAsia="Calibri" w:hAnsi="Times New Roman" w:cs="Times New Roman"/>
          <w:sz w:val="24"/>
          <w:szCs w:val="24"/>
        </w:rPr>
        <w:t>……………………………….……………………….53</w:t>
      </w:r>
      <w:r w:rsidRPr="006933FC">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3C4D6E">
        <w:rPr>
          <w:rFonts w:ascii="Times New Roman" w:eastAsia="Calibri" w:hAnsi="Times New Roman" w:cs="Times New Roman"/>
          <w:b/>
          <w:sz w:val="24"/>
          <w:szCs w:val="24"/>
        </w:rPr>
        <w:t>Figure 3.3.</w:t>
      </w:r>
      <w:r w:rsidR="00F21A6B">
        <w:rPr>
          <w:rFonts w:ascii="Times New Roman" w:eastAsia="Calibri" w:hAnsi="Times New Roman" w:cs="Times New Roman"/>
          <w:sz w:val="24"/>
          <w:szCs w:val="24"/>
        </w:rPr>
        <w:t xml:space="preserve"> Basic Action Research r</w:t>
      </w:r>
      <w:r w:rsidRPr="003C4D6E">
        <w:rPr>
          <w:rFonts w:ascii="Times New Roman" w:eastAsia="Calibri" w:hAnsi="Times New Roman" w:cs="Times New Roman"/>
          <w:sz w:val="24"/>
          <w:szCs w:val="24"/>
        </w:rPr>
        <w:t>outine</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57</w:t>
      </w:r>
    </w:p>
    <w:p w:rsidR="00ED79A8" w:rsidRDefault="00ED79A8" w:rsidP="00ED79A8">
      <w:pPr>
        <w:spacing w:line="360" w:lineRule="auto"/>
        <w:rPr>
          <w:rFonts w:ascii="Times New Roman" w:eastAsia="Calibri" w:hAnsi="Times New Roman" w:cs="Times New Roman"/>
          <w:sz w:val="24"/>
          <w:szCs w:val="24"/>
        </w:rPr>
      </w:pPr>
    </w:p>
    <w:p w:rsidR="00ED79A8" w:rsidRDefault="00ED79A8" w:rsidP="00ED79A8">
      <w:pPr>
        <w:spacing w:line="360" w:lineRule="auto"/>
        <w:rPr>
          <w:rFonts w:ascii="Times New Roman" w:eastAsia="Calibri" w:hAnsi="Times New Roman" w:cs="Times New Roman"/>
          <w:sz w:val="24"/>
          <w:szCs w:val="24"/>
        </w:rPr>
      </w:pPr>
      <w:r w:rsidRPr="003C4D6E">
        <w:rPr>
          <w:rFonts w:ascii="Times New Roman" w:eastAsia="Calibri" w:hAnsi="Times New Roman" w:cs="Times New Roman"/>
          <w:b/>
          <w:sz w:val="24"/>
          <w:szCs w:val="24"/>
        </w:rPr>
        <w:t>Figure 4.1.</w:t>
      </w:r>
      <w:r w:rsidRPr="003C4D6E">
        <w:rPr>
          <w:rFonts w:ascii="Times New Roman" w:eastAsia="Calibri" w:hAnsi="Times New Roman" w:cs="Times New Roman"/>
          <w:sz w:val="24"/>
          <w:szCs w:val="24"/>
        </w:rPr>
        <w:t xml:space="preserve"> TTO soldiers of the British West Indian Regiment, World War 1</w:t>
      </w:r>
      <w:r>
        <w:rPr>
          <w:rFonts w:ascii="Times New Roman" w:eastAsia="Calibri" w:hAnsi="Times New Roman" w:cs="Times New Roman"/>
          <w:sz w:val="24"/>
          <w:szCs w:val="24"/>
        </w:rPr>
        <w:t>…………………62</w:t>
      </w:r>
    </w:p>
    <w:p w:rsidR="00ED79A8" w:rsidRDefault="00ED79A8" w:rsidP="00ED79A8">
      <w:pPr>
        <w:spacing w:line="360" w:lineRule="auto"/>
        <w:rPr>
          <w:rFonts w:ascii="Times New Roman" w:eastAsia="Calibri" w:hAnsi="Times New Roman" w:cs="Times New Roman"/>
          <w:sz w:val="24"/>
          <w:szCs w:val="24"/>
        </w:rPr>
      </w:pPr>
      <w:r w:rsidRPr="003C4D6E">
        <w:rPr>
          <w:rFonts w:ascii="Times New Roman" w:eastAsia="Calibri" w:hAnsi="Times New Roman" w:cs="Times New Roman"/>
          <w:b/>
          <w:sz w:val="24"/>
          <w:szCs w:val="24"/>
        </w:rPr>
        <w:t>Figure 4.2.</w:t>
      </w:r>
      <w:r w:rsidRPr="003C4D6E">
        <w:rPr>
          <w:rFonts w:ascii="Times New Roman" w:eastAsia="Calibri" w:hAnsi="Times New Roman" w:cs="Times New Roman"/>
          <w:sz w:val="24"/>
          <w:szCs w:val="24"/>
        </w:rPr>
        <w:t xml:space="preserve"> Lord Moyne</w:t>
      </w:r>
      <w:r>
        <w:rPr>
          <w:rFonts w:ascii="Times New Roman" w:eastAsia="Calibri" w:hAnsi="Times New Roman" w:cs="Times New Roman"/>
          <w:sz w:val="24"/>
          <w:szCs w:val="24"/>
        </w:rPr>
        <w:t>…………………………………………………………………...……63</w:t>
      </w:r>
      <w:r w:rsidRPr="003C4D6E">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3C4D6E">
        <w:rPr>
          <w:rFonts w:ascii="Times New Roman" w:eastAsia="Calibri" w:hAnsi="Times New Roman" w:cs="Times New Roman"/>
          <w:b/>
          <w:sz w:val="24"/>
          <w:szCs w:val="24"/>
        </w:rPr>
        <w:t>Figure 4.3.</w:t>
      </w:r>
      <w:r w:rsidRPr="003C4D6E">
        <w:rPr>
          <w:rFonts w:ascii="Times New Roman" w:eastAsia="Calibri" w:hAnsi="Times New Roman" w:cs="Times New Roman"/>
          <w:sz w:val="24"/>
          <w:szCs w:val="24"/>
        </w:rPr>
        <w:t xml:space="preserve"> Chaguaramus military base hospital, 1943</w:t>
      </w:r>
      <w:r>
        <w:rPr>
          <w:rFonts w:ascii="Times New Roman" w:eastAsia="Calibri" w:hAnsi="Times New Roman" w:cs="Times New Roman"/>
          <w:sz w:val="24"/>
          <w:szCs w:val="24"/>
        </w:rPr>
        <w:t>…………………………………...……</w:t>
      </w:r>
      <w:r w:rsidR="00F141AE">
        <w:rPr>
          <w:rFonts w:ascii="Times New Roman" w:eastAsia="Calibri" w:hAnsi="Times New Roman" w:cs="Times New Roman"/>
          <w:sz w:val="24"/>
          <w:szCs w:val="24"/>
        </w:rPr>
        <w:t xml:space="preserve"> </w:t>
      </w:r>
      <w:r>
        <w:rPr>
          <w:rFonts w:ascii="Times New Roman" w:eastAsia="Calibri" w:hAnsi="Times New Roman" w:cs="Times New Roman"/>
          <w:sz w:val="24"/>
          <w:szCs w:val="24"/>
        </w:rPr>
        <w:t>66</w:t>
      </w:r>
    </w:p>
    <w:p w:rsidR="00ED79A8" w:rsidRDefault="00ED79A8" w:rsidP="00ED79A8">
      <w:pPr>
        <w:spacing w:line="360" w:lineRule="auto"/>
        <w:rPr>
          <w:rFonts w:ascii="Times New Roman" w:eastAsia="Calibri" w:hAnsi="Times New Roman" w:cs="Times New Roman"/>
          <w:sz w:val="24"/>
          <w:szCs w:val="24"/>
        </w:rPr>
      </w:pPr>
      <w:r w:rsidRPr="00C94C6F">
        <w:rPr>
          <w:rFonts w:ascii="Times New Roman" w:eastAsia="Calibri" w:hAnsi="Times New Roman" w:cs="Times New Roman"/>
          <w:b/>
          <w:sz w:val="24"/>
          <w:szCs w:val="24"/>
        </w:rPr>
        <w:t>Figure 4.4.</w:t>
      </w:r>
      <w:r w:rsidRPr="00C94C6F">
        <w:rPr>
          <w:rFonts w:ascii="Times New Roman" w:eastAsia="Calibri" w:hAnsi="Times New Roman" w:cs="Times New Roman"/>
          <w:sz w:val="24"/>
          <w:szCs w:val="24"/>
        </w:rPr>
        <w:t xml:space="preserve"> Posters and flyers used in </w:t>
      </w:r>
      <w:r>
        <w:rPr>
          <w:rFonts w:ascii="Times New Roman" w:eastAsia="Calibri" w:hAnsi="Times New Roman" w:cs="Times New Roman"/>
          <w:sz w:val="24"/>
          <w:szCs w:val="24"/>
        </w:rPr>
        <w:t xml:space="preserve">venereal disease </w:t>
      </w:r>
      <w:r w:rsidRPr="00C94C6F">
        <w:rPr>
          <w:rFonts w:ascii="Times New Roman" w:eastAsia="Calibri" w:hAnsi="Times New Roman" w:cs="Times New Roman"/>
          <w:sz w:val="24"/>
          <w:szCs w:val="24"/>
        </w:rPr>
        <w:t>campaign</w:t>
      </w:r>
      <w:r>
        <w:rPr>
          <w:rFonts w:ascii="Times New Roman" w:eastAsia="Calibri" w:hAnsi="Times New Roman" w:cs="Times New Roman"/>
          <w:sz w:val="24"/>
          <w:szCs w:val="24"/>
        </w:rPr>
        <w:t>, 1944……………</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066C6F">
        <w:rPr>
          <w:rFonts w:ascii="Times New Roman" w:eastAsia="Calibri" w:hAnsi="Times New Roman" w:cs="Times New Roman"/>
          <w:sz w:val="24"/>
          <w:szCs w:val="24"/>
        </w:rPr>
        <w:t>.</w:t>
      </w:r>
      <w:r>
        <w:rPr>
          <w:rFonts w:ascii="Times New Roman" w:eastAsia="Calibri" w:hAnsi="Times New Roman" w:cs="Times New Roman"/>
          <w:sz w:val="24"/>
          <w:szCs w:val="24"/>
        </w:rPr>
        <w:t>.</w:t>
      </w:r>
      <w:r w:rsidR="00F141AE">
        <w:rPr>
          <w:rFonts w:ascii="Times New Roman" w:eastAsia="Calibri" w:hAnsi="Times New Roman" w:cs="Times New Roman"/>
          <w:sz w:val="24"/>
          <w:szCs w:val="24"/>
        </w:rPr>
        <w:t xml:space="preserve"> </w:t>
      </w:r>
      <w:r>
        <w:rPr>
          <w:rFonts w:ascii="Times New Roman" w:eastAsia="Calibri" w:hAnsi="Times New Roman" w:cs="Times New Roman"/>
          <w:sz w:val="24"/>
          <w:szCs w:val="24"/>
        </w:rPr>
        <w:t>.69</w:t>
      </w:r>
    </w:p>
    <w:p w:rsidR="00ED79A8" w:rsidRDefault="00ED79A8" w:rsidP="00ED79A8">
      <w:pPr>
        <w:spacing w:line="360" w:lineRule="auto"/>
        <w:rPr>
          <w:rFonts w:ascii="Times New Roman" w:eastAsia="Calibri" w:hAnsi="Times New Roman" w:cs="Times New Roman"/>
          <w:sz w:val="24"/>
          <w:szCs w:val="24"/>
        </w:rPr>
      </w:pPr>
      <w:r w:rsidRPr="002D0832">
        <w:rPr>
          <w:rFonts w:ascii="Times New Roman" w:eastAsia="Calibri" w:hAnsi="Times New Roman" w:cs="Times New Roman"/>
          <w:b/>
          <w:sz w:val="24"/>
          <w:szCs w:val="24"/>
        </w:rPr>
        <w:t>Figure 4.5.</w:t>
      </w:r>
      <w:r w:rsidRPr="002D0832">
        <w:rPr>
          <w:rFonts w:ascii="Times New Roman" w:eastAsia="Calibri" w:hAnsi="Times New Roman" w:cs="Times New Roman"/>
          <w:sz w:val="24"/>
          <w:szCs w:val="24"/>
        </w:rPr>
        <w:t xml:space="preserve"> Red Cross Blood Donor Card from 1959</w:t>
      </w:r>
      <w:r>
        <w:rPr>
          <w:rFonts w:ascii="Times New Roman" w:eastAsia="Calibri" w:hAnsi="Times New Roman" w:cs="Times New Roman"/>
          <w:sz w:val="24"/>
          <w:szCs w:val="24"/>
        </w:rPr>
        <w:t>………………………………</w:t>
      </w:r>
      <w:r w:rsidR="00066C6F">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Pr>
          <w:rFonts w:ascii="Times New Roman" w:eastAsia="Calibri" w:hAnsi="Times New Roman" w:cs="Times New Roman"/>
          <w:sz w:val="24"/>
          <w:szCs w:val="24"/>
        </w:rPr>
        <w:t>69</w:t>
      </w:r>
    </w:p>
    <w:p w:rsidR="00ED79A8" w:rsidRDefault="00ED79A8" w:rsidP="00ED79A8">
      <w:pPr>
        <w:spacing w:line="360" w:lineRule="auto"/>
        <w:rPr>
          <w:rFonts w:ascii="Times New Roman" w:eastAsia="Calibri" w:hAnsi="Times New Roman" w:cs="Times New Roman"/>
          <w:sz w:val="24"/>
          <w:szCs w:val="24"/>
        </w:rPr>
      </w:pPr>
      <w:r w:rsidRPr="009525E9">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4.6</w:t>
      </w:r>
      <w:r w:rsidRPr="009525E9">
        <w:rPr>
          <w:rFonts w:ascii="Times New Roman" w:eastAsia="Calibri" w:hAnsi="Times New Roman" w:cs="Times New Roman"/>
          <w:b/>
          <w:sz w:val="24"/>
          <w:szCs w:val="24"/>
        </w:rPr>
        <w:t>.</w:t>
      </w:r>
      <w:r w:rsidRPr="009525E9">
        <w:rPr>
          <w:rFonts w:ascii="Times New Roman" w:eastAsia="Calibri" w:hAnsi="Times New Roman" w:cs="Times New Roman"/>
          <w:sz w:val="24"/>
          <w:szCs w:val="24"/>
        </w:rPr>
        <w:t xml:space="preserve"> Blood collection at Port of Spain General Hospital in the 1960s</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066C6F">
        <w:rPr>
          <w:rFonts w:ascii="Times New Roman" w:eastAsia="Calibri" w:hAnsi="Times New Roman" w:cs="Times New Roman"/>
          <w:sz w:val="24"/>
          <w:szCs w:val="24"/>
        </w:rPr>
        <w:t>.</w:t>
      </w:r>
      <w:r>
        <w:rPr>
          <w:rFonts w:ascii="Times New Roman" w:eastAsia="Calibri" w:hAnsi="Times New Roman" w:cs="Times New Roman"/>
          <w:sz w:val="24"/>
          <w:szCs w:val="24"/>
        </w:rPr>
        <w:t>……70</w:t>
      </w:r>
    </w:p>
    <w:p w:rsidR="00ED79A8" w:rsidRDefault="00ED79A8" w:rsidP="00ED79A8">
      <w:pPr>
        <w:spacing w:line="360" w:lineRule="auto"/>
        <w:rPr>
          <w:rFonts w:ascii="Times New Roman" w:eastAsia="Calibri" w:hAnsi="Times New Roman" w:cs="Times New Roman"/>
          <w:sz w:val="24"/>
          <w:szCs w:val="24"/>
        </w:rPr>
      </w:pPr>
      <w:r w:rsidRPr="001220C1">
        <w:rPr>
          <w:rFonts w:ascii="Times New Roman" w:eastAsia="Calibri" w:hAnsi="Times New Roman" w:cs="Times New Roman"/>
          <w:b/>
          <w:sz w:val="24"/>
          <w:szCs w:val="24"/>
        </w:rPr>
        <w:t>Table 4.1.</w:t>
      </w:r>
      <w:r w:rsidRPr="001220C1">
        <w:rPr>
          <w:rFonts w:ascii="Times New Roman" w:eastAsia="Calibri" w:hAnsi="Times New Roman" w:cs="Times New Roman"/>
          <w:sz w:val="24"/>
          <w:szCs w:val="24"/>
        </w:rPr>
        <w:t xml:space="preserve"> Blood collection and requests in 1978 and 1979</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sidR="00066C6F">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Pr>
          <w:rFonts w:ascii="Times New Roman" w:eastAsia="Calibri" w:hAnsi="Times New Roman" w:cs="Times New Roman"/>
          <w:sz w:val="24"/>
          <w:szCs w:val="24"/>
        </w:rPr>
        <w:t>72</w:t>
      </w:r>
      <w:r w:rsidRPr="001220C1">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4.7</w:t>
      </w:r>
      <w:r w:rsidRPr="001220C1">
        <w:rPr>
          <w:rFonts w:ascii="Times New Roman" w:eastAsia="Calibri" w:hAnsi="Times New Roman" w:cs="Times New Roman"/>
          <w:b/>
          <w:sz w:val="24"/>
          <w:szCs w:val="24"/>
        </w:rPr>
        <w:t xml:space="preserve">. </w:t>
      </w:r>
      <w:r w:rsidRPr="001220C1">
        <w:rPr>
          <w:rFonts w:ascii="Times New Roman" w:eastAsia="Calibri" w:hAnsi="Times New Roman" w:cs="Times New Roman"/>
          <w:sz w:val="24"/>
          <w:szCs w:val="24"/>
        </w:rPr>
        <w:t>Red dots show the location of donation centres</w:t>
      </w:r>
      <w:r>
        <w:rPr>
          <w:rFonts w:ascii="Times New Roman" w:eastAsia="Calibri" w:hAnsi="Times New Roman" w:cs="Times New Roman"/>
          <w:sz w:val="24"/>
          <w:szCs w:val="24"/>
        </w:rPr>
        <w:t>…………………………….…...…73</w:t>
      </w:r>
    </w:p>
    <w:p w:rsidR="00ED79A8" w:rsidRPr="00A00E0B"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4.8</w:t>
      </w:r>
      <w:r w:rsidRPr="00A00E0B">
        <w:rPr>
          <w:rFonts w:ascii="Times New Roman" w:eastAsia="Calibri" w:hAnsi="Times New Roman" w:cs="Times New Roman"/>
          <w:b/>
          <w:sz w:val="24"/>
          <w:szCs w:val="24"/>
        </w:rPr>
        <w:t>.</w:t>
      </w:r>
      <w:r w:rsidRPr="00A00E0B">
        <w:rPr>
          <w:rFonts w:ascii="Times New Roman" w:eastAsia="Calibri" w:hAnsi="Times New Roman" w:cs="Times New Roman"/>
          <w:sz w:val="24"/>
          <w:szCs w:val="24"/>
        </w:rPr>
        <w:t xml:space="preserve"> The donor chit and the credit card</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sidR="00066C6F">
        <w:rPr>
          <w:rFonts w:ascii="Times New Roman" w:eastAsia="Calibri" w:hAnsi="Times New Roman" w:cs="Times New Roman"/>
          <w:sz w:val="24"/>
          <w:szCs w:val="24"/>
        </w:rPr>
        <w:t>..</w:t>
      </w:r>
      <w:r>
        <w:rPr>
          <w:rFonts w:ascii="Times New Roman" w:eastAsia="Calibri" w:hAnsi="Times New Roman" w:cs="Times New Roman"/>
          <w:sz w:val="24"/>
          <w:szCs w:val="24"/>
        </w:rPr>
        <w:t>….74</w:t>
      </w:r>
    </w:p>
    <w:p w:rsidR="00ED79A8" w:rsidRDefault="00ED79A8" w:rsidP="00ED79A8">
      <w:pPr>
        <w:spacing w:line="360" w:lineRule="auto"/>
        <w:rPr>
          <w:rFonts w:ascii="Times New Roman" w:eastAsia="Calibri" w:hAnsi="Times New Roman" w:cs="Times New Roman"/>
          <w:sz w:val="24"/>
          <w:szCs w:val="24"/>
        </w:rPr>
      </w:pPr>
      <w:r w:rsidRPr="00A00E0B">
        <w:rPr>
          <w:rFonts w:ascii="Times New Roman" w:eastAsia="Calibri" w:hAnsi="Times New Roman" w:cs="Times New Roman"/>
          <w:b/>
          <w:sz w:val="24"/>
          <w:szCs w:val="24"/>
        </w:rPr>
        <w:t>Table 4.2.</w:t>
      </w:r>
      <w:r w:rsidRPr="00A00E0B">
        <w:rPr>
          <w:rFonts w:ascii="Times New Roman" w:eastAsia="Calibri" w:hAnsi="Times New Roman" w:cs="Times New Roman"/>
          <w:sz w:val="24"/>
          <w:szCs w:val="24"/>
        </w:rPr>
        <w:t xml:space="preserve"> Blood donation centres and Regional Health Authorities</w:t>
      </w:r>
      <w:r>
        <w:rPr>
          <w:rFonts w:ascii="Times New Roman" w:eastAsia="Calibri" w:hAnsi="Times New Roman" w:cs="Times New Roman"/>
          <w:sz w:val="24"/>
          <w:szCs w:val="24"/>
        </w:rPr>
        <w:t>……………………</w:t>
      </w:r>
      <w:r w:rsidR="00066C6F">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76</w:t>
      </w:r>
    </w:p>
    <w:p w:rsidR="00ED79A8" w:rsidRDefault="00ED79A8" w:rsidP="00ED79A8">
      <w:pPr>
        <w:spacing w:line="360" w:lineRule="auto"/>
        <w:rPr>
          <w:rFonts w:ascii="Times New Roman" w:eastAsia="Calibri" w:hAnsi="Times New Roman" w:cs="Times New Roman"/>
          <w:sz w:val="24"/>
          <w:szCs w:val="24"/>
          <w:lang w:val="en-US"/>
        </w:rPr>
      </w:pPr>
      <w:r>
        <w:rPr>
          <w:rFonts w:ascii="Times New Roman" w:eastAsia="Calibri" w:hAnsi="Times New Roman" w:cs="Times New Roman"/>
          <w:b/>
          <w:sz w:val="24"/>
          <w:szCs w:val="24"/>
          <w:lang w:val="en-US"/>
        </w:rPr>
        <w:t>Figure 4.9</w:t>
      </w:r>
      <w:r w:rsidRPr="003A1376">
        <w:rPr>
          <w:rFonts w:ascii="Times New Roman" w:eastAsia="Calibri" w:hAnsi="Times New Roman" w:cs="Times New Roman"/>
          <w:b/>
          <w:sz w:val="24"/>
          <w:szCs w:val="24"/>
          <w:lang w:val="en-US"/>
        </w:rPr>
        <w:t xml:space="preserve">. </w:t>
      </w:r>
      <w:r w:rsidRPr="003A1376">
        <w:rPr>
          <w:rFonts w:ascii="Times New Roman" w:eastAsia="Calibri" w:hAnsi="Times New Roman" w:cs="Times New Roman"/>
          <w:sz w:val="24"/>
          <w:szCs w:val="24"/>
          <w:lang w:val="en-US"/>
        </w:rPr>
        <w:t>Royal Air Force Association Headquarters</w:t>
      </w:r>
      <w:r>
        <w:rPr>
          <w:rFonts w:ascii="Times New Roman" w:eastAsia="Calibri" w:hAnsi="Times New Roman" w:cs="Times New Roman"/>
          <w:sz w:val="24"/>
          <w:szCs w:val="24"/>
          <w:lang w:val="en-US"/>
        </w:rPr>
        <w:t>……………………………</w:t>
      </w:r>
      <w:r w:rsidR="00906ACF">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r w:rsidR="00906ACF">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…79</w:t>
      </w:r>
    </w:p>
    <w:p w:rsidR="00ED79A8"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4.10</w:t>
      </w:r>
      <w:r w:rsidRPr="003A1376">
        <w:rPr>
          <w:rFonts w:ascii="Times New Roman" w:eastAsia="Calibri" w:hAnsi="Times New Roman" w:cs="Times New Roman"/>
          <w:b/>
          <w:sz w:val="24"/>
          <w:szCs w:val="24"/>
        </w:rPr>
        <w:t>.</w:t>
      </w:r>
      <w:r w:rsidRPr="003A1376">
        <w:rPr>
          <w:rFonts w:ascii="Times New Roman" w:eastAsia="Calibri" w:hAnsi="Times New Roman" w:cs="Times New Roman"/>
          <w:sz w:val="24"/>
          <w:szCs w:val="24"/>
        </w:rPr>
        <w:t xml:space="preserve"> Captain Luis Le Gendre</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 xml:space="preserve">……80 </w:t>
      </w:r>
    </w:p>
    <w:p w:rsidR="00ED79A8"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4.11</w:t>
      </w:r>
      <w:r w:rsidRPr="003A1376">
        <w:rPr>
          <w:rFonts w:ascii="Times New Roman" w:eastAsia="Calibri" w:hAnsi="Times New Roman" w:cs="Times New Roman"/>
          <w:b/>
          <w:sz w:val="24"/>
          <w:szCs w:val="24"/>
        </w:rPr>
        <w:t>.</w:t>
      </w:r>
      <w:r w:rsidRPr="003A1376">
        <w:rPr>
          <w:rFonts w:ascii="Times New Roman" w:eastAsia="Calibri" w:hAnsi="Times New Roman" w:cs="Times New Roman"/>
          <w:sz w:val="24"/>
          <w:szCs w:val="24"/>
        </w:rPr>
        <w:t xml:space="preserve"> World War II participation by TTO</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82</w:t>
      </w:r>
    </w:p>
    <w:p w:rsidR="00ED79A8"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 xml:space="preserve">Table 5.1. </w:t>
      </w:r>
      <w:r w:rsidRPr="00832D8A">
        <w:rPr>
          <w:rFonts w:ascii="Times New Roman" w:eastAsia="Calibri" w:hAnsi="Times New Roman" w:cs="Times New Roman"/>
          <w:sz w:val="24"/>
          <w:szCs w:val="24"/>
        </w:rPr>
        <w:t>Annual blood bank data for TTO and Curacao in 2005</w:t>
      </w:r>
      <w:r>
        <w:rPr>
          <w:rFonts w:ascii="Times New Roman" w:eastAsia="Calibri" w:hAnsi="Times New Roman" w:cs="Times New Roman"/>
          <w:sz w:val="24"/>
          <w:szCs w:val="24"/>
        </w:rPr>
        <w:t>……………………….…….86</w:t>
      </w:r>
    </w:p>
    <w:p w:rsidR="00ED79A8"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 xml:space="preserve">Table 5.2. </w:t>
      </w:r>
      <w:r w:rsidRPr="00832D8A">
        <w:rPr>
          <w:rFonts w:ascii="Times New Roman" w:eastAsia="Calibri" w:hAnsi="Times New Roman" w:cs="Times New Roman"/>
          <w:sz w:val="24"/>
          <w:szCs w:val="24"/>
        </w:rPr>
        <w:t>Mobile Unit Report for October 2005</w:t>
      </w:r>
      <w:r>
        <w:rPr>
          <w:rFonts w:ascii="Times New Roman" w:eastAsia="Calibri" w:hAnsi="Times New Roman" w:cs="Times New Roman"/>
          <w:sz w:val="24"/>
          <w:szCs w:val="24"/>
        </w:rPr>
        <w:t>………………………………………….……87</w:t>
      </w:r>
    </w:p>
    <w:p w:rsidR="00ED79A8"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 xml:space="preserve">Table 5.3. </w:t>
      </w:r>
      <w:r w:rsidRPr="00832D8A">
        <w:rPr>
          <w:rFonts w:ascii="Times New Roman" w:eastAsia="Calibri" w:hAnsi="Times New Roman" w:cs="Times New Roman"/>
          <w:sz w:val="24"/>
          <w:szCs w:val="24"/>
        </w:rPr>
        <w:t>Mobile and in-house transactions_ voluntary donors 2005</w:t>
      </w:r>
      <w:r>
        <w:rPr>
          <w:rFonts w:ascii="Times New Roman" w:eastAsia="Calibri" w:hAnsi="Times New Roman" w:cs="Times New Roman"/>
          <w:sz w:val="24"/>
          <w:szCs w:val="24"/>
        </w:rPr>
        <w:t>……………….….……...87</w:t>
      </w:r>
    </w:p>
    <w:p w:rsidR="00ED79A8"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 xml:space="preserve">Table 5.4. </w:t>
      </w:r>
      <w:r w:rsidRPr="00832D8A">
        <w:rPr>
          <w:rFonts w:ascii="Times New Roman" w:eastAsia="Calibri" w:hAnsi="Times New Roman" w:cs="Times New Roman"/>
          <w:sz w:val="24"/>
          <w:szCs w:val="24"/>
        </w:rPr>
        <w:t>Audits, findings and conclusions from TTO NBTS 2005 -2010</w:t>
      </w:r>
      <w:r>
        <w:rPr>
          <w:rFonts w:ascii="Times New Roman" w:eastAsia="Calibri" w:hAnsi="Times New Roman" w:cs="Times New Roman"/>
          <w:sz w:val="24"/>
          <w:szCs w:val="24"/>
        </w:rPr>
        <w:t>……………….…....88</w:t>
      </w:r>
    </w:p>
    <w:p w:rsidR="00ED79A8" w:rsidRPr="00832D8A" w:rsidRDefault="00ED79A8" w:rsidP="00ED79A8">
      <w:pPr>
        <w:spacing w:line="360" w:lineRule="auto"/>
        <w:rPr>
          <w:rFonts w:ascii="Times New Roman" w:eastAsia="Calibri" w:hAnsi="Times New Roman" w:cs="Times New Roman"/>
          <w:b/>
          <w:sz w:val="24"/>
          <w:szCs w:val="24"/>
          <w:lang w:val="en-US"/>
        </w:rPr>
      </w:pPr>
      <w:r w:rsidRPr="00832D8A">
        <w:rPr>
          <w:rFonts w:ascii="Times New Roman" w:eastAsia="Calibri" w:hAnsi="Times New Roman" w:cs="Times New Roman"/>
          <w:b/>
          <w:sz w:val="24"/>
          <w:szCs w:val="24"/>
          <w:lang w:val="en-US"/>
        </w:rPr>
        <w:t xml:space="preserve">Figure 5.1. </w:t>
      </w:r>
      <w:r w:rsidRPr="00832D8A">
        <w:rPr>
          <w:rFonts w:ascii="Times New Roman" w:eastAsia="Calibri" w:hAnsi="Times New Roman" w:cs="Times New Roman"/>
          <w:sz w:val="24"/>
          <w:szCs w:val="24"/>
          <w:lang w:val="en-US"/>
        </w:rPr>
        <w:t>Concept map of NBTS operations</w:t>
      </w:r>
      <w:r>
        <w:rPr>
          <w:rFonts w:ascii="Times New Roman" w:eastAsia="Calibri" w:hAnsi="Times New Roman" w:cs="Times New Roman"/>
          <w:sz w:val="24"/>
          <w:szCs w:val="24"/>
          <w:lang w:val="en-US"/>
        </w:rPr>
        <w:t>…………………………………</w:t>
      </w:r>
      <w:r w:rsidR="00906ACF">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r w:rsidR="00906ACF">
        <w:rPr>
          <w:rFonts w:ascii="Times New Roman" w:eastAsia="Calibri" w:hAnsi="Times New Roman" w:cs="Times New Roman"/>
          <w:sz w:val="24"/>
          <w:szCs w:val="24"/>
          <w:lang w:val="en-US"/>
        </w:rPr>
        <w:t>…. ….</w:t>
      </w:r>
      <w:r>
        <w:rPr>
          <w:rFonts w:ascii="Times New Roman" w:eastAsia="Calibri" w:hAnsi="Times New Roman" w:cs="Times New Roman"/>
          <w:sz w:val="24"/>
          <w:szCs w:val="24"/>
          <w:lang w:val="en-US"/>
        </w:rPr>
        <w:t>91</w:t>
      </w:r>
    </w:p>
    <w:p w:rsidR="00ED79A8"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Figure 5.2.</w:t>
      </w:r>
      <w:r>
        <w:rPr>
          <w:rFonts w:ascii="Times New Roman" w:eastAsia="Calibri" w:hAnsi="Times New Roman" w:cs="Times New Roman"/>
          <w:sz w:val="24"/>
          <w:szCs w:val="24"/>
        </w:rPr>
        <w:t xml:space="preserve"> National donations by year 2004 – 2009……………………………………</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….94</w:t>
      </w:r>
    </w:p>
    <w:p w:rsidR="00ED79A8" w:rsidRPr="00832D8A" w:rsidRDefault="00ED79A8" w:rsidP="00ED79A8">
      <w:pPr>
        <w:spacing w:line="360" w:lineRule="auto"/>
        <w:rPr>
          <w:rFonts w:ascii="Times New Roman" w:eastAsia="Calibri" w:hAnsi="Times New Roman" w:cs="Times New Roman"/>
          <w:sz w:val="24"/>
          <w:szCs w:val="24"/>
        </w:rPr>
      </w:pPr>
      <w:r w:rsidRPr="00832D8A">
        <w:rPr>
          <w:rFonts w:ascii="Times New Roman" w:eastAsia="Calibri" w:hAnsi="Times New Roman" w:cs="Times New Roman"/>
          <w:b/>
          <w:sz w:val="24"/>
          <w:szCs w:val="24"/>
        </w:rPr>
        <w:t>Figure 5.3.</w:t>
      </w:r>
      <w:r w:rsidRPr="00832D8A">
        <w:rPr>
          <w:rFonts w:ascii="Times New Roman" w:eastAsia="Calibri" w:hAnsi="Times New Roman" w:cs="Times New Roman"/>
          <w:sz w:val="24"/>
          <w:szCs w:val="24"/>
        </w:rPr>
        <w:t xml:space="preserve"> </w:t>
      </w:r>
      <w:r>
        <w:rPr>
          <w:rFonts w:ascii="Times New Roman" w:eastAsia="Calibri" w:hAnsi="Times New Roman" w:cs="Times New Roman"/>
          <w:sz w:val="24"/>
          <w:szCs w:val="24"/>
        </w:rPr>
        <w:t>P</w:t>
      </w:r>
      <w:r w:rsidRPr="00832D8A">
        <w:rPr>
          <w:rFonts w:ascii="Times New Roman" w:eastAsia="Calibri" w:hAnsi="Times New Roman" w:cs="Times New Roman"/>
          <w:sz w:val="24"/>
          <w:szCs w:val="24"/>
        </w:rPr>
        <w:t>ercentage of initially reactive microbiological tests 2004 and 2008</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….94</w:t>
      </w:r>
    </w:p>
    <w:p w:rsidR="00ED79A8" w:rsidRDefault="00ED79A8" w:rsidP="00ED79A8">
      <w:pPr>
        <w:spacing w:line="360" w:lineRule="auto"/>
        <w:rPr>
          <w:rFonts w:ascii="Times New Roman" w:eastAsia="Calibri" w:hAnsi="Times New Roman" w:cs="Times New Roman"/>
          <w:sz w:val="24"/>
          <w:szCs w:val="24"/>
        </w:rPr>
      </w:pPr>
      <w:r w:rsidRPr="008F5F85">
        <w:rPr>
          <w:rFonts w:ascii="Times New Roman" w:eastAsia="Calibri" w:hAnsi="Times New Roman" w:cs="Times New Roman"/>
          <w:b/>
          <w:sz w:val="24"/>
          <w:szCs w:val="24"/>
        </w:rPr>
        <w:t>Figure 5.4.</w:t>
      </w:r>
      <w:r w:rsidRPr="008F5F85">
        <w:rPr>
          <w:rFonts w:ascii="Times New Roman" w:eastAsia="Calibri" w:hAnsi="Times New Roman" w:cs="Times New Roman"/>
          <w:sz w:val="24"/>
          <w:szCs w:val="24"/>
        </w:rPr>
        <w:t xml:space="preserve"> Increase in annual blood donations 2006 – 2009</w:t>
      </w:r>
      <w:r>
        <w:rPr>
          <w:rFonts w:ascii="Times New Roman" w:eastAsia="Calibri" w:hAnsi="Times New Roman" w:cs="Times New Roman"/>
          <w:sz w:val="24"/>
          <w:szCs w:val="24"/>
        </w:rPr>
        <w:t>……………………………….......95</w:t>
      </w:r>
    </w:p>
    <w:p w:rsidR="00ED79A8" w:rsidRDefault="00ED79A8" w:rsidP="00ED79A8">
      <w:pPr>
        <w:spacing w:line="360" w:lineRule="auto"/>
        <w:rPr>
          <w:rFonts w:ascii="Times New Roman" w:eastAsia="Calibri" w:hAnsi="Times New Roman" w:cs="Times New Roman"/>
          <w:sz w:val="24"/>
          <w:szCs w:val="24"/>
        </w:rPr>
      </w:pPr>
      <w:r w:rsidRPr="008F5F85">
        <w:rPr>
          <w:rFonts w:ascii="Times New Roman" w:eastAsia="Calibri" w:hAnsi="Times New Roman" w:cs="Times New Roman"/>
          <w:b/>
          <w:sz w:val="24"/>
          <w:szCs w:val="24"/>
        </w:rPr>
        <w:t>Figure 5.5.</w:t>
      </w:r>
      <w:r w:rsidRPr="008F5F85">
        <w:rPr>
          <w:rFonts w:ascii="Times New Roman" w:eastAsia="Calibri" w:hAnsi="Times New Roman" w:cs="Times New Roman"/>
          <w:sz w:val="24"/>
          <w:szCs w:val="24"/>
        </w:rPr>
        <w:t xml:space="preserve"> Greater proportional increase in voluntary than FRD donations 2006 – 2009</w:t>
      </w:r>
      <w:r>
        <w:rPr>
          <w:rFonts w:ascii="Times New Roman" w:eastAsia="Calibri" w:hAnsi="Times New Roman" w:cs="Times New Roman"/>
          <w:sz w:val="24"/>
          <w:szCs w:val="24"/>
        </w:rPr>
        <w:t>….….95</w:t>
      </w:r>
    </w:p>
    <w:p w:rsidR="00ED79A8" w:rsidRPr="008F5F85" w:rsidRDefault="00ED79A8" w:rsidP="00ED79A8">
      <w:pPr>
        <w:spacing w:line="360" w:lineRule="auto"/>
        <w:rPr>
          <w:rFonts w:ascii="Times New Roman" w:eastAsia="Calibri" w:hAnsi="Times New Roman" w:cs="Times New Roman"/>
          <w:sz w:val="24"/>
          <w:szCs w:val="24"/>
        </w:rPr>
      </w:pPr>
    </w:p>
    <w:p w:rsidR="00ED79A8" w:rsidRDefault="00ED79A8" w:rsidP="00ED79A8">
      <w:pPr>
        <w:spacing w:line="360" w:lineRule="auto"/>
        <w:rPr>
          <w:rFonts w:ascii="Times New Roman" w:eastAsia="Calibri" w:hAnsi="Times New Roman" w:cs="Times New Roman"/>
          <w:sz w:val="24"/>
          <w:szCs w:val="24"/>
        </w:rPr>
      </w:pPr>
      <w:r w:rsidRPr="008F5F85">
        <w:rPr>
          <w:rFonts w:ascii="Times New Roman" w:eastAsia="Calibri" w:hAnsi="Times New Roman" w:cs="Times New Roman"/>
          <w:b/>
          <w:sz w:val="24"/>
          <w:szCs w:val="24"/>
        </w:rPr>
        <w:t>Figure 5.6.</w:t>
      </w:r>
      <w:r w:rsidRPr="008F5F85">
        <w:rPr>
          <w:rFonts w:ascii="Times New Roman" w:eastAsia="Calibri" w:hAnsi="Times New Roman" w:cs="Times New Roman"/>
          <w:sz w:val="24"/>
          <w:szCs w:val="24"/>
        </w:rPr>
        <w:t xml:space="preserve"> Donations for the month of January </w:t>
      </w:r>
      <w:r>
        <w:rPr>
          <w:rFonts w:ascii="Times New Roman" w:eastAsia="Calibri" w:hAnsi="Times New Roman" w:cs="Times New Roman"/>
          <w:sz w:val="24"/>
          <w:szCs w:val="24"/>
        </w:rPr>
        <w:t xml:space="preserve">2010 and </w:t>
      </w:r>
      <w:r w:rsidRPr="008F5F85">
        <w:rPr>
          <w:rFonts w:ascii="Times New Roman" w:eastAsia="Calibri" w:hAnsi="Times New Roman" w:cs="Times New Roman"/>
          <w:sz w:val="24"/>
          <w:szCs w:val="24"/>
        </w:rPr>
        <w:t>2011</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96</w:t>
      </w:r>
      <w:r w:rsidRPr="008F5F85">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8F5F85">
        <w:rPr>
          <w:rFonts w:ascii="Times New Roman" w:eastAsia="Calibri" w:hAnsi="Times New Roman" w:cs="Times New Roman"/>
          <w:b/>
          <w:sz w:val="24"/>
          <w:szCs w:val="24"/>
        </w:rPr>
        <w:t>Figure 5. 7.</w:t>
      </w:r>
      <w:r w:rsidRPr="008F5F85">
        <w:rPr>
          <w:rFonts w:ascii="Times New Roman" w:eastAsia="Calibri" w:hAnsi="Times New Roman" w:cs="Times New Roman"/>
          <w:sz w:val="24"/>
          <w:szCs w:val="24"/>
        </w:rPr>
        <w:t xml:space="preserve"> Blood donation and main reasons for deferral in TTO</w:t>
      </w:r>
      <w:r>
        <w:rPr>
          <w:rFonts w:ascii="Times New Roman" w:eastAsia="Calibri" w:hAnsi="Times New Roman" w:cs="Times New Roman"/>
          <w:sz w:val="24"/>
          <w:szCs w:val="24"/>
        </w:rPr>
        <w:t>…………………………....98</w:t>
      </w:r>
    </w:p>
    <w:p w:rsidR="00ED79A8" w:rsidRDefault="00ED79A8" w:rsidP="00ED79A8">
      <w:pPr>
        <w:spacing w:line="360" w:lineRule="auto"/>
        <w:rPr>
          <w:rFonts w:ascii="Times New Roman" w:eastAsia="Calibri" w:hAnsi="Times New Roman" w:cs="Times New Roman"/>
          <w:sz w:val="24"/>
          <w:szCs w:val="24"/>
        </w:rPr>
      </w:pPr>
      <w:r w:rsidRPr="008F5F85">
        <w:rPr>
          <w:rFonts w:ascii="Times New Roman" w:eastAsia="Calibri" w:hAnsi="Times New Roman" w:cs="Times New Roman"/>
          <w:b/>
          <w:sz w:val="24"/>
          <w:szCs w:val="24"/>
        </w:rPr>
        <w:t>Figure 5.8.</w:t>
      </w:r>
      <w:r w:rsidRPr="008F5F85">
        <w:rPr>
          <w:rFonts w:ascii="Times New Roman" w:eastAsia="Calibri" w:hAnsi="Times New Roman" w:cs="Times New Roman"/>
          <w:sz w:val="24"/>
          <w:szCs w:val="24"/>
        </w:rPr>
        <w:t xml:space="preserve"> The return of adverse media reports</w:t>
      </w:r>
      <w:r>
        <w:rPr>
          <w:rFonts w:ascii="Times New Roman" w:eastAsia="Calibri" w:hAnsi="Times New Roman" w:cs="Times New Roman"/>
          <w:sz w:val="24"/>
          <w:szCs w:val="24"/>
        </w:rPr>
        <w:t xml:space="preserve"> 2014……………………………….………...99</w:t>
      </w:r>
    </w:p>
    <w:p w:rsidR="00ED79A8" w:rsidRDefault="00ED79A8" w:rsidP="00ED79A8">
      <w:pPr>
        <w:spacing w:line="360" w:lineRule="auto"/>
        <w:rPr>
          <w:rFonts w:ascii="Times New Roman" w:eastAsia="Calibri" w:hAnsi="Times New Roman" w:cs="Times New Roman"/>
          <w:sz w:val="24"/>
          <w:szCs w:val="24"/>
        </w:rPr>
      </w:pPr>
      <w:r w:rsidRPr="004A3D3E">
        <w:rPr>
          <w:rFonts w:ascii="Times New Roman" w:eastAsia="Calibri" w:hAnsi="Times New Roman" w:cs="Times New Roman"/>
          <w:b/>
          <w:sz w:val="24"/>
          <w:szCs w:val="24"/>
        </w:rPr>
        <w:t>Table 5.5.</w:t>
      </w:r>
      <w:r w:rsidRPr="004A3D3E">
        <w:rPr>
          <w:rFonts w:ascii="Times New Roman" w:eastAsia="Calibri" w:hAnsi="Times New Roman" w:cs="Times New Roman"/>
          <w:sz w:val="24"/>
          <w:szCs w:val="24"/>
        </w:rPr>
        <w:t xml:space="preserve"> KAP studies surrounding blood donation and transfusion</w:t>
      </w:r>
      <w:r>
        <w:rPr>
          <w:rFonts w:ascii="Times New Roman" w:eastAsia="Calibri" w:hAnsi="Times New Roman" w:cs="Times New Roman"/>
          <w:sz w:val="24"/>
          <w:szCs w:val="24"/>
        </w:rPr>
        <w:t>……………….………....100</w:t>
      </w:r>
    </w:p>
    <w:p w:rsidR="00ED79A8" w:rsidRDefault="00ED79A8" w:rsidP="00ED79A8">
      <w:pPr>
        <w:spacing w:line="360" w:lineRule="auto"/>
        <w:rPr>
          <w:rFonts w:ascii="Times New Roman" w:eastAsia="Calibri" w:hAnsi="Times New Roman" w:cs="Times New Roman"/>
          <w:sz w:val="24"/>
          <w:szCs w:val="24"/>
        </w:rPr>
      </w:pPr>
      <w:r w:rsidRPr="00514CE4">
        <w:rPr>
          <w:rFonts w:ascii="Times New Roman" w:eastAsia="Calibri" w:hAnsi="Times New Roman" w:cs="Times New Roman"/>
          <w:b/>
          <w:sz w:val="24"/>
          <w:szCs w:val="24"/>
        </w:rPr>
        <w:t>Figure 5.9.</w:t>
      </w:r>
      <w:r w:rsidRPr="00514CE4">
        <w:rPr>
          <w:rFonts w:ascii="Times New Roman" w:eastAsia="Calibri" w:hAnsi="Times New Roman" w:cs="Times New Roman"/>
          <w:sz w:val="24"/>
          <w:szCs w:val="24"/>
        </w:rPr>
        <w:t xml:space="preserve"> Concept map of themes emerging from KAP studies</w:t>
      </w:r>
      <w:r>
        <w:rPr>
          <w:rFonts w:ascii="Times New Roman" w:eastAsia="Calibri" w:hAnsi="Times New Roman" w:cs="Times New Roman"/>
          <w:sz w:val="24"/>
          <w:szCs w:val="24"/>
        </w:rPr>
        <w:t>…………………….……….109</w:t>
      </w:r>
    </w:p>
    <w:p w:rsidR="00ED79A8" w:rsidRDefault="00ED79A8" w:rsidP="00ED79A8">
      <w:pPr>
        <w:spacing w:line="360" w:lineRule="auto"/>
        <w:rPr>
          <w:rFonts w:ascii="Times New Roman" w:eastAsia="Calibri" w:hAnsi="Times New Roman" w:cs="Times New Roman"/>
          <w:sz w:val="24"/>
          <w:szCs w:val="24"/>
        </w:rPr>
      </w:pPr>
      <w:r w:rsidRPr="00514CE4">
        <w:rPr>
          <w:rFonts w:ascii="Times New Roman" w:eastAsia="Calibri" w:hAnsi="Times New Roman" w:cs="Times New Roman"/>
          <w:b/>
          <w:sz w:val="24"/>
          <w:szCs w:val="24"/>
        </w:rPr>
        <w:t>Figure 5.10.</w:t>
      </w:r>
      <w:r w:rsidRPr="00514CE4">
        <w:rPr>
          <w:rFonts w:ascii="Times New Roman" w:eastAsia="Calibri" w:hAnsi="Times New Roman" w:cs="Times New Roman"/>
          <w:sz w:val="24"/>
          <w:szCs w:val="24"/>
        </w:rPr>
        <w:t xml:space="preserve"> Students’ week 2011</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Pr>
          <w:rFonts w:ascii="Times New Roman" w:eastAsia="Calibri" w:hAnsi="Times New Roman" w:cs="Times New Roman"/>
          <w:sz w:val="24"/>
          <w:szCs w:val="24"/>
        </w:rPr>
        <w:t>110</w:t>
      </w:r>
      <w:r w:rsidRPr="00514CE4">
        <w:rPr>
          <w:rFonts w:ascii="Times New Roman" w:eastAsia="Calibri" w:hAnsi="Times New Roman" w:cs="Times New Roman"/>
          <w:sz w:val="24"/>
          <w:szCs w:val="24"/>
        </w:rPr>
        <w:t xml:space="preserve"> </w:t>
      </w:r>
    </w:p>
    <w:p w:rsidR="00ED79A8" w:rsidRPr="00514CE4" w:rsidRDefault="00ED79A8" w:rsidP="00ED79A8">
      <w:pPr>
        <w:spacing w:line="360" w:lineRule="auto"/>
        <w:rPr>
          <w:rFonts w:ascii="Times New Roman" w:eastAsia="Calibri" w:hAnsi="Times New Roman" w:cs="Times New Roman"/>
          <w:sz w:val="24"/>
          <w:szCs w:val="24"/>
        </w:rPr>
      </w:pPr>
      <w:r w:rsidRPr="00514CE4">
        <w:rPr>
          <w:rFonts w:ascii="Times New Roman" w:eastAsia="Calibri" w:hAnsi="Times New Roman" w:cs="Times New Roman"/>
          <w:b/>
          <w:sz w:val="24"/>
          <w:szCs w:val="24"/>
        </w:rPr>
        <w:t>Figure 5.11.</w:t>
      </w:r>
      <w:r w:rsidRPr="00514CE4">
        <w:rPr>
          <w:rFonts w:ascii="Times New Roman" w:eastAsia="Calibri" w:hAnsi="Times New Roman" w:cs="Times New Roman"/>
          <w:sz w:val="24"/>
          <w:szCs w:val="24"/>
        </w:rPr>
        <w:t xml:space="preserve"> UWIBDF blood donation in collaboration with FBBA in</w:t>
      </w:r>
      <w:r w:rsidR="00BA7181">
        <w:rPr>
          <w:rFonts w:ascii="Times New Roman" w:eastAsia="Calibri" w:hAnsi="Times New Roman" w:cs="Times New Roman"/>
          <w:sz w:val="24"/>
          <w:szCs w:val="24"/>
        </w:rPr>
        <w:t xml:space="preserve"> </w:t>
      </w:r>
      <w:r w:rsidRPr="00514CE4">
        <w:rPr>
          <w:rFonts w:ascii="Times New Roman" w:eastAsia="Calibri" w:hAnsi="Times New Roman" w:cs="Times New Roman"/>
          <w:sz w:val="24"/>
          <w:szCs w:val="24"/>
        </w:rPr>
        <w:t>2012</w:t>
      </w:r>
      <w:r>
        <w:rPr>
          <w:rFonts w:ascii="Times New Roman" w:eastAsia="Calibri" w:hAnsi="Times New Roman" w:cs="Times New Roman"/>
          <w:sz w:val="24"/>
          <w:szCs w:val="24"/>
        </w:rPr>
        <w:t>…………….…..</w:t>
      </w:r>
      <w:r w:rsidR="00BA7181">
        <w:rPr>
          <w:rFonts w:ascii="Times New Roman" w:eastAsia="Calibri" w:hAnsi="Times New Roman" w:cs="Times New Roman"/>
          <w:sz w:val="24"/>
          <w:szCs w:val="24"/>
        </w:rPr>
        <w:t>.</w:t>
      </w:r>
      <w:r>
        <w:rPr>
          <w:rFonts w:ascii="Times New Roman" w:eastAsia="Calibri" w:hAnsi="Times New Roman" w:cs="Times New Roman"/>
          <w:sz w:val="24"/>
          <w:szCs w:val="24"/>
        </w:rPr>
        <w:t>111</w:t>
      </w:r>
    </w:p>
    <w:p w:rsidR="00ED79A8" w:rsidRDefault="00ED79A8" w:rsidP="00ED79A8">
      <w:pPr>
        <w:spacing w:line="360" w:lineRule="auto"/>
        <w:rPr>
          <w:rFonts w:ascii="Times New Roman" w:eastAsia="Calibri" w:hAnsi="Times New Roman" w:cs="Times New Roman"/>
          <w:sz w:val="24"/>
          <w:szCs w:val="24"/>
        </w:rPr>
      </w:pPr>
      <w:r w:rsidRPr="00514CE4">
        <w:rPr>
          <w:rFonts w:ascii="Times New Roman" w:eastAsia="Calibri" w:hAnsi="Times New Roman" w:cs="Times New Roman"/>
          <w:b/>
          <w:sz w:val="24"/>
          <w:szCs w:val="24"/>
        </w:rPr>
        <w:t>Figure 5.12.</w:t>
      </w:r>
      <w:r w:rsidRPr="00514CE4">
        <w:rPr>
          <w:rFonts w:ascii="Times New Roman" w:eastAsia="Calibri" w:hAnsi="Times New Roman" w:cs="Times New Roman"/>
          <w:sz w:val="24"/>
          <w:szCs w:val="24"/>
        </w:rPr>
        <w:t xml:space="preserve"> Official launch of UWIBDF October 2013</w:t>
      </w:r>
      <w:r>
        <w:rPr>
          <w:rFonts w:ascii="Times New Roman" w:eastAsia="Calibri" w:hAnsi="Times New Roman" w:cs="Times New Roman"/>
          <w:sz w:val="24"/>
          <w:szCs w:val="24"/>
        </w:rPr>
        <w:t>………………………………………111</w:t>
      </w:r>
    </w:p>
    <w:p w:rsidR="00ED79A8" w:rsidRDefault="00ED79A8" w:rsidP="00ED79A8">
      <w:pPr>
        <w:spacing w:line="360" w:lineRule="auto"/>
        <w:rPr>
          <w:rFonts w:ascii="Times New Roman" w:eastAsia="Calibri" w:hAnsi="Times New Roman" w:cs="Times New Roman"/>
          <w:sz w:val="24"/>
          <w:szCs w:val="24"/>
        </w:rPr>
      </w:pPr>
      <w:r w:rsidRPr="00514CE4">
        <w:rPr>
          <w:rFonts w:ascii="Times New Roman" w:eastAsia="Calibri" w:hAnsi="Times New Roman" w:cs="Times New Roman"/>
          <w:b/>
          <w:sz w:val="24"/>
          <w:szCs w:val="24"/>
        </w:rPr>
        <w:t>Figure 5.13.</w:t>
      </w:r>
      <w:r w:rsidRPr="00514CE4">
        <w:rPr>
          <w:rFonts w:ascii="Times New Roman" w:eastAsia="Calibri" w:hAnsi="Times New Roman" w:cs="Times New Roman"/>
          <w:sz w:val="24"/>
          <w:szCs w:val="24"/>
        </w:rPr>
        <w:t xml:space="preserve"> Sensitization within The UWI</w:t>
      </w:r>
      <w:r>
        <w:rPr>
          <w:rFonts w:ascii="Times New Roman" w:eastAsia="Calibri" w:hAnsi="Times New Roman" w:cs="Times New Roman"/>
          <w:sz w:val="24"/>
          <w:szCs w:val="24"/>
        </w:rPr>
        <w:t>……………………………………………………112</w:t>
      </w:r>
    </w:p>
    <w:p w:rsidR="00ED79A8" w:rsidRDefault="00ED79A8" w:rsidP="00ED79A8">
      <w:pPr>
        <w:spacing w:line="360" w:lineRule="auto"/>
        <w:rPr>
          <w:rFonts w:ascii="Times New Roman" w:eastAsia="Calibri" w:hAnsi="Times New Roman" w:cs="Times New Roman"/>
          <w:sz w:val="24"/>
          <w:szCs w:val="24"/>
        </w:rPr>
      </w:pPr>
      <w:r w:rsidRPr="00AE5C43">
        <w:rPr>
          <w:rFonts w:ascii="Times New Roman" w:eastAsia="Calibri" w:hAnsi="Times New Roman" w:cs="Times New Roman"/>
          <w:b/>
          <w:sz w:val="24"/>
          <w:szCs w:val="24"/>
        </w:rPr>
        <w:t>Figure 5.14.</w:t>
      </w:r>
      <w:r w:rsidRPr="00AE5C43">
        <w:rPr>
          <w:rFonts w:ascii="Times New Roman" w:eastAsia="Calibri" w:hAnsi="Times New Roman" w:cs="Times New Roman"/>
          <w:sz w:val="24"/>
          <w:szCs w:val="24"/>
        </w:rPr>
        <w:t xml:space="preserve"> Outreach activities </w:t>
      </w:r>
      <w:r>
        <w:rPr>
          <w:rFonts w:ascii="Times New Roman" w:eastAsia="Calibri" w:hAnsi="Times New Roman" w:cs="Times New Roman"/>
          <w:sz w:val="24"/>
          <w:szCs w:val="24"/>
        </w:rPr>
        <w:t>-</w:t>
      </w:r>
      <w:r w:rsidRPr="00AE5C43">
        <w:rPr>
          <w:rFonts w:ascii="Times New Roman" w:eastAsia="Calibri" w:hAnsi="Times New Roman" w:cs="Times New Roman"/>
          <w:sz w:val="24"/>
          <w:szCs w:val="24"/>
        </w:rPr>
        <w:t xml:space="preserve"> schools, churches and military institutions</w:t>
      </w:r>
      <w:r>
        <w:rPr>
          <w:rFonts w:ascii="Times New Roman" w:eastAsia="Calibri" w:hAnsi="Times New Roman" w:cs="Times New Roman"/>
          <w:sz w:val="24"/>
          <w:szCs w:val="24"/>
        </w:rPr>
        <w:t>………………...113</w:t>
      </w:r>
    </w:p>
    <w:p w:rsidR="00ED79A8" w:rsidRPr="00AE5C43" w:rsidRDefault="00ED79A8" w:rsidP="00ED79A8">
      <w:pPr>
        <w:spacing w:line="360" w:lineRule="auto"/>
        <w:rPr>
          <w:rFonts w:ascii="Times New Roman" w:eastAsia="Calibri" w:hAnsi="Times New Roman" w:cs="Times New Roman"/>
          <w:sz w:val="24"/>
          <w:szCs w:val="24"/>
        </w:rPr>
      </w:pPr>
      <w:r w:rsidRPr="00AE5C43">
        <w:rPr>
          <w:rFonts w:ascii="Times New Roman" w:eastAsia="Calibri" w:hAnsi="Times New Roman" w:cs="Times New Roman"/>
          <w:b/>
          <w:sz w:val="24"/>
          <w:szCs w:val="24"/>
        </w:rPr>
        <w:t>Figure 5.15.</w:t>
      </w:r>
      <w:r w:rsidRPr="00AE5C43">
        <w:rPr>
          <w:rFonts w:ascii="Times New Roman" w:eastAsia="Calibri" w:hAnsi="Times New Roman" w:cs="Times New Roman"/>
          <w:sz w:val="24"/>
          <w:szCs w:val="24"/>
        </w:rPr>
        <w:t xml:space="preserve"> Blood drive activity</w:t>
      </w:r>
      <w:r>
        <w:rPr>
          <w:rFonts w:ascii="Times New Roman" w:eastAsia="Calibri" w:hAnsi="Times New Roman" w:cs="Times New Roman"/>
          <w:sz w:val="24"/>
          <w:szCs w:val="24"/>
        </w:rPr>
        <w:t>………………………………………………………………114</w:t>
      </w:r>
    </w:p>
    <w:p w:rsidR="00ED79A8" w:rsidRDefault="00ED79A8" w:rsidP="00ED79A8">
      <w:pPr>
        <w:spacing w:line="360" w:lineRule="auto"/>
        <w:rPr>
          <w:rFonts w:ascii="Times New Roman" w:eastAsia="Calibri" w:hAnsi="Times New Roman" w:cs="Times New Roman"/>
          <w:sz w:val="24"/>
          <w:szCs w:val="24"/>
        </w:rPr>
      </w:pPr>
      <w:r w:rsidRPr="00AE5C43">
        <w:rPr>
          <w:rFonts w:ascii="Times New Roman" w:eastAsia="Calibri" w:hAnsi="Times New Roman" w:cs="Times New Roman"/>
          <w:b/>
          <w:sz w:val="24"/>
          <w:szCs w:val="24"/>
        </w:rPr>
        <w:t>Figure 5.16.</w:t>
      </w:r>
      <w:r w:rsidRPr="00AE5C43">
        <w:rPr>
          <w:rFonts w:ascii="Times New Roman" w:eastAsia="Calibri" w:hAnsi="Times New Roman" w:cs="Times New Roman"/>
          <w:sz w:val="24"/>
          <w:szCs w:val="24"/>
        </w:rPr>
        <w:t xml:space="preserve"> Medical students and peers donating at VNRD event</w:t>
      </w:r>
      <w:r>
        <w:rPr>
          <w:rFonts w:ascii="Times New Roman" w:eastAsia="Calibri" w:hAnsi="Times New Roman" w:cs="Times New Roman"/>
          <w:sz w:val="24"/>
          <w:szCs w:val="24"/>
        </w:rPr>
        <w:t>…………………………...114</w:t>
      </w:r>
      <w:r w:rsidRPr="00AE5C43">
        <w:rPr>
          <w:rFonts w:ascii="Times New Roman" w:eastAsia="Calibri" w:hAnsi="Times New Roman" w:cs="Times New Roman"/>
          <w:sz w:val="24"/>
          <w:szCs w:val="24"/>
        </w:rPr>
        <w:t xml:space="preserve">  </w:t>
      </w:r>
    </w:p>
    <w:p w:rsidR="00ED79A8" w:rsidRPr="00AE5C43" w:rsidRDefault="00ED79A8" w:rsidP="00ED79A8">
      <w:pPr>
        <w:spacing w:line="360" w:lineRule="auto"/>
        <w:rPr>
          <w:rFonts w:ascii="Times New Roman" w:eastAsia="Calibri" w:hAnsi="Times New Roman" w:cs="Times New Roman"/>
          <w:sz w:val="24"/>
          <w:szCs w:val="24"/>
        </w:rPr>
      </w:pPr>
      <w:r w:rsidRPr="00AE5C43">
        <w:rPr>
          <w:rFonts w:ascii="Times New Roman" w:eastAsia="Calibri" w:hAnsi="Times New Roman" w:cs="Times New Roman"/>
          <w:b/>
          <w:sz w:val="24"/>
          <w:szCs w:val="24"/>
        </w:rPr>
        <w:t>Figure 5.17.</w:t>
      </w:r>
      <w:r w:rsidRPr="00AE5C43">
        <w:rPr>
          <w:rFonts w:ascii="Times New Roman" w:eastAsia="Calibri" w:hAnsi="Times New Roman" w:cs="Times New Roman"/>
          <w:sz w:val="24"/>
          <w:szCs w:val="24"/>
        </w:rPr>
        <w:t xml:space="preserve"> Family participation in UWIBDF events</w:t>
      </w:r>
      <w:r>
        <w:rPr>
          <w:rFonts w:ascii="Times New Roman" w:eastAsia="Calibri" w:hAnsi="Times New Roman" w:cs="Times New Roman"/>
          <w:sz w:val="24"/>
          <w:szCs w:val="24"/>
        </w:rPr>
        <w:t>………………………………………...115</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Figure 5.18</w:t>
      </w:r>
      <w:r>
        <w:rPr>
          <w:rFonts w:ascii="Times New Roman" w:eastAsia="Calibri" w:hAnsi="Times New Roman" w:cs="Times New Roman"/>
          <w:b/>
          <w:sz w:val="24"/>
          <w:szCs w:val="24"/>
        </w:rPr>
        <w:t>.</w:t>
      </w:r>
      <w:r w:rsidRPr="00374560">
        <w:rPr>
          <w:rFonts w:ascii="Times New Roman" w:eastAsia="Calibri" w:hAnsi="Times New Roman" w:cs="Times New Roman"/>
          <w:sz w:val="24"/>
          <w:szCs w:val="24"/>
        </w:rPr>
        <w:t xml:space="preserve"> Number of units collected at 12 UWIBDF VNRD events</w:t>
      </w:r>
      <w:r>
        <w:rPr>
          <w:rFonts w:ascii="Times New Roman" w:eastAsia="Calibri" w:hAnsi="Times New Roman" w:cs="Times New Roman"/>
          <w:sz w:val="24"/>
          <w:szCs w:val="24"/>
        </w:rPr>
        <w:t>……………………….116</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Figure 5.19.</w:t>
      </w:r>
      <w:r w:rsidRPr="00374560">
        <w:rPr>
          <w:rFonts w:ascii="Times New Roman" w:eastAsia="Calibri" w:hAnsi="Times New Roman" w:cs="Times New Roman"/>
          <w:sz w:val="24"/>
          <w:szCs w:val="24"/>
        </w:rPr>
        <w:t xml:space="preserve"> UWIBDF blood donors by age group</w:t>
      </w:r>
      <w:r>
        <w:rPr>
          <w:rFonts w:ascii="Times New Roman" w:eastAsia="Calibri" w:hAnsi="Times New Roman" w:cs="Times New Roman"/>
          <w:sz w:val="24"/>
          <w:szCs w:val="24"/>
        </w:rPr>
        <w:t>……………………………………………116</w:t>
      </w:r>
    </w:p>
    <w:p w:rsidR="00ED79A8" w:rsidRPr="00374560"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sz w:val="24"/>
          <w:szCs w:val="24"/>
        </w:rPr>
        <w:t xml:space="preserve"> </w:t>
      </w:r>
      <w:r w:rsidRPr="00374560">
        <w:rPr>
          <w:rFonts w:ascii="Times New Roman" w:eastAsia="Calibri" w:hAnsi="Times New Roman" w:cs="Times New Roman"/>
          <w:b/>
          <w:sz w:val="24"/>
          <w:szCs w:val="24"/>
        </w:rPr>
        <w:t xml:space="preserve">Figure 5.20. </w:t>
      </w:r>
      <w:r w:rsidRPr="00374560">
        <w:rPr>
          <w:rFonts w:ascii="Times New Roman" w:eastAsia="Calibri" w:hAnsi="Times New Roman" w:cs="Times New Roman"/>
          <w:sz w:val="24"/>
          <w:szCs w:val="24"/>
        </w:rPr>
        <w:t>Gender of UWIBDF VNRDs</w:t>
      </w:r>
      <w:r>
        <w:rPr>
          <w:rFonts w:ascii="Times New Roman" w:eastAsia="Calibri" w:hAnsi="Times New Roman" w:cs="Times New Roman"/>
          <w:sz w:val="24"/>
          <w:szCs w:val="24"/>
        </w:rPr>
        <w:t>……………………………………………………117</w:t>
      </w:r>
    </w:p>
    <w:p w:rsidR="00ED79A8" w:rsidRPr="00374560"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sz w:val="24"/>
          <w:szCs w:val="24"/>
        </w:rPr>
        <w:t xml:space="preserve"> </w:t>
      </w:r>
      <w:r w:rsidRPr="00374560">
        <w:rPr>
          <w:rFonts w:ascii="Times New Roman" w:eastAsia="Calibri" w:hAnsi="Times New Roman" w:cs="Times New Roman"/>
          <w:b/>
          <w:sz w:val="24"/>
          <w:szCs w:val="24"/>
        </w:rPr>
        <w:t xml:space="preserve">Figure 5.21. </w:t>
      </w:r>
      <w:r w:rsidRPr="00374560">
        <w:rPr>
          <w:rFonts w:ascii="Times New Roman" w:eastAsia="Calibri" w:hAnsi="Times New Roman" w:cs="Times New Roman"/>
          <w:sz w:val="24"/>
          <w:szCs w:val="24"/>
        </w:rPr>
        <w:t>Donation history among UWIBDF donors</w:t>
      </w:r>
      <w:r>
        <w:rPr>
          <w:rFonts w:ascii="Times New Roman" w:eastAsia="Calibri" w:hAnsi="Times New Roman" w:cs="Times New Roman"/>
          <w:sz w:val="24"/>
          <w:szCs w:val="24"/>
        </w:rPr>
        <w:t>……………………………………...117</w:t>
      </w:r>
    </w:p>
    <w:p w:rsidR="00ED79A8" w:rsidRPr="00374560"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Figure 5.22.</w:t>
      </w:r>
      <w:r w:rsidRPr="00374560">
        <w:rPr>
          <w:rFonts w:ascii="Times New Roman" w:eastAsia="Calibri" w:hAnsi="Times New Roman" w:cs="Times New Roman"/>
          <w:sz w:val="24"/>
          <w:szCs w:val="24"/>
        </w:rPr>
        <w:t xml:space="preserve"> Newspaper reports following contaminated blood trans</w:t>
      </w:r>
      <w:r>
        <w:rPr>
          <w:rFonts w:ascii="Times New Roman" w:eastAsia="Calibri" w:hAnsi="Times New Roman" w:cs="Times New Roman"/>
          <w:sz w:val="24"/>
          <w:szCs w:val="24"/>
        </w:rPr>
        <w:t>fusion………………</w:t>
      </w:r>
      <w:r w:rsidR="004B4217">
        <w:rPr>
          <w:rFonts w:ascii="Times New Roman" w:eastAsia="Calibri" w:hAnsi="Times New Roman" w:cs="Times New Roman"/>
          <w:sz w:val="24"/>
          <w:szCs w:val="24"/>
        </w:rPr>
        <w:t>….</w:t>
      </w:r>
      <w:r>
        <w:rPr>
          <w:rFonts w:ascii="Times New Roman" w:eastAsia="Calibri" w:hAnsi="Times New Roman" w:cs="Times New Roman"/>
          <w:sz w:val="24"/>
          <w:szCs w:val="24"/>
        </w:rPr>
        <w:t>118</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Figure 5.23.</w:t>
      </w:r>
      <w:r w:rsidRPr="00374560">
        <w:rPr>
          <w:rFonts w:ascii="Times New Roman" w:eastAsia="Calibri" w:hAnsi="Times New Roman" w:cs="Times New Roman"/>
          <w:sz w:val="24"/>
          <w:szCs w:val="24"/>
        </w:rPr>
        <w:t xml:space="preserve"> New mobile unit for VNRD blood collection in community</w:t>
      </w:r>
      <w:r>
        <w:rPr>
          <w:rFonts w:ascii="Times New Roman" w:eastAsia="Calibri" w:hAnsi="Times New Roman" w:cs="Times New Roman"/>
          <w:sz w:val="24"/>
          <w:szCs w:val="24"/>
        </w:rPr>
        <w:t>…………………….119</w:t>
      </w:r>
    </w:p>
    <w:p w:rsidR="00ED79A8" w:rsidRPr="00374560"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Figure 5.24.</w:t>
      </w:r>
      <w:r w:rsidRPr="00374560">
        <w:rPr>
          <w:rFonts w:ascii="Times New Roman" w:eastAsia="Calibri" w:hAnsi="Times New Roman" w:cs="Times New Roman"/>
          <w:sz w:val="24"/>
          <w:szCs w:val="24"/>
        </w:rPr>
        <w:t xml:space="preserve"> A change in the national narrative</w:t>
      </w:r>
      <w:r>
        <w:rPr>
          <w:rFonts w:ascii="Times New Roman" w:eastAsia="Calibri" w:hAnsi="Times New Roman" w:cs="Times New Roman"/>
          <w:sz w:val="24"/>
          <w:szCs w:val="24"/>
        </w:rPr>
        <w:t>……………………………………………….119</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Table 5.6.</w:t>
      </w:r>
      <w:r w:rsidRPr="00374560">
        <w:rPr>
          <w:rFonts w:ascii="Times New Roman" w:eastAsia="Calibri" w:hAnsi="Times New Roman" w:cs="Times New Roman"/>
          <w:sz w:val="24"/>
          <w:szCs w:val="24"/>
        </w:rPr>
        <w:t xml:space="preserve"> KAP studies after MOH declaration of 100% VNRD</w:t>
      </w:r>
      <w:r>
        <w:rPr>
          <w:rFonts w:ascii="Times New Roman" w:eastAsia="Calibri" w:hAnsi="Times New Roman" w:cs="Times New Roman"/>
          <w:sz w:val="24"/>
          <w:szCs w:val="24"/>
        </w:rPr>
        <w:t>……………………………...120</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Table 5.7.</w:t>
      </w:r>
      <w:r w:rsidRPr="00374560">
        <w:rPr>
          <w:rFonts w:ascii="Times New Roman" w:eastAsia="Calibri" w:hAnsi="Times New Roman" w:cs="Times New Roman"/>
          <w:sz w:val="24"/>
          <w:szCs w:val="24"/>
        </w:rPr>
        <w:t xml:space="preserve">  UWIBDF VNRD Blood Drives for 2019</w:t>
      </w:r>
      <w:r>
        <w:rPr>
          <w:rFonts w:ascii="Times New Roman" w:eastAsia="Calibri" w:hAnsi="Times New Roman" w:cs="Times New Roman"/>
          <w:sz w:val="24"/>
          <w:szCs w:val="24"/>
        </w:rPr>
        <w:t>………………………………………….123</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Table 5.8.</w:t>
      </w:r>
      <w:r w:rsidRPr="00374560">
        <w:rPr>
          <w:rFonts w:ascii="Times New Roman" w:eastAsia="Calibri" w:hAnsi="Times New Roman" w:cs="Times New Roman"/>
          <w:sz w:val="24"/>
          <w:szCs w:val="24"/>
        </w:rPr>
        <w:t xml:space="preserve"> Donor characteristics at first two UWIBDF blood drives during COVID</w:t>
      </w:r>
      <w:r>
        <w:rPr>
          <w:rFonts w:ascii="Times New Roman" w:eastAsia="Calibri" w:hAnsi="Times New Roman" w:cs="Times New Roman"/>
          <w:sz w:val="24"/>
          <w:szCs w:val="24"/>
        </w:rPr>
        <w:t>…………124</w:t>
      </w:r>
    </w:p>
    <w:p w:rsidR="00ED79A8" w:rsidRDefault="00ED79A8" w:rsidP="00ED79A8">
      <w:pPr>
        <w:spacing w:line="360" w:lineRule="auto"/>
        <w:rPr>
          <w:rFonts w:ascii="Times New Roman" w:eastAsia="Calibri" w:hAnsi="Times New Roman" w:cs="Times New Roman"/>
          <w:sz w:val="24"/>
          <w:szCs w:val="24"/>
        </w:rPr>
      </w:pPr>
      <w:r w:rsidRPr="00374560">
        <w:rPr>
          <w:rFonts w:ascii="Times New Roman" w:eastAsia="Calibri" w:hAnsi="Times New Roman" w:cs="Times New Roman"/>
          <w:b/>
          <w:sz w:val="24"/>
          <w:szCs w:val="24"/>
        </w:rPr>
        <w:t>Table 5.9.</w:t>
      </w:r>
      <w:r w:rsidRPr="00374560">
        <w:rPr>
          <w:rFonts w:ascii="Times New Roman" w:eastAsia="Calibri" w:hAnsi="Times New Roman" w:cs="Times New Roman"/>
          <w:sz w:val="24"/>
          <w:szCs w:val="24"/>
        </w:rPr>
        <w:t xml:space="preserve"> KAP study of blood donation during COVID-19</w:t>
      </w:r>
      <w:r>
        <w:rPr>
          <w:rFonts w:ascii="Times New Roman" w:eastAsia="Calibri" w:hAnsi="Times New Roman" w:cs="Times New Roman"/>
          <w:sz w:val="24"/>
          <w:szCs w:val="24"/>
        </w:rPr>
        <w:t>………………………………….125</w:t>
      </w:r>
    </w:p>
    <w:p w:rsidR="00ED79A8" w:rsidRDefault="00ED79A8" w:rsidP="00ED79A8">
      <w:pPr>
        <w:spacing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Figure 5.25.</w:t>
      </w:r>
      <w:r w:rsidRPr="00374560">
        <w:rPr>
          <w:rFonts w:ascii="Times New Roman" w:eastAsia="Calibri" w:hAnsi="Times New Roman" w:cs="Times New Roman"/>
          <w:sz w:val="24"/>
          <w:szCs w:val="24"/>
        </w:rPr>
        <w:t xml:space="preserve"> National blood donations for April – September 2019</w:t>
      </w:r>
      <w:r>
        <w:rPr>
          <w:rFonts w:ascii="Times New Roman" w:eastAsia="Calibri" w:hAnsi="Times New Roman" w:cs="Times New Roman"/>
          <w:sz w:val="24"/>
          <w:szCs w:val="24"/>
        </w:rPr>
        <w:t xml:space="preserve"> and 2020………….…….126</w:t>
      </w:r>
      <w:r w:rsidRPr="00374560">
        <w:rPr>
          <w:rFonts w:ascii="Times New Roman" w:eastAsia="Calibri" w:hAnsi="Times New Roman" w:cs="Times New Roman"/>
          <w:sz w:val="24"/>
          <w:szCs w:val="24"/>
        </w:rPr>
        <w:t xml:space="preserve"> </w:t>
      </w:r>
    </w:p>
    <w:p w:rsidR="00ED79A8" w:rsidRDefault="00ED79A8" w:rsidP="00ED79A8">
      <w:pPr>
        <w:spacing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Figure 5.26</w:t>
      </w:r>
      <w:r>
        <w:rPr>
          <w:rFonts w:ascii="Times New Roman" w:eastAsia="Calibri" w:hAnsi="Times New Roman" w:cs="Times New Roman"/>
          <w:b/>
          <w:sz w:val="24"/>
          <w:szCs w:val="24"/>
        </w:rPr>
        <w:t>.</w:t>
      </w:r>
      <w:r w:rsidRPr="00DE2AB2">
        <w:rPr>
          <w:rFonts w:ascii="Times New Roman" w:eastAsia="Calibri" w:hAnsi="Times New Roman" w:cs="Times New Roman"/>
          <w:sz w:val="24"/>
          <w:szCs w:val="24"/>
        </w:rPr>
        <w:t xml:space="preserve"> </w:t>
      </w:r>
      <w:r w:rsidRPr="00F32A40">
        <w:rPr>
          <w:rFonts w:ascii="Times New Roman" w:eastAsia="Calibri" w:hAnsi="Times New Roman" w:cs="Times New Roman"/>
          <w:sz w:val="24"/>
          <w:szCs w:val="24"/>
        </w:rPr>
        <w:t xml:space="preserve">Donations for six months </w:t>
      </w:r>
      <w:r>
        <w:rPr>
          <w:rFonts w:ascii="Times New Roman" w:eastAsia="Calibri" w:hAnsi="Times New Roman" w:cs="Times New Roman"/>
          <w:sz w:val="24"/>
          <w:szCs w:val="24"/>
        </w:rPr>
        <w:t>before and after first COVID case…………………....127</w:t>
      </w:r>
    </w:p>
    <w:p w:rsidR="00ED79A8" w:rsidRDefault="00ED79A8" w:rsidP="00ED79A8">
      <w:pPr>
        <w:spacing w:after="0"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Figure 5.27.</w:t>
      </w:r>
      <w:r w:rsidRPr="00DE2AB2">
        <w:rPr>
          <w:rFonts w:ascii="Times New Roman" w:eastAsia="Calibri" w:hAnsi="Times New Roman" w:cs="Times New Roman"/>
          <w:sz w:val="24"/>
          <w:szCs w:val="24"/>
        </w:rPr>
        <w:t xml:space="preserve"> </w:t>
      </w:r>
      <w:r>
        <w:rPr>
          <w:rFonts w:ascii="Times New Roman" w:eastAsia="Calibri" w:hAnsi="Times New Roman" w:cs="Times New Roman"/>
          <w:sz w:val="24"/>
          <w:szCs w:val="24"/>
        </w:rPr>
        <w:t>B</w:t>
      </w:r>
      <w:r w:rsidRPr="00DE2AB2">
        <w:rPr>
          <w:rFonts w:ascii="Times New Roman" w:eastAsia="Calibri" w:hAnsi="Times New Roman" w:cs="Times New Roman"/>
          <w:sz w:val="24"/>
          <w:szCs w:val="24"/>
        </w:rPr>
        <w:t>lood donations at seven venues for six-month periods before and</w:t>
      </w:r>
      <w:r>
        <w:rPr>
          <w:rFonts w:ascii="Times New Roman" w:eastAsia="Calibri" w:hAnsi="Times New Roman" w:cs="Times New Roman"/>
          <w:sz w:val="24"/>
          <w:szCs w:val="24"/>
        </w:rPr>
        <w:t xml:space="preserve"> after first</w:t>
      </w:r>
    </w:p>
    <w:p w:rsidR="00ED79A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E2AB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DE2AB2">
        <w:rPr>
          <w:rFonts w:ascii="Times New Roman" w:eastAsia="Calibri" w:hAnsi="Times New Roman" w:cs="Times New Roman"/>
          <w:sz w:val="24"/>
          <w:szCs w:val="24"/>
        </w:rPr>
        <w:t>COVID case</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127</w:t>
      </w:r>
    </w:p>
    <w:p w:rsidR="00F21A6B" w:rsidRDefault="00F21A6B" w:rsidP="00ED79A8">
      <w:pPr>
        <w:spacing w:after="0" w:line="360" w:lineRule="auto"/>
        <w:rPr>
          <w:rFonts w:ascii="Times New Roman" w:eastAsia="Calibri" w:hAnsi="Times New Roman" w:cs="Times New Roman"/>
          <w:sz w:val="24"/>
          <w:szCs w:val="24"/>
        </w:rPr>
      </w:pPr>
    </w:p>
    <w:p w:rsidR="00ED79A8" w:rsidRDefault="00ED79A8" w:rsidP="00ED79A8">
      <w:pPr>
        <w:spacing w:after="0"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Figure 5.28.</w:t>
      </w:r>
      <w:r w:rsidRPr="00DE2AB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Total national </w:t>
      </w:r>
      <w:r w:rsidRPr="00DE2AB2">
        <w:rPr>
          <w:rFonts w:ascii="Times New Roman" w:eastAsia="Calibri" w:hAnsi="Times New Roman" w:cs="Times New Roman"/>
          <w:sz w:val="24"/>
          <w:szCs w:val="24"/>
        </w:rPr>
        <w:t>FRD and remunerated donations for six-month</w:t>
      </w:r>
      <w:r>
        <w:rPr>
          <w:rFonts w:ascii="Times New Roman" w:eastAsia="Calibri" w:hAnsi="Times New Roman" w:cs="Times New Roman"/>
          <w:sz w:val="24"/>
          <w:szCs w:val="24"/>
        </w:rPr>
        <w:t xml:space="preserve"> p</w:t>
      </w:r>
      <w:r w:rsidRPr="00DE2AB2">
        <w:rPr>
          <w:rFonts w:ascii="Times New Roman" w:eastAsia="Calibri" w:hAnsi="Times New Roman" w:cs="Times New Roman"/>
          <w:sz w:val="24"/>
          <w:szCs w:val="24"/>
        </w:rPr>
        <w:t>eriods before and</w:t>
      </w:r>
    </w:p>
    <w:p w:rsidR="00F21A6B"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E2AB2">
        <w:rPr>
          <w:rFonts w:ascii="Times New Roman" w:eastAsia="Calibri" w:hAnsi="Times New Roman" w:cs="Times New Roman"/>
          <w:sz w:val="24"/>
          <w:szCs w:val="24"/>
        </w:rPr>
        <w:t xml:space="preserve"> after first</w:t>
      </w:r>
      <w:r>
        <w:rPr>
          <w:rFonts w:ascii="Times New Roman" w:eastAsia="Calibri" w:hAnsi="Times New Roman" w:cs="Times New Roman"/>
          <w:sz w:val="24"/>
          <w:szCs w:val="24"/>
        </w:rPr>
        <w:t xml:space="preserve"> COVID case…………………………………………………………....128</w:t>
      </w:r>
    </w:p>
    <w:p w:rsidR="00ED79A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F21A6B" w:rsidRDefault="00ED79A8" w:rsidP="00ED79A8">
      <w:pPr>
        <w:spacing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Table 5.10.</w:t>
      </w:r>
      <w:r w:rsidRPr="00DE2AB2">
        <w:rPr>
          <w:rFonts w:ascii="Times New Roman" w:eastAsia="Calibri" w:hAnsi="Times New Roman" w:cs="Times New Roman"/>
          <w:sz w:val="24"/>
          <w:szCs w:val="24"/>
        </w:rPr>
        <w:t xml:space="preserve"> </w:t>
      </w:r>
      <w:r w:rsidR="00263800">
        <w:rPr>
          <w:rFonts w:ascii="Times New Roman" w:eastAsia="Calibri" w:hAnsi="Times New Roman" w:cs="Times New Roman"/>
          <w:sz w:val="24"/>
          <w:szCs w:val="24"/>
        </w:rPr>
        <w:t xml:space="preserve"> </w:t>
      </w:r>
      <w:r w:rsidRPr="005E0126">
        <w:rPr>
          <w:rFonts w:ascii="Times New Roman" w:eastAsia="Calibri" w:hAnsi="Times New Roman" w:cs="Times New Roman"/>
          <w:sz w:val="24"/>
          <w:szCs w:val="24"/>
        </w:rPr>
        <w:t>Donor types at EWMSC six months preceding and following first COVID</w:t>
      </w:r>
      <w:r>
        <w:rPr>
          <w:rFonts w:ascii="Times New Roman" w:eastAsia="Calibri" w:hAnsi="Times New Roman" w:cs="Times New Roman"/>
          <w:sz w:val="24"/>
          <w:szCs w:val="24"/>
        </w:rPr>
        <w:t xml:space="preserve"> </w:t>
      </w:r>
      <w:r w:rsidR="00906ACF">
        <w:rPr>
          <w:rFonts w:ascii="Times New Roman" w:eastAsia="Calibri" w:hAnsi="Times New Roman" w:cs="Times New Roman"/>
          <w:sz w:val="24"/>
          <w:szCs w:val="24"/>
        </w:rPr>
        <w:t>case.</w:t>
      </w:r>
      <w:r>
        <w:rPr>
          <w:rFonts w:ascii="Times New Roman" w:eastAsia="Calibri" w:hAnsi="Times New Roman" w:cs="Times New Roman"/>
          <w:sz w:val="24"/>
          <w:szCs w:val="24"/>
        </w:rPr>
        <w:t xml:space="preserve">128  </w:t>
      </w:r>
    </w:p>
    <w:p w:rsidR="00ED79A8" w:rsidRPr="00DE2AB2" w:rsidRDefault="00ED79A8" w:rsidP="00ED79A8">
      <w:pPr>
        <w:spacing w:line="360" w:lineRule="auto"/>
        <w:rPr>
          <w:rFonts w:ascii="Times New Roman" w:eastAsia="Calibri" w:hAnsi="Times New Roman" w:cs="Times New Roman"/>
          <w:sz w:val="24"/>
          <w:szCs w:val="24"/>
        </w:rPr>
      </w:pPr>
      <w:r w:rsidRPr="00DE2AB2">
        <w:rPr>
          <w:rFonts w:ascii="Times New Roman" w:eastAsia="Calibri" w:hAnsi="Times New Roman" w:cs="Times New Roman"/>
          <w:b/>
          <w:sz w:val="24"/>
          <w:szCs w:val="24"/>
        </w:rPr>
        <w:t>Figure 5.</w:t>
      </w:r>
      <w:r>
        <w:rPr>
          <w:rFonts w:ascii="Times New Roman" w:eastAsia="Calibri" w:hAnsi="Times New Roman" w:cs="Times New Roman"/>
          <w:b/>
          <w:sz w:val="24"/>
          <w:szCs w:val="24"/>
        </w:rPr>
        <w:t>29</w:t>
      </w:r>
      <w:r w:rsidRPr="00DE2AB2">
        <w:rPr>
          <w:rFonts w:ascii="Times New Roman" w:eastAsia="Calibri" w:hAnsi="Times New Roman" w:cs="Times New Roman"/>
          <w:b/>
          <w:sz w:val="24"/>
          <w:szCs w:val="24"/>
        </w:rPr>
        <w:t>.</w:t>
      </w:r>
      <w:r w:rsidRPr="00DE2AB2">
        <w:rPr>
          <w:rFonts w:ascii="Times New Roman" w:eastAsia="Calibri" w:hAnsi="Times New Roman" w:cs="Times New Roman"/>
          <w:sz w:val="24"/>
          <w:szCs w:val="24"/>
        </w:rPr>
        <w:t xml:space="preserve"> UWIBDF blood drives before and </w:t>
      </w:r>
      <w:r>
        <w:rPr>
          <w:rFonts w:ascii="Times New Roman" w:eastAsia="Calibri" w:hAnsi="Times New Roman" w:cs="Times New Roman"/>
          <w:sz w:val="24"/>
          <w:szCs w:val="24"/>
        </w:rPr>
        <w:t xml:space="preserve">six months </w:t>
      </w:r>
      <w:r w:rsidRPr="00DE2AB2">
        <w:rPr>
          <w:rFonts w:ascii="Times New Roman" w:eastAsia="Calibri" w:hAnsi="Times New Roman" w:cs="Times New Roman"/>
          <w:sz w:val="24"/>
          <w:szCs w:val="24"/>
        </w:rPr>
        <w:t>after first COVID case</w:t>
      </w:r>
      <w:r>
        <w:rPr>
          <w:rFonts w:ascii="Times New Roman" w:eastAsia="Calibri" w:hAnsi="Times New Roman" w:cs="Times New Roman"/>
          <w:sz w:val="24"/>
          <w:szCs w:val="24"/>
        </w:rPr>
        <w:t xml:space="preserve">………….129 </w:t>
      </w:r>
    </w:p>
    <w:p w:rsidR="00ED79A8" w:rsidRDefault="00ED79A8" w:rsidP="00ED79A8">
      <w:pPr>
        <w:spacing w:line="360" w:lineRule="auto"/>
        <w:rPr>
          <w:rFonts w:ascii="Times New Roman" w:eastAsia="Calibri" w:hAnsi="Times New Roman" w:cs="Times New Roman"/>
          <w:sz w:val="24"/>
          <w:szCs w:val="24"/>
        </w:rPr>
      </w:pPr>
      <w:r w:rsidRPr="000F1293">
        <w:rPr>
          <w:rFonts w:ascii="Times New Roman" w:eastAsia="Calibri" w:hAnsi="Times New Roman" w:cs="Times New Roman"/>
          <w:b/>
          <w:sz w:val="24"/>
          <w:szCs w:val="24"/>
        </w:rPr>
        <w:t>Table 5.11.</w:t>
      </w:r>
      <w:r w:rsidRPr="000F1293">
        <w:rPr>
          <w:rFonts w:ascii="Times New Roman" w:eastAsia="Calibri" w:hAnsi="Times New Roman" w:cs="Times New Roman"/>
          <w:sz w:val="24"/>
          <w:szCs w:val="24"/>
        </w:rPr>
        <w:t xml:space="preserve"> UWIBDF donor demographics before and during COVID</w:t>
      </w:r>
      <w:r>
        <w:rPr>
          <w:rFonts w:ascii="Times New Roman" w:eastAsia="Calibri" w:hAnsi="Times New Roman" w:cs="Times New Roman"/>
          <w:sz w:val="24"/>
          <w:szCs w:val="24"/>
        </w:rPr>
        <w:t>………………………129</w:t>
      </w:r>
    </w:p>
    <w:p w:rsidR="00ED79A8" w:rsidRDefault="00ED79A8" w:rsidP="00ED79A8">
      <w:pPr>
        <w:spacing w:line="360" w:lineRule="auto"/>
        <w:rPr>
          <w:rFonts w:ascii="Times New Roman" w:eastAsia="Calibri" w:hAnsi="Times New Roman" w:cs="Times New Roman"/>
          <w:sz w:val="24"/>
          <w:szCs w:val="24"/>
        </w:rPr>
      </w:pPr>
      <w:r w:rsidRPr="000F1293">
        <w:rPr>
          <w:rFonts w:ascii="Times New Roman" w:eastAsia="Calibri" w:hAnsi="Times New Roman" w:cs="Times New Roman"/>
          <w:b/>
          <w:sz w:val="24"/>
          <w:szCs w:val="24"/>
        </w:rPr>
        <w:t>Figure 5.3</w:t>
      </w:r>
      <w:r>
        <w:rPr>
          <w:rFonts w:ascii="Times New Roman" w:eastAsia="Calibri" w:hAnsi="Times New Roman" w:cs="Times New Roman"/>
          <w:b/>
          <w:sz w:val="24"/>
          <w:szCs w:val="24"/>
        </w:rPr>
        <w:t>0</w:t>
      </w:r>
      <w:r w:rsidRPr="000F1293">
        <w:rPr>
          <w:rFonts w:ascii="Times New Roman" w:eastAsia="Calibri" w:hAnsi="Times New Roman" w:cs="Times New Roman"/>
          <w:b/>
          <w:sz w:val="24"/>
          <w:szCs w:val="24"/>
        </w:rPr>
        <w:t>.</w:t>
      </w:r>
      <w:r w:rsidRPr="000F1293">
        <w:rPr>
          <w:rFonts w:ascii="Times New Roman" w:eastAsia="Calibri" w:hAnsi="Times New Roman" w:cs="Times New Roman"/>
          <w:sz w:val="24"/>
          <w:szCs w:val="24"/>
        </w:rPr>
        <w:t xml:space="preserve"> Factors that deterred medical students from donating during COVID</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w:t>
      </w:r>
      <w:r>
        <w:rPr>
          <w:rFonts w:ascii="Times New Roman" w:eastAsia="Calibri" w:hAnsi="Times New Roman" w:cs="Times New Roman"/>
          <w:sz w:val="24"/>
          <w:szCs w:val="24"/>
        </w:rPr>
        <w:t>130</w:t>
      </w:r>
    </w:p>
    <w:p w:rsidR="00ED79A8" w:rsidRPr="000F1293" w:rsidRDefault="00ED79A8" w:rsidP="00ED79A8">
      <w:pPr>
        <w:spacing w:line="360" w:lineRule="auto"/>
        <w:rPr>
          <w:rFonts w:ascii="Times New Roman" w:eastAsia="Calibri" w:hAnsi="Times New Roman" w:cs="Times New Roman"/>
          <w:sz w:val="24"/>
          <w:szCs w:val="24"/>
        </w:rPr>
      </w:pPr>
      <w:r w:rsidRPr="000F1293">
        <w:rPr>
          <w:rFonts w:ascii="Times New Roman" w:eastAsia="Calibri" w:hAnsi="Times New Roman" w:cs="Times New Roman"/>
          <w:b/>
          <w:sz w:val="24"/>
          <w:szCs w:val="24"/>
        </w:rPr>
        <w:t>Table 5.12.</w:t>
      </w:r>
      <w:r w:rsidRPr="000F1293">
        <w:rPr>
          <w:rFonts w:ascii="Times New Roman" w:eastAsia="Calibri" w:hAnsi="Times New Roman" w:cs="Times New Roman"/>
          <w:sz w:val="24"/>
          <w:szCs w:val="24"/>
        </w:rPr>
        <w:t xml:space="preserve"> UWIBDF VNRD donations after reassurance</w:t>
      </w:r>
      <w:r>
        <w:rPr>
          <w:rFonts w:ascii="Times New Roman" w:eastAsia="Calibri" w:hAnsi="Times New Roman" w:cs="Times New Roman"/>
          <w:sz w:val="24"/>
          <w:szCs w:val="24"/>
        </w:rPr>
        <w:t>…………………………………....131</w:t>
      </w:r>
    </w:p>
    <w:p w:rsidR="00ED79A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5.31</w:t>
      </w:r>
      <w:r w:rsidRPr="000F1293">
        <w:rPr>
          <w:rFonts w:ascii="Times New Roman" w:eastAsia="Calibri" w:hAnsi="Times New Roman" w:cs="Times New Roman"/>
          <w:b/>
          <w:sz w:val="24"/>
          <w:szCs w:val="24"/>
        </w:rPr>
        <w:t>.</w:t>
      </w:r>
      <w:r w:rsidRPr="000F1293">
        <w:rPr>
          <w:rFonts w:ascii="Times New Roman" w:eastAsia="Calibri" w:hAnsi="Times New Roman" w:cs="Times New Roman"/>
          <w:sz w:val="24"/>
          <w:szCs w:val="24"/>
        </w:rPr>
        <w:t xml:space="preserve"> An increase in donations after COVID information and reassurance about</w:t>
      </w:r>
    </w:p>
    <w:p w:rsidR="00ED79A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F129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0F1293">
        <w:rPr>
          <w:rFonts w:ascii="Times New Roman" w:eastAsia="Calibri" w:hAnsi="Times New Roman" w:cs="Times New Roman"/>
          <w:sz w:val="24"/>
          <w:szCs w:val="24"/>
        </w:rPr>
        <w:t xml:space="preserve">mitigating measures at blood </w:t>
      </w:r>
      <w:r>
        <w:rPr>
          <w:rFonts w:ascii="Times New Roman" w:eastAsia="Calibri" w:hAnsi="Times New Roman" w:cs="Times New Roman"/>
          <w:sz w:val="24"/>
          <w:szCs w:val="24"/>
        </w:rPr>
        <w:t>d</w:t>
      </w:r>
      <w:r w:rsidRPr="000F1293">
        <w:rPr>
          <w:rFonts w:ascii="Times New Roman" w:eastAsia="Calibri" w:hAnsi="Times New Roman" w:cs="Times New Roman"/>
          <w:sz w:val="24"/>
          <w:szCs w:val="24"/>
        </w:rPr>
        <w:t>rives</w:t>
      </w:r>
      <w:r>
        <w:rPr>
          <w:rFonts w:ascii="Times New Roman" w:eastAsia="Calibri" w:hAnsi="Times New Roman" w:cs="Times New Roman"/>
          <w:sz w:val="24"/>
          <w:szCs w:val="24"/>
        </w:rPr>
        <w:t>......................................................................131</w:t>
      </w:r>
    </w:p>
    <w:p w:rsidR="00ED79A8" w:rsidRDefault="00ED79A8" w:rsidP="00ED79A8">
      <w:pPr>
        <w:spacing w:line="360" w:lineRule="auto"/>
        <w:rPr>
          <w:rFonts w:ascii="Times New Roman" w:eastAsia="Calibri" w:hAnsi="Times New Roman" w:cs="Times New Roman"/>
          <w:sz w:val="24"/>
          <w:szCs w:val="24"/>
        </w:rPr>
      </w:pPr>
      <w:r w:rsidRPr="00F87354">
        <w:rPr>
          <w:rFonts w:ascii="Times New Roman" w:eastAsia="Calibri" w:hAnsi="Times New Roman" w:cs="Times New Roman"/>
          <w:b/>
          <w:sz w:val="24"/>
          <w:szCs w:val="24"/>
        </w:rPr>
        <w:t>Figure 5.</w:t>
      </w:r>
      <w:r>
        <w:rPr>
          <w:rFonts w:ascii="Times New Roman" w:eastAsia="Calibri" w:hAnsi="Times New Roman" w:cs="Times New Roman"/>
          <w:b/>
          <w:sz w:val="24"/>
          <w:szCs w:val="24"/>
        </w:rPr>
        <w:t>32</w:t>
      </w:r>
      <w:r w:rsidRPr="00F87354">
        <w:rPr>
          <w:rFonts w:ascii="Times New Roman" w:eastAsia="Calibri" w:hAnsi="Times New Roman" w:cs="Times New Roman"/>
          <w:b/>
          <w:sz w:val="24"/>
          <w:szCs w:val="24"/>
        </w:rPr>
        <w:t>.</w:t>
      </w:r>
      <w:r w:rsidRPr="00F87354">
        <w:rPr>
          <w:rFonts w:ascii="Times New Roman" w:eastAsia="Calibri" w:hAnsi="Times New Roman" w:cs="Times New Roman"/>
          <w:sz w:val="24"/>
          <w:szCs w:val="24"/>
        </w:rPr>
        <w:t xml:space="preserve"> Blood donation during COVID pandemic at EWMSC and mobile unit</w:t>
      </w:r>
      <w:r>
        <w:rPr>
          <w:rFonts w:ascii="Times New Roman" w:eastAsia="Calibri" w:hAnsi="Times New Roman" w:cs="Times New Roman"/>
          <w:sz w:val="24"/>
          <w:szCs w:val="24"/>
        </w:rPr>
        <w:t>…</w:t>
      </w:r>
      <w:r w:rsidR="00906ACF">
        <w:rPr>
          <w:rFonts w:ascii="Times New Roman" w:eastAsia="Calibri" w:hAnsi="Times New Roman" w:cs="Times New Roman"/>
          <w:sz w:val="24"/>
          <w:szCs w:val="24"/>
        </w:rPr>
        <w:t>…. ….</w:t>
      </w:r>
      <w:r>
        <w:rPr>
          <w:rFonts w:ascii="Times New Roman" w:eastAsia="Calibri" w:hAnsi="Times New Roman" w:cs="Times New Roman"/>
          <w:sz w:val="24"/>
          <w:szCs w:val="24"/>
        </w:rPr>
        <w:t>132</w:t>
      </w:r>
    </w:p>
    <w:p w:rsidR="00ED79A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5.33</w:t>
      </w:r>
      <w:r w:rsidRPr="00AC0E18">
        <w:rPr>
          <w:rFonts w:ascii="Times New Roman" w:eastAsia="Calibri" w:hAnsi="Times New Roman" w:cs="Times New Roman"/>
          <w:b/>
          <w:sz w:val="24"/>
          <w:szCs w:val="24"/>
        </w:rPr>
        <w:t>.</w:t>
      </w:r>
      <w:r w:rsidRPr="00AC0E18">
        <w:rPr>
          <w:rFonts w:ascii="Times New Roman" w:eastAsia="Calibri" w:hAnsi="Times New Roman" w:cs="Times New Roman"/>
          <w:sz w:val="24"/>
          <w:szCs w:val="24"/>
        </w:rPr>
        <w:t xml:space="preserve"> How satisfied were you by the information you received about COVID before </w:t>
      </w:r>
    </w:p>
    <w:p w:rsidR="00ED79A8" w:rsidRPr="00AC0E18" w:rsidRDefault="00ED79A8" w:rsidP="00ED79A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C0E18">
        <w:rPr>
          <w:rFonts w:ascii="Times New Roman" w:eastAsia="Calibri" w:hAnsi="Times New Roman" w:cs="Times New Roman"/>
          <w:sz w:val="24"/>
          <w:szCs w:val="24"/>
        </w:rPr>
        <w:t>the blood</w:t>
      </w:r>
      <w:r>
        <w:rPr>
          <w:rFonts w:ascii="Times New Roman" w:eastAsia="Calibri" w:hAnsi="Times New Roman" w:cs="Times New Roman"/>
          <w:sz w:val="24"/>
          <w:szCs w:val="24"/>
        </w:rPr>
        <w:t xml:space="preserve"> d</w:t>
      </w:r>
      <w:r w:rsidRPr="00AC0E18">
        <w:rPr>
          <w:rFonts w:ascii="Times New Roman" w:eastAsia="Calibri" w:hAnsi="Times New Roman" w:cs="Times New Roman"/>
          <w:sz w:val="24"/>
          <w:szCs w:val="24"/>
        </w:rPr>
        <w:t>rive?</w:t>
      </w:r>
      <w:r>
        <w:rPr>
          <w:rFonts w:ascii="Times New Roman" w:eastAsia="Calibri" w:hAnsi="Times New Roman" w:cs="Times New Roman"/>
          <w:sz w:val="24"/>
          <w:szCs w:val="24"/>
        </w:rPr>
        <w:t>.....................................................................................................132</w:t>
      </w:r>
    </w:p>
    <w:p w:rsidR="00ED79A8" w:rsidRDefault="00ED79A8" w:rsidP="00ED79A8">
      <w:pPr>
        <w:spacing w:line="360" w:lineRule="auto"/>
        <w:rPr>
          <w:rFonts w:ascii="Times New Roman" w:eastAsia="Calibri" w:hAnsi="Times New Roman" w:cs="Times New Roman"/>
          <w:sz w:val="24"/>
          <w:szCs w:val="24"/>
        </w:rPr>
      </w:pPr>
      <w:r w:rsidRPr="00AC0E18">
        <w:rPr>
          <w:rFonts w:ascii="Times New Roman" w:eastAsia="Calibri" w:hAnsi="Times New Roman" w:cs="Times New Roman"/>
          <w:b/>
          <w:sz w:val="24"/>
          <w:szCs w:val="24"/>
        </w:rPr>
        <w:t>Table 5. 13.</w:t>
      </w:r>
      <w:r w:rsidRPr="00AC0E18">
        <w:rPr>
          <w:rFonts w:ascii="Times New Roman" w:eastAsia="Calibri" w:hAnsi="Times New Roman" w:cs="Times New Roman"/>
          <w:sz w:val="24"/>
          <w:szCs w:val="24"/>
        </w:rPr>
        <w:t xml:space="preserve"> Demographics of VNRDs before and after COVID reassurance and information</w:t>
      </w:r>
    </w:p>
    <w:p w:rsidR="00ED79A8" w:rsidRDefault="00ED79A8" w:rsidP="00ED79A8">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………………………………………………………………….………………...133</w:t>
      </w:r>
    </w:p>
    <w:p w:rsidR="00ED79A8" w:rsidRDefault="00ED79A8" w:rsidP="00ED79A8">
      <w:pPr>
        <w:spacing w:line="360" w:lineRule="auto"/>
        <w:rPr>
          <w:rFonts w:ascii="Times New Roman" w:eastAsia="Calibri" w:hAnsi="Times New Roman" w:cs="Times New Roman"/>
          <w:sz w:val="24"/>
          <w:szCs w:val="24"/>
        </w:rPr>
      </w:pPr>
      <w:r w:rsidRPr="00AC0E18">
        <w:rPr>
          <w:rFonts w:ascii="Times New Roman" w:eastAsia="Calibri" w:hAnsi="Times New Roman" w:cs="Times New Roman"/>
          <w:sz w:val="24"/>
          <w:szCs w:val="24"/>
        </w:rPr>
        <w:t>.</w:t>
      </w:r>
    </w:p>
    <w:p w:rsidR="00ED79A8" w:rsidRDefault="00ED79A8" w:rsidP="00ED79A8">
      <w:pPr>
        <w:spacing w:after="0" w:line="360" w:lineRule="auto"/>
        <w:jc w:val="both"/>
        <w:rPr>
          <w:rFonts w:ascii="Times New Roman" w:eastAsia="Calibri" w:hAnsi="Times New Roman" w:cs="Times New Roman"/>
          <w:b/>
          <w:sz w:val="24"/>
          <w:szCs w:val="24"/>
        </w:rPr>
      </w:pPr>
    </w:p>
    <w:p w:rsidR="00ED79A8" w:rsidRDefault="00ED79A8" w:rsidP="00ED79A8">
      <w:pPr>
        <w:spacing w:after="0" w:line="360" w:lineRule="auto"/>
        <w:jc w:val="both"/>
        <w:rPr>
          <w:rFonts w:ascii="Times New Roman" w:eastAsia="Calibri" w:hAnsi="Times New Roman" w:cs="Times New Roman"/>
          <w:b/>
          <w:sz w:val="24"/>
          <w:szCs w:val="24"/>
        </w:rPr>
      </w:pPr>
    </w:p>
    <w:p w:rsidR="00ED79A8" w:rsidRDefault="00ED79A8" w:rsidP="00ED79A8">
      <w:pPr>
        <w:spacing w:after="0" w:line="360" w:lineRule="auto"/>
        <w:jc w:val="both"/>
        <w:rPr>
          <w:rFonts w:ascii="Times New Roman" w:eastAsia="Calibri" w:hAnsi="Times New Roman" w:cs="Times New Roman"/>
          <w:b/>
          <w:sz w:val="24"/>
          <w:szCs w:val="24"/>
        </w:rPr>
      </w:pPr>
    </w:p>
    <w:p w:rsidR="00ED79A8" w:rsidRDefault="00ED79A8" w:rsidP="00ED79A8">
      <w:pPr>
        <w:spacing w:after="0" w:line="360" w:lineRule="auto"/>
        <w:jc w:val="both"/>
        <w:rPr>
          <w:rFonts w:ascii="Times New Roman" w:eastAsia="Calibri" w:hAnsi="Times New Roman" w:cs="Times New Roman"/>
          <w:b/>
          <w:sz w:val="24"/>
          <w:szCs w:val="24"/>
        </w:rPr>
      </w:pPr>
    </w:p>
    <w:p w:rsidR="00FA59FE" w:rsidRDefault="00FA59FE" w:rsidP="00B3465B">
      <w:pPr>
        <w:spacing w:after="0" w:line="360" w:lineRule="auto"/>
        <w:jc w:val="both"/>
        <w:rPr>
          <w:rFonts w:ascii="Times New Roman" w:eastAsia="Calibri" w:hAnsi="Times New Roman" w:cs="Times New Roman"/>
          <w:b/>
          <w:sz w:val="24"/>
          <w:szCs w:val="24"/>
        </w:rPr>
      </w:pPr>
    </w:p>
    <w:p w:rsidR="00B3465B" w:rsidRDefault="00B3465B" w:rsidP="00B3465B">
      <w:pPr>
        <w:spacing w:after="0" w:line="360" w:lineRule="auto"/>
        <w:jc w:val="both"/>
        <w:rPr>
          <w:rFonts w:ascii="Times New Roman" w:eastAsia="Calibri" w:hAnsi="Times New Roman" w:cs="Times New Roman"/>
          <w:b/>
          <w:sz w:val="24"/>
          <w:szCs w:val="24"/>
        </w:rPr>
      </w:pPr>
      <w:r w:rsidRPr="00C9735E">
        <w:rPr>
          <w:rFonts w:ascii="Times New Roman" w:eastAsia="Calibri" w:hAnsi="Times New Roman" w:cs="Times New Roman"/>
          <w:b/>
          <w:sz w:val="24"/>
          <w:szCs w:val="24"/>
        </w:rPr>
        <w:t xml:space="preserve">PUBLICATIONS </w:t>
      </w:r>
      <w:r w:rsidR="002C475D">
        <w:rPr>
          <w:rFonts w:ascii="Times New Roman" w:eastAsia="Calibri" w:hAnsi="Times New Roman" w:cs="Times New Roman"/>
          <w:b/>
          <w:sz w:val="24"/>
          <w:szCs w:val="24"/>
        </w:rPr>
        <w:t>AND ABSTRACTS</w:t>
      </w:r>
    </w:p>
    <w:p w:rsidR="00FA59FE" w:rsidRDefault="00FA59FE" w:rsidP="00B3465B">
      <w:pPr>
        <w:spacing w:after="0" w:line="360" w:lineRule="auto"/>
        <w:jc w:val="both"/>
        <w:rPr>
          <w:rFonts w:ascii="Times New Roman" w:eastAsia="Calibri" w:hAnsi="Times New Roman" w:cs="Times New Roman"/>
          <w:b/>
          <w:sz w:val="24"/>
          <w:szCs w:val="24"/>
        </w:rPr>
      </w:pPr>
    </w:p>
    <w:p w:rsidR="00B3465B" w:rsidRPr="003722CB" w:rsidRDefault="00B3465B" w:rsidP="00B3465B">
      <w:pPr>
        <w:spacing w:after="0" w:line="360" w:lineRule="auto"/>
        <w:rPr>
          <w:rFonts w:ascii="Times New Roman" w:hAnsi="Times New Roman" w:cs="Times New Roman"/>
          <w:sz w:val="24"/>
          <w:szCs w:val="24"/>
        </w:rPr>
      </w:pPr>
      <w:r w:rsidRPr="003722CB">
        <w:rPr>
          <w:rFonts w:ascii="Times New Roman" w:eastAsia="Calibri" w:hAnsi="Times New Roman" w:cs="Times New Roman"/>
          <w:sz w:val="24"/>
          <w:szCs w:val="24"/>
        </w:rPr>
        <w:t xml:space="preserve">1. </w:t>
      </w:r>
      <w:r w:rsidRPr="003722CB">
        <w:rPr>
          <w:rFonts w:ascii="Times New Roman" w:hAnsi="Times New Roman" w:cs="Times New Roman"/>
          <w:sz w:val="24"/>
          <w:szCs w:val="24"/>
        </w:rPr>
        <w:t>Charles KS, Bain T, Beharry T, Baksh H, Bernard A, Bernard C, Bhagoutie S, Chantry AD.</w:t>
      </w:r>
    </w:p>
    <w:p w:rsidR="00B3465B" w:rsidRPr="003722CB" w:rsidRDefault="00B3465B" w:rsidP="00B3465B">
      <w:pPr>
        <w:spacing w:after="0" w:line="360" w:lineRule="auto"/>
        <w:rPr>
          <w:rFonts w:ascii="Times New Roman" w:hAnsi="Times New Roman" w:cs="Times New Roman"/>
          <w:sz w:val="24"/>
          <w:szCs w:val="24"/>
        </w:rPr>
      </w:pPr>
      <w:r w:rsidRPr="003722CB">
        <w:rPr>
          <w:rFonts w:ascii="Times New Roman" w:hAnsi="Times New Roman" w:cs="Times New Roman"/>
          <w:sz w:val="24"/>
          <w:szCs w:val="24"/>
        </w:rPr>
        <w:t xml:space="preserve">    Knowledge, attitudes and risk perception surrounding blood donation and receipt in two</w:t>
      </w:r>
    </w:p>
    <w:p w:rsidR="000F1D17" w:rsidRPr="00906ACF" w:rsidRDefault="00B3465B" w:rsidP="000F1D17">
      <w:pPr>
        <w:spacing w:after="0" w:line="360" w:lineRule="auto"/>
        <w:rPr>
          <w:rFonts w:ascii="Times New Roman" w:hAnsi="Times New Roman" w:cs="Times New Roman"/>
          <w:sz w:val="24"/>
          <w:szCs w:val="24"/>
        </w:rPr>
      </w:pPr>
      <w:r w:rsidRPr="003722CB">
        <w:rPr>
          <w:rFonts w:ascii="Times New Roman" w:hAnsi="Times New Roman" w:cs="Times New Roman"/>
          <w:sz w:val="24"/>
          <w:szCs w:val="24"/>
        </w:rPr>
        <w:t xml:space="preserve">    high income Caribbean countries</w:t>
      </w:r>
      <w:r>
        <w:rPr>
          <w:rFonts w:ascii="Times New Roman" w:hAnsi="Times New Roman" w:cs="Times New Roman"/>
          <w:sz w:val="24"/>
          <w:szCs w:val="24"/>
        </w:rPr>
        <w:t xml:space="preserve">. </w:t>
      </w:r>
      <w:r w:rsidR="000F1D17" w:rsidRPr="000F1D17">
        <w:rPr>
          <w:rFonts w:ascii="Times New Roman" w:hAnsi="Times New Roman" w:cs="Times New Roman"/>
          <w:sz w:val="24"/>
          <w:szCs w:val="24"/>
        </w:rPr>
        <w:t xml:space="preserve">Transfusion Medicine. 2021;1-11. </w:t>
      </w:r>
      <w:hyperlink r:id="rId9" w:history="1">
        <w:r w:rsidR="000F1D17" w:rsidRPr="00906ACF">
          <w:rPr>
            <w:rStyle w:val="Hyperlink"/>
            <w:rFonts w:ascii="Times New Roman" w:hAnsi="Times New Roman" w:cs="Times New Roman"/>
            <w:color w:val="auto"/>
            <w:sz w:val="24"/>
            <w:szCs w:val="24"/>
            <w:u w:val="none"/>
          </w:rPr>
          <w:t>https://doi.org/10.1111/</w:t>
        </w:r>
      </w:hyperlink>
    </w:p>
    <w:p w:rsidR="00B3465B" w:rsidRDefault="000F1D17" w:rsidP="000F1D1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0F1D17">
        <w:rPr>
          <w:rFonts w:ascii="Times New Roman" w:hAnsi="Times New Roman" w:cs="Times New Roman"/>
          <w:sz w:val="24"/>
          <w:szCs w:val="24"/>
        </w:rPr>
        <w:t>tme.12800</w:t>
      </w:r>
      <w:r>
        <w:rPr>
          <w:rFonts w:ascii="Times New Roman" w:hAnsi="Times New Roman" w:cs="Times New Roman"/>
          <w:sz w:val="24"/>
          <w:szCs w:val="24"/>
        </w:rPr>
        <w:t>.</w:t>
      </w:r>
    </w:p>
    <w:p w:rsidR="000F1D17" w:rsidRDefault="000F1D17" w:rsidP="000F1D17">
      <w:pPr>
        <w:spacing w:after="0" w:line="360" w:lineRule="auto"/>
        <w:rPr>
          <w:rFonts w:ascii="Times New Roman" w:hAnsi="Times New Roman" w:cs="Times New Roman"/>
          <w:sz w:val="24"/>
          <w:szCs w:val="24"/>
        </w:rPr>
      </w:pPr>
    </w:p>
    <w:p w:rsidR="00EF53F8" w:rsidRDefault="00B3465B" w:rsidP="00EF53F8">
      <w:pPr>
        <w:spacing w:after="0" w:line="360" w:lineRule="auto"/>
        <w:rPr>
          <w:rFonts w:ascii="Times New Roman" w:eastAsia="Calibri" w:hAnsi="Times New Roman" w:cs="Times New Roman"/>
          <w:sz w:val="24"/>
          <w:szCs w:val="24"/>
        </w:rPr>
      </w:pPr>
      <w:r>
        <w:rPr>
          <w:rFonts w:ascii="Times New Roman" w:hAnsi="Times New Roman" w:cs="Times New Roman"/>
          <w:sz w:val="24"/>
          <w:szCs w:val="24"/>
        </w:rPr>
        <w:t xml:space="preserve">2. </w:t>
      </w:r>
      <w:r w:rsidR="00EF53F8" w:rsidRPr="00AA4B45">
        <w:rPr>
          <w:rFonts w:ascii="Times New Roman" w:eastAsia="Calibri" w:hAnsi="Times New Roman" w:cs="Times New Roman"/>
          <w:sz w:val="24"/>
          <w:szCs w:val="24"/>
        </w:rPr>
        <w:t xml:space="preserve">Charles KS, Harrilal R, Singh S, Gomez K, Hall R, Danielle Z, Gopeesingh S, Gonzales C, </w:t>
      </w:r>
    </w:p>
    <w:p w:rsidR="00EF53F8" w:rsidRDefault="00EF53F8" w:rsidP="00EF53F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4B45">
        <w:rPr>
          <w:rFonts w:ascii="Times New Roman" w:eastAsia="Calibri" w:hAnsi="Times New Roman" w:cs="Times New Roman"/>
          <w:sz w:val="24"/>
          <w:szCs w:val="24"/>
        </w:rPr>
        <w:t xml:space="preserve">Guy K, Morain K, Mohammed R, McClure K, Mansoor A, McIntyre B, Maraj C, Maraj N, </w:t>
      </w:r>
    </w:p>
    <w:p w:rsidR="00EF53F8" w:rsidRDefault="00EF53F8" w:rsidP="00EF53F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4B45">
        <w:rPr>
          <w:rFonts w:ascii="Times New Roman" w:eastAsia="Calibri" w:hAnsi="Times New Roman" w:cs="Times New Roman"/>
          <w:sz w:val="24"/>
          <w:szCs w:val="24"/>
        </w:rPr>
        <w:t>Chantry AD. Emotions and beliefs arising from replacement blood donation may hinder</w:t>
      </w:r>
      <w:r>
        <w:rPr>
          <w:rFonts w:ascii="Times New Roman" w:eastAsia="Calibri" w:hAnsi="Times New Roman" w:cs="Times New Roman"/>
          <w:sz w:val="24"/>
          <w:szCs w:val="24"/>
        </w:rPr>
        <w:t xml:space="preserve"> </w:t>
      </w:r>
    </w:p>
    <w:p w:rsidR="00EF53F8" w:rsidRDefault="00EF53F8" w:rsidP="00EF53F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4B45">
        <w:rPr>
          <w:rFonts w:ascii="Times New Roman" w:eastAsia="Calibri" w:hAnsi="Times New Roman" w:cs="Times New Roman"/>
          <w:sz w:val="24"/>
          <w:szCs w:val="24"/>
        </w:rPr>
        <w:t xml:space="preserve">transitioning to exclusive voluntary non-remunerated blood donation. VOXS, 16: 242- </w:t>
      </w:r>
    </w:p>
    <w:p w:rsidR="00B3465B" w:rsidRDefault="00EF53F8" w:rsidP="00B3465B">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A4B45">
        <w:rPr>
          <w:rFonts w:ascii="Times New Roman" w:eastAsia="Calibri" w:hAnsi="Times New Roman" w:cs="Times New Roman"/>
          <w:sz w:val="24"/>
          <w:szCs w:val="24"/>
        </w:rPr>
        <w:t>247. </w:t>
      </w:r>
      <w:hyperlink r:id="rId10" w:history="1">
        <w:r w:rsidRPr="00AA4B45">
          <w:rPr>
            <w:rFonts w:ascii="Times New Roman" w:eastAsia="Calibri" w:hAnsi="Times New Roman" w:cs="Times New Roman"/>
            <w:sz w:val="24"/>
            <w:szCs w:val="24"/>
          </w:rPr>
          <w:t>https://doi.org/10.1111/voxs.12579</w:t>
        </w:r>
      </w:hyperlink>
      <w:r w:rsidRPr="00AA4B45">
        <w:rPr>
          <w:rFonts w:ascii="Times New Roman" w:eastAsia="Calibri" w:hAnsi="Times New Roman" w:cs="Times New Roman"/>
          <w:sz w:val="24"/>
          <w:szCs w:val="24"/>
        </w:rPr>
        <w:t>.</w:t>
      </w:r>
    </w:p>
    <w:p w:rsidR="00FA59FE" w:rsidRPr="003722CB" w:rsidRDefault="00FA59FE" w:rsidP="00B3465B">
      <w:pPr>
        <w:spacing w:after="0" w:line="360" w:lineRule="auto"/>
        <w:rPr>
          <w:rFonts w:ascii="Times New Roman" w:eastAsia="Calibri" w:hAnsi="Times New Roman" w:cs="Times New Roman"/>
          <w:sz w:val="24"/>
          <w:szCs w:val="24"/>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3. Charles KS, Friday M, Lall D, Harricharan K, De Four M, Guy K, Earle A, Rawlins D &amp;   </w:t>
      </w:r>
    </w:p>
    <w:p w:rsidR="00906ACF"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00906ACF">
        <w:rPr>
          <w:rFonts w:ascii="Times New Roman" w:eastAsia="Calibri" w:hAnsi="Times New Roman" w:cs="Times New Roman"/>
          <w:sz w:val="24"/>
          <w:szCs w:val="24"/>
          <w:lang w:val="en"/>
        </w:rPr>
        <w:t>Chantry</w:t>
      </w:r>
      <w:r>
        <w:rPr>
          <w:rFonts w:ascii="Times New Roman" w:eastAsia="Calibri" w:hAnsi="Times New Roman" w:cs="Times New Roman"/>
          <w:sz w:val="24"/>
          <w:szCs w:val="24"/>
          <w:lang w:val="en"/>
        </w:rPr>
        <w:t xml:space="preserve"> AD. A university-led initiative to promote voluntary non-remunerated blood donation</w:t>
      </w:r>
    </w:p>
    <w:p w:rsidR="00906ACF" w:rsidRDefault="00906ACF"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00B3465B">
        <w:rPr>
          <w:rFonts w:ascii="Times New Roman" w:eastAsia="Calibri" w:hAnsi="Times New Roman" w:cs="Times New Roman"/>
          <w:sz w:val="24"/>
          <w:szCs w:val="24"/>
          <w:lang w:val="en"/>
        </w:rPr>
        <w:t>in a developing country. Transfus Apher Sci. 2019</w:t>
      </w:r>
      <w:r w:rsidR="00B3465B" w:rsidRPr="00942ACB">
        <w:rPr>
          <w:rFonts w:ascii="Times New Roman" w:eastAsia="Calibri" w:hAnsi="Times New Roman" w:cs="Times New Roman"/>
          <w:sz w:val="24"/>
          <w:szCs w:val="24"/>
          <w:lang w:val="en"/>
        </w:rPr>
        <w:t xml:space="preserve"> Sep 5. pii: S</w:t>
      </w:r>
      <w:r w:rsidR="00B3465B">
        <w:rPr>
          <w:rFonts w:ascii="Times New Roman" w:eastAsia="Calibri" w:hAnsi="Times New Roman" w:cs="Times New Roman"/>
          <w:sz w:val="24"/>
          <w:szCs w:val="24"/>
          <w:lang w:val="en"/>
        </w:rPr>
        <w:t xml:space="preserve">1473-0502(19)30181-8. </w:t>
      </w:r>
    </w:p>
    <w:p w:rsidR="00B3465B" w:rsidRDefault="00906ACF"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D</w:t>
      </w:r>
      <w:r w:rsidR="00B3465B">
        <w:rPr>
          <w:rFonts w:ascii="Times New Roman" w:eastAsia="Calibri" w:hAnsi="Times New Roman" w:cs="Times New Roman"/>
          <w:sz w:val="24"/>
          <w:szCs w:val="24"/>
          <w:lang w:val="en"/>
        </w:rPr>
        <w:t>oi:10.1</w:t>
      </w:r>
    </w:p>
    <w:p w:rsidR="00B3465B" w:rsidRPr="00890E91" w:rsidRDefault="00B3465B" w:rsidP="00B3465B">
      <w:pPr>
        <w:spacing w:after="0" w:line="360" w:lineRule="auto"/>
        <w:jc w:val="both"/>
        <w:rPr>
          <w:rFonts w:ascii="Times New Roman" w:eastAsia="Calibri" w:hAnsi="Times New Roman" w:cs="Times New Roman"/>
          <w:sz w:val="24"/>
          <w:szCs w:val="24"/>
          <w:lang w:val="en"/>
        </w:rPr>
      </w:pPr>
      <w:r w:rsidRPr="00890E91">
        <w:rPr>
          <w:rFonts w:ascii="Times New Roman" w:eastAsia="Calibri" w:hAnsi="Times New Roman" w:cs="Times New Roman"/>
          <w:sz w:val="24"/>
          <w:szCs w:val="24"/>
          <w:lang w:val="en"/>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in;height:18pt" o:ole="">
            <v:imagedata r:id="rId11" o:title=""/>
          </v:shape>
          <w:control r:id="rId12" w:name="DefaultOcxName2" w:shapeid="_x0000_i1030"/>
        </w:object>
      </w:r>
      <w:r w:rsidRPr="00890E91">
        <w:rPr>
          <w:rFonts w:ascii="Times New Roman" w:eastAsia="Calibri" w:hAnsi="Times New Roman" w:cs="Times New Roman"/>
          <w:sz w:val="24"/>
          <w:szCs w:val="24"/>
          <w:lang w:val="en"/>
        </w:rPr>
        <w:object w:dxaOrig="225" w:dyaOrig="225">
          <v:shape id="_x0000_i1033" type="#_x0000_t75" style="width:1in;height:18pt" o:ole="">
            <v:imagedata r:id="rId13" o:title=""/>
          </v:shape>
          <w:control r:id="rId14" w:name="DefaultOcxName11" w:shapeid="_x0000_i1033"/>
        </w:objec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4. </w:t>
      </w:r>
      <w:r w:rsidRPr="000C08C4">
        <w:rPr>
          <w:rFonts w:ascii="Times New Roman" w:eastAsia="Calibri" w:hAnsi="Times New Roman" w:cs="Times New Roman"/>
          <w:sz w:val="24"/>
          <w:szCs w:val="24"/>
          <w:lang w:val="en"/>
        </w:rPr>
        <w:t>Charles, K. S. and Bhagwansingh, S. Comparative blood donation knowledge attitudes and</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 xml:space="preserve"> practice surveys from two multi</w:t>
      </w:r>
      <w:r w:rsidRPr="000C08C4">
        <w:rPr>
          <w:rFonts w:ascii="Cambria Math" w:eastAsia="Calibri" w:hAnsi="Cambria Math" w:cs="Cambria Math"/>
          <w:sz w:val="24"/>
          <w:szCs w:val="24"/>
          <w:lang w:val="en"/>
        </w:rPr>
        <w:t>‐</w:t>
      </w:r>
      <w:r w:rsidRPr="000C08C4">
        <w:rPr>
          <w:rFonts w:ascii="Times New Roman" w:eastAsia="Calibri" w:hAnsi="Times New Roman" w:cs="Times New Roman"/>
          <w:sz w:val="24"/>
          <w:szCs w:val="24"/>
          <w:lang w:val="en"/>
        </w:rPr>
        <w:t xml:space="preserve">ethnic communities. </w:t>
      </w:r>
      <w:r>
        <w:rPr>
          <w:rFonts w:ascii="Times New Roman" w:eastAsia="Calibri" w:hAnsi="Times New Roman" w:cs="Times New Roman"/>
          <w:sz w:val="24"/>
          <w:szCs w:val="24"/>
          <w:lang w:val="en"/>
        </w:rPr>
        <w:t xml:space="preserve">ISBT Sci Ser. </w:t>
      </w:r>
      <w:r w:rsidRPr="000C08C4">
        <w:rPr>
          <w:rFonts w:ascii="Times New Roman" w:eastAsia="Calibri" w:hAnsi="Times New Roman" w:cs="Times New Roman"/>
          <w:sz w:val="24"/>
          <w:szCs w:val="24"/>
          <w:lang w:val="en"/>
        </w:rPr>
        <w:t>2019</w:t>
      </w: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14</w:t>
      </w:r>
      <w:r>
        <w:rPr>
          <w:rFonts w:ascii="Times New Roman" w:eastAsia="Calibri" w:hAnsi="Times New Roman" w:cs="Times New Roman"/>
          <w:sz w:val="24"/>
          <w:szCs w:val="24"/>
          <w:lang w:val="en"/>
        </w:rPr>
        <w:t xml:space="preserve"> (2)</w:t>
      </w:r>
      <w:r w:rsidRPr="000C08C4">
        <w:rPr>
          <w:rFonts w:ascii="Times New Roman" w:eastAsia="Calibri" w:hAnsi="Times New Roman" w:cs="Times New Roman"/>
          <w:sz w:val="24"/>
          <w:szCs w:val="24"/>
          <w:lang w:val="en"/>
        </w:rPr>
        <w:t>: 248-50.</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 xml:space="preserve"> </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5. </w:t>
      </w:r>
      <w:r w:rsidRPr="002937AA">
        <w:rPr>
          <w:rFonts w:ascii="Times New Roman" w:eastAsia="Calibri" w:hAnsi="Times New Roman" w:cs="Times New Roman"/>
          <w:sz w:val="24"/>
          <w:szCs w:val="24"/>
          <w:lang w:val="en"/>
        </w:rPr>
        <w:t>Charles KS, De Freitas L, Ramoutar R, Goolam R, Juman S, Murray D. Blood utilisation in</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2937AA">
        <w:rPr>
          <w:rFonts w:ascii="Times New Roman" w:eastAsia="Calibri" w:hAnsi="Times New Roman" w:cs="Times New Roman"/>
          <w:sz w:val="24"/>
          <w:szCs w:val="24"/>
          <w:lang w:val="en"/>
        </w:rPr>
        <w:t>a developing society: what is the best index of efficiency? Transfus Med. 2018</w:t>
      </w:r>
      <w:r>
        <w:rPr>
          <w:rFonts w:ascii="Times New Roman" w:eastAsia="Calibri" w:hAnsi="Times New Roman" w:cs="Times New Roman"/>
          <w:sz w:val="24"/>
          <w:szCs w:val="24"/>
          <w:lang w:val="en"/>
        </w:rPr>
        <w:t xml:space="preserve"> </w:t>
      </w:r>
      <w:r w:rsidRPr="002937AA">
        <w:rPr>
          <w:rFonts w:ascii="Times New Roman" w:eastAsia="Calibri" w:hAnsi="Times New Roman" w:cs="Times New Roman"/>
          <w:sz w:val="24"/>
          <w:szCs w:val="24"/>
          <w:lang w:val="en"/>
        </w:rPr>
        <w:t>Dec;</w:t>
      </w:r>
      <w:r>
        <w:rPr>
          <w:rFonts w:ascii="Times New Roman" w:eastAsia="Calibri" w:hAnsi="Times New Roman" w:cs="Times New Roman"/>
          <w:sz w:val="24"/>
          <w:szCs w:val="24"/>
          <w:lang w:val="en"/>
        </w:rPr>
        <w:t xml:space="preserve"> </w:t>
      </w:r>
      <w:r w:rsidRPr="002937AA">
        <w:rPr>
          <w:rFonts w:ascii="Times New Roman" w:eastAsia="Calibri" w:hAnsi="Times New Roman" w:cs="Times New Roman"/>
          <w:sz w:val="24"/>
          <w:szCs w:val="24"/>
          <w:lang w:val="en"/>
        </w:rPr>
        <w:t>28(6):413-</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2937AA">
        <w:rPr>
          <w:rFonts w:ascii="Times New Roman" w:eastAsia="Calibri" w:hAnsi="Times New Roman" w:cs="Times New Roman"/>
          <w:sz w:val="24"/>
          <w:szCs w:val="24"/>
          <w:lang w:val="en"/>
        </w:rPr>
        <w:t xml:space="preserve">19. </w:t>
      </w:r>
    </w:p>
    <w:p w:rsidR="00F221E6" w:rsidRDefault="00F221E6"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6. </w:t>
      </w:r>
      <w:r w:rsidRPr="000C08C4">
        <w:rPr>
          <w:rFonts w:ascii="Times New Roman" w:eastAsia="Calibri" w:hAnsi="Times New Roman" w:cs="Times New Roman"/>
          <w:sz w:val="24"/>
          <w:szCs w:val="24"/>
          <w:lang w:val="en"/>
        </w:rPr>
        <w:t>Charles KS, King AP, Ramai A, Rajnath K, Ramkissoon D, Ramkissoon S, et al. Blood donors'</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 xml:space="preserve">attitudes towards voluntary non-remunerated donation in Trinidad and Tobago. Transfus Med. </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2017</w:t>
      </w:r>
      <w:r>
        <w:rPr>
          <w:rFonts w:ascii="Times New Roman" w:eastAsia="Calibri" w:hAnsi="Times New Roman" w:cs="Times New Roman"/>
          <w:sz w:val="24"/>
          <w:szCs w:val="24"/>
          <w:lang w:val="en"/>
        </w:rPr>
        <w:t xml:space="preserve"> Aug</w:t>
      </w:r>
      <w:r w:rsidRPr="000C08C4">
        <w:rPr>
          <w:rFonts w:ascii="Times New Roman" w:eastAsia="Calibri" w:hAnsi="Times New Roman" w:cs="Times New Roman"/>
          <w:sz w:val="24"/>
          <w:szCs w:val="24"/>
          <w:lang w:val="en"/>
        </w:rPr>
        <w:t>;</w:t>
      </w: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27(4):249-55.</w:t>
      </w:r>
    </w:p>
    <w:p w:rsidR="00EA748A" w:rsidRDefault="00EA748A"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7. Charles K</w:t>
      </w:r>
      <w:r w:rsidRPr="00F57820">
        <w:rPr>
          <w:rFonts w:ascii="Times New Roman" w:eastAsia="Calibri" w:hAnsi="Times New Roman" w:cs="Times New Roman"/>
          <w:sz w:val="24"/>
          <w:szCs w:val="24"/>
          <w:lang w:val="en"/>
        </w:rPr>
        <w:t>S, Metivier</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KS, Sammy S</w:t>
      </w:r>
      <w:r>
        <w:rPr>
          <w:rFonts w:ascii="Times New Roman" w:eastAsia="Calibri" w:hAnsi="Times New Roman" w:cs="Times New Roman"/>
          <w:sz w:val="24"/>
          <w:szCs w:val="24"/>
          <w:lang w:val="en"/>
        </w:rPr>
        <w:t>, Labban</w:t>
      </w:r>
      <w:r w:rsidRPr="00F57820">
        <w:rPr>
          <w:rFonts w:ascii="Times New Roman" w:eastAsia="Calibri" w:hAnsi="Times New Roman" w:cs="Times New Roman"/>
          <w:sz w:val="24"/>
          <w:szCs w:val="24"/>
          <w:lang w:val="en"/>
        </w:rPr>
        <w:t xml:space="preserve"> M, Rudder</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M, Singh S, Reginald A, Ramoutar S</w:t>
      </w:r>
      <w:r>
        <w:rPr>
          <w:rFonts w:ascii="Times New Roman" w:eastAsia="Calibri" w:hAnsi="Times New Roman" w:cs="Times New Roman"/>
          <w:sz w:val="24"/>
          <w:szCs w:val="24"/>
          <w:lang w:val="en"/>
        </w:rPr>
        <w:t>,</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 xml:space="preserve">Legall </w:t>
      </w:r>
      <w:r w:rsidR="00F221E6" w:rsidRPr="00F57820">
        <w:rPr>
          <w:rFonts w:ascii="Times New Roman" w:eastAsia="Calibri" w:hAnsi="Times New Roman" w:cs="Times New Roman"/>
          <w:sz w:val="24"/>
          <w:szCs w:val="24"/>
          <w:lang w:val="en"/>
        </w:rPr>
        <w:t>G,</w:t>
      </w:r>
      <w:r w:rsidRPr="00F57820">
        <w:rPr>
          <w:rFonts w:ascii="Times New Roman" w:eastAsia="Calibri" w:hAnsi="Times New Roman" w:cs="Times New Roman"/>
          <w:sz w:val="24"/>
          <w:szCs w:val="24"/>
          <w:lang w:val="en"/>
        </w:rPr>
        <w:t xml:space="preserve"> Pooransingh S</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Chantry AD</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Knowledge, attitudes and risk perception</w:t>
      </w:r>
    </w:p>
    <w:p w:rsidR="00FA59FE"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 xml:space="preserve">surrounding blood transfusion in Trinidad and Tobago. </w:t>
      </w:r>
      <w:r>
        <w:rPr>
          <w:rFonts w:ascii="Times New Roman" w:eastAsia="Calibri" w:hAnsi="Times New Roman" w:cs="Times New Roman"/>
          <w:sz w:val="24"/>
          <w:szCs w:val="24"/>
          <w:lang w:val="en"/>
        </w:rPr>
        <w:t>ISBT Sci Ser 2017 May; 14 (2): 201-7.</w:t>
      </w:r>
    </w:p>
    <w:p w:rsidR="00B3465B" w:rsidRPr="000C08C4"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8. </w:t>
      </w:r>
      <w:r w:rsidRPr="00F57820">
        <w:rPr>
          <w:rFonts w:ascii="Times New Roman" w:eastAsia="Calibri" w:hAnsi="Times New Roman" w:cs="Times New Roman"/>
          <w:sz w:val="24"/>
          <w:szCs w:val="24"/>
          <w:lang w:val="en"/>
        </w:rPr>
        <w:t>Charles K</w:t>
      </w:r>
      <w:r>
        <w:rPr>
          <w:rFonts w:ascii="Times New Roman" w:eastAsia="Calibri" w:hAnsi="Times New Roman" w:cs="Times New Roman"/>
          <w:sz w:val="24"/>
          <w:szCs w:val="24"/>
          <w:lang w:val="en"/>
        </w:rPr>
        <w:t>S, Chisholm K, Gabourel K, Philip</w:t>
      </w:r>
      <w:r w:rsidRPr="00F57820">
        <w:rPr>
          <w:rFonts w:ascii="Times New Roman" w:eastAsia="Calibri" w:hAnsi="Times New Roman" w:cs="Times New Roman"/>
          <w:sz w:val="24"/>
          <w:szCs w:val="24"/>
          <w:lang w:val="en"/>
        </w:rPr>
        <w:t xml:space="preserve"> K</w:t>
      </w:r>
      <w:r>
        <w:rPr>
          <w:rFonts w:ascii="Times New Roman" w:eastAsia="Calibri" w:hAnsi="Times New Roman" w:cs="Times New Roman"/>
          <w:sz w:val="24"/>
          <w:szCs w:val="24"/>
          <w:lang w:val="en"/>
        </w:rPr>
        <w:t>, Ramdath</w:t>
      </w:r>
      <w:r w:rsidRPr="00F57820">
        <w:rPr>
          <w:rFonts w:ascii="Times New Roman" w:eastAsia="Calibri" w:hAnsi="Times New Roman" w:cs="Times New Roman"/>
          <w:sz w:val="24"/>
          <w:szCs w:val="24"/>
          <w:lang w:val="en"/>
        </w:rPr>
        <w:t xml:space="preserve"> S, Abdul</w:t>
      </w:r>
      <w:r w:rsidRPr="00F57820">
        <w:rPr>
          <w:rFonts w:ascii="Cambria Math" w:eastAsia="Calibri" w:hAnsi="Cambria Math" w:cs="Cambria Math"/>
          <w:sz w:val="24"/>
          <w:szCs w:val="24"/>
          <w:lang w:val="en"/>
        </w:rPr>
        <w:t>‐</w:t>
      </w:r>
      <w:r w:rsidRPr="00F57820">
        <w:rPr>
          <w:rFonts w:ascii="Times New Roman" w:eastAsia="Calibri" w:hAnsi="Times New Roman" w:cs="Times New Roman"/>
          <w:sz w:val="24"/>
          <w:szCs w:val="24"/>
          <w:lang w:val="en"/>
        </w:rPr>
        <w:t>Hakeem H, Vaillant</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A,</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 xml:space="preserve"> Pooransingh</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S</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Legall</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G</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Chantry</w:t>
      </w: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A</w:t>
      </w:r>
      <w:r>
        <w:rPr>
          <w:rFonts w:ascii="Times New Roman" w:eastAsia="Calibri" w:hAnsi="Times New Roman" w:cs="Times New Roman"/>
          <w:sz w:val="24"/>
          <w:szCs w:val="24"/>
          <w:lang w:val="en"/>
        </w:rPr>
        <w:t>D</w:t>
      </w:r>
      <w:r w:rsidRPr="00F57820">
        <w:rPr>
          <w:rFonts w:ascii="Times New Roman" w:eastAsia="Calibri" w:hAnsi="Times New Roman" w:cs="Times New Roman"/>
          <w:sz w:val="24"/>
          <w:szCs w:val="24"/>
          <w:lang w:val="en"/>
        </w:rPr>
        <w:t>. A follow</w:t>
      </w:r>
      <w:r w:rsidRPr="00F57820">
        <w:rPr>
          <w:rFonts w:ascii="Cambria Math" w:eastAsia="Calibri" w:hAnsi="Cambria Math" w:cs="Cambria Math"/>
          <w:sz w:val="24"/>
          <w:szCs w:val="24"/>
          <w:lang w:val="en"/>
        </w:rPr>
        <w:t>‐</w:t>
      </w:r>
      <w:r w:rsidRPr="00F57820">
        <w:rPr>
          <w:rFonts w:ascii="Times New Roman" w:eastAsia="Calibri" w:hAnsi="Times New Roman" w:cs="Times New Roman"/>
          <w:sz w:val="24"/>
          <w:szCs w:val="24"/>
          <w:lang w:val="en"/>
        </w:rPr>
        <w:t>up survey of knowledge, attitudes and practices</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F57820">
        <w:rPr>
          <w:rFonts w:ascii="Times New Roman" w:eastAsia="Calibri" w:hAnsi="Times New Roman" w:cs="Times New Roman"/>
          <w:sz w:val="24"/>
          <w:szCs w:val="24"/>
          <w:lang w:val="en"/>
        </w:rPr>
        <w:t xml:space="preserve">surrounding blood donation in Trinidad and Tobago. </w:t>
      </w:r>
      <w:r>
        <w:rPr>
          <w:rFonts w:ascii="Times New Roman" w:eastAsia="Calibri" w:hAnsi="Times New Roman" w:cs="Times New Roman"/>
          <w:sz w:val="24"/>
          <w:szCs w:val="24"/>
          <w:lang w:val="en"/>
        </w:rPr>
        <w:t xml:space="preserve">ISBT Sci Ser 2017 Aug; 12 (3): 349-56. </w:t>
      </w:r>
    </w:p>
    <w:p w:rsidR="00B3465B" w:rsidRDefault="00B3465B"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9. </w:t>
      </w:r>
      <w:r w:rsidRPr="000C08C4">
        <w:rPr>
          <w:rFonts w:ascii="Times New Roman" w:eastAsia="Calibri" w:hAnsi="Times New Roman" w:cs="Times New Roman"/>
          <w:sz w:val="24"/>
          <w:szCs w:val="24"/>
          <w:lang w:val="en"/>
        </w:rPr>
        <w:t>Charles KS. Blood transfusion in the Caribbean: a case study of Trinidad and Tobago. Transfu</w:t>
      </w:r>
      <w:r>
        <w:rPr>
          <w:rFonts w:ascii="Times New Roman" w:eastAsia="Calibri" w:hAnsi="Times New Roman" w:cs="Times New Roman"/>
          <w:sz w:val="24"/>
          <w:szCs w:val="24"/>
          <w:lang w:val="en"/>
        </w:rPr>
        <w:t>s</w:t>
      </w:r>
    </w:p>
    <w:p w:rsidR="002A6223"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 xml:space="preserve"> Med</w:t>
      </w:r>
      <w:r>
        <w:rPr>
          <w:rFonts w:ascii="Times New Roman" w:eastAsia="Calibri" w:hAnsi="Times New Roman" w:cs="Times New Roman"/>
          <w:sz w:val="24"/>
          <w:szCs w:val="24"/>
          <w:lang w:val="en"/>
        </w:rPr>
        <w:t>.</w:t>
      </w:r>
      <w:r w:rsidRPr="000C08C4">
        <w:rPr>
          <w:rFonts w:ascii="Times New Roman" w:eastAsia="Calibri" w:hAnsi="Times New Roman" w:cs="Times New Roman"/>
          <w:sz w:val="24"/>
          <w:szCs w:val="24"/>
          <w:lang w:val="en"/>
        </w:rPr>
        <w:t xml:space="preserve"> 2017</w:t>
      </w:r>
      <w:r>
        <w:rPr>
          <w:rFonts w:ascii="Times New Roman" w:eastAsia="Calibri" w:hAnsi="Times New Roman" w:cs="Times New Roman"/>
          <w:sz w:val="24"/>
          <w:szCs w:val="24"/>
          <w:lang w:val="en"/>
        </w:rPr>
        <w:t xml:space="preserve"> Feb</w:t>
      </w:r>
      <w:r w:rsidRPr="000C08C4">
        <w:rPr>
          <w:rFonts w:ascii="Times New Roman" w:eastAsia="Calibri" w:hAnsi="Times New Roman" w:cs="Times New Roman"/>
          <w:sz w:val="24"/>
          <w:szCs w:val="24"/>
          <w:lang w:val="en"/>
        </w:rPr>
        <w:t>;27(1):3-9.</w:t>
      </w:r>
    </w:p>
    <w:p w:rsidR="00862559" w:rsidRDefault="00862559" w:rsidP="00B3465B">
      <w:pPr>
        <w:spacing w:after="0" w:line="360" w:lineRule="auto"/>
        <w:jc w:val="both"/>
        <w:rPr>
          <w:rFonts w:ascii="Times New Roman" w:eastAsia="Calibri" w:hAnsi="Times New Roman" w:cs="Times New Roman"/>
          <w:b/>
          <w:sz w:val="24"/>
          <w:szCs w:val="24"/>
          <w:lang w:val="en"/>
        </w:rPr>
      </w:pPr>
    </w:p>
    <w:p w:rsidR="00B3465B" w:rsidRDefault="00B3465B" w:rsidP="00B3465B">
      <w:pPr>
        <w:spacing w:after="0" w:line="360" w:lineRule="auto"/>
        <w:jc w:val="both"/>
        <w:rPr>
          <w:rFonts w:ascii="Times New Roman" w:eastAsia="Calibri" w:hAnsi="Times New Roman" w:cs="Times New Roman"/>
          <w:b/>
          <w:sz w:val="24"/>
          <w:szCs w:val="24"/>
          <w:lang w:val="en"/>
        </w:rPr>
      </w:pPr>
      <w:r w:rsidRPr="00B74014">
        <w:rPr>
          <w:rFonts w:ascii="Times New Roman" w:eastAsia="Calibri" w:hAnsi="Times New Roman" w:cs="Times New Roman"/>
          <w:b/>
          <w:sz w:val="24"/>
          <w:szCs w:val="24"/>
          <w:lang w:val="en"/>
        </w:rPr>
        <w:t>Abstracts</w:t>
      </w:r>
    </w:p>
    <w:p w:rsidR="00B3465B" w:rsidRDefault="00B3465B" w:rsidP="00B3465B">
      <w:pPr>
        <w:spacing w:after="0" w:line="360" w:lineRule="auto"/>
        <w:jc w:val="both"/>
        <w:rPr>
          <w:rFonts w:ascii="Times New Roman" w:eastAsia="Calibri" w:hAnsi="Times New Roman" w:cs="Times New Roman"/>
          <w:sz w:val="24"/>
          <w:szCs w:val="24"/>
          <w:lang w:val="en"/>
        </w:rPr>
      </w:pPr>
      <w:r w:rsidRPr="00AC0C89">
        <w:rPr>
          <w:rFonts w:ascii="Times New Roman" w:eastAsia="Calibri" w:hAnsi="Times New Roman" w:cs="Times New Roman"/>
          <w:sz w:val="24"/>
          <w:szCs w:val="24"/>
          <w:lang w:val="en"/>
        </w:rPr>
        <w:t>1.</w:t>
      </w:r>
      <w:r w:rsidRPr="00AC0C89">
        <w:t xml:space="preserve"> </w:t>
      </w:r>
      <w:r w:rsidRPr="00AC0C89">
        <w:rPr>
          <w:rFonts w:ascii="Times New Roman" w:eastAsia="Calibri" w:hAnsi="Times New Roman" w:cs="Times New Roman"/>
          <w:sz w:val="24"/>
          <w:szCs w:val="24"/>
          <w:lang w:val="en"/>
        </w:rPr>
        <w:t>Charles</w:t>
      </w:r>
      <w:r>
        <w:rPr>
          <w:rFonts w:ascii="Times New Roman" w:eastAsia="Calibri" w:hAnsi="Times New Roman" w:cs="Times New Roman"/>
          <w:sz w:val="24"/>
          <w:szCs w:val="24"/>
          <w:lang w:val="en"/>
        </w:rPr>
        <w:t xml:space="preserve"> KS</w:t>
      </w:r>
      <w:r w:rsidRPr="00AC0C89">
        <w:rPr>
          <w:rFonts w:ascii="Times New Roman" w:eastAsia="Calibri" w:hAnsi="Times New Roman" w:cs="Times New Roman"/>
          <w:sz w:val="24"/>
          <w:szCs w:val="24"/>
          <w:lang w:val="en"/>
        </w:rPr>
        <w:t>, Thompson</w:t>
      </w:r>
      <w:r>
        <w:rPr>
          <w:rFonts w:ascii="Times New Roman" w:eastAsia="Calibri" w:hAnsi="Times New Roman" w:cs="Times New Roman"/>
          <w:sz w:val="24"/>
          <w:szCs w:val="24"/>
          <w:lang w:val="en"/>
        </w:rPr>
        <w:t xml:space="preserve"> T</w:t>
      </w:r>
      <w:r w:rsidRPr="00AC0C89">
        <w:rPr>
          <w:rFonts w:ascii="Times New Roman" w:eastAsia="Calibri" w:hAnsi="Times New Roman" w:cs="Times New Roman"/>
          <w:sz w:val="24"/>
          <w:szCs w:val="24"/>
          <w:lang w:val="en"/>
        </w:rPr>
        <w:t>, Timson</w:t>
      </w:r>
      <w:r>
        <w:rPr>
          <w:rFonts w:ascii="Times New Roman" w:eastAsia="Calibri" w:hAnsi="Times New Roman" w:cs="Times New Roman"/>
          <w:sz w:val="24"/>
          <w:szCs w:val="24"/>
          <w:lang w:val="en"/>
        </w:rPr>
        <w:t xml:space="preserve"> M</w:t>
      </w:r>
      <w:r w:rsidRPr="00AC0C89">
        <w:rPr>
          <w:rFonts w:ascii="Times New Roman" w:eastAsia="Calibri" w:hAnsi="Times New Roman" w:cs="Times New Roman"/>
          <w:sz w:val="24"/>
          <w:szCs w:val="24"/>
          <w:lang w:val="en"/>
        </w:rPr>
        <w:t>, Tripathi</w:t>
      </w:r>
      <w:r>
        <w:rPr>
          <w:rFonts w:ascii="Times New Roman" w:eastAsia="Calibri" w:hAnsi="Times New Roman" w:cs="Times New Roman"/>
          <w:sz w:val="24"/>
          <w:szCs w:val="24"/>
          <w:lang w:val="en"/>
        </w:rPr>
        <w:t xml:space="preserve"> M</w:t>
      </w:r>
      <w:r w:rsidRPr="00AC0C89">
        <w:rPr>
          <w:rFonts w:ascii="Times New Roman" w:eastAsia="Calibri" w:hAnsi="Times New Roman" w:cs="Times New Roman"/>
          <w:sz w:val="24"/>
          <w:szCs w:val="24"/>
          <w:lang w:val="en"/>
        </w:rPr>
        <w:t>, Turner</w:t>
      </w:r>
      <w:r>
        <w:rPr>
          <w:rFonts w:ascii="Times New Roman" w:eastAsia="Calibri" w:hAnsi="Times New Roman" w:cs="Times New Roman"/>
          <w:sz w:val="24"/>
          <w:szCs w:val="24"/>
          <w:lang w:val="en"/>
        </w:rPr>
        <w:t xml:space="preserve"> B</w:t>
      </w:r>
      <w:r w:rsidRPr="00AC0C89">
        <w:rPr>
          <w:rFonts w:ascii="Times New Roman" w:eastAsia="Calibri" w:hAnsi="Times New Roman" w:cs="Times New Roman"/>
          <w:sz w:val="24"/>
          <w:szCs w:val="24"/>
          <w:lang w:val="en"/>
        </w:rPr>
        <w:t>, Vedula</w:t>
      </w:r>
      <w:r>
        <w:rPr>
          <w:rFonts w:ascii="Times New Roman" w:eastAsia="Calibri" w:hAnsi="Times New Roman" w:cs="Times New Roman"/>
          <w:sz w:val="24"/>
          <w:szCs w:val="24"/>
          <w:lang w:val="en"/>
        </w:rPr>
        <w:t xml:space="preserve"> S</w:t>
      </w:r>
      <w:r w:rsidRPr="00AC0C89">
        <w:rPr>
          <w:rFonts w:ascii="Times New Roman" w:eastAsia="Calibri" w:hAnsi="Times New Roman" w:cs="Times New Roman"/>
          <w:sz w:val="24"/>
          <w:szCs w:val="24"/>
          <w:lang w:val="en"/>
        </w:rPr>
        <w:t>, Wade</w:t>
      </w:r>
      <w:r>
        <w:rPr>
          <w:rFonts w:ascii="Times New Roman" w:eastAsia="Calibri" w:hAnsi="Times New Roman" w:cs="Times New Roman"/>
          <w:sz w:val="24"/>
          <w:szCs w:val="24"/>
          <w:lang w:val="en"/>
        </w:rPr>
        <w:t xml:space="preserve"> A</w:t>
      </w:r>
      <w:r w:rsidRPr="00AC0C89">
        <w:rPr>
          <w:rFonts w:ascii="Times New Roman" w:eastAsia="Calibri" w:hAnsi="Times New Roman" w:cs="Times New Roman"/>
          <w:sz w:val="24"/>
          <w:szCs w:val="24"/>
          <w:lang w:val="en"/>
        </w:rPr>
        <w:t>, Williams</w:t>
      </w:r>
      <w:r>
        <w:rPr>
          <w:rFonts w:ascii="Times New Roman" w:eastAsia="Calibri" w:hAnsi="Times New Roman" w:cs="Times New Roman"/>
          <w:sz w:val="24"/>
          <w:szCs w:val="24"/>
          <w:lang w:val="en"/>
        </w:rPr>
        <w:t xml:space="preserve"> S</w:t>
      </w:r>
      <w:r w:rsidRPr="00AC0C89">
        <w:rPr>
          <w:rFonts w:ascii="Times New Roman" w:eastAsia="Calibri" w:hAnsi="Times New Roman" w:cs="Times New Roman"/>
          <w:sz w:val="24"/>
          <w:szCs w:val="24"/>
          <w:lang w:val="en"/>
        </w:rPr>
        <w:t>,</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AC0C89">
        <w:rPr>
          <w:rFonts w:ascii="Times New Roman" w:eastAsia="Calibri" w:hAnsi="Times New Roman" w:cs="Times New Roman"/>
          <w:sz w:val="24"/>
          <w:szCs w:val="24"/>
          <w:lang w:val="en"/>
        </w:rPr>
        <w:t>Wuddivira</w:t>
      </w:r>
      <w:r>
        <w:rPr>
          <w:rFonts w:ascii="Times New Roman" w:eastAsia="Calibri" w:hAnsi="Times New Roman" w:cs="Times New Roman"/>
          <w:sz w:val="24"/>
          <w:szCs w:val="24"/>
          <w:lang w:val="en"/>
        </w:rPr>
        <w:t xml:space="preserve"> M</w:t>
      </w:r>
      <w:r w:rsidRPr="00AC0C89">
        <w:rPr>
          <w:rFonts w:ascii="Times New Roman" w:eastAsia="Calibri" w:hAnsi="Times New Roman" w:cs="Times New Roman"/>
          <w:sz w:val="24"/>
          <w:szCs w:val="24"/>
          <w:lang w:val="en"/>
        </w:rPr>
        <w:t>, Youk See</w:t>
      </w:r>
      <w:r>
        <w:rPr>
          <w:rFonts w:ascii="Times New Roman" w:eastAsia="Calibri" w:hAnsi="Times New Roman" w:cs="Times New Roman"/>
          <w:sz w:val="24"/>
          <w:szCs w:val="24"/>
          <w:lang w:val="en"/>
        </w:rPr>
        <w:t xml:space="preserve"> M. </w:t>
      </w:r>
      <w:r w:rsidRPr="00AC0C89">
        <w:rPr>
          <w:rFonts w:ascii="Times New Roman" w:eastAsia="Calibri" w:hAnsi="Times New Roman" w:cs="Times New Roman"/>
          <w:sz w:val="24"/>
          <w:szCs w:val="24"/>
          <w:lang w:val="en"/>
        </w:rPr>
        <w:t>Knowledge, attitudes and practices surrounding voluntary non-</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AC0C89">
        <w:rPr>
          <w:rFonts w:ascii="Times New Roman" w:eastAsia="Calibri" w:hAnsi="Times New Roman" w:cs="Times New Roman"/>
          <w:sz w:val="24"/>
          <w:szCs w:val="24"/>
          <w:lang w:val="en"/>
        </w:rPr>
        <w:t>remunerated blood donation</w:t>
      </w:r>
      <w:r>
        <w:rPr>
          <w:rFonts w:ascii="Times New Roman" w:eastAsia="Calibri" w:hAnsi="Times New Roman" w:cs="Times New Roman"/>
          <w:sz w:val="24"/>
          <w:szCs w:val="24"/>
          <w:lang w:val="en"/>
        </w:rPr>
        <w:t xml:space="preserve"> </w:t>
      </w:r>
      <w:r w:rsidRPr="00AC0C89">
        <w:rPr>
          <w:rFonts w:ascii="Times New Roman" w:eastAsia="Calibri" w:hAnsi="Times New Roman" w:cs="Times New Roman"/>
          <w:sz w:val="24"/>
          <w:szCs w:val="24"/>
          <w:lang w:val="en"/>
        </w:rPr>
        <w:t xml:space="preserve">among medical and non-medical students at The University of </w:t>
      </w:r>
      <w:r>
        <w:rPr>
          <w:rFonts w:ascii="Times New Roman" w:eastAsia="Calibri" w:hAnsi="Times New Roman" w:cs="Times New Roman"/>
          <w:sz w:val="24"/>
          <w:szCs w:val="24"/>
          <w:lang w:val="en"/>
        </w:rPr>
        <w:t>the</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West Indies in Trinidad and Tobago. Br J Haematol 2021,193, 130-130.</w:t>
      </w:r>
    </w:p>
    <w:p w:rsidR="00862559" w:rsidRDefault="00862559"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2. </w:t>
      </w:r>
      <w:r w:rsidRPr="00F25DFB">
        <w:rPr>
          <w:rFonts w:ascii="Times New Roman" w:eastAsia="Calibri" w:hAnsi="Times New Roman" w:cs="Times New Roman"/>
          <w:sz w:val="24"/>
          <w:szCs w:val="24"/>
          <w:lang w:val="en"/>
        </w:rPr>
        <w:t>Friday</w:t>
      </w:r>
      <w:r>
        <w:rPr>
          <w:rFonts w:ascii="Times New Roman" w:eastAsia="Calibri" w:hAnsi="Times New Roman" w:cs="Times New Roman"/>
          <w:sz w:val="24"/>
          <w:szCs w:val="24"/>
          <w:lang w:val="en"/>
        </w:rPr>
        <w:t xml:space="preserve"> M &amp; </w:t>
      </w:r>
      <w:r w:rsidRPr="00F25DFB">
        <w:rPr>
          <w:rFonts w:ascii="Times New Roman" w:eastAsia="Calibri" w:hAnsi="Times New Roman" w:cs="Times New Roman"/>
          <w:sz w:val="24"/>
          <w:szCs w:val="24"/>
          <w:lang w:val="en"/>
        </w:rPr>
        <w:t>Charles</w:t>
      </w:r>
      <w:r>
        <w:rPr>
          <w:rFonts w:ascii="Times New Roman" w:eastAsia="Calibri" w:hAnsi="Times New Roman" w:cs="Times New Roman"/>
          <w:sz w:val="24"/>
          <w:szCs w:val="24"/>
          <w:lang w:val="en"/>
        </w:rPr>
        <w:t xml:space="preserve"> KS. </w:t>
      </w:r>
      <w:r w:rsidRPr="00037F75">
        <w:rPr>
          <w:rFonts w:ascii="Times New Roman" w:eastAsia="Calibri" w:hAnsi="Times New Roman" w:cs="Times New Roman"/>
          <w:sz w:val="24"/>
          <w:szCs w:val="24"/>
          <w:lang w:val="en"/>
        </w:rPr>
        <w:t>Five years of collaboration towards achieving total voluntary non-</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37F75">
        <w:rPr>
          <w:rFonts w:ascii="Times New Roman" w:eastAsia="Calibri" w:hAnsi="Times New Roman" w:cs="Times New Roman"/>
          <w:sz w:val="24"/>
          <w:szCs w:val="24"/>
          <w:lang w:val="en"/>
        </w:rPr>
        <w:t>remunerated blood donation in Trinidad and Tobago</w:t>
      </w:r>
      <w:r>
        <w:rPr>
          <w:rFonts w:ascii="Times New Roman" w:eastAsia="Calibri" w:hAnsi="Times New Roman" w:cs="Times New Roman"/>
          <w:sz w:val="24"/>
          <w:szCs w:val="24"/>
          <w:lang w:val="en"/>
        </w:rPr>
        <w:t>. Br J Haematol 2020, 189, 174-175.</w:t>
      </w:r>
    </w:p>
    <w:p w:rsidR="00B3465B" w:rsidRDefault="00B3465B"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3.</w:t>
      </w:r>
      <w:r w:rsidRPr="00037F75">
        <w:rPr>
          <w:rFonts w:ascii="Times New Roman" w:eastAsia="Calibri" w:hAnsi="Times New Roman" w:cs="Times New Roman"/>
          <w:sz w:val="24"/>
          <w:szCs w:val="24"/>
          <w:lang w:val="en"/>
        </w:rPr>
        <w:t>Charles K, Kissoon V. Awareness and attitudes towards voluntary non-remunerated blood</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37F75">
        <w:rPr>
          <w:rFonts w:ascii="Times New Roman" w:eastAsia="Calibri" w:hAnsi="Times New Roman" w:cs="Times New Roman"/>
          <w:sz w:val="24"/>
          <w:szCs w:val="24"/>
          <w:lang w:val="en"/>
        </w:rPr>
        <w:t xml:space="preserve"> donation in two generational groups in Trinidad and Tobago. In British Journal of Haematology</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37F75">
        <w:rPr>
          <w:rFonts w:ascii="Times New Roman" w:eastAsia="Calibri" w:hAnsi="Times New Roman" w:cs="Times New Roman"/>
          <w:sz w:val="24"/>
          <w:szCs w:val="24"/>
          <w:lang w:val="en"/>
        </w:rPr>
        <w:t>2020</w:t>
      </w:r>
      <w:r>
        <w:rPr>
          <w:rFonts w:ascii="Times New Roman" w:eastAsia="Calibri" w:hAnsi="Times New Roman" w:cs="Times New Roman"/>
          <w:sz w:val="24"/>
          <w:szCs w:val="24"/>
          <w:lang w:val="en"/>
        </w:rPr>
        <w:t xml:space="preserve">, </w:t>
      </w:r>
      <w:r w:rsidRPr="00037F75">
        <w:rPr>
          <w:rFonts w:ascii="Times New Roman" w:eastAsia="Calibri" w:hAnsi="Times New Roman" w:cs="Times New Roman"/>
          <w:sz w:val="24"/>
          <w:szCs w:val="24"/>
          <w:lang w:val="en"/>
        </w:rPr>
        <w:t>189, 279-279</w:t>
      </w:r>
      <w:r>
        <w:rPr>
          <w:rFonts w:ascii="Times New Roman" w:eastAsia="Calibri" w:hAnsi="Times New Roman" w:cs="Times New Roman"/>
          <w:sz w:val="24"/>
          <w:szCs w:val="24"/>
          <w:lang w:val="en"/>
        </w:rPr>
        <w:t xml:space="preserve">. </w:t>
      </w:r>
    </w:p>
    <w:p w:rsidR="00B3465B" w:rsidRPr="00F25DFB" w:rsidRDefault="00B3465B"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4. </w:t>
      </w:r>
      <w:r w:rsidRPr="000C08C4">
        <w:rPr>
          <w:rFonts w:ascii="Times New Roman" w:eastAsia="Calibri" w:hAnsi="Times New Roman" w:cs="Times New Roman"/>
          <w:sz w:val="24"/>
          <w:szCs w:val="24"/>
          <w:lang w:val="en"/>
        </w:rPr>
        <w:t>Charles K, Friday M. Psychology of blood donation in Trinidad and Tobago. Br J</w:t>
      </w:r>
      <w:r>
        <w:rPr>
          <w:rFonts w:ascii="Times New Roman" w:eastAsia="Calibri" w:hAnsi="Times New Roman" w:cs="Times New Roman"/>
          <w:sz w:val="24"/>
          <w:szCs w:val="24"/>
          <w:lang w:val="en"/>
        </w:rPr>
        <w:t xml:space="preserve"> Haematol.</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2019;</w:t>
      </w: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185</w:t>
      </w:r>
      <w:r>
        <w:rPr>
          <w:rFonts w:ascii="Times New Roman" w:eastAsia="Calibri" w:hAnsi="Times New Roman" w:cs="Times New Roman"/>
          <w:sz w:val="24"/>
          <w:szCs w:val="24"/>
          <w:lang w:val="en"/>
        </w:rPr>
        <w:t>, (Suppl.1)</w:t>
      </w:r>
      <w:r w:rsidRPr="000C08C4">
        <w:rPr>
          <w:rFonts w:ascii="Times New Roman" w:eastAsia="Calibri" w:hAnsi="Times New Roman" w:cs="Times New Roman"/>
          <w:sz w:val="24"/>
          <w:szCs w:val="24"/>
          <w:lang w:val="en"/>
        </w:rPr>
        <w:t>:150-1.</w:t>
      </w:r>
    </w:p>
    <w:p w:rsidR="00B3465B" w:rsidRDefault="00B3465B"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5. Charles K &amp; Lalla A. Altruism, self-efficiency, self-esteem and involuntary blood donation in</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Trinidad and Tobago.</w:t>
      </w:r>
      <w:r w:rsidRPr="00A6453E">
        <w:t xml:space="preserve"> </w:t>
      </w:r>
      <w:r w:rsidRPr="00A6453E">
        <w:rPr>
          <w:rFonts w:ascii="Times New Roman" w:eastAsia="Calibri" w:hAnsi="Times New Roman" w:cs="Times New Roman"/>
          <w:sz w:val="24"/>
          <w:szCs w:val="24"/>
          <w:lang w:val="en"/>
        </w:rPr>
        <w:t>Br J Haematol. 2019;</w:t>
      </w:r>
      <w:r>
        <w:rPr>
          <w:rFonts w:ascii="Times New Roman" w:eastAsia="Calibri" w:hAnsi="Times New Roman" w:cs="Times New Roman"/>
          <w:sz w:val="24"/>
          <w:szCs w:val="24"/>
          <w:lang w:val="en"/>
        </w:rPr>
        <w:t xml:space="preserve"> </w:t>
      </w:r>
      <w:r w:rsidRPr="00A6453E">
        <w:rPr>
          <w:rFonts w:ascii="Times New Roman" w:eastAsia="Calibri" w:hAnsi="Times New Roman" w:cs="Times New Roman"/>
          <w:sz w:val="24"/>
          <w:szCs w:val="24"/>
          <w:lang w:val="en"/>
        </w:rPr>
        <w:t>185</w:t>
      </w:r>
      <w:r>
        <w:rPr>
          <w:rFonts w:ascii="Times New Roman" w:eastAsia="Calibri" w:hAnsi="Times New Roman" w:cs="Times New Roman"/>
          <w:sz w:val="24"/>
          <w:szCs w:val="24"/>
          <w:lang w:val="en"/>
        </w:rPr>
        <w:t>, (Suppl. 1): 199-</w:t>
      </w:r>
      <w:r w:rsidRPr="00A6453E">
        <w:rPr>
          <w:rFonts w:ascii="Times New Roman" w:eastAsia="Calibri" w:hAnsi="Times New Roman" w:cs="Times New Roman"/>
          <w:sz w:val="24"/>
          <w:szCs w:val="24"/>
          <w:lang w:val="en"/>
        </w:rPr>
        <w:t>.</w:t>
      </w:r>
    </w:p>
    <w:p w:rsidR="00B3465B" w:rsidRDefault="00B3465B" w:rsidP="00B3465B">
      <w:pPr>
        <w:spacing w:after="0" w:line="360" w:lineRule="auto"/>
        <w:jc w:val="both"/>
        <w:rPr>
          <w:rFonts w:ascii="Times New Roman" w:eastAsia="Calibri" w:hAnsi="Times New Roman" w:cs="Times New Roman"/>
          <w:sz w:val="24"/>
          <w:szCs w:val="24"/>
          <w:lang w:val="en"/>
        </w:rPr>
      </w:pP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6. </w:t>
      </w:r>
      <w:r w:rsidRPr="000C08C4">
        <w:rPr>
          <w:rFonts w:ascii="Times New Roman" w:eastAsia="Calibri" w:hAnsi="Times New Roman" w:cs="Times New Roman"/>
          <w:sz w:val="24"/>
          <w:szCs w:val="24"/>
          <w:lang w:val="en"/>
        </w:rPr>
        <w:t>Charles KS, Cateau H, McCollin D, Lall D, Persad R. Exploring the dichotomy between blood</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 xml:space="preserve">transfusion services in England and a former British colony: indolence, indifference or </w:t>
      </w:r>
    </w:p>
    <w:p w:rsidR="00B3465B" w:rsidRDefault="00B3465B" w:rsidP="00B3465B">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     ignorance? Br</w:t>
      </w:r>
      <w:r w:rsidRPr="000C08C4">
        <w:rPr>
          <w:rFonts w:ascii="Times New Roman" w:eastAsia="Calibri" w:hAnsi="Times New Roman" w:cs="Times New Roman"/>
          <w:sz w:val="24"/>
          <w:szCs w:val="24"/>
          <w:lang w:val="en"/>
        </w:rPr>
        <w:t xml:space="preserve"> J Haematol</w:t>
      </w: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2014</w:t>
      </w:r>
      <w:r>
        <w:rPr>
          <w:rFonts w:ascii="Times New Roman" w:eastAsia="Calibri" w:hAnsi="Times New Roman" w:cs="Times New Roman"/>
          <w:sz w:val="24"/>
          <w:szCs w:val="24"/>
          <w:lang w:val="en"/>
        </w:rPr>
        <w:t>, 1</w:t>
      </w:r>
      <w:r w:rsidRPr="000C08C4">
        <w:rPr>
          <w:rFonts w:ascii="Times New Roman" w:eastAsia="Calibri" w:hAnsi="Times New Roman" w:cs="Times New Roman"/>
          <w:sz w:val="24"/>
          <w:szCs w:val="24"/>
          <w:lang w:val="en"/>
        </w:rPr>
        <w:t>65</w:t>
      </w:r>
      <w:r>
        <w:rPr>
          <w:rFonts w:ascii="Times New Roman" w:eastAsia="Calibri" w:hAnsi="Times New Roman" w:cs="Times New Roman"/>
          <w:sz w:val="24"/>
          <w:szCs w:val="24"/>
          <w:lang w:val="en"/>
        </w:rPr>
        <w:t xml:space="preserve">, </w:t>
      </w:r>
      <w:r w:rsidRPr="000C08C4">
        <w:rPr>
          <w:rFonts w:ascii="Times New Roman" w:eastAsia="Calibri" w:hAnsi="Times New Roman" w:cs="Times New Roman"/>
          <w:sz w:val="24"/>
          <w:szCs w:val="24"/>
          <w:lang w:val="en"/>
        </w:rPr>
        <w:t>97-.</w:t>
      </w:r>
    </w:p>
    <w:p w:rsidR="006238DF" w:rsidRPr="00C579B0" w:rsidRDefault="00B7366A" w:rsidP="00C579B0">
      <w:pPr>
        <w:spacing w:after="200" w:line="360" w:lineRule="auto"/>
        <w:jc w:val="both"/>
        <w:rPr>
          <w:rFonts w:ascii="Times New Roman" w:eastAsia="Calibri" w:hAnsi="Times New Roman" w:cs="Times New Roman"/>
          <w:b/>
          <w:sz w:val="24"/>
          <w:szCs w:val="24"/>
        </w:rPr>
      </w:pPr>
      <w:bookmarkStart w:id="0" w:name="_GoBack"/>
      <w:bookmarkEnd w:id="0"/>
      <w:r>
        <w:rPr>
          <w:rFonts w:ascii="Times New Roman" w:eastAsia="Calibri" w:hAnsi="Times New Roman" w:cs="Times New Roman"/>
          <w:b/>
          <w:sz w:val="24"/>
          <w:szCs w:val="24"/>
        </w:rPr>
        <w:t xml:space="preserve">CHAPTER 1: </w:t>
      </w:r>
      <w:r w:rsidR="00C579B0">
        <w:rPr>
          <w:rFonts w:ascii="Times New Roman" w:eastAsia="Calibri" w:hAnsi="Times New Roman" w:cs="Times New Roman"/>
          <w:b/>
          <w:sz w:val="24"/>
          <w:szCs w:val="24"/>
        </w:rPr>
        <w:t>INTRODUCTION</w:t>
      </w:r>
    </w:p>
    <w:p w:rsidR="00681E8F" w:rsidRPr="006238DF" w:rsidRDefault="006238DF" w:rsidP="00E238CB">
      <w:pPr>
        <w:pStyle w:val="ListParagraph"/>
        <w:numPr>
          <w:ilvl w:val="1"/>
          <w:numId w:val="6"/>
        </w:numPr>
        <w:spacing w:after="200" w:line="360" w:lineRule="auto"/>
        <w:jc w:val="both"/>
        <w:rPr>
          <w:rFonts w:ascii="Times New Roman" w:eastAsia="Calibri" w:hAnsi="Times New Roman" w:cs="Times New Roman"/>
          <w:sz w:val="24"/>
          <w:szCs w:val="24"/>
        </w:rPr>
      </w:pPr>
      <w:r w:rsidRPr="006238DF">
        <w:rPr>
          <w:rFonts w:ascii="Times New Roman" w:eastAsia="Calibri" w:hAnsi="Times New Roman" w:cs="Times New Roman"/>
          <w:b/>
          <w:sz w:val="24"/>
          <w:szCs w:val="24"/>
        </w:rPr>
        <w:t>The</w:t>
      </w:r>
      <w:r w:rsidR="00FE1601">
        <w:rPr>
          <w:rFonts w:ascii="Times New Roman" w:eastAsia="Calibri" w:hAnsi="Times New Roman" w:cs="Times New Roman"/>
          <w:b/>
          <w:sz w:val="24"/>
          <w:szCs w:val="24"/>
        </w:rPr>
        <w:t xml:space="preserve"> role of the national blood </w:t>
      </w:r>
      <w:r w:rsidR="00C906A1">
        <w:rPr>
          <w:rFonts w:ascii="Times New Roman" w:eastAsia="Calibri" w:hAnsi="Times New Roman" w:cs="Times New Roman"/>
          <w:b/>
          <w:sz w:val="24"/>
          <w:szCs w:val="24"/>
        </w:rPr>
        <w:t>transfusion service</w:t>
      </w:r>
      <w:r w:rsidR="00FE1601">
        <w:rPr>
          <w:rFonts w:ascii="Times New Roman" w:eastAsia="Calibri" w:hAnsi="Times New Roman" w:cs="Times New Roman"/>
          <w:b/>
          <w:sz w:val="24"/>
          <w:szCs w:val="24"/>
        </w:rPr>
        <w:t xml:space="preserve"> </w:t>
      </w:r>
    </w:p>
    <w:p w:rsidR="00CB37D9" w:rsidRDefault="000B1CB1"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000E5225">
        <w:rPr>
          <w:rFonts w:ascii="Times New Roman" w:eastAsia="Calibri" w:hAnsi="Times New Roman" w:cs="Times New Roman"/>
          <w:sz w:val="24"/>
          <w:szCs w:val="24"/>
        </w:rPr>
        <w:t xml:space="preserve">lood </w:t>
      </w:r>
      <w:r w:rsidR="00DF6D34">
        <w:rPr>
          <w:rFonts w:ascii="Times New Roman" w:eastAsia="Calibri" w:hAnsi="Times New Roman" w:cs="Times New Roman"/>
          <w:sz w:val="24"/>
          <w:szCs w:val="24"/>
        </w:rPr>
        <w:t>and</w:t>
      </w:r>
      <w:r w:rsidR="00543401">
        <w:rPr>
          <w:rFonts w:ascii="Times New Roman" w:eastAsia="Calibri" w:hAnsi="Times New Roman" w:cs="Times New Roman"/>
          <w:sz w:val="24"/>
          <w:szCs w:val="24"/>
        </w:rPr>
        <w:t xml:space="preserve"> </w:t>
      </w:r>
      <w:r w:rsidR="00A34494">
        <w:rPr>
          <w:rFonts w:ascii="Times New Roman" w:eastAsia="Calibri" w:hAnsi="Times New Roman" w:cs="Times New Roman"/>
          <w:sz w:val="24"/>
          <w:szCs w:val="24"/>
        </w:rPr>
        <w:t xml:space="preserve">its components </w:t>
      </w:r>
      <w:r w:rsidR="00543401">
        <w:rPr>
          <w:rFonts w:ascii="Times New Roman" w:eastAsia="Calibri" w:hAnsi="Times New Roman" w:cs="Times New Roman"/>
          <w:sz w:val="24"/>
          <w:szCs w:val="24"/>
        </w:rPr>
        <w:t xml:space="preserve">are </w:t>
      </w:r>
      <w:r>
        <w:rPr>
          <w:rFonts w:ascii="Times New Roman" w:eastAsia="Calibri" w:hAnsi="Times New Roman" w:cs="Times New Roman"/>
          <w:sz w:val="24"/>
          <w:szCs w:val="24"/>
        </w:rPr>
        <w:t>needed</w:t>
      </w:r>
      <w:r w:rsidR="00543401">
        <w:rPr>
          <w:rFonts w:ascii="Times New Roman" w:eastAsia="Calibri" w:hAnsi="Times New Roman" w:cs="Times New Roman"/>
          <w:sz w:val="24"/>
          <w:szCs w:val="24"/>
        </w:rPr>
        <w:t xml:space="preserve"> </w:t>
      </w:r>
      <w:r w:rsidR="00A34494">
        <w:rPr>
          <w:rFonts w:ascii="Times New Roman" w:eastAsia="Calibri" w:hAnsi="Times New Roman" w:cs="Times New Roman"/>
          <w:sz w:val="24"/>
          <w:szCs w:val="24"/>
        </w:rPr>
        <w:t>to treat surgical patients, accidents and emergencies, children with inherited blood disorders, women with complications of pregnancy</w:t>
      </w:r>
      <w:r w:rsidR="00543401">
        <w:rPr>
          <w:rFonts w:ascii="Times New Roman" w:eastAsia="Calibri" w:hAnsi="Times New Roman" w:cs="Times New Roman"/>
          <w:sz w:val="24"/>
          <w:szCs w:val="24"/>
        </w:rPr>
        <w:t xml:space="preserve"> and </w:t>
      </w:r>
      <w:r w:rsidR="00A34494">
        <w:rPr>
          <w:rFonts w:ascii="Times New Roman" w:eastAsia="Calibri" w:hAnsi="Times New Roman" w:cs="Times New Roman"/>
          <w:sz w:val="24"/>
          <w:szCs w:val="24"/>
        </w:rPr>
        <w:t xml:space="preserve">persons </w:t>
      </w:r>
      <w:r w:rsidR="00DF6D34">
        <w:rPr>
          <w:rFonts w:ascii="Times New Roman" w:eastAsia="Calibri" w:hAnsi="Times New Roman" w:cs="Times New Roman"/>
          <w:sz w:val="24"/>
          <w:szCs w:val="24"/>
        </w:rPr>
        <w:t>with</w:t>
      </w:r>
      <w:r w:rsidR="00A34494">
        <w:rPr>
          <w:rFonts w:ascii="Times New Roman" w:eastAsia="Calibri" w:hAnsi="Times New Roman" w:cs="Times New Roman"/>
          <w:sz w:val="24"/>
          <w:szCs w:val="24"/>
        </w:rPr>
        <w:t xml:space="preserve"> malignancies. </w:t>
      </w:r>
      <w:r w:rsidR="006626F4">
        <w:rPr>
          <w:rFonts w:ascii="Times New Roman" w:eastAsia="Calibri" w:hAnsi="Times New Roman" w:cs="Times New Roman"/>
          <w:sz w:val="24"/>
          <w:szCs w:val="24"/>
        </w:rPr>
        <w:t xml:space="preserve">Since the physiological qualities of blood </w:t>
      </w:r>
      <w:r w:rsidR="00A34494">
        <w:rPr>
          <w:rFonts w:ascii="Times New Roman" w:eastAsia="Calibri" w:hAnsi="Times New Roman" w:cs="Times New Roman"/>
          <w:sz w:val="24"/>
          <w:szCs w:val="24"/>
        </w:rPr>
        <w:t xml:space="preserve">cannot be </w:t>
      </w:r>
      <w:r w:rsidR="006626F4">
        <w:rPr>
          <w:rFonts w:ascii="Times New Roman" w:eastAsia="Calibri" w:hAnsi="Times New Roman" w:cs="Times New Roman"/>
          <w:sz w:val="24"/>
          <w:szCs w:val="24"/>
        </w:rPr>
        <w:t>rep</w:t>
      </w:r>
      <w:r w:rsidR="00DF6D34">
        <w:rPr>
          <w:rFonts w:ascii="Times New Roman" w:eastAsia="Calibri" w:hAnsi="Times New Roman" w:cs="Times New Roman"/>
          <w:sz w:val="24"/>
          <w:szCs w:val="24"/>
        </w:rPr>
        <w:t xml:space="preserve">roduced </w:t>
      </w:r>
      <w:r w:rsidR="006626F4">
        <w:rPr>
          <w:rFonts w:ascii="Times New Roman" w:eastAsia="Calibri" w:hAnsi="Times New Roman" w:cs="Times New Roman"/>
          <w:sz w:val="24"/>
          <w:szCs w:val="24"/>
        </w:rPr>
        <w:t>in the laboratory, i</w:t>
      </w:r>
      <w:r w:rsidR="00A34494">
        <w:rPr>
          <w:rFonts w:ascii="Times New Roman" w:eastAsia="Calibri" w:hAnsi="Times New Roman" w:cs="Times New Roman"/>
          <w:sz w:val="24"/>
          <w:szCs w:val="24"/>
        </w:rPr>
        <w:t xml:space="preserve">ts only source is </w:t>
      </w:r>
      <w:r w:rsidR="00543401">
        <w:rPr>
          <w:rFonts w:ascii="Times New Roman" w:eastAsia="Calibri" w:hAnsi="Times New Roman" w:cs="Times New Roman"/>
          <w:sz w:val="24"/>
          <w:szCs w:val="24"/>
        </w:rPr>
        <w:t xml:space="preserve">healthy </w:t>
      </w:r>
      <w:r w:rsidR="00A34494">
        <w:rPr>
          <w:rFonts w:ascii="Times New Roman" w:eastAsia="Calibri" w:hAnsi="Times New Roman" w:cs="Times New Roman"/>
          <w:sz w:val="24"/>
          <w:szCs w:val="24"/>
        </w:rPr>
        <w:t>blood donors</w:t>
      </w:r>
      <w:r w:rsidR="00543401">
        <w:rPr>
          <w:rFonts w:ascii="Times New Roman" w:eastAsia="Calibri" w:hAnsi="Times New Roman" w:cs="Times New Roman"/>
          <w:sz w:val="24"/>
          <w:szCs w:val="24"/>
        </w:rPr>
        <w:t xml:space="preserve"> from the community</w:t>
      </w:r>
      <w:r w:rsidR="00A34494">
        <w:rPr>
          <w:rFonts w:ascii="Times New Roman" w:eastAsia="Calibri" w:hAnsi="Times New Roman" w:cs="Times New Roman"/>
          <w:sz w:val="24"/>
          <w:szCs w:val="24"/>
        </w:rPr>
        <w:t xml:space="preserve">. </w:t>
      </w:r>
      <w:r w:rsidR="00074DC0">
        <w:rPr>
          <w:rFonts w:ascii="Times New Roman" w:eastAsia="Calibri" w:hAnsi="Times New Roman" w:cs="Times New Roman"/>
          <w:sz w:val="24"/>
          <w:szCs w:val="24"/>
        </w:rPr>
        <w:t xml:space="preserve">Blood donation therefore lies at the root of blood service development. </w:t>
      </w:r>
      <w:r w:rsidR="006626F4">
        <w:rPr>
          <w:rFonts w:ascii="Times New Roman" w:eastAsia="Calibri" w:hAnsi="Times New Roman" w:cs="Times New Roman"/>
          <w:sz w:val="24"/>
          <w:szCs w:val="24"/>
        </w:rPr>
        <w:t>The role of a national blood service i</w:t>
      </w:r>
      <w:r>
        <w:rPr>
          <w:rFonts w:ascii="Times New Roman" w:eastAsia="Calibri" w:hAnsi="Times New Roman" w:cs="Times New Roman"/>
          <w:sz w:val="24"/>
          <w:szCs w:val="24"/>
        </w:rPr>
        <w:t xml:space="preserve">s to </w:t>
      </w:r>
      <w:r w:rsidR="006626F4">
        <w:rPr>
          <w:rFonts w:ascii="Times New Roman" w:eastAsia="Calibri" w:hAnsi="Times New Roman" w:cs="Times New Roman"/>
          <w:sz w:val="24"/>
          <w:szCs w:val="24"/>
        </w:rPr>
        <w:t>educat</w:t>
      </w:r>
      <w:r>
        <w:rPr>
          <w:rFonts w:ascii="Times New Roman" w:eastAsia="Calibri" w:hAnsi="Times New Roman" w:cs="Times New Roman"/>
          <w:sz w:val="24"/>
          <w:szCs w:val="24"/>
        </w:rPr>
        <w:t>e</w:t>
      </w:r>
      <w:r w:rsidR="006626F4">
        <w:rPr>
          <w:rFonts w:ascii="Times New Roman" w:eastAsia="Calibri" w:hAnsi="Times New Roman" w:cs="Times New Roman"/>
          <w:sz w:val="24"/>
          <w:szCs w:val="24"/>
        </w:rPr>
        <w:t xml:space="preserve">, recruit and select blood donors, collect </w:t>
      </w:r>
      <w:r w:rsidR="00DF6D34">
        <w:rPr>
          <w:rFonts w:ascii="Times New Roman" w:eastAsia="Calibri" w:hAnsi="Times New Roman" w:cs="Times New Roman"/>
          <w:sz w:val="24"/>
          <w:szCs w:val="24"/>
        </w:rPr>
        <w:t xml:space="preserve">their </w:t>
      </w:r>
      <w:r w:rsidR="006626F4">
        <w:rPr>
          <w:rFonts w:ascii="Times New Roman" w:eastAsia="Calibri" w:hAnsi="Times New Roman" w:cs="Times New Roman"/>
          <w:sz w:val="24"/>
          <w:szCs w:val="24"/>
        </w:rPr>
        <w:t>blood, proces</w:t>
      </w:r>
      <w:r w:rsidR="0018031A">
        <w:rPr>
          <w:rFonts w:ascii="Times New Roman" w:eastAsia="Calibri" w:hAnsi="Times New Roman" w:cs="Times New Roman"/>
          <w:sz w:val="24"/>
          <w:szCs w:val="24"/>
        </w:rPr>
        <w:t>s</w:t>
      </w:r>
      <w:r w:rsidR="006626F4">
        <w:rPr>
          <w:rFonts w:ascii="Times New Roman" w:eastAsia="Calibri" w:hAnsi="Times New Roman" w:cs="Times New Roman"/>
          <w:sz w:val="24"/>
          <w:szCs w:val="24"/>
        </w:rPr>
        <w:t xml:space="preserve"> it into components</w:t>
      </w:r>
      <w:r w:rsidR="00390456">
        <w:rPr>
          <w:rFonts w:ascii="Times New Roman" w:eastAsia="Calibri" w:hAnsi="Times New Roman" w:cs="Times New Roman"/>
          <w:sz w:val="24"/>
          <w:szCs w:val="24"/>
        </w:rPr>
        <w:t>, perform microbiological tests, stor</w:t>
      </w:r>
      <w:r w:rsidR="0018031A">
        <w:rPr>
          <w:rFonts w:ascii="Times New Roman" w:eastAsia="Calibri" w:hAnsi="Times New Roman" w:cs="Times New Roman"/>
          <w:sz w:val="24"/>
          <w:szCs w:val="24"/>
        </w:rPr>
        <w:t>e</w:t>
      </w:r>
      <w:r w:rsidR="00390456">
        <w:rPr>
          <w:rFonts w:ascii="Times New Roman" w:eastAsia="Calibri" w:hAnsi="Times New Roman" w:cs="Times New Roman"/>
          <w:sz w:val="24"/>
          <w:szCs w:val="24"/>
        </w:rPr>
        <w:t xml:space="preserve"> the components, releas</w:t>
      </w:r>
      <w:r w:rsidR="0018031A">
        <w:rPr>
          <w:rFonts w:ascii="Times New Roman" w:eastAsia="Calibri" w:hAnsi="Times New Roman" w:cs="Times New Roman"/>
          <w:sz w:val="24"/>
          <w:szCs w:val="24"/>
        </w:rPr>
        <w:t xml:space="preserve">e </w:t>
      </w:r>
      <w:r w:rsidR="00390456">
        <w:rPr>
          <w:rFonts w:ascii="Times New Roman" w:eastAsia="Calibri" w:hAnsi="Times New Roman" w:cs="Times New Roman"/>
          <w:sz w:val="24"/>
          <w:szCs w:val="24"/>
        </w:rPr>
        <w:t>them to transfuse patients who need them and evaluat</w:t>
      </w:r>
      <w:r w:rsidR="0018031A">
        <w:rPr>
          <w:rFonts w:ascii="Times New Roman" w:eastAsia="Calibri" w:hAnsi="Times New Roman" w:cs="Times New Roman"/>
          <w:sz w:val="24"/>
          <w:szCs w:val="24"/>
        </w:rPr>
        <w:t xml:space="preserve">e </w:t>
      </w:r>
      <w:r w:rsidR="00390456">
        <w:rPr>
          <w:rFonts w:ascii="Times New Roman" w:eastAsia="Calibri" w:hAnsi="Times New Roman" w:cs="Times New Roman"/>
          <w:sz w:val="24"/>
          <w:szCs w:val="24"/>
        </w:rPr>
        <w:t>the impact of transfusions on the health of recipients</w:t>
      </w:r>
      <w:r w:rsidR="00990CE0">
        <w:rPr>
          <w:rFonts w:ascii="Times New Roman" w:eastAsia="Calibri" w:hAnsi="Times New Roman" w:cs="Times New Roman"/>
          <w:sz w:val="24"/>
          <w:szCs w:val="24"/>
        </w:rPr>
        <w:t>. [</w:t>
      </w:r>
      <w:r w:rsidR="00787DC1">
        <w:rPr>
          <w:rFonts w:ascii="Times New Roman" w:eastAsia="Calibri" w:hAnsi="Times New Roman" w:cs="Times New Roman"/>
          <w:sz w:val="24"/>
          <w:szCs w:val="24"/>
        </w:rPr>
        <w:t>1</w:t>
      </w:r>
      <w:r w:rsidR="00990CE0">
        <w:rPr>
          <w:rFonts w:ascii="Times New Roman" w:eastAsia="Calibri" w:hAnsi="Times New Roman" w:cs="Times New Roman"/>
          <w:sz w:val="24"/>
          <w:szCs w:val="24"/>
        </w:rPr>
        <w:t>]</w:t>
      </w:r>
      <w:r w:rsidR="00CB37D9">
        <w:rPr>
          <w:rFonts w:ascii="Times New Roman" w:eastAsia="Calibri" w:hAnsi="Times New Roman" w:cs="Times New Roman"/>
          <w:sz w:val="24"/>
          <w:szCs w:val="24"/>
        </w:rPr>
        <w:t xml:space="preserve">. </w:t>
      </w:r>
    </w:p>
    <w:p w:rsidR="00A34494" w:rsidRPr="00A34494" w:rsidRDefault="00DF6D34"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1.2. </w:t>
      </w:r>
      <w:r w:rsidR="00A34494" w:rsidRPr="00A34494">
        <w:rPr>
          <w:rFonts w:ascii="Times New Roman" w:eastAsia="Calibri" w:hAnsi="Times New Roman" w:cs="Times New Roman"/>
          <w:b/>
          <w:sz w:val="24"/>
          <w:szCs w:val="24"/>
        </w:rPr>
        <w:t>Types of blood donor</w:t>
      </w:r>
    </w:p>
    <w:p w:rsidR="00A34494" w:rsidRDefault="00A34494"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International transfusion bodies recognize three main types</w:t>
      </w:r>
      <w:r w:rsidR="00CB37D9">
        <w:rPr>
          <w:rFonts w:ascii="Times New Roman" w:eastAsia="Calibri" w:hAnsi="Times New Roman" w:cs="Times New Roman"/>
          <w:sz w:val="24"/>
          <w:szCs w:val="24"/>
        </w:rPr>
        <w:t xml:space="preserve"> of blood donor</w:t>
      </w:r>
      <w:r w:rsidR="00990CE0">
        <w:rPr>
          <w:rFonts w:ascii="Times New Roman" w:eastAsia="Calibri" w:hAnsi="Times New Roman" w:cs="Times New Roman"/>
          <w:sz w:val="24"/>
          <w:szCs w:val="24"/>
        </w:rPr>
        <w:t>.</w:t>
      </w:r>
      <w:r w:rsidR="00520588">
        <w:rPr>
          <w:rFonts w:ascii="Times New Roman" w:eastAsia="Calibri" w:hAnsi="Times New Roman" w:cs="Times New Roman"/>
          <w:sz w:val="24"/>
          <w:szCs w:val="24"/>
        </w:rPr>
        <w:t xml:space="preserve"> </w:t>
      </w:r>
      <w:r w:rsidR="00990CE0">
        <w:rPr>
          <w:rFonts w:ascii="Times New Roman" w:eastAsia="Calibri" w:hAnsi="Times New Roman" w:cs="Times New Roman"/>
          <w:sz w:val="24"/>
          <w:szCs w:val="24"/>
        </w:rPr>
        <w:t>[</w:t>
      </w:r>
      <w:r w:rsidR="003D029A">
        <w:rPr>
          <w:rFonts w:ascii="Times New Roman" w:eastAsia="Calibri" w:hAnsi="Times New Roman" w:cs="Times New Roman"/>
          <w:sz w:val="24"/>
          <w:szCs w:val="24"/>
        </w:rPr>
        <w:t>2,</w:t>
      </w:r>
      <w:r w:rsidR="00520588">
        <w:rPr>
          <w:rFonts w:ascii="Times New Roman" w:eastAsia="Calibri" w:hAnsi="Times New Roman" w:cs="Times New Roman"/>
          <w:sz w:val="24"/>
          <w:szCs w:val="24"/>
        </w:rPr>
        <w:t xml:space="preserve"> </w:t>
      </w:r>
      <w:r w:rsidR="003D029A">
        <w:rPr>
          <w:rFonts w:ascii="Times New Roman" w:eastAsia="Calibri" w:hAnsi="Times New Roman" w:cs="Times New Roman"/>
          <w:sz w:val="24"/>
          <w:szCs w:val="24"/>
        </w:rPr>
        <w:t>3,</w:t>
      </w:r>
      <w:r w:rsidR="00621766">
        <w:rPr>
          <w:rFonts w:ascii="Times New Roman" w:eastAsia="Calibri" w:hAnsi="Times New Roman" w:cs="Times New Roman"/>
          <w:sz w:val="24"/>
          <w:szCs w:val="24"/>
        </w:rPr>
        <w:t xml:space="preserve"> </w:t>
      </w:r>
      <w:r w:rsidR="003D029A">
        <w:rPr>
          <w:rFonts w:ascii="Times New Roman" w:eastAsia="Calibri" w:hAnsi="Times New Roman" w:cs="Times New Roman"/>
          <w:sz w:val="24"/>
          <w:szCs w:val="24"/>
        </w:rPr>
        <w:t>4</w:t>
      </w:r>
      <w:r w:rsidR="00990CE0">
        <w:rPr>
          <w:rFonts w:ascii="Times New Roman" w:eastAsia="Calibri" w:hAnsi="Times New Roman" w:cs="Times New Roman"/>
          <w:sz w:val="24"/>
          <w:szCs w:val="24"/>
        </w:rPr>
        <w:t>]</w:t>
      </w:r>
    </w:p>
    <w:p w:rsidR="00A34494" w:rsidRDefault="00DF6D34" w:rsidP="00E238CB">
      <w:pPr>
        <w:pStyle w:val="ListParagraph"/>
        <w:numPr>
          <w:ilvl w:val="0"/>
          <w:numId w:val="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w:t>
      </w:r>
      <w:r w:rsidR="00A34494">
        <w:rPr>
          <w:rFonts w:ascii="Times New Roman" w:eastAsia="Calibri" w:hAnsi="Times New Roman" w:cs="Times New Roman"/>
          <w:sz w:val="24"/>
          <w:szCs w:val="24"/>
        </w:rPr>
        <w:t xml:space="preserve">voluntary non-remunerated donor (VNRD) donates blood voluntarily </w:t>
      </w:r>
      <w:r w:rsidR="00520588">
        <w:rPr>
          <w:rFonts w:ascii="Times New Roman" w:eastAsia="Calibri" w:hAnsi="Times New Roman" w:cs="Times New Roman"/>
          <w:sz w:val="24"/>
          <w:szCs w:val="24"/>
        </w:rPr>
        <w:t>without pressure from health care systems</w:t>
      </w:r>
      <w:r w:rsidR="009E1E7D">
        <w:rPr>
          <w:rFonts w:ascii="Times New Roman" w:eastAsia="Calibri" w:hAnsi="Times New Roman" w:cs="Times New Roman"/>
          <w:sz w:val="24"/>
          <w:szCs w:val="24"/>
        </w:rPr>
        <w:t xml:space="preserve"> or </w:t>
      </w:r>
      <w:r w:rsidR="00520588">
        <w:rPr>
          <w:rFonts w:ascii="Times New Roman" w:eastAsia="Calibri" w:hAnsi="Times New Roman" w:cs="Times New Roman"/>
          <w:sz w:val="24"/>
          <w:szCs w:val="24"/>
        </w:rPr>
        <w:t xml:space="preserve">patients </w:t>
      </w:r>
      <w:r w:rsidR="0072229A">
        <w:rPr>
          <w:rFonts w:ascii="Times New Roman" w:eastAsia="Calibri" w:hAnsi="Times New Roman" w:cs="Times New Roman"/>
          <w:sz w:val="24"/>
          <w:szCs w:val="24"/>
        </w:rPr>
        <w:t xml:space="preserve">and </w:t>
      </w:r>
      <w:r w:rsidR="00520588">
        <w:rPr>
          <w:rFonts w:ascii="Times New Roman" w:eastAsia="Calibri" w:hAnsi="Times New Roman" w:cs="Times New Roman"/>
          <w:sz w:val="24"/>
          <w:szCs w:val="24"/>
        </w:rPr>
        <w:t>their relatives</w:t>
      </w:r>
      <w:r w:rsidR="009E1E7D">
        <w:rPr>
          <w:rFonts w:ascii="Times New Roman" w:eastAsia="Calibri" w:hAnsi="Times New Roman" w:cs="Times New Roman"/>
          <w:sz w:val="24"/>
          <w:szCs w:val="24"/>
        </w:rPr>
        <w:t xml:space="preserve">, </w:t>
      </w:r>
      <w:r w:rsidR="00520588">
        <w:rPr>
          <w:rFonts w:ascii="Times New Roman" w:eastAsia="Calibri" w:hAnsi="Times New Roman" w:cs="Times New Roman"/>
          <w:sz w:val="24"/>
          <w:szCs w:val="24"/>
        </w:rPr>
        <w:t xml:space="preserve">without </w:t>
      </w:r>
      <w:r w:rsidR="00621766">
        <w:rPr>
          <w:rFonts w:ascii="Times New Roman" w:eastAsia="Calibri" w:hAnsi="Times New Roman" w:cs="Times New Roman"/>
          <w:sz w:val="24"/>
          <w:szCs w:val="24"/>
        </w:rPr>
        <w:t xml:space="preserve">the </w:t>
      </w:r>
      <w:r w:rsidR="00520588">
        <w:rPr>
          <w:rFonts w:ascii="Times New Roman" w:eastAsia="Calibri" w:hAnsi="Times New Roman" w:cs="Times New Roman"/>
          <w:sz w:val="24"/>
          <w:szCs w:val="24"/>
        </w:rPr>
        <w:t>intention to benefit a</w:t>
      </w:r>
      <w:r w:rsidR="00621766">
        <w:rPr>
          <w:rFonts w:ascii="Times New Roman" w:eastAsia="Calibri" w:hAnsi="Times New Roman" w:cs="Times New Roman"/>
          <w:sz w:val="24"/>
          <w:szCs w:val="24"/>
        </w:rPr>
        <w:t>ny</w:t>
      </w:r>
      <w:r w:rsidR="00520588">
        <w:rPr>
          <w:rFonts w:ascii="Times New Roman" w:eastAsia="Calibri" w:hAnsi="Times New Roman" w:cs="Times New Roman"/>
          <w:sz w:val="24"/>
          <w:szCs w:val="24"/>
        </w:rPr>
        <w:t xml:space="preserve"> specific individual and </w:t>
      </w:r>
      <w:r w:rsidR="00621766">
        <w:rPr>
          <w:rFonts w:ascii="Times New Roman" w:eastAsia="Calibri" w:hAnsi="Times New Roman" w:cs="Times New Roman"/>
          <w:sz w:val="24"/>
          <w:szCs w:val="24"/>
        </w:rPr>
        <w:t xml:space="preserve">for no </w:t>
      </w:r>
      <w:r w:rsidR="00520588">
        <w:rPr>
          <w:rFonts w:ascii="Times New Roman" w:eastAsia="Calibri" w:hAnsi="Times New Roman" w:cs="Times New Roman"/>
          <w:sz w:val="24"/>
          <w:szCs w:val="24"/>
        </w:rPr>
        <w:t>payment in cash or in kind.</w:t>
      </w:r>
    </w:p>
    <w:p w:rsidR="00520588" w:rsidRDefault="00DF6D34" w:rsidP="00E238CB">
      <w:pPr>
        <w:pStyle w:val="ListParagraph"/>
        <w:numPr>
          <w:ilvl w:val="0"/>
          <w:numId w:val="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w:t>
      </w:r>
      <w:r w:rsidR="00520588">
        <w:rPr>
          <w:rFonts w:ascii="Times New Roman" w:eastAsia="Calibri" w:hAnsi="Times New Roman" w:cs="Times New Roman"/>
          <w:sz w:val="24"/>
          <w:szCs w:val="24"/>
        </w:rPr>
        <w:t>family replacement donor (FRD) donates blood as a requirement of the health</w:t>
      </w:r>
      <w:r w:rsidR="00621766">
        <w:rPr>
          <w:rFonts w:ascii="Times New Roman" w:eastAsia="Calibri" w:hAnsi="Times New Roman" w:cs="Times New Roman"/>
          <w:sz w:val="24"/>
          <w:szCs w:val="24"/>
        </w:rPr>
        <w:t xml:space="preserve"> care</w:t>
      </w:r>
      <w:r w:rsidR="00520588">
        <w:rPr>
          <w:rFonts w:ascii="Times New Roman" w:eastAsia="Calibri" w:hAnsi="Times New Roman" w:cs="Times New Roman"/>
          <w:sz w:val="24"/>
          <w:szCs w:val="24"/>
        </w:rPr>
        <w:t xml:space="preserve"> system to secure transfusion for a planned procedure or restore blood used to treat a relative or social contact.</w:t>
      </w:r>
    </w:p>
    <w:p w:rsidR="00D941A1" w:rsidRDefault="00520588" w:rsidP="00E238CB">
      <w:pPr>
        <w:pStyle w:val="ListParagraph"/>
        <w:numPr>
          <w:ilvl w:val="0"/>
          <w:numId w:val="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 remunerated donor receives payment in cash or in kind for donating blood.</w:t>
      </w:r>
    </w:p>
    <w:p w:rsidR="00C579B0" w:rsidRDefault="00D941A1"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VNRDs are the safest and most reliable source of donated blood being least likely to conceal risk factors for transfusion transmissible infections (TTI) and most likely to donate regularly. FRD donations are </w:t>
      </w:r>
      <w:r w:rsidR="00FE1601">
        <w:rPr>
          <w:rFonts w:ascii="Times New Roman" w:eastAsia="Calibri" w:hAnsi="Times New Roman" w:cs="Times New Roman"/>
          <w:sz w:val="24"/>
          <w:szCs w:val="24"/>
        </w:rPr>
        <w:t xml:space="preserve">made under </w:t>
      </w:r>
      <w:r>
        <w:rPr>
          <w:rFonts w:ascii="Times New Roman" w:eastAsia="Calibri" w:hAnsi="Times New Roman" w:cs="Times New Roman"/>
          <w:sz w:val="24"/>
          <w:szCs w:val="24"/>
        </w:rPr>
        <w:t xml:space="preserve">pressure, contributing to higher </w:t>
      </w:r>
      <w:r w:rsidR="00D04968">
        <w:rPr>
          <w:rFonts w:ascii="Times New Roman" w:eastAsia="Calibri" w:hAnsi="Times New Roman" w:cs="Times New Roman"/>
          <w:sz w:val="24"/>
          <w:szCs w:val="24"/>
        </w:rPr>
        <w:t xml:space="preserve">concealment of risky behaviour, </w:t>
      </w:r>
      <w:r w:rsidR="004B2DE2">
        <w:rPr>
          <w:rFonts w:ascii="Times New Roman" w:eastAsia="Calibri" w:hAnsi="Times New Roman" w:cs="Times New Roman"/>
          <w:sz w:val="24"/>
          <w:szCs w:val="24"/>
        </w:rPr>
        <w:t xml:space="preserve">sporadic or once-only </w:t>
      </w:r>
      <w:r w:rsidR="00D04968">
        <w:rPr>
          <w:rFonts w:ascii="Times New Roman" w:eastAsia="Calibri" w:hAnsi="Times New Roman" w:cs="Times New Roman"/>
          <w:sz w:val="24"/>
          <w:szCs w:val="24"/>
        </w:rPr>
        <w:t>donation</w:t>
      </w:r>
      <w:r w:rsidR="004B2DE2">
        <w:rPr>
          <w:rFonts w:ascii="Times New Roman" w:eastAsia="Calibri" w:hAnsi="Times New Roman" w:cs="Times New Roman"/>
          <w:sz w:val="24"/>
          <w:szCs w:val="24"/>
        </w:rPr>
        <w:t>s,</w:t>
      </w:r>
      <w:r w:rsidR="00D63A72">
        <w:rPr>
          <w:rFonts w:ascii="Times New Roman" w:eastAsia="Calibri" w:hAnsi="Times New Roman" w:cs="Times New Roman"/>
          <w:sz w:val="24"/>
          <w:szCs w:val="24"/>
        </w:rPr>
        <w:t xml:space="preserve"> higher TTI and u</w:t>
      </w:r>
      <w:r w:rsidR="00D04968">
        <w:rPr>
          <w:rFonts w:ascii="Times New Roman" w:eastAsia="Calibri" w:hAnsi="Times New Roman" w:cs="Times New Roman"/>
          <w:sz w:val="24"/>
          <w:szCs w:val="24"/>
        </w:rPr>
        <w:t>nequal</w:t>
      </w:r>
      <w:r w:rsidR="004B2DE2">
        <w:rPr>
          <w:rFonts w:ascii="Times New Roman" w:eastAsia="Calibri" w:hAnsi="Times New Roman" w:cs="Times New Roman"/>
          <w:sz w:val="24"/>
          <w:szCs w:val="24"/>
        </w:rPr>
        <w:t xml:space="preserve"> </w:t>
      </w:r>
      <w:r w:rsidR="00D04968">
        <w:rPr>
          <w:rFonts w:ascii="Times New Roman" w:eastAsia="Calibri" w:hAnsi="Times New Roman" w:cs="Times New Roman"/>
          <w:sz w:val="24"/>
          <w:szCs w:val="24"/>
        </w:rPr>
        <w:t xml:space="preserve">access to blood. </w:t>
      </w:r>
    </w:p>
    <w:p w:rsidR="00D04968" w:rsidRPr="00C579B0" w:rsidRDefault="00DF6D34"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1.3. </w:t>
      </w:r>
      <w:r w:rsidR="00D04968" w:rsidRPr="00D04968">
        <w:rPr>
          <w:rFonts w:ascii="Times New Roman" w:eastAsia="Calibri" w:hAnsi="Times New Roman" w:cs="Times New Roman"/>
          <w:b/>
          <w:sz w:val="24"/>
          <w:szCs w:val="24"/>
        </w:rPr>
        <w:t>International recommendations for blood donor selection</w:t>
      </w:r>
    </w:p>
    <w:p w:rsidR="00E33917" w:rsidRDefault="00D04968"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Over forty years ago, </w:t>
      </w:r>
      <w:r w:rsidRPr="00D04968">
        <w:rPr>
          <w:rFonts w:ascii="Times New Roman" w:eastAsia="Calibri" w:hAnsi="Times New Roman" w:cs="Times New Roman"/>
          <w:sz w:val="24"/>
          <w:szCs w:val="24"/>
        </w:rPr>
        <w:t xml:space="preserve">the </w:t>
      </w:r>
      <w:r>
        <w:rPr>
          <w:rFonts w:ascii="Times New Roman" w:eastAsia="Calibri" w:hAnsi="Times New Roman" w:cs="Times New Roman"/>
          <w:sz w:val="24"/>
          <w:szCs w:val="24"/>
        </w:rPr>
        <w:t>World Health Assembly</w:t>
      </w:r>
      <w:r w:rsidR="0018031A">
        <w:rPr>
          <w:rFonts w:ascii="Times New Roman" w:eastAsia="Calibri" w:hAnsi="Times New Roman" w:cs="Times New Roman"/>
          <w:sz w:val="24"/>
          <w:szCs w:val="24"/>
        </w:rPr>
        <w:t xml:space="preserve">, </w:t>
      </w:r>
      <w:r w:rsidR="00B22458">
        <w:rPr>
          <w:rFonts w:ascii="Times New Roman" w:eastAsia="Calibri" w:hAnsi="Times New Roman" w:cs="Times New Roman"/>
          <w:sz w:val="24"/>
          <w:szCs w:val="24"/>
        </w:rPr>
        <w:t>recogniz</w:t>
      </w:r>
      <w:r w:rsidR="0018031A">
        <w:rPr>
          <w:rFonts w:ascii="Times New Roman" w:eastAsia="Calibri" w:hAnsi="Times New Roman" w:cs="Times New Roman"/>
          <w:sz w:val="24"/>
          <w:szCs w:val="24"/>
        </w:rPr>
        <w:t xml:space="preserve">ing </w:t>
      </w:r>
      <w:r w:rsidR="00B22458">
        <w:rPr>
          <w:rFonts w:ascii="Times New Roman" w:eastAsia="Calibri" w:hAnsi="Times New Roman" w:cs="Times New Roman"/>
          <w:sz w:val="24"/>
          <w:szCs w:val="24"/>
        </w:rPr>
        <w:t>the higher risk of TTI and too-frequent donations among paid donors, r</w:t>
      </w:r>
      <w:r>
        <w:rPr>
          <w:rFonts w:ascii="Times New Roman" w:eastAsia="Calibri" w:hAnsi="Times New Roman" w:cs="Times New Roman"/>
          <w:sz w:val="24"/>
          <w:szCs w:val="24"/>
        </w:rPr>
        <w:t>ecommended blood transfusion services based on VNRDs for the safety of persons receiving and donating blood</w:t>
      </w:r>
      <w:r w:rsidR="00990CE0">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990CE0">
        <w:rPr>
          <w:rFonts w:ascii="Times New Roman" w:eastAsia="Calibri" w:hAnsi="Times New Roman" w:cs="Times New Roman"/>
          <w:sz w:val="24"/>
          <w:szCs w:val="24"/>
        </w:rPr>
        <w:t>[</w:t>
      </w:r>
      <w:r w:rsidR="002A2830">
        <w:rPr>
          <w:rFonts w:ascii="Times New Roman" w:eastAsia="Calibri" w:hAnsi="Times New Roman" w:cs="Times New Roman"/>
          <w:sz w:val="24"/>
          <w:szCs w:val="24"/>
        </w:rPr>
        <w:t>5</w:t>
      </w:r>
      <w:r w:rsidR="00990CE0">
        <w:rPr>
          <w:rFonts w:ascii="Times New Roman" w:eastAsia="Calibri" w:hAnsi="Times New Roman" w:cs="Times New Roman"/>
          <w:sz w:val="24"/>
          <w:szCs w:val="24"/>
        </w:rPr>
        <w:t>]</w:t>
      </w:r>
      <w:r w:rsidR="00B22458">
        <w:rPr>
          <w:rFonts w:ascii="Times New Roman" w:eastAsia="Calibri" w:hAnsi="Times New Roman" w:cs="Times New Roman"/>
          <w:sz w:val="24"/>
          <w:szCs w:val="24"/>
        </w:rPr>
        <w:t xml:space="preserve"> Shortly thereafter, the Federal Drug Administration agency </w:t>
      </w:r>
      <w:r w:rsidR="00450F33">
        <w:rPr>
          <w:rFonts w:ascii="Times New Roman" w:eastAsia="Calibri" w:hAnsi="Times New Roman" w:cs="Times New Roman"/>
          <w:sz w:val="24"/>
          <w:szCs w:val="24"/>
        </w:rPr>
        <w:t xml:space="preserve">(FDA) </w:t>
      </w:r>
      <w:r w:rsidR="00F67486">
        <w:rPr>
          <w:rFonts w:ascii="Times New Roman" w:eastAsia="Calibri" w:hAnsi="Times New Roman" w:cs="Times New Roman"/>
          <w:sz w:val="24"/>
          <w:szCs w:val="24"/>
        </w:rPr>
        <w:t>issued advice that donated blood be labelled ‘volunt</w:t>
      </w:r>
      <w:r w:rsidR="00DF3D54">
        <w:rPr>
          <w:rFonts w:ascii="Times New Roman" w:eastAsia="Calibri" w:hAnsi="Times New Roman" w:cs="Times New Roman"/>
          <w:sz w:val="24"/>
          <w:szCs w:val="24"/>
        </w:rPr>
        <w:t>eer</w:t>
      </w:r>
      <w:r w:rsidR="00F67486">
        <w:rPr>
          <w:rFonts w:ascii="Times New Roman" w:eastAsia="Calibri" w:hAnsi="Times New Roman" w:cs="Times New Roman"/>
          <w:sz w:val="24"/>
          <w:szCs w:val="24"/>
        </w:rPr>
        <w:t xml:space="preserve">’ or ‘paid’ which </w:t>
      </w:r>
      <w:r w:rsidR="002A2830">
        <w:rPr>
          <w:rFonts w:ascii="Times New Roman" w:eastAsia="Calibri" w:hAnsi="Times New Roman" w:cs="Times New Roman"/>
          <w:sz w:val="24"/>
          <w:szCs w:val="24"/>
        </w:rPr>
        <w:t xml:space="preserve">effectively </w:t>
      </w:r>
      <w:r w:rsidR="00F67486">
        <w:rPr>
          <w:rFonts w:ascii="Times New Roman" w:eastAsia="Calibri" w:hAnsi="Times New Roman" w:cs="Times New Roman"/>
          <w:sz w:val="24"/>
          <w:szCs w:val="24"/>
        </w:rPr>
        <w:t>terminat</w:t>
      </w:r>
      <w:r w:rsidR="002A2830">
        <w:rPr>
          <w:rFonts w:ascii="Times New Roman" w:eastAsia="Calibri" w:hAnsi="Times New Roman" w:cs="Times New Roman"/>
          <w:sz w:val="24"/>
          <w:szCs w:val="24"/>
        </w:rPr>
        <w:t xml:space="preserve">ed the </w:t>
      </w:r>
      <w:r w:rsidR="00F67486">
        <w:rPr>
          <w:rFonts w:ascii="Times New Roman" w:eastAsia="Calibri" w:hAnsi="Times New Roman" w:cs="Times New Roman"/>
          <w:sz w:val="24"/>
          <w:szCs w:val="24"/>
        </w:rPr>
        <w:t>use of blood from involuntary sources for transfusion in the United States of America</w:t>
      </w:r>
      <w:r w:rsidR="00990CE0">
        <w:rPr>
          <w:rFonts w:ascii="Times New Roman" w:eastAsia="Calibri" w:hAnsi="Times New Roman" w:cs="Times New Roman"/>
          <w:sz w:val="24"/>
          <w:szCs w:val="24"/>
        </w:rPr>
        <w:t>.</w:t>
      </w:r>
      <w:r w:rsidR="00F67486">
        <w:rPr>
          <w:rFonts w:ascii="Times New Roman" w:eastAsia="Calibri" w:hAnsi="Times New Roman" w:cs="Times New Roman"/>
          <w:sz w:val="24"/>
          <w:szCs w:val="24"/>
        </w:rPr>
        <w:t xml:space="preserve"> </w:t>
      </w:r>
      <w:r w:rsidR="00990CE0">
        <w:rPr>
          <w:rFonts w:ascii="Times New Roman" w:eastAsia="Calibri" w:hAnsi="Times New Roman" w:cs="Times New Roman"/>
          <w:sz w:val="24"/>
          <w:szCs w:val="24"/>
        </w:rPr>
        <w:t>[</w:t>
      </w:r>
      <w:r w:rsidR="002A2830">
        <w:rPr>
          <w:rFonts w:ascii="Times New Roman" w:eastAsia="Calibri" w:hAnsi="Times New Roman" w:cs="Times New Roman"/>
          <w:sz w:val="24"/>
          <w:szCs w:val="24"/>
        </w:rPr>
        <w:t>6</w:t>
      </w:r>
      <w:r w:rsidR="00990CE0">
        <w:rPr>
          <w:rFonts w:ascii="Times New Roman" w:eastAsia="Calibri" w:hAnsi="Times New Roman" w:cs="Times New Roman"/>
          <w:sz w:val="24"/>
          <w:szCs w:val="24"/>
        </w:rPr>
        <w:t>]</w:t>
      </w:r>
      <w:r w:rsidR="00F67486">
        <w:rPr>
          <w:rFonts w:ascii="Times New Roman" w:eastAsia="Calibri" w:hAnsi="Times New Roman" w:cs="Times New Roman"/>
          <w:sz w:val="24"/>
          <w:szCs w:val="24"/>
        </w:rPr>
        <w:t xml:space="preserve"> Following</w:t>
      </w:r>
      <w:r w:rsidR="00914D45">
        <w:rPr>
          <w:rFonts w:ascii="Times New Roman" w:eastAsia="Calibri" w:hAnsi="Times New Roman" w:cs="Times New Roman"/>
          <w:sz w:val="24"/>
          <w:szCs w:val="24"/>
        </w:rPr>
        <w:t xml:space="preserve"> d</w:t>
      </w:r>
      <w:r w:rsidR="00F67486">
        <w:rPr>
          <w:rFonts w:ascii="Times New Roman" w:eastAsia="Calibri" w:hAnsi="Times New Roman" w:cs="Times New Roman"/>
          <w:sz w:val="24"/>
          <w:szCs w:val="24"/>
        </w:rPr>
        <w:t>iscovery</w:t>
      </w:r>
      <w:r w:rsidR="00914D45">
        <w:rPr>
          <w:rFonts w:ascii="Times New Roman" w:eastAsia="Calibri" w:hAnsi="Times New Roman" w:cs="Times New Roman"/>
          <w:sz w:val="24"/>
          <w:szCs w:val="24"/>
        </w:rPr>
        <w:t xml:space="preserve"> that the Human Immunodeficiency </w:t>
      </w:r>
      <w:r w:rsidR="00F67486">
        <w:rPr>
          <w:rFonts w:ascii="Times New Roman" w:eastAsia="Calibri" w:hAnsi="Times New Roman" w:cs="Times New Roman"/>
          <w:sz w:val="24"/>
          <w:szCs w:val="24"/>
        </w:rPr>
        <w:t>Virus</w:t>
      </w:r>
      <w:r w:rsidR="00914D45">
        <w:rPr>
          <w:rFonts w:ascii="Times New Roman" w:eastAsia="Calibri" w:hAnsi="Times New Roman" w:cs="Times New Roman"/>
          <w:sz w:val="24"/>
          <w:szCs w:val="24"/>
        </w:rPr>
        <w:t xml:space="preserve"> (HIV) is </w:t>
      </w:r>
      <w:r w:rsidR="008103E1">
        <w:rPr>
          <w:rFonts w:ascii="Times New Roman" w:eastAsia="Calibri" w:hAnsi="Times New Roman" w:cs="Times New Roman"/>
          <w:sz w:val="24"/>
          <w:szCs w:val="24"/>
        </w:rPr>
        <w:t>a TTI</w:t>
      </w:r>
      <w:r w:rsidR="000F35C5">
        <w:rPr>
          <w:rFonts w:ascii="Times New Roman" w:eastAsia="Calibri" w:hAnsi="Times New Roman" w:cs="Times New Roman"/>
          <w:sz w:val="24"/>
          <w:szCs w:val="24"/>
        </w:rPr>
        <w:t xml:space="preserve"> and that the Caribbean had the second highest prevalence </w:t>
      </w:r>
      <w:r w:rsidR="00B9527C">
        <w:rPr>
          <w:rFonts w:ascii="Times New Roman" w:eastAsia="Calibri" w:hAnsi="Times New Roman" w:cs="Times New Roman"/>
          <w:sz w:val="24"/>
          <w:szCs w:val="24"/>
        </w:rPr>
        <w:t xml:space="preserve">of the virus </w:t>
      </w:r>
      <w:r w:rsidR="000F35C5">
        <w:rPr>
          <w:rFonts w:ascii="Times New Roman" w:eastAsia="Calibri" w:hAnsi="Times New Roman" w:cs="Times New Roman"/>
          <w:sz w:val="24"/>
          <w:szCs w:val="24"/>
        </w:rPr>
        <w:t>after Sub-Saharan Africa (SSA)</w:t>
      </w:r>
      <w:r w:rsidR="008103E1">
        <w:rPr>
          <w:rFonts w:ascii="Times New Roman" w:eastAsia="Calibri" w:hAnsi="Times New Roman" w:cs="Times New Roman"/>
          <w:sz w:val="24"/>
          <w:szCs w:val="24"/>
        </w:rPr>
        <w:t xml:space="preserve">, </w:t>
      </w:r>
      <w:r w:rsidR="00B9527C">
        <w:rPr>
          <w:rFonts w:ascii="Times New Roman" w:eastAsia="Calibri" w:hAnsi="Times New Roman" w:cs="Times New Roman"/>
          <w:sz w:val="24"/>
          <w:szCs w:val="24"/>
        </w:rPr>
        <w:t>the Pan American Health</w:t>
      </w:r>
      <w:r w:rsidR="00DF3D54">
        <w:rPr>
          <w:rFonts w:ascii="Times New Roman" w:eastAsia="Calibri" w:hAnsi="Times New Roman" w:cs="Times New Roman"/>
          <w:sz w:val="24"/>
          <w:szCs w:val="24"/>
        </w:rPr>
        <w:t xml:space="preserve"> Organization</w:t>
      </w:r>
      <w:r w:rsidR="00B9527C">
        <w:rPr>
          <w:rFonts w:ascii="Times New Roman" w:eastAsia="Calibri" w:hAnsi="Times New Roman" w:cs="Times New Roman"/>
          <w:sz w:val="24"/>
          <w:szCs w:val="24"/>
        </w:rPr>
        <w:t xml:space="preserve"> </w:t>
      </w:r>
      <w:r w:rsidR="00914D45">
        <w:rPr>
          <w:rFonts w:ascii="Times New Roman" w:eastAsia="Calibri" w:hAnsi="Times New Roman" w:cs="Times New Roman"/>
          <w:sz w:val="24"/>
          <w:szCs w:val="24"/>
        </w:rPr>
        <w:t>(PAHO), regional office of the World Health Organization (WHO)</w:t>
      </w:r>
      <w:r w:rsidR="000F35C5">
        <w:rPr>
          <w:rFonts w:ascii="Times New Roman" w:eastAsia="Calibri" w:hAnsi="Times New Roman" w:cs="Times New Roman"/>
          <w:sz w:val="24"/>
          <w:szCs w:val="24"/>
        </w:rPr>
        <w:t>,</w:t>
      </w:r>
      <w:r w:rsidR="00914D45">
        <w:rPr>
          <w:rFonts w:ascii="Times New Roman" w:eastAsia="Calibri" w:hAnsi="Times New Roman" w:cs="Times New Roman"/>
          <w:sz w:val="24"/>
          <w:szCs w:val="24"/>
        </w:rPr>
        <w:t xml:space="preserve"> </w:t>
      </w:r>
      <w:r w:rsidR="004147DD">
        <w:rPr>
          <w:rFonts w:ascii="Times New Roman" w:eastAsia="Calibri" w:hAnsi="Times New Roman" w:cs="Times New Roman"/>
          <w:sz w:val="24"/>
          <w:szCs w:val="24"/>
        </w:rPr>
        <w:t xml:space="preserve">adopted </w:t>
      </w:r>
      <w:r w:rsidR="00914D45">
        <w:rPr>
          <w:rFonts w:ascii="Times New Roman" w:eastAsia="Calibri" w:hAnsi="Times New Roman" w:cs="Times New Roman"/>
          <w:sz w:val="24"/>
          <w:szCs w:val="24"/>
        </w:rPr>
        <w:t xml:space="preserve">resolutions </w:t>
      </w:r>
      <w:r w:rsidR="004147DD">
        <w:rPr>
          <w:rFonts w:ascii="Times New Roman" w:eastAsia="Calibri" w:hAnsi="Times New Roman" w:cs="Times New Roman"/>
          <w:sz w:val="24"/>
          <w:szCs w:val="24"/>
        </w:rPr>
        <w:t>to</w:t>
      </w:r>
      <w:r w:rsidR="00914D45">
        <w:rPr>
          <w:rFonts w:ascii="Times New Roman" w:eastAsia="Calibri" w:hAnsi="Times New Roman" w:cs="Times New Roman"/>
          <w:sz w:val="24"/>
          <w:szCs w:val="24"/>
        </w:rPr>
        <w:t xml:space="preserve"> enhanc</w:t>
      </w:r>
      <w:r w:rsidR="004147DD">
        <w:rPr>
          <w:rFonts w:ascii="Times New Roman" w:eastAsia="Calibri" w:hAnsi="Times New Roman" w:cs="Times New Roman"/>
          <w:sz w:val="24"/>
          <w:szCs w:val="24"/>
        </w:rPr>
        <w:t>e b</w:t>
      </w:r>
      <w:r w:rsidR="00914D45">
        <w:rPr>
          <w:rFonts w:ascii="Times New Roman" w:eastAsia="Calibri" w:hAnsi="Times New Roman" w:cs="Times New Roman"/>
          <w:sz w:val="24"/>
          <w:szCs w:val="24"/>
        </w:rPr>
        <w:t xml:space="preserve">lood safety and adequacy </w:t>
      </w:r>
      <w:r w:rsidR="004147DD">
        <w:rPr>
          <w:rFonts w:ascii="Times New Roman" w:eastAsia="Calibri" w:hAnsi="Times New Roman" w:cs="Times New Roman"/>
          <w:sz w:val="24"/>
          <w:szCs w:val="24"/>
        </w:rPr>
        <w:t xml:space="preserve">in </w:t>
      </w:r>
      <w:r w:rsidR="00914D45">
        <w:rPr>
          <w:rFonts w:ascii="Times New Roman" w:eastAsia="Calibri" w:hAnsi="Times New Roman" w:cs="Times New Roman"/>
          <w:sz w:val="24"/>
          <w:szCs w:val="24"/>
        </w:rPr>
        <w:t>the Caribbean</w:t>
      </w:r>
      <w:r w:rsidR="004147DD">
        <w:rPr>
          <w:rFonts w:ascii="Times New Roman" w:eastAsia="Calibri" w:hAnsi="Times New Roman" w:cs="Times New Roman"/>
          <w:sz w:val="24"/>
          <w:szCs w:val="24"/>
        </w:rPr>
        <w:t xml:space="preserve"> </w:t>
      </w:r>
      <w:r w:rsidR="008103E1">
        <w:rPr>
          <w:rFonts w:ascii="Times New Roman" w:eastAsia="Calibri" w:hAnsi="Times New Roman" w:cs="Times New Roman"/>
          <w:sz w:val="24"/>
          <w:szCs w:val="24"/>
        </w:rPr>
        <w:t>by increasing VNRD</w:t>
      </w:r>
      <w:r w:rsidR="00990CE0">
        <w:rPr>
          <w:rFonts w:ascii="Times New Roman" w:eastAsia="Calibri" w:hAnsi="Times New Roman" w:cs="Times New Roman"/>
          <w:sz w:val="24"/>
          <w:szCs w:val="24"/>
        </w:rPr>
        <w:t>. [</w:t>
      </w:r>
      <w:r w:rsidR="002A2830">
        <w:rPr>
          <w:rFonts w:ascii="Times New Roman" w:eastAsia="Calibri" w:hAnsi="Times New Roman" w:cs="Times New Roman"/>
          <w:sz w:val="24"/>
          <w:szCs w:val="24"/>
        </w:rPr>
        <w:t>7, 8,</w:t>
      </w:r>
      <w:r w:rsidR="00744D65">
        <w:rPr>
          <w:rFonts w:ascii="Times New Roman" w:eastAsia="Calibri" w:hAnsi="Times New Roman" w:cs="Times New Roman"/>
          <w:sz w:val="24"/>
          <w:szCs w:val="24"/>
        </w:rPr>
        <w:t xml:space="preserve"> </w:t>
      </w:r>
      <w:r w:rsidR="002A2830">
        <w:rPr>
          <w:rFonts w:ascii="Times New Roman" w:eastAsia="Calibri" w:hAnsi="Times New Roman" w:cs="Times New Roman"/>
          <w:sz w:val="24"/>
          <w:szCs w:val="24"/>
        </w:rPr>
        <w:t>9</w:t>
      </w:r>
      <w:r w:rsidR="00990CE0">
        <w:rPr>
          <w:rFonts w:ascii="Times New Roman" w:eastAsia="Calibri" w:hAnsi="Times New Roman" w:cs="Times New Roman"/>
          <w:sz w:val="24"/>
          <w:szCs w:val="24"/>
        </w:rPr>
        <w:t>]</w:t>
      </w:r>
      <w:r w:rsidR="00914D45">
        <w:rPr>
          <w:rFonts w:ascii="Times New Roman" w:eastAsia="Calibri" w:hAnsi="Times New Roman" w:cs="Times New Roman"/>
          <w:sz w:val="24"/>
          <w:szCs w:val="24"/>
        </w:rPr>
        <w:t>.</w:t>
      </w:r>
    </w:p>
    <w:p w:rsidR="003770D9" w:rsidRDefault="000F35C5"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1.4. </w:t>
      </w:r>
      <w:r w:rsidR="004147DD" w:rsidRPr="004147DD">
        <w:rPr>
          <w:rFonts w:ascii="Times New Roman" w:eastAsia="Calibri" w:hAnsi="Times New Roman" w:cs="Times New Roman"/>
          <w:b/>
          <w:sz w:val="24"/>
          <w:szCs w:val="24"/>
        </w:rPr>
        <w:t>Global dist</w:t>
      </w:r>
      <w:r w:rsidR="003770D9">
        <w:rPr>
          <w:rFonts w:ascii="Times New Roman" w:eastAsia="Calibri" w:hAnsi="Times New Roman" w:cs="Times New Roman"/>
          <w:b/>
          <w:sz w:val="24"/>
          <w:szCs w:val="24"/>
        </w:rPr>
        <w:t>ribution of blood donation</w:t>
      </w:r>
    </w:p>
    <w:p w:rsidR="00C579B0" w:rsidRDefault="002E1D78" w:rsidP="0045256F">
      <w:pPr>
        <w:spacing w:after="200" w:line="360" w:lineRule="auto"/>
        <w:jc w:val="both"/>
        <w:rPr>
          <w:rFonts w:ascii="Times New Roman" w:eastAsia="Calibri" w:hAnsi="Times New Roman" w:cs="Times New Roman"/>
          <w:sz w:val="24"/>
          <w:szCs w:val="24"/>
        </w:rPr>
      </w:pPr>
      <w:r w:rsidRPr="00F83121">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1827200" behindDoc="0" locked="0" layoutInCell="1" allowOverlap="1" wp14:anchorId="48F7E811" wp14:editId="698EA2B3">
                <wp:simplePos x="0" y="0"/>
                <wp:positionH relativeFrom="margin">
                  <wp:align>left</wp:align>
                </wp:positionH>
                <wp:positionV relativeFrom="paragraph">
                  <wp:posOffset>1479506</wp:posOffset>
                </wp:positionV>
                <wp:extent cx="5699760" cy="3114675"/>
                <wp:effectExtent l="0" t="0" r="15240"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3114675"/>
                        </a:xfrm>
                        <a:prstGeom prst="rect">
                          <a:avLst/>
                        </a:prstGeom>
                        <a:solidFill>
                          <a:srgbClr val="FFFFFF"/>
                        </a:solidFill>
                        <a:ln w="9525">
                          <a:solidFill>
                            <a:srgbClr val="000000"/>
                          </a:solidFill>
                          <a:miter lim="800000"/>
                          <a:headEnd/>
                          <a:tailEnd/>
                        </a:ln>
                      </wps:spPr>
                      <wps:txbx>
                        <w:txbxContent>
                          <w:p w:rsidR="00431D26" w:rsidRDefault="00431D26">
                            <w:pPr>
                              <w:rPr>
                                <w:noProof/>
                                <w:lang w:eastAsia="en-TT"/>
                              </w:rPr>
                            </w:pPr>
                            <w:r>
                              <w:t xml:space="preserve">   </w:t>
                            </w:r>
                            <w:r>
                              <w:rPr>
                                <w:noProof/>
                                <w:lang w:eastAsia="en-TT"/>
                              </w:rPr>
                              <w:t xml:space="preserve">         </w:t>
                            </w:r>
                          </w:p>
                          <w:p w:rsidR="00431D26" w:rsidRDefault="00431D26">
                            <w:r>
                              <w:rPr>
                                <w:noProof/>
                                <w:lang w:eastAsia="en-TT"/>
                              </w:rPr>
                              <w:t xml:space="preserve">                            </w:t>
                            </w:r>
                            <w:r w:rsidRPr="001F725E">
                              <w:rPr>
                                <w:noProof/>
                                <w:lang w:eastAsia="en-TT"/>
                              </w:rPr>
                              <w:drawing>
                                <wp:inline distT="0" distB="0" distL="0" distR="0" wp14:anchorId="0232C5C4" wp14:editId="70D99C7C">
                                  <wp:extent cx="3661410" cy="2039337"/>
                                  <wp:effectExtent l="0" t="0" r="0" b="0"/>
                                  <wp:docPr id="800207359" name="Picture 80020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06830" cy="2064635"/>
                                          </a:xfrm>
                                          <a:prstGeom prst="rect">
                                            <a:avLst/>
                                          </a:prstGeom>
                                          <a:noFill/>
                                          <a:ln>
                                            <a:noFill/>
                                          </a:ln>
                                        </pic:spPr>
                                      </pic:pic>
                                    </a:graphicData>
                                  </a:graphic>
                                </wp:inline>
                              </w:drawing>
                            </w:r>
                          </w:p>
                          <w:p w:rsidR="00431D26" w:rsidRPr="00C30289" w:rsidRDefault="00431D26" w:rsidP="00C30289">
                            <w:pPr>
                              <w:rPr>
                                <w:rFonts w:ascii="Times New Roman" w:hAnsi="Times New Roman" w:cs="Times New Roman"/>
                                <w:sz w:val="18"/>
                                <w:szCs w:val="18"/>
                              </w:rPr>
                            </w:pPr>
                            <w:r w:rsidRPr="00C579B0">
                              <w:rPr>
                                <w:rFonts w:ascii="Times New Roman" w:hAnsi="Times New Roman" w:cs="Times New Roman"/>
                                <w:b/>
                                <w:sz w:val="18"/>
                                <w:szCs w:val="18"/>
                              </w:rPr>
                              <w:t>Figure 1.</w:t>
                            </w:r>
                            <w:r>
                              <w:rPr>
                                <w:rFonts w:ascii="Times New Roman" w:hAnsi="Times New Roman" w:cs="Times New Roman"/>
                                <w:b/>
                                <w:sz w:val="18"/>
                                <w:szCs w:val="18"/>
                              </w:rPr>
                              <w:t>1. Global distribution of blood donation.</w:t>
                            </w:r>
                            <w:r w:rsidRPr="00C579B0">
                              <w:rPr>
                                <w:rFonts w:ascii="Times New Roman" w:hAnsi="Times New Roman" w:cs="Times New Roman"/>
                                <w:sz w:val="18"/>
                                <w:szCs w:val="18"/>
                              </w:rPr>
                              <w:t xml:space="preserve"> Most blood is collected in high-income developed countries with VNRD and least from low to middle-income countries with FRD-based blood donation services. </w:t>
                            </w:r>
                            <w:r w:rsidRPr="00C30289">
                              <w:rPr>
                                <w:rFonts w:ascii="Times New Roman" w:hAnsi="Times New Roman" w:cs="Times New Roman"/>
                                <w:sz w:val="18"/>
                                <w:szCs w:val="18"/>
                              </w:rPr>
                              <w:t xml:space="preserve">Countries high annual blood donation rate (&gt; 30 per 1,000 population) are shown in </w:t>
                            </w:r>
                            <w:r>
                              <w:rPr>
                                <w:rFonts w:ascii="Times New Roman" w:hAnsi="Times New Roman" w:cs="Times New Roman"/>
                                <w:sz w:val="18"/>
                                <w:szCs w:val="18"/>
                              </w:rPr>
                              <w:t>dark brown</w:t>
                            </w:r>
                            <w:r w:rsidRPr="00C30289">
                              <w:rPr>
                                <w:rFonts w:ascii="Times New Roman" w:hAnsi="Times New Roman" w:cs="Times New Roman"/>
                                <w:sz w:val="18"/>
                                <w:szCs w:val="18"/>
                              </w:rPr>
                              <w:t>. TTO</w:t>
                            </w:r>
                            <w:r>
                              <w:rPr>
                                <w:rFonts w:ascii="Times New Roman" w:hAnsi="Times New Roman" w:cs="Times New Roman"/>
                                <w:sz w:val="18"/>
                                <w:szCs w:val="18"/>
                              </w:rPr>
                              <w:t xml:space="preserve"> (shown by blue arrow)</w:t>
                            </w:r>
                            <w:r w:rsidRPr="00C30289">
                              <w:rPr>
                                <w:rFonts w:ascii="Times New Roman" w:hAnsi="Times New Roman" w:cs="Times New Roman"/>
                                <w:sz w:val="18"/>
                                <w:szCs w:val="18"/>
                              </w:rPr>
                              <w:t xml:space="preserve"> has a low donation rate of 17 per 1,000) and is </w:t>
                            </w:r>
                            <w:r>
                              <w:rPr>
                                <w:rFonts w:ascii="Times New Roman" w:hAnsi="Times New Roman" w:cs="Times New Roman"/>
                                <w:sz w:val="18"/>
                                <w:szCs w:val="18"/>
                              </w:rPr>
                              <w:t>orange</w:t>
                            </w:r>
                            <w:r w:rsidRPr="00C30289">
                              <w:rPr>
                                <w:rFonts w:ascii="Times New Roman" w:hAnsi="Times New Roman" w:cs="Times New Roman"/>
                                <w:sz w:val="18"/>
                                <w:szCs w:val="18"/>
                              </w:rPr>
                              <w:t xml:space="preserve">. Available from: </w:t>
                            </w:r>
                            <w:hyperlink r:id="rId16" w:history="1">
                              <w:r w:rsidRPr="00C30289">
                                <w:rPr>
                                  <w:rStyle w:val="Hyperlink"/>
                                  <w:rFonts w:ascii="Times New Roman" w:hAnsi="Times New Roman" w:cs="Times New Roman"/>
                                  <w:color w:val="auto"/>
                                  <w:sz w:val="18"/>
                                  <w:szCs w:val="18"/>
                                  <w:u w:val="none"/>
                                </w:rPr>
                                <w:t>www.who.int</w:t>
                              </w:r>
                            </w:hyperlink>
                            <w:r w:rsidRPr="00C30289">
                              <w:rPr>
                                <w:rFonts w:ascii="Times New Roman" w:hAnsi="Times New Roman" w:cs="Times New Roman"/>
                                <w:sz w:val="18"/>
                                <w:szCs w:val="18"/>
                              </w:rPr>
                              <w:t>. Accessed 12</w:t>
                            </w:r>
                            <w:r w:rsidRPr="00C30289">
                              <w:rPr>
                                <w:rFonts w:ascii="Times New Roman" w:hAnsi="Times New Roman" w:cs="Times New Roman"/>
                                <w:sz w:val="18"/>
                                <w:szCs w:val="18"/>
                                <w:vertAlign w:val="superscript"/>
                              </w:rPr>
                              <w:t>th</w:t>
                            </w:r>
                            <w:r w:rsidRPr="00C30289">
                              <w:rPr>
                                <w:rFonts w:ascii="Times New Roman" w:hAnsi="Times New Roman" w:cs="Times New Roman"/>
                                <w:sz w:val="18"/>
                                <w:szCs w:val="18"/>
                              </w:rPr>
                              <w:t xml:space="preserve"> April 2019.</w:t>
                            </w:r>
                          </w:p>
                          <w:p w:rsidR="00431D26" w:rsidRPr="00C579B0" w:rsidRDefault="00431D26">
                            <w:pPr>
                              <w:rPr>
                                <w:rFonts w:ascii="Times New Roman" w:hAnsi="Times New Roman" w:cs="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F7E811" id="_x0000_t202" coordsize="21600,21600" o:spt="202" path="m,l,21600r21600,l21600,xe">
                <v:stroke joinstyle="miter"/>
                <v:path gradientshapeok="t" o:connecttype="rect"/>
              </v:shapetype>
              <v:shape id="_x0000_s1026" type="#_x0000_t202" style="position:absolute;left:0;text-align:left;margin-left:0;margin-top:116.5pt;width:448.8pt;height:245.25pt;z-index:251827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">
                <v:textbox>
                  <w:txbxContent>
                    <w:p w:rsidR="00431D26" w:rsidRDefault="00431D26">
                      <w:pPr>
                        <w:rPr>
                          <w:noProof/>
                          <w:lang w:eastAsia="en-TT"/>
                        </w:rPr>
                      </w:pPr>
                      <w:r>
                        <w:t xml:space="preserve">   </w:t>
                      </w:r>
                      <w:r>
                        <w:rPr>
                          <w:noProof/>
                          <w:lang w:eastAsia="en-TT"/>
                        </w:rPr>
                        <w:t xml:space="preserve">         </w:t>
                      </w:r>
                    </w:p>
                    <w:p w:rsidR="00431D26" w:rsidRDefault="00431D26">
                      <w:r>
                        <w:rPr>
                          <w:noProof/>
                          <w:lang w:eastAsia="en-TT"/>
                        </w:rPr>
                        <w:t xml:space="preserve">                            </w:t>
                      </w:r>
                      <w:r w:rsidRPr="001F725E">
                        <w:rPr>
                          <w:noProof/>
                          <w:lang w:eastAsia="en-TT"/>
                        </w:rPr>
                        <w:drawing>
                          <wp:inline distT="0" distB="0" distL="0" distR="0" wp14:anchorId="0232C5C4" wp14:editId="70D99C7C">
                            <wp:extent cx="3661410" cy="2039337"/>
                            <wp:effectExtent l="0" t="0" r="0" b="0"/>
                            <wp:docPr id="800207359" name="Picture 80020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6830" cy="2064635"/>
                                    </a:xfrm>
                                    <a:prstGeom prst="rect">
                                      <a:avLst/>
                                    </a:prstGeom>
                                    <a:noFill/>
                                    <a:ln>
                                      <a:noFill/>
                                    </a:ln>
                                  </pic:spPr>
                                </pic:pic>
                              </a:graphicData>
                            </a:graphic>
                          </wp:inline>
                        </w:drawing>
                      </w:r>
                    </w:p>
                    <w:p w:rsidR="00431D26" w:rsidRPr="00C30289" w:rsidRDefault="00431D26" w:rsidP="00C30289">
                      <w:pPr>
                        <w:rPr>
                          <w:rFonts w:ascii="Times New Roman" w:hAnsi="Times New Roman" w:cs="Times New Roman"/>
                          <w:sz w:val="18"/>
                          <w:szCs w:val="18"/>
                        </w:rPr>
                      </w:pPr>
                      <w:r w:rsidRPr="00C579B0">
                        <w:rPr>
                          <w:rFonts w:ascii="Times New Roman" w:hAnsi="Times New Roman" w:cs="Times New Roman"/>
                          <w:b/>
                          <w:sz w:val="18"/>
                          <w:szCs w:val="18"/>
                        </w:rPr>
                        <w:t>Figure 1.</w:t>
                      </w:r>
                      <w:r>
                        <w:rPr>
                          <w:rFonts w:ascii="Times New Roman" w:hAnsi="Times New Roman" w:cs="Times New Roman"/>
                          <w:b/>
                          <w:sz w:val="18"/>
                          <w:szCs w:val="18"/>
                        </w:rPr>
                        <w:t>1. Global distribution of blood donation.</w:t>
                      </w:r>
                      <w:r w:rsidRPr="00C579B0">
                        <w:rPr>
                          <w:rFonts w:ascii="Times New Roman" w:hAnsi="Times New Roman" w:cs="Times New Roman"/>
                          <w:sz w:val="18"/>
                          <w:szCs w:val="18"/>
                        </w:rPr>
                        <w:t xml:space="preserve"> Most blood is collected in high-income developed countries with VNRD and least from low to middle-income countries with FRD-based blood donation services. </w:t>
                      </w:r>
                      <w:r w:rsidRPr="00C30289">
                        <w:rPr>
                          <w:rFonts w:ascii="Times New Roman" w:hAnsi="Times New Roman" w:cs="Times New Roman"/>
                          <w:sz w:val="18"/>
                          <w:szCs w:val="18"/>
                        </w:rPr>
                        <w:t xml:space="preserve">Countries high annual blood donation rate (&gt; 30 per 1,000 population) are shown in </w:t>
                      </w:r>
                      <w:r>
                        <w:rPr>
                          <w:rFonts w:ascii="Times New Roman" w:hAnsi="Times New Roman" w:cs="Times New Roman"/>
                          <w:sz w:val="18"/>
                          <w:szCs w:val="18"/>
                        </w:rPr>
                        <w:t>dark brown</w:t>
                      </w:r>
                      <w:r w:rsidRPr="00C30289">
                        <w:rPr>
                          <w:rFonts w:ascii="Times New Roman" w:hAnsi="Times New Roman" w:cs="Times New Roman"/>
                          <w:sz w:val="18"/>
                          <w:szCs w:val="18"/>
                        </w:rPr>
                        <w:t>. TTO</w:t>
                      </w:r>
                      <w:r>
                        <w:rPr>
                          <w:rFonts w:ascii="Times New Roman" w:hAnsi="Times New Roman" w:cs="Times New Roman"/>
                          <w:sz w:val="18"/>
                          <w:szCs w:val="18"/>
                        </w:rPr>
                        <w:t xml:space="preserve"> (shown by blue arrow)</w:t>
                      </w:r>
                      <w:r w:rsidRPr="00C30289">
                        <w:rPr>
                          <w:rFonts w:ascii="Times New Roman" w:hAnsi="Times New Roman" w:cs="Times New Roman"/>
                          <w:sz w:val="18"/>
                          <w:szCs w:val="18"/>
                        </w:rPr>
                        <w:t xml:space="preserve"> has a low donation rate of 17 per 1,000) and is </w:t>
                      </w:r>
                      <w:r>
                        <w:rPr>
                          <w:rFonts w:ascii="Times New Roman" w:hAnsi="Times New Roman" w:cs="Times New Roman"/>
                          <w:sz w:val="18"/>
                          <w:szCs w:val="18"/>
                        </w:rPr>
                        <w:t>orange</w:t>
                      </w:r>
                      <w:r w:rsidRPr="00C30289">
                        <w:rPr>
                          <w:rFonts w:ascii="Times New Roman" w:hAnsi="Times New Roman" w:cs="Times New Roman"/>
                          <w:sz w:val="18"/>
                          <w:szCs w:val="18"/>
                        </w:rPr>
                        <w:t xml:space="preserve">. Available from: </w:t>
                      </w:r>
                      <w:hyperlink r:id="rId18" w:history="1">
                        <w:r w:rsidRPr="00C30289">
                          <w:rPr>
                            <w:rStyle w:val="Hyperlink"/>
                            <w:rFonts w:ascii="Times New Roman" w:hAnsi="Times New Roman" w:cs="Times New Roman"/>
                            <w:color w:val="auto"/>
                            <w:sz w:val="18"/>
                            <w:szCs w:val="18"/>
                            <w:u w:val="none"/>
                          </w:rPr>
                          <w:t>www.who.int</w:t>
                        </w:r>
                      </w:hyperlink>
                      <w:r w:rsidRPr="00C30289">
                        <w:rPr>
                          <w:rFonts w:ascii="Times New Roman" w:hAnsi="Times New Roman" w:cs="Times New Roman"/>
                          <w:sz w:val="18"/>
                          <w:szCs w:val="18"/>
                        </w:rPr>
                        <w:t>. Accessed 12</w:t>
                      </w:r>
                      <w:r w:rsidRPr="00C30289">
                        <w:rPr>
                          <w:rFonts w:ascii="Times New Roman" w:hAnsi="Times New Roman" w:cs="Times New Roman"/>
                          <w:sz w:val="18"/>
                          <w:szCs w:val="18"/>
                          <w:vertAlign w:val="superscript"/>
                        </w:rPr>
                        <w:t>th</w:t>
                      </w:r>
                      <w:r w:rsidRPr="00C30289">
                        <w:rPr>
                          <w:rFonts w:ascii="Times New Roman" w:hAnsi="Times New Roman" w:cs="Times New Roman"/>
                          <w:sz w:val="18"/>
                          <w:szCs w:val="18"/>
                        </w:rPr>
                        <w:t xml:space="preserve"> April 2019.</w:t>
                      </w:r>
                    </w:p>
                    <w:p w:rsidR="00431D26" w:rsidRPr="00C579B0" w:rsidRDefault="00431D26">
                      <w:pPr>
                        <w:rPr>
                          <w:rFonts w:ascii="Times New Roman" w:hAnsi="Times New Roman" w:cs="Times New Roman"/>
                          <w:sz w:val="18"/>
                          <w:szCs w:val="18"/>
                        </w:rPr>
                      </w:pPr>
                    </w:p>
                  </w:txbxContent>
                </v:textbox>
                <w10:wrap type="square" anchorx="margin"/>
              </v:shape>
            </w:pict>
          </mc:Fallback>
        </mc:AlternateContent>
      </w:r>
      <w:r w:rsidR="001234D3">
        <w:rPr>
          <w:rFonts w:ascii="Times New Roman" w:eastAsia="Calibri" w:hAnsi="Times New Roman" w:cs="Times New Roman"/>
          <w:noProof/>
          <w:sz w:val="24"/>
          <w:szCs w:val="24"/>
          <w:lang w:eastAsia="en-TT"/>
        </w:rPr>
        <mc:AlternateContent>
          <mc:Choice Requires="wps">
            <w:drawing>
              <wp:anchor distT="0" distB="0" distL="114300" distR="114300" simplePos="0" relativeHeight="251973632" behindDoc="0" locked="0" layoutInCell="1" allowOverlap="1" wp14:anchorId="02840E74" wp14:editId="1F2B3270">
                <wp:simplePos x="0" y="0"/>
                <wp:positionH relativeFrom="column">
                  <wp:posOffset>2337698</wp:posOffset>
                </wp:positionH>
                <wp:positionV relativeFrom="paragraph">
                  <wp:posOffset>2683929</wp:posOffset>
                </wp:positionV>
                <wp:extent cx="138023" cy="0"/>
                <wp:effectExtent l="38100" t="76200" r="0" b="95250"/>
                <wp:wrapNone/>
                <wp:docPr id="34" name="Straight Arrow Connector 34"/>
                <wp:cNvGraphicFramePr/>
                <a:graphic xmlns:a="http://schemas.openxmlformats.org/drawingml/2006/main">
                  <a:graphicData uri="http://schemas.microsoft.com/office/word/2010/wordprocessingShape">
                    <wps:wsp>
                      <wps:cNvCnPr/>
                      <wps:spPr>
                        <a:xfrm flipH="1">
                          <a:off x="0" y="0"/>
                          <a:ext cx="13802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5542300" id="_x0000_t32" coordsize="21600,21600" o:spt="32" o:oned="t" path="m,l21600,21600e" filled="f">
                <v:path arrowok="t" fillok="f" o:connecttype="none"/>
                <o:lock v:ext="edit" shapetype="t"/>
              </v:shapetype>
              <v:shape id="Straight Arrow Connector 34" o:spid="_x0000_s1026" type="#_x0000_t32" style="position:absolute;margin-left:184.05pt;margin-top:211.35pt;width:10.85pt;height:0;flip:x;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" strokecolor="#5b9bd5 [3204]" strokeweight=".5pt">
                <v:stroke endarrow="block" joinstyle="miter"/>
              </v:shape>
            </w:pict>
          </mc:Fallback>
        </mc:AlternateContent>
      </w:r>
      <w:r w:rsidR="009D2F43">
        <w:rPr>
          <w:rFonts w:ascii="Times New Roman" w:eastAsia="Calibri" w:hAnsi="Times New Roman" w:cs="Times New Roman"/>
          <w:sz w:val="24"/>
          <w:szCs w:val="24"/>
        </w:rPr>
        <w:t xml:space="preserve">A global disparity in blood availability is well recognized. As much as </w:t>
      </w:r>
      <w:r w:rsidR="00EE2065">
        <w:rPr>
          <w:rFonts w:ascii="Times New Roman" w:eastAsia="Calibri" w:hAnsi="Times New Roman" w:cs="Times New Roman"/>
          <w:sz w:val="24"/>
          <w:szCs w:val="24"/>
        </w:rPr>
        <w:t>47% of the 112 million units of blood collected annually are donated by VNRDs in developed, high-income countries</w:t>
      </w:r>
      <w:r w:rsidR="00CD34FD">
        <w:rPr>
          <w:rFonts w:ascii="Times New Roman" w:eastAsia="Calibri" w:hAnsi="Times New Roman" w:cs="Times New Roman"/>
          <w:sz w:val="24"/>
          <w:szCs w:val="24"/>
        </w:rPr>
        <w:t xml:space="preserve"> (HIC)</w:t>
      </w:r>
      <w:r w:rsidR="00EE2065">
        <w:rPr>
          <w:rFonts w:ascii="Times New Roman" w:eastAsia="Calibri" w:hAnsi="Times New Roman" w:cs="Times New Roman"/>
          <w:sz w:val="24"/>
          <w:szCs w:val="24"/>
        </w:rPr>
        <w:t xml:space="preserve"> </w:t>
      </w:r>
      <w:r w:rsidR="00FE1601">
        <w:rPr>
          <w:rFonts w:ascii="Times New Roman" w:eastAsia="Calibri" w:hAnsi="Times New Roman" w:cs="Times New Roman"/>
          <w:sz w:val="24"/>
          <w:szCs w:val="24"/>
        </w:rPr>
        <w:t>al</w:t>
      </w:r>
      <w:r w:rsidR="00EE2065" w:rsidRPr="00EE2065">
        <w:rPr>
          <w:rFonts w:ascii="Times New Roman" w:eastAsia="Calibri" w:hAnsi="Times New Roman" w:cs="Times New Roman"/>
          <w:sz w:val="24"/>
          <w:szCs w:val="24"/>
        </w:rPr>
        <w:t>though the</w:t>
      </w:r>
      <w:r w:rsidR="008B4A48">
        <w:rPr>
          <w:rFonts w:ascii="Times New Roman" w:eastAsia="Calibri" w:hAnsi="Times New Roman" w:cs="Times New Roman"/>
          <w:sz w:val="24"/>
          <w:szCs w:val="24"/>
        </w:rPr>
        <w:t xml:space="preserve">y </w:t>
      </w:r>
      <w:r w:rsidR="00EE2065">
        <w:rPr>
          <w:rFonts w:ascii="Times New Roman" w:eastAsia="Calibri" w:hAnsi="Times New Roman" w:cs="Times New Roman"/>
          <w:sz w:val="24"/>
          <w:szCs w:val="24"/>
        </w:rPr>
        <w:t>ac</w:t>
      </w:r>
      <w:r w:rsidR="00EE2065" w:rsidRPr="00EE2065">
        <w:rPr>
          <w:rFonts w:ascii="Times New Roman" w:eastAsia="Calibri" w:hAnsi="Times New Roman" w:cs="Times New Roman"/>
          <w:sz w:val="24"/>
          <w:szCs w:val="24"/>
        </w:rPr>
        <w:t xml:space="preserve">count for </w:t>
      </w:r>
      <w:r w:rsidR="00CD34FD" w:rsidRPr="00EE2065">
        <w:rPr>
          <w:rFonts w:ascii="Times New Roman" w:eastAsia="Calibri" w:hAnsi="Times New Roman" w:cs="Times New Roman"/>
          <w:sz w:val="24"/>
          <w:szCs w:val="24"/>
        </w:rPr>
        <w:t xml:space="preserve">only </w:t>
      </w:r>
      <w:r w:rsidR="00EE2065" w:rsidRPr="00EE2065">
        <w:rPr>
          <w:rFonts w:ascii="Times New Roman" w:eastAsia="Calibri" w:hAnsi="Times New Roman" w:cs="Times New Roman"/>
          <w:sz w:val="24"/>
          <w:szCs w:val="24"/>
        </w:rPr>
        <w:t xml:space="preserve">19% of the global population. </w:t>
      </w:r>
      <w:r w:rsidR="00CD34FD">
        <w:rPr>
          <w:rFonts w:ascii="Times New Roman" w:eastAsia="Calibri" w:hAnsi="Times New Roman" w:cs="Times New Roman"/>
          <w:sz w:val="24"/>
          <w:szCs w:val="24"/>
        </w:rPr>
        <w:t xml:space="preserve">Paradoxically, </w:t>
      </w:r>
      <w:r w:rsidR="00EE2065" w:rsidRPr="00EE2065">
        <w:rPr>
          <w:rFonts w:ascii="Times New Roman" w:eastAsia="Calibri" w:hAnsi="Times New Roman" w:cs="Times New Roman"/>
          <w:sz w:val="24"/>
          <w:szCs w:val="24"/>
        </w:rPr>
        <w:t>low</w:t>
      </w:r>
      <w:r w:rsidR="00CD34FD">
        <w:rPr>
          <w:rFonts w:ascii="Times New Roman" w:eastAsia="Calibri" w:hAnsi="Times New Roman" w:cs="Times New Roman"/>
          <w:sz w:val="24"/>
          <w:szCs w:val="24"/>
        </w:rPr>
        <w:t xml:space="preserve"> </w:t>
      </w:r>
      <w:r w:rsidR="00EE2065" w:rsidRPr="00EE2065">
        <w:rPr>
          <w:rFonts w:ascii="Times New Roman" w:eastAsia="Calibri" w:hAnsi="Times New Roman" w:cs="Times New Roman"/>
          <w:sz w:val="24"/>
          <w:szCs w:val="24"/>
        </w:rPr>
        <w:t xml:space="preserve">and lower middle-income </w:t>
      </w:r>
      <w:r w:rsidR="00CD34FD">
        <w:rPr>
          <w:rFonts w:ascii="Times New Roman" w:eastAsia="Calibri" w:hAnsi="Times New Roman" w:cs="Times New Roman"/>
          <w:sz w:val="24"/>
          <w:szCs w:val="24"/>
        </w:rPr>
        <w:t xml:space="preserve">countries (LMIC) </w:t>
      </w:r>
      <w:r w:rsidR="0018031A" w:rsidRPr="00EE2065">
        <w:rPr>
          <w:rFonts w:ascii="Times New Roman" w:eastAsia="Calibri" w:hAnsi="Times New Roman" w:cs="Times New Roman"/>
          <w:sz w:val="24"/>
          <w:szCs w:val="24"/>
        </w:rPr>
        <w:t>collect</w:t>
      </w:r>
      <w:r w:rsidR="0018031A">
        <w:rPr>
          <w:rFonts w:ascii="Times New Roman" w:eastAsia="Calibri" w:hAnsi="Times New Roman" w:cs="Times New Roman"/>
          <w:sz w:val="24"/>
          <w:szCs w:val="24"/>
        </w:rPr>
        <w:t xml:space="preserve"> </w:t>
      </w:r>
      <w:r w:rsidR="0018031A" w:rsidRPr="00EE2065">
        <w:rPr>
          <w:rFonts w:ascii="Times New Roman" w:eastAsia="Calibri" w:hAnsi="Times New Roman" w:cs="Times New Roman"/>
          <w:sz w:val="24"/>
          <w:szCs w:val="24"/>
        </w:rPr>
        <w:t xml:space="preserve">2% and 22% of global donations </w:t>
      </w:r>
      <w:r w:rsidR="00586708">
        <w:rPr>
          <w:rFonts w:ascii="Times New Roman" w:eastAsia="Calibri" w:hAnsi="Times New Roman" w:cs="Times New Roman"/>
          <w:sz w:val="24"/>
          <w:szCs w:val="24"/>
        </w:rPr>
        <w:t>al</w:t>
      </w:r>
      <w:r w:rsidR="0018031A" w:rsidRPr="00EE2065">
        <w:rPr>
          <w:rFonts w:ascii="Times New Roman" w:eastAsia="Calibri" w:hAnsi="Times New Roman" w:cs="Times New Roman"/>
          <w:sz w:val="24"/>
          <w:szCs w:val="24"/>
        </w:rPr>
        <w:t>though their populations represent 9% and 39% of the global population respectively</w:t>
      </w:r>
      <w:r w:rsidR="00990CE0">
        <w:rPr>
          <w:rFonts w:ascii="Times New Roman" w:eastAsia="Calibri" w:hAnsi="Times New Roman" w:cs="Times New Roman"/>
          <w:sz w:val="24"/>
          <w:szCs w:val="24"/>
        </w:rPr>
        <w:t>. [</w:t>
      </w:r>
      <w:r w:rsidR="009D2F43">
        <w:rPr>
          <w:rFonts w:ascii="Times New Roman" w:eastAsia="Calibri" w:hAnsi="Times New Roman" w:cs="Times New Roman"/>
          <w:sz w:val="24"/>
          <w:szCs w:val="24"/>
        </w:rPr>
        <w:t xml:space="preserve">10, </w:t>
      </w:r>
      <w:r w:rsidR="0018031A" w:rsidRPr="00EE2065">
        <w:rPr>
          <w:rFonts w:ascii="Times New Roman" w:eastAsia="Calibri" w:hAnsi="Times New Roman" w:cs="Times New Roman"/>
          <w:sz w:val="24"/>
          <w:szCs w:val="24"/>
        </w:rPr>
        <w:t>Figure 1</w:t>
      </w:r>
      <w:r w:rsidR="00260F4C">
        <w:rPr>
          <w:rFonts w:ascii="Times New Roman" w:eastAsia="Calibri" w:hAnsi="Times New Roman" w:cs="Times New Roman"/>
          <w:sz w:val="24"/>
          <w:szCs w:val="24"/>
        </w:rPr>
        <w:t>.1</w:t>
      </w:r>
      <w:r w:rsidR="00990CE0">
        <w:rPr>
          <w:rFonts w:ascii="Times New Roman" w:eastAsia="Calibri" w:hAnsi="Times New Roman" w:cs="Times New Roman"/>
          <w:sz w:val="24"/>
          <w:szCs w:val="24"/>
        </w:rPr>
        <w:t>]</w:t>
      </w:r>
      <w:r w:rsidR="0018031A" w:rsidRPr="00EE2065">
        <w:rPr>
          <w:rFonts w:ascii="Times New Roman" w:eastAsia="Calibri" w:hAnsi="Times New Roman" w:cs="Times New Roman"/>
          <w:sz w:val="24"/>
          <w:szCs w:val="24"/>
        </w:rPr>
        <w:t xml:space="preserve"> </w:t>
      </w:r>
    </w:p>
    <w:p w:rsidR="00751D1B" w:rsidRDefault="00751D1B" w:rsidP="0045256F">
      <w:pPr>
        <w:spacing w:after="200" w:line="360" w:lineRule="auto"/>
        <w:jc w:val="both"/>
        <w:rPr>
          <w:rFonts w:ascii="Times New Roman" w:eastAsia="Calibri" w:hAnsi="Times New Roman" w:cs="Times New Roman"/>
          <w:sz w:val="24"/>
          <w:szCs w:val="24"/>
        </w:rPr>
      </w:pPr>
    </w:p>
    <w:p w:rsidR="00751D1B" w:rsidRDefault="00751D1B" w:rsidP="0045256F">
      <w:pPr>
        <w:spacing w:after="200" w:line="360" w:lineRule="auto"/>
        <w:jc w:val="both"/>
        <w:rPr>
          <w:rFonts w:ascii="Times New Roman" w:eastAsia="Calibri" w:hAnsi="Times New Roman" w:cs="Times New Roman"/>
          <w:sz w:val="24"/>
          <w:szCs w:val="24"/>
        </w:rPr>
      </w:pPr>
    </w:p>
    <w:p w:rsidR="00751D1B" w:rsidRDefault="00751D1B" w:rsidP="0045256F">
      <w:pPr>
        <w:spacing w:after="200" w:line="360" w:lineRule="auto"/>
        <w:jc w:val="both"/>
        <w:rPr>
          <w:rFonts w:ascii="Times New Roman" w:eastAsia="Calibri" w:hAnsi="Times New Roman" w:cs="Times New Roman"/>
          <w:sz w:val="24"/>
          <w:szCs w:val="24"/>
        </w:rPr>
      </w:pPr>
    </w:p>
    <w:p w:rsidR="00F83121" w:rsidRDefault="003B6289"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1.5. </w:t>
      </w:r>
      <w:r w:rsidR="00A2718B">
        <w:rPr>
          <w:rFonts w:ascii="Times New Roman" w:eastAsia="Calibri" w:hAnsi="Times New Roman" w:cs="Times New Roman"/>
          <w:b/>
          <w:sz w:val="24"/>
          <w:szCs w:val="24"/>
        </w:rPr>
        <w:t>T</w:t>
      </w:r>
      <w:r>
        <w:rPr>
          <w:rFonts w:ascii="Times New Roman" w:eastAsia="Calibri" w:hAnsi="Times New Roman" w:cs="Times New Roman"/>
          <w:b/>
          <w:sz w:val="24"/>
          <w:szCs w:val="24"/>
        </w:rPr>
        <w:t xml:space="preserve">ransfusion services in former </w:t>
      </w:r>
      <w:r w:rsidR="00A2718B">
        <w:rPr>
          <w:rFonts w:ascii="Times New Roman" w:eastAsia="Calibri" w:hAnsi="Times New Roman" w:cs="Times New Roman"/>
          <w:b/>
          <w:sz w:val="24"/>
          <w:szCs w:val="24"/>
        </w:rPr>
        <w:t xml:space="preserve">British </w:t>
      </w:r>
      <w:r>
        <w:rPr>
          <w:rFonts w:ascii="Times New Roman" w:eastAsia="Calibri" w:hAnsi="Times New Roman" w:cs="Times New Roman"/>
          <w:b/>
          <w:sz w:val="24"/>
          <w:szCs w:val="24"/>
        </w:rPr>
        <w:t>colonies</w:t>
      </w:r>
      <w:r w:rsidR="00A2718B">
        <w:rPr>
          <w:rFonts w:ascii="Times New Roman" w:eastAsia="Calibri" w:hAnsi="Times New Roman" w:cs="Times New Roman"/>
          <w:b/>
          <w:sz w:val="24"/>
          <w:szCs w:val="24"/>
        </w:rPr>
        <w:t xml:space="preserve"> </w:t>
      </w:r>
    </w:p>
    <w:p w:rsidR="00260F4C" w:rsidRDefault="003B6289"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HIC with abundant blood supplies from VNRD include Great Britain and her former </w:t>
      </w:r>
      <w:r w:rsidR="00F221E6">
        <w:rPr>
          <w:rFonts w:ascii="Times New Roman" w:eastAsia="Calibri" w:hAnsi="Times New Roman" w:cs="Times New Roman"/>
          <w:sz w:val="24"/>
          <w:szCs w:val="24"/>
        </w:rPr>
        <w:t>colonies, America</w:t>
      </w:r>
      <w:r w:rsidR="00721724">
        <w:rPr>
          <w:rFonts w:ascii="Times New Roman" w:eastAsia="Calibri" w:hAnsi="Times New Roman" w:cs="Times New Roman"/>
          <w:sz w:val="24"/>
          <w:szCs w:val="24"/>
        </w:rPr>
        <w:t xml:space="preserve"> and </w:t>
      </w:r>
      <w:r>
        <w:rPr>
          <w:rFonts w:ascii="Times New Roman" w:eastAsia="Calibri" w:hAnsi="Times New Roman" w:cs="Times New Roman"/>
          <w:sz w:val="24"/>
          <w:szCs w:val="24"/>
        </w:rPr>
        <w:t>Canada</w:t>
      </w:r>
      <w:r w:rsidR="00265379">
        <w:rPr>
          <w:rFonts w:ascii="Times New Roman" w:eastAsia="Calibri" w:hAnsi="Times New Roman" w:cs="Times New Roman"/>
          <w:sz w:val="24"/>
          <w:szCs w:val="24"/>
        </w:rPr>
        <w:t>. However, m</w:t>
      </w:r>
      <w:r w:rsidR="002A7EEE">
        <w:rPr>
          <w:rFonts w:ascii="Times New Roman" w:eastAsia="Calibri" w:hAnsi="Times New Roman" w:cs="Times New Roman"/>
          <w:sz w:val="24"/>
          <w:szCs w:val="24"/>
        </w:rPr>
        <w:t xml:space="preserve">ost former British colonies </w:t>
      </w:r>
      <w:r w:rsidR="004E742D">
        <w:rPr>
          <w:rFonts w:ascii="Times New Roman" w:eastAsia="Calibri" w:hAnsi="Times New Roman" w:cs="Times New Roman"/>
          <w:sz w:val="24"/>
          <w:szCs w:val="24"/>
        </w:rPr>
        <w:t xml:space="preserve">are LMIC that have not </w:t>
      </w:r>
      <w:r w:rsidR="000A2C87">
        <w:rPr>
          <w:rFonts w:ascii="Times New Roman" w:eastAsia="Calibri" w:hAnsi="Times New Roman" w:cs="Times New Roman"/>
          <w:sz w:val="24"/>
          <w:szCs w:val="24"/>
        </w:rPr>
        <w:t xml:space="preserve">established VNRD-based blood systems and </w:t>
      </w:r>
      <w:r w:rsidR="004E742D">
        <w:rPr>
          <w:rFonts w:ascii="Times New Roman" w:eastAsia="Calibri" w:hAnsi="Times New Roman" w:cs="Times New Roman"/>
          <w:sz w:val="24"/>
          <w:szCs w:val="24"/>
        </w:rPr>
        <w:t xml:space="preserve">rely on </w:t>
      </w:r>
      <w:r>
        <w:rPr>
          <w:rFonts w:ascii="Times New Roman" w:eastAsia="Calibri" w:hAnsi="Times New Roman" w:cs="Times New Roman"/>
          <w:sz w:val="24"/>
          <w:szCs w:val="24"/>
        </w:rPr>
        <w:t>FRD</w:t>
      </w:r>
      <w:r w:rsidR="007F6C44">
        <w:rPr>
          <w:rFonts w:ascii="Times New Roman" w:eastAsia="Calibri" w:hAnsi="Times New Roman" w:cs="Times New Roman"/>
          <w:sz w:val="24"/>
          <w:szCs w:val="24"/>
        </w:rPr>
        <w:t>s</w:t>
      </w:r>
      <w:r w:rsidR="004E742D">
        <w:rPr>
          <w:rFonts w:ascii="Times New Roman" w:eastAsia="Calibri" w:hAnsi="Times New Roman" w:cs="Times New Roman"/>
          <w:sz w:val="24"/>
          <w:szCs w:val="24"/>
        </w:rPr>
        <w:t xml:space="preserve">. </w:t>
      </w:r>
      <w:r w:rsidR="002A06E1">
        <w:rPr>
          <w:rFonts w:ascii="Times New Roman" w:eastAsia="Calibri" w:hAnsi="Times New Roman" w:cs="Times New Roman"/>
          <w:sz w:val="24"/>
          <w:szCs w:val="24"/>
        </w:rPr>
        <w:t xml:space="preserve">Low blood donation rates in LMIC have </w:t>
      </w:r>
      <w:r w:rsidR="00F221E6">
        <w:rPr>
          <w:rFonts w:ascii="Times New Roman" w:eastAsia="Calibri" w:hAnsi="Times New Roman" w:cs="Times New Roman"/>
          <w:sz w:val="24"/>
          <w:szCs w:val="24"/>
        </w:rPr>
        <w:t>been attributed</w:t>
      </w:r>
      <w:r w:rsidR="004E742D">
        <w:rPr>
          <w:rFonts w:ascii="Times New Roman" w:eastAsia="Calibri" w:hAnsi="Times New Roman" w:cs="Times New Roman"/>
          <w:sz w:val="24"/>
          <w:szCs w:val="24"/>
        </w:rPr>
        <w:t xml:space="preserve"> to </w:t>
      </w:r>
      <w:r w:rsidR="009F0113">
        <w:rPr>
          <w:rFonts w:ascii="Times New Roman" w:eastAsia="Calibri" w:hAnsi="Times New Roman" w:cs="Times New Roman"/>
          <w:sz w:val="24"/>
          <w:szCs w:val="24"/>
        </w:rPr>
        <w:t>lack of the blood donation culture that exists in HIC, lack of resources to increase the blood donor pool</w:t>
      </w:r>
      <w:r w:rsidR="002A06E1">
        <w:rPr>
          <w:rFonts w:ascii="Times New Roman" w:eastAsia="Calibri" w:hAnsi="Times New Roman" w:cs="Times New Roman"/>
          <w:sz w:val="24"/>
          <w:szCs w:val="24"/>
        </w:rPr>
        <w:t xml:space="preserve">, </w:t>
      </w:r>
      <w:r w:rsidR="00FD3FF9">
        <w:rPr>
          <w:rFonts w:ascii="Times New Roman" w:eastAsia="Calibri" w:hAnsi="Times New Roman" w:cs="Times New Roman"/>
          <w:sz w:val="24"/>
          <w:szCs w:val="24"/>
        </w:rPr>
        <w:t>low social capital</w:t>
      </w:r>
      <w:r>
        <w:rPr>
          <w:rFonts w:ascii="Times New Roman" w:eastAsia="Calibri" w:hAnsi="Times New Roman" w:cs="Times New Roman"/>
          <w:sz w:val="24"/>
          <w:szCs w:val="24"/>
        </w:rPr>
        <w:t xml:space="preserve"> </w:t>
      </w:r>
      <w:r w:rsidR="002A06E1">
        <w:rPr>
          <w:rFonts w:ascii="Times New Roman" w:eastAsia="Calibri" w:hAnsi="Times New Roman" w:cs="Times New Roman"/>
          <w:sz w:val="24"/>
          <w:szCs w:val="24"/>
        </w:rPr>
        <w:t>and differences in the indications for transfusion</w:t>
      </w:r>
      <w:r w:rsidR="00990CE0">
        <w:rPr>
          <w:rFonts w:ascii="Times New Roman" w:eastAsia="Calibri" w:hAnsi="Times New Roman" w:cs="Times New Roman"/>
          <w:sz w:val="24"/>
          <w:szCs w:val="24"/>
        </w:rPr>
        <w:t>. [</w:t>
      </w:r>
      <w:r>
        <w:rPr>
          <w:rFonts w:ascii="Times New Roman" w:eastAsia="Calibri" w:hAnsi="Times New Roman" w:cs="Times New Roman"/>
          <w:sz w:val="24"/>
          <w:szCs w:val="24"/>
        </w:rPr>
        <w:t>1</w:t>
      </w:r>
      <w:r w:rsidR="00FD1DAE">
        <w:rPr>
          <w:rFonts w:ascii="Times New Roman" w:eastAsia="Calibri" w:hAnsi="Times New Roman" w:cs="Times New Roman"/>
          <w:sz w:val="24"/>
          <w:szCs w:val="24"/>
        </w:rPr>
        <w:t>1</w:t>
      </w:r>
      <w:r w:rsidR="00990CE0">
        <w:rPr>
          <w:rFonts w:ascii="Times New Roman" w:eastAsia="Calibri" w:hAnsi="Times New Roman" w:cs="Times New Roman"/>
          <w:sz w:val="24"/>
          <w:szCs w:val="24"/>
        </w:rPr>
        <w:t>]</w:t>
      </w:r>
      <w:r w:rsidR="00FD1DAE">
        <w:rPr>
          <w:rFonts w:ascii="Times New Roman" w:eastAsia="Calibri" w:hAnsi="Times New Roman" w:cs="Times New Roman"/>
          <w:sz w:val="24"/>
          <w:szCs w:val="24"/>
        </w:rPr>
        <w:t xml:space="preserve"> </w:t>
      </w:r>
    </w:p>
    <w:p w:rsidR="00F83121" w:rsidRDefault="00721724" w:rsidP="0045256F">
      <w:pPr>
        <w:spacing w:after="200" w:line="360" w:lineRule="auto"/>
        <w:jc w:val="both"/>
        <w:rPr>
          <w:rFonts w:ascii="Times New Roman" w:eastAsia="Calibri" w:hAnsi="Times New Roman" w:cs="Times New Roman"/>
          <w:b/>
          <w:sz w:val="24"/>
          <w:szCs w:val="24"/>
        </w:rPr>
      </w:pPr>
      <w:r w:rsidRPr="00721724">
        <w:rPr>
          <w:rFonts w:ascii="Times New Roman" w:eastAsia="Calibri" w:hAnsi="Times New Roman" w:cs="Times New Roman"/>
          <w:b/>
          <w:sz w:val="24"/>
          <w:szCs w:val="24"/>
        </w:rPr>
        <w:t>1.6. Country data for Trinidad and Tobago</w:t>
      </w:r>
      <w:r w:rsidR="003B6289" w:rsidRPr="00721724">
        <w:rPr>
          <w:rFonts w:ascii="Times New Roman" w:eastAsia="Calibri" w:hAnsi="Times New Roman" w:cs="Times New Roman"/>
          <w:b/>
          <w:sz w:val="24"/>
          <w:szCs w:val="24"/>
        </w:rPr>
        <w:t xml:space="preserve"> </w:t>
      </w:r>
    </w:p>
    <w:p w:rsidR="00A34D4C" w:rsidRDefault="00A34D4C" w:rsidP="00A34D4C">
      <w:pPr>
        <w:spacing w:after="200" w:line="360" w:lineRule="auto"/>
        <w:jc w:val="both"/>
        <w:rPr>
          <w:rFonts w:ascii="Times New Roman" w:eastAsia="Calibri" w:hAnsi="Times New Roman" w:cs="Times New Roman"/>
          <w:sz w:val="24"/>
          <w:szCs w:val="24"/>
        </w:rPr>
      </w:pPr>
      <w:r w:rsidRPr="00AE3D2D">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1833344" behindDoc="0" locked="0" layoutInCell="1" allowOverlap="1" wp14:anchorId="22E43EFD" wp14:editId="29512B7B">
                <wp:simplePos x="0" y="0"/>
                <wp:positionH relativeFrom="column">
                  <wp:posOffset>342900</wp:posOffset>
                </wp:positionH>
                <wp:positionV relativeFrom="paragraph">
                  <wp:posOffset>769620</wp:posOffset>
                </wp:positionV>
                <wp:extent cx="5378450" cy="2781300"/>
                <wp:effectExtent l="0" t="0" r="12700"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0" cy="2781300"/>
                        </a:xfrm>
                        <a:prstGeom prst="rect">
                          <a:avLst/>
                        </a:prstGeom>
                        <a:solidFill>
                          <a:srgbClr val="FFFFFF"/>
                        </a:solidFill>
                        <a:ln w="9525">
                          <a:solidFill>
                            <a:srgbClr val="000000"/>
                          </a:solidFill>
                          <a:miter lim="800000"/>
                          <a:headEnd/>
                          <a:tailEnd/>
                        </a:ln>
                      </wps:spPr>
                      <wps:txbx>
                        <w:txbxContent>
                          <w:p w:rsidR="00431D26" w:rsidRDefault="00431D26" w:rsidP="00A34D4C">
                            <w:r>
                              <w:t xml:space="preserve">            </w:t>
                            </w:r>
                          </w:p>
                          <w:p w:rsidR="00431D26" w:rsidRPr="00643696" w:rsidRDefault="00431D26" w:rsidP="00A34D4C">
                            <w:pPr>
                              <w:rPr>
                                <w:b/>
                              </w:rPr>
                            </w:pPr>
                            <w:r>
                              <w:t xml:space="preserve">                                          </w:t>
                            </w:r>
                            <w:r w:rsidRPr="00643696">
                              <w:rPr>
                                <w:b/>
                                <w:noProof/>
                                <w:lang w:eastAsia="en-TT"/>
                              </w:rPr>
                              <w:drawing>
                                <wp:inline distT="0" distB="0" distL="0" distR="0" wp14:anchorId="7280B569" wp14:editId="4EBC6E36">
                                  <wp:extent cx="2613258" cy="1733550"/>
                                  <wp:effectExtent l="0" t="0" r="0" b="0"/>
                                  <wp:docPr id="751472128" name="Picture 751472128" descr="Image result for trinidad and tobag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inidad and tobago m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2912" cy="1739954"/>
                                          </a:xfrm>
                                          <a:prstGeom prst="rect">
                                            <a:avLst/>
                                          </a:prstGeom>
                                          <a:noFill/>
                                          <a:ln>
                                            <a:noFill/>
                                          </a:ln>
                                        </pic:spPr>
                                      </pic:pic>
                                    </a:graphicData>
                                  </a:graphic>
                                </wp:inline>
                              </w:drawing>
                            </w:r>
                            <w:r w:rsidRPr="00643696">
                              <w:rPr>
                                <w:b/>
                              </w:rPr>
                              <w:t xml:space="preserve">               </w:t>
                            </w:r>
                            <w:r>
                              <w:rPr>
                                <w:b/>
                                <w:noProof/>
                                <w:lang w:eastAsia="en-TT"/>
                              </w:rPr>
                              <w:t xml:space="preserve">             </w:t>
                            </w:r>
                          </w:p>
                          <w:p w:rsidR="00431D26" w:rsidRPr="00403589" w:rsidRDefault="00431D26" w:rsidP="00A34D4C">
                            <w:pPr>
                              <w:rPr>
                                <w:rFonts w:ascii="Times New Roman" w:hAnsi="Times New Roman" w:cs="Times New Roman"/>
                                <w:color w:val="000000"/>
                                <w:sz w:val="20"/>
                                <w:szCs w:val="20"/>
                              </w:rPr>
                            </w:pPr>
                            <w:r w:rsidRPr="00403589">
                              <w:rPr>
                                <w:rFonts w:ascii="Times New Roman" w:hAnsi="Times New Roman" w:cs="Times New Roman"/>
                                <w:b/>
                                <w:sz w:val="20"/>
                                <w:szCs w:val="20"/>
                              </w:rPr>
                              <w:t xml:space="preserve">Figure </w:t>
                            </w:r>
                            <w:r>
                              <w:rPr>
                                <w:rFonts w:ascii="Times New Roman" w:hAnsi="Times New Roman" w:cs="Times New Roman"/>
                                <w:b/>
                                <w:sz w:val="20"/>
                                <w:szCs w:val="20"/>
                              </w:rPr>
                              <w:t>1.2</w:t>
                            </w:r>
                            <w:r w:rsidRPr="00403589">
                              <w:rPr>
                                <w:rFonts w:ascii="Times New Roman" w:hAnsi="Times New Roman" w:cs="Times New Roman"/>
                                <w:b/>
                                <w:sz w:val="20"/>
                                <w:szCs w:val="20"/>
                              </w:rPr>
                              <w:t xml:space="preserve">.   </w:t>
                            </w:r>
                            <w:r w:rsidRPr="00A2718B">
                              <w:rPr>
                                <w:rFonts w:ascii="Times New Roman" w:hAnsi="Times New Roman" w:cs="Times New Roman"/>
                                <w:sz w:val="20"/>
                                <w:szCs w:val="20"/>
                              </w:rPr>
                              <w:t>Map showing the l</w:t>
                            </w:r>
                            <w:r w:rsidRPr="00A2718B">
                              <w:rPr>
                                <w:rFonts w:ascii="Times New Roman" w:hAnsi="Times New Roman" w:cs="Times New Roman"/>
                                <w:color w:val="000000"/>
                                <w:sz w:val="20"/>
                                <w:szCs w:val="20"/>
                              </w:rPr>
                              <w:t>ocation</w:t>
                            </w:r>
                            <w:r w:rsidRPr="00403589">
                              <w:rPr>
                                <w:rFonts w:ascii="Times New Roman" w:hAnsi="Times New Roman" w:cs="Times New Roman"/>
                                <w:color w:val="000000"/>
                                <w:sz w:val="20"/>
                                <w:szCs w:val="20"/>
                              </w:rPr>
                              <w:t xml:space="preserve"> of Trinidad and Tobago relative to Venezuela, South America. Accessed from: </w:t>
                            </w:r>
                            <w:hyperlink r:id="rId20" w:history="1">
                              <w:r w:rsidRPr="00403589">
                                <w:rPr>
                                  <w:rStyle w:val="Hyperlink1"/>
                                  <w:rFonts w:ascii="Times New Roman" w:hAnsi="Times New Roman" w:cs="Times New Roman"/>
                                  <w:color w:val="000000"/>
                                  <w:sz w:val="20"/>
                                  <w:szCs w:val="20"/>
                                  <w:u w:val="none"/>
                                </w:rPr>
                                <w:t>https://www.scuba-diving-smiles.com/images/map-of-trinidad-and-tobago-7a.jpg</w:t>
                              </w:r>
                            </w:hyperlink>
                            <w:r w:rsidRPr="00403589">
                              <w:rPr>
                                <w:rFonts w:ascii="Times New Roman" w:hAnsi="Times New Roman" w:cs="Times New Roman"/>
                                <w:color w:val="000000"/>
                                <w:sz w:val="20"/>
                                <w:szCs w:val="20"/>
                              </w:rPr>
                              <w:t xml:space="preserve"> 4th April 2019</w:t>
                            </w:r>
                            <w:r>
                              <w:rPr>
                                <w:rFonts w:ascii="Times New Roman" w:hAnsi="Times New Roman" w:cs="Times New Roman"/>
                                <w:color w:val="00000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43EFD" id="_x0000_s1027" type="#_x0000_t202" style="position:absolute;left:0;text-align:left;margin-left:27pt;margin-top:60.6pt;width:423.5pt;height:219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">
                <v:textbox>
                  <w:txbxContent>
                    <w:p w:rsidR="00431D26" w:rsidRDefault="00431D26" w:rsidP="00A34D4C">
                      <w:r>
                        <w:t xml:space="preserve">            </w:t>
                      </w:r>
                    </w:p>
                    <w:p w:rsidR="00431D26" w:rsidRPr="00643696" w:rsidRDefault="00431D26" w:rsidP="00A34D4C">
                      <w:pPr>
                        <w:rPr>
                          <w:b/>
                        </w:rPr>
                      </w:pPr>
                      <w:r>
                        <w:t xml:space="preserve">                                          </w:t>
                      </w:r>
                      <w:r w:rsidRPr="00643696">
                        <w:rPr>
                          <w:b/>
                          <w:noProof/>
                          <w:lang w:eastAsia="en-TT"/>
                        </w:rPr>
                        <w:drawing>
                          <wp:inline distT="0" distB="0" distL="0" distR="0" wp14:anchorId="7280B569" wp14:editId="4EBC6E36">
                            <wp:extent cx="2613258" cy="1733550"/>
                            <wp:effectExtent l="0" t="0" r="0" b="0"/>
                            <wp:docPr id="751472128" name="Picture 751472128" descr="Image result for trinidad and tobag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inidad and tobago ma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22912" cy="1739954"/>
                                    </a:xfrm>
                                    <a:prstGeom prst="rect">
                                      <a:avLst/>
                                    </a:prstGeom>
                                    <a:noFill/>
                                    <a:ln>
                                      <a:noFill/>
                                    </a:ln>
                                  </pic:spPr>
                                </pic:pic>
                              </a:graphicData>
                            </a:graphic>
                          </wp:inline>
                        </w:drawing>
                      </w:r>
                      <w:r w:rsidRPr="00643696">
                        <w:rPr>
                          <w:b/>
                        </w:rPr>
                        <w:t xml:space="preserve">               </w:t>
                      </w:r>
                      <w:r>
                        <w:rPr>
                          <w:b/>
                          <w:noProof/>
                          <w:lang w:eastAsia="en-TT"/>
                        </w:rPr>
                        <w:t xml:space="preserve">             </w:t>
                      </w:r>
                    </w:p>
                    <w:p w:rsidR="00431D26" w:rsidRPr="00403589" w:rsidRDefault="00431D26" w:rsidP="00A34D4C">
                      <w:pPr>
                        <w:rPr>
                          <w:rFonts w:ascii="Times New Roman" w:hAnsi="Times New Roman" w:cs="Times New Roman"/>
                          <w:color w:val="000000"/>
                          <w:sz w:val="20"/>
                          <w:szCs w:val="20"/>
                        </w:rPr>
                      </w:pPr>
                      <w:r w:rsidRPr="00403589">
                        <w:rPr>
                          <w:rFonts w:ascii="Times New Roman" w:hAnsi="Times New Roman" w:cs="Times New Roman"/>
                          <w:b/>
                          <w:sz w:val="20"/>
                          <w:szCs w:val="20"/>
                        </w:rPr>
                        <w:t xml:space="preserve">Figure </w:t>
                      </w:r>
                      <w:r>
                        <w:rPr>
                          <w:rFonts w:ascii="Times New Roman" w:hAnsi="Times New Roman" w:cs="Times New Roman"/>
                          <w:b/>
                          <w:sz w:val="20"/>
                          <w:szCs w:val="20"/>
                        </w:rPr>
                        <w:t>1.2</w:t>
                      </w:r>
                      <w:r w:rsidRPr="00403589">
                        <w:rPr>
                          <w:rFonts w:ascii="Times New Roman" w:hAnsi="Times New Roman" w:cs="Times New Roman"/>
                          <w:b/>
                          <w:sz w:val="20"/>
                          <w:szCs w:val="20"/>
                        </w:rPr>
                        <w:t xml:space="preserve">.   </w:t>
                      </w:r>
                      <w:r w:rsidRPr="00A2718B">
                        <w:rPr>
                          <w:rFonts w:ascii="Times New Roman" w:hAnsi="Times New Roman" w:cs="Times New Roman"/>
                          <w:sz w:val="20"/>
                          <w:szCs w:val="20"/>
                        </w:rPr>
                        <w:t>Map showing the l</w:t>
                      </w:r>
                      <w:r w:rsidRPr="00A2718B">
                        <w:rPr>
                          <w:rFonts w:ascii="Times New Roman" w:hAnsi="Times New Roman" w:cs="Times New Roman"/>
                          <w:color w:val="000000"/>
                          <w:sz w:val="20"/>
                          <w:szCs w:val="20"/>
                        </w:rPr>
                        <w:t>ocation</w:t>
                      </w:r>
                      <w:r w:rsidRPr="00403589">
                        <w:rPr>
                          <w:rFonts w:ascii="Times New Roman" w:hAnsi="Times New Roman" w:cs="Times New Roman"/>
                          <w:color w:val="000000"/>
                          <w:sz w:val="20"/>
                          <w:szCs w:val="20"/>
                        </w:rPr>
                        <w:t xml:space="preserve"> of Trinidad and Tobago relative to Venezuela, South America. Accessed from: </w:t>
                      </w:r>
                      <w:hyperlink r:id="rId22" w:history="1">
                        <w:r w:rsidRPr="00403589">
                          <w:rPr>
                            <w:rStyle w:val="Hyperlink1"/>
                            <w:rFonts w:ascii="Times New Roman" w:hAnsi="Times New Roman" w:cs="Times New Roman"/>
                            <w:color w:val="000000"/>
                            <w:sz w:val="20"/>
                            <w:szCs w:val="20"/>
                            <w:u w:val="none"/>
                          </w:rPr>
                          <w:t>https://www.scuba-diving-smiles.com/images/map-of-trinidad-and-tobago-7a.jpg</w:t>
                        </w:r>
                      </w:hyperlink>
                      <w:r w:rsidRPr="00403589">
                        <w:rPr>
                          <w:rFonts w:ascii="Times New Roman" w:hAnsi="Times New Roman" w:cs="Times New Roman"/>
                          <w:color w:val="000000"/>
                          <w:sz w:val="20"/>
                          <w:szCs w:val="20"/>
                        </w:rPr>
                        <w:t xml:space="preserve"> 4th April 2019</w:t>
                      </w:r>
                      <w:r>
                        <w:rPr>
                          <w:rFonts w:ascii="Times New Roman" w:hAnsi="Times New Roman" w:cs="Times New Roman"/>
                          <w:color w:val="000000"/>
                          <w:sz w:val="20"/>
                          <w:szCs w:val="20"/>
                        </w:rPr>
                        <w:t>.</w:t>
                      </w:r>
                    </w:p>
                  </w:txbxContent>
                </v:textbox>
                <w10:wrap type="square"/>
              </v:shape>
            </w:pict>
          </mc:Fallback>
        </mc:AlternateContent>
      </w:r>
      <w:r>
        <w:rPr>
          <w:rFonts w:ascii="Times New Roman" w:eastAsia="Calibri" w:hAnsi="Times New Roman" w:cs="Times New Roman"/>
          <w:sz w:val="24"/>
          <w:szCs w:val="24"/>
        </w:rPr>
        <w:t>Trinidad and Tobago is</w:t>
      </w:r>
      <w:r w:rsidRPr="00AE3D2D">
        <w:rPr>
          <w:rFonts w:ascii="Times New Roman" w:eastAsia="Calibri" w:hAnsi="Times New Roman" w:cs="Times New Roman"/>
          <w:sz w:val="24"/>
          <w:szCs w:val="24"/>
        </w:rPr>
        <w:t xml:space="preserve"> a twin-island developing country and the most southerly of the Caribbean islands, lying just seven miles off the coast of Venezuela</w:t>
      </w:r>
      <w:r>
        <w:rPr>
          <w:rFonts w:ascii="Times New Roman" w:eastAsia="Calibri" w:hAnsi="Times New Roman" w:cs="Times New Roman"/>
          <w:sz w:val="24"/>
          <w:szCs w:val="24"/>
        </w:rPr>
        <w:t xml:space="preserve"> in South America</w:t>
      </w:r>
      <w:r w:rsidRPr="00AE3D2D">
        <w:rPr>
          <w:rFonts w:ascii="Times New Roman" w:eastAsia="Calibri" w:hAnsi="Times New Roman" w:cs="Times New Roman"/>
          <w:sz w:val="24"/>
          <w:szCs w:val="24"/>
        </w:rPr>
        <w:t>. (Figure</w:t>
      </w:r>
      <w:r w:rsidR="00260F4C">
        <w:rPr>
          <w:rFonts w:ascii="Times New Roman" w:eastAsia="Calibri" w:hAnsi="Times New Roman" w:cs="Times New Roman"/>
          <w:sz w:val="24"/>
          <w:szCs w:val="24"/>
        </w:rPr>
        <w:t xml:space="preserve"> 1.2</w:t>
      </w:r>
      <w:r w:rsidRPr="00AE3D2D">
        <w:rPr>
          <w:rFonts w:ascii="Times New Roman" w:eastAsia="Calibri" w:hAnsi="Times New Roman" w:cs="Times New Roman"/>
          <w:sz w:val="24"/>
          <w:szCs w:val="24"/>
        </w:rPr>
        <w:t>)</w:t>
      </w:r>
    </w:p>
    <w:p w:rsidR="00A34D4C" w:rsidRDefault="00A34D4C" w:rsidP="00A34D4C">
      <w:pPr>
        <w:spacing w:after="20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A34D4C" w:rsidRPr="00AE3D2D" w:rsidRDefault="00107446" w:rsidP="00A34D4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Trinidad </w:t>
      </w:r>
      <w:r w:rsidR="00CD5137">
        <w:rPr>
          <w:rFonts w:ascii="Times New Roman" w:eastAsia="Calibri" w:hAnsi="Times New Roman" w:cs="Times New Roman"/>
          <w:sz w:val="24"/>
          <w:szCs w:val="24"/>
        </w:rPr>
        <w:t xml:space="preserve">and Tobago were amalgamated as a single British colony </w:t>
      </w:r>
      <w:r w:rsidR="00965286">
        <w:rPr>
          <w:rFonts w:ascii="Times New Roman" w:eastAsia="Calibri" w:hAnsi="Times New Roman" w:cs="Times New Roman"/>
          <w:sz w:val="24"/>
          <w:szCs w:val="24"/>
        </w:rPr>
        <w:t xml:space="preserve">from </w:t>
      </w:r>
      <w:r w:rsidR="00A34D4C">
        <w:rPr>
          <w:rFonts w:ascii="Times New Roman" w:eastAsia="Calibri" w:hAnsi="Times New Roman" w:cs="Times New Roman"/>
          <w:sz w:val="24"/>
          <w:szCs w:val="24"/>
        </w:rPr>
        <w:t>18</w:t>
      </w:r>
      <w:r w:rsidR="00965286">
        <w:rPr>
          <w:rFonts w:ascii="Times New Roman" w:eastAsia="Calibri" w:hAnsi="Times New Roman" w:cs="Times New Roman"/>
          <w:sz w:val="24"/>
          <w:szCs w:val="24"/>
        </w:rPr>
        <w:t>89</w:t>
      </w:r>
      <w:r w:rsidR="00A34D4C">
        <w:rPr>
          <w:rFonts w:ascii="Times New Roman" w:eastAsia="Calibri" w:hAnsi="Times New Roman" w:cs="Times New Roman"/>
          <w:sz w:val="24"/>
          <w:szCs w:val="24"/>
        </w:rPr>
        <w:t xml:space="preserve"> until independence in 1962</w:t>
      </w:r>
      <w:r w:rsidR="000440B4">
        <w:rPr>
          <w:rFonts w:ascii="Times New Roman" w:eastAsia="Calibri" w:hAnsi="Times New Roman" w:cs="Times New Roman"/>
          <w:sz w:val="24"/>
          <w:szCs w:val="24"/>
        </w:rPr>
        <w:t xml:space="preserve"> and </w:t>
      </w:r>
      <w:r w:rsidR="00A34D4C">
        <w:rPr>
          <w:rFonts w:ascii="Times New Roman" w:eastAsia="Calibri" w:hAnsi="Times New Roman" w:cs="Times New Roman"/>
          <w:sz w:val="24"/>
          <w:szCs w:val="24"/>
        </w:rPr>
        <w:t>b</w:t>
      </w:r>
      <w:r w:rsidR="00A34D4C" w:rsidRPr="00AE3D2D">
        <w:rPr>
          <w:rFonts w:ascii="Times New Roman" w:eastAsia="Calibri" w:hAnsi="Times New Roman" w:cs="Times New Roman"/>
          <w:sz w:val="24"/>
          <w:szCs w:val="24"/>
        </w:rPr>
        <w:t xml:space="preserve">ecame a member state of the </w:t>
      </w:r>
      <w:r w:rsidR="00A34D4C">
        <w:rPr>
          <w:rFonts w:ascii="Times New Roman" w:eastAsia="Calibri" w:hAnsi="Times New Roman" w:cs="Times New Roman"/>
          <w:sz w:val="24"/>
          <w:szCs w:val="24"/>
        </w:rPr>
        <w:t xml:space="preserve">PAHO in 1964. Belonging to the </w:t>
      </w:r>
      <w:r w:rsidR="00050EE5">
        <w:rPr>
          <w:rFonts w:ascii="Times New Roman" w:eastAsia="Calibri" w:hAnsi="Times New Roman" w:cs="Times New Roman"/>
          <w:sz w:val="24"/>
          <w:szCs w:val="24"/>
        </w:rPr>
        <w:t xml:space="preserve">PAHO </w:t>
      </w:r>
      <w:r w:rsidR="00A34D4C">
        <w:rPr>
          <w:rFonts w:ascii="Times New Roman" w:eastAsia="Calibri" w:hAnsi="Times New Roman" w:cs="Times New Roman"/>
          <w:sz w:val="24"/>
          <w:szCs w:val="24"/>
        </w:rPr>
        <w:t>Region of the Americas which includes Canada and The United States of America, the country is designated “TTO”.</w:t>
      </w:r>
      <w:r w:rsidR="00050EE5">
        <w:rPr>
          <w:rFonts w:ascii="Times New Roman" w:eastAsia="Calibri" w:hAnsi="Times New Roman" w:cs="Times New Roman"/>
          <w:sz w:val="24"/>
          <w:szCs w:val="24"/>
        </w:rPr>
        <w:t xml:space="preserve"> </w:t>
      </w:r>
      <w:r w:rsidR="00A34D4C" w:rsidRPr="00AE3D2D">
        <w:rPr>
          <w:rFonts w:ascii="Times New Roman" w:eastAsia="Calibri" w:hAnsi="Times New Roman" w:cs="Times New Roman"/>
          <w:sz w:val="24"/>
          <w:szCs w:val="24"/>
        </w:rPr>
        <w:t>The population is estimated to be</w:t>
      </w:r>
      <w:r w:rsidR="0006715D">
        <w:rPr>
          <w:rFonts w:ascii="Times New Roman" w:eastAsia="Calibri" w:hAnsi="Times New Roman" w:cs="Times New Roman"/>
          <w:sz w:val="24"/>
          <w:szCs w:val="24"/>
        </w:rPr>
        <w:t xml:space="preserve"> 1, </w:t>
      </w:r>
      <w:r w:rsidR="00A34D4C" w:rsidRPr="00AE3D2D">
        <w:rPr>
          <w:rFonts w:ascii="Times New Roman" w:eastAsia="Calibri" w:hAnsi="Times New Roman" w:cs="Times New Roman"/>
          <w:sz w:val="24"/>
          <w:szCs w:val="24"/>
        </w:rPr>
        <w:t>245 773 persons, with composition Indo-Trinidadian 37.3%, Afro-Trinidadian 36.3%, mixed race 24.2%, White, Chinese, Arab or Lebanese 1.8% and Amerindian 0.1%. The main religious groups are Catholics (26%), followed by Hindus (22%), Anglicans (7.8%), Baptists (7.2%), Pentecostals (6.8%), Muslims (5.8%) and Seventh Day Adventists (4%). Adult literacy rate is 98%. As much</w:t>
      </w:r>
      <w:r w:rsidR="0006715D">
        <w:rPr>
          <w:rFonts w:ascii="Times New Roman" w:eastAsia="Calibri" w:hAnsi="Times New Roman" w:cs="Times New Roman"/>
          <w:sz w:val="24"/>
          <w:szCs w:val="24"/>
        </w:rPr>
        <w:t xml:space="preserve"> </w:t>
      </w:r>
      <w:r w:rsidR="00A34D4C" w:rsidRPr="00AE3D2D">
        <w:rPr>
          <w:rFonts w:ascii="Times New Roman" w:eastAsia="Calibri" w:hAnsi="Times New Roman" w:cs="Times New Roman"/>
          <w:sz w:val="24"/>
          <w:szCs w:val="24"/>
        </w:rPr>
        <w:t>as 25% of the population is below age 25 and 50% are female</w:t>
      </w:r>
      <w:r w:rsidR="00990CE0">
        <w:rPr>
          <w:rFonts w:ascii="Times New Roman" w:eastAsia="Calibri" w:hAnsi="Times New Roman" w:cs="Times New Roman"/>
          <w:sz w:val="24"/>
          <w:szCs w:val="24"/>
        </w:rPr>
        <w:t>. [</w:t>
      </w:r>
      <w:r w:rsidR="00C80812">
        <w:rPr>
          <w:rFonts w:ascii="Times New Roman" w:eastAsia="Calibri" w:hAnsi="Times New Roman" w:cs="Times New Roman"/>
          <w:sz w:val="24"/>
          <w:szCs w:val="24"/>
        </w:rPr>
        <w:t>12</w:t>
      </w:r>
      <w:r w:rsidR="00990CE0">
        <w:rPr>
          <w:rFonts w:ascii="Times New Roman" w:eastAsia="Calibri" w:hAnsi="Times New Roman" w:cs="Times New Roman"/>
          <w:sz w:val="24"/>
          <w:szCs w:val="24"/>
        </w:rPr>
        <w:t>]</w:t>
      </w:r>
      <w:r w:rsidR="00C80812">
        <w:rPr>
          <w:rFonts w:ascii="Times New Roman" w:eastAsia="Calibri" w:hAnsi="Times New Roman" w:cs="Times New Roman"/>
          <w:sz w:val="24"/>
          <w:szCs w:val="24"/>
        </w:rPr>
        <w:t xml:space="preserve"> </w:t>
      </w:r>
      <w:r w:rsidR="00A34D4C" w:rsidRPr="00AE3D2D">
        <w:rPr>
          <w:rFonts w:ascii="Times New Roman" w:eastAsia="Calibri" w:hAnsi="Times New Roman" w:cs="Times New Roman"/>
          <w:color w:val="000000"/>
          <w:sz w:val="24"/>
          <w:szCs w:val="24"/>
        </w:rPr>
        <w:t>Gross</w:t>
      </w:r>
      <w:r w:rsidR="00A34D4C">
        <w:rPr>
          <w:rFonts w:ascii="Times New Roman" w:eastAsia="Calibri" w:hAnsi="Times New Roman" w:cs="Times New Roman"/>
          <w:color w:val="000000"/>
          <w:sz w:val="24"/>
          <w:szCs w:val="24"/>
        </w:rPr>
        <w:t xml:space="preserve"> </w:t>
      </w:r>
      <w:r w:rsidR="00A34D4C" w:rsidRPr="00AE3D2D">
        <w:rPr>
          <w:rFonts w:ascii="Times New Roman" w:eastAsia="Calibri" w:hAnsi="Times New Roman" w:cs="Times New Roman"/>
          <w:color w:val="000000"/>
          <w:sz w:val="24"/>
          <w:szCs w:val="24"/>
        </w:rPr>
        <w:t>domestic product per capita</w:t>
      </w:r>
      <w:r w:rsidR="00A34D4C">
        <w:rPr>
          <w:rFonts w:ascii="Times New Roman" w:eastAsia="Calibri" w:hAnsi="Times New Roman" w:cs="Times New Roman"/>
          <w:color w:val="000000"/>
          <w:sz w:val="24"/>
          <w:szCs w:val="24"/>
        </w:rPr>
        <w:t xml:space="preserve"> of TTO</w:t>
      </w:r>
      <w:r w:rsidR="00A34D4C" w:rsidRPr="00AE3D2D">
        <w:rPr>
          <w:rFonts w:ascii="Times New Roman" w:eastAsia="Calibri" w:hAnsi="Times New Roman" w:cs="Times New Roman"/>
          <w:color w:val="000000"/>
          <w:sz w:val="24"/>
          <w:szCs w:val="24"/>
        </w:rPr>
        <w:t xml:space="preserve"> is US$</w:t>
      </w:r>
      <w:r w:rsidR="00336200">
        <w:rPr>
          <w:rFonts w:ascii="Times New Roman" w:eastAsia="Calibri" w:hAnsi="Times New Roman" w:cs="Times New Roman"/>
          <w:color w:val="000000"/>
          <w:sz w:val="24"/>
          <w:szCs w:val="24"/>
        </w:rPr>
        <w:t xml:space="preserve"> 15,105.10</w:t>
      </w:r>
      <w:r w:rsidR="00A34D4C" w:rsidRPr="00AE3D2D">
        <w:rPr>
          <w:rFonts w:ascii="Times New Roman" w:eastAsia="Calibri" w:hAnsi="Times New Roman" w:cs="Times New Roman"/>
          <w:color w:val="000000"/>
          <w:sz w:val="24"/>
          <w:szCs w:val="24"/>
        </w:rPr>
        <w:t xml:space="preserve"> (available from </w:t>
      </w:r>
      <w:hyperlink r:id="rId23" w:history="1">
        <w:r w:rsidR="00A34D4C" w:rsidRPr="004C579C">
          <w:rPr>
            <w:rFonts w:ascii="Times New Roman" w:eastAsia="Calibri" w:hAnsi="Times New Roman" w:cs="Times New Roman"/>
            <w:color w:val="000000"/>
            <w:sz w:val="24"/>
            <w:szCs w:val="24"/>
          </w:rPr>
          <w:t>http://www.tradingeconomics.com/trinidad-and-tobago/gdp-per-capita</w:t>
        </w:r>
      </w:hyperlink>
      <w:r w:rsidR="00A34D4C" w:rsidRPr="00AE3D2D">
        <w:rPr>
          <w:rFonts w:ascii="Times New Roman" w:eastAsia="Calibri" w:hAnsi="Times New Roman" w:cs="Times New Roman"/>
          <w:color w:val="000000"/>
          <w:sz w:val="24"/>
          <w:szCs w:val="24"/>
        </w:rPr>
        <w:t>,</w:t>
      </w:r>
      <w:r w:rsidR="00336200">
        <w:rPr>
          <w:rFonts w:ascii="Times New Roman" w:eastAsia="Calibri" w:hAnsi="Times New Roman" w:cs="Times New Roman"/>
          <w:color w:val="000000"/>
          <w:sz w:val="24"/>
          <w:szCs w:val="24"/>
        </w:rPr>
        <w:t xml:space="preserve"> </w:t>
      </w:r>
      <w:r w:rsidR="00A34D4C" w:rsidRPr="00AE3D2D">
        <w:rPr>
          <w:rFonts w:ascii="Times New Roman" w:eastAsia="Calibri" w:hAnsi="Times New Roman" w:cs="Times New Roman"/>
          <w:color w:val="000000"/>
          <w:sz w:val="24"/>
          <w:szCs w:val="24"/>
        </w:rPr>
        <w:t>last</w:t>
      </w:r>
      <w:r w:rsidR="00336200">
        <w:rPr>
          <w:rFonts w:ascii="Times New Roman" w:eastAsia="Calibri" w:hAnsi="Times New Roman" w:cs="Times New Roman"/>
          <w:color w:val="000000"/>
          <w:sz w:val="24"/>
          <w:szCs w:val="24"/>
        </w:rPr>
        <w:t xml:space="preserve"> </w:t>
      </w:r>
      <w:r w:rsidR="00A34D4C" w:rsidRPr="00AE3D2D">
        <w:rPr>
          <w:rFonts w:ascii="Times New Roman" w:eastAsia="Calibri" w:hAnsi="Times New Roman" w:cs="Times New Roman"/>
          <w:color w:val="000000"/>
          <w:sz w:val="24"/>
          <w:szCs w:val="24"/>
        </w:rPr>
        <w:t xml:space="preserve">visited </w:t>
      </w:r>
      <w:r w:rsidR="00336200">
        <w:rPr>
          <w:rFonts w:ascii="Times New Roman" w:eastAsia="Calibri" w:hAnsi="Times New Roman" w:cs="Times New Roman"/>
          <w:color w:val="000000"/>
          <w:sz w:val="24"/>
          <w:szCs w:val="24"/>
        </w:rPr>
        <w:t>13</w:t>
      </w:r>
      <w:r w:rsidR="00336200" w:rsidRPr="00336200">
        <w:rPr>
          <w:rFonts w:ascii="Times New Roman" w:eastAsia="Calibri" w:hAnsi="Times New Roman" w:cs="Times New Roman"/>
          <w:color w:val="000000"/>
          <w:sz w:val="24"/>
          <w:szCs w:val="24"/>
          <w:vertAlign w:val="superscript"/>
        </w:rPr>
        <w:t>th</w:t>
      </w:r>
      <w:r w:rsidR="00336200">
        <w:rPr>
          <w:rFonts w:ascii="Times New Roman" w:eastAsia="Calibri" w:hAnsi="Times New Roman" w:cs="Times New Roman"/>
          <w:color w:val="000000"/>
          <w:sz w:val="24"/>
          <w:szCs w:val="24"/>
        </w:rPr>
        <w:t xml:space="preserve"> September 2020)</w:t>
      </w:r>
      <w:r w:rsidR="00A34D4C" w:rsidRPr="00AE3D2D">
        <w:rPr>
          <w:rFonts w:ascii="Times New Roman" w:eastAsia="Calibri" w:hAnsi="Times New Roman" w:cs="Times New Roman"/>
          <w:color w:val="000000"/>
          <w:sz w:val="24"/>
          <w:szCs w:val="24"/>
        </w:rPr>
        <w:t>.</w:t>
      </w:r>
      <w:r w:rsidR="00A34D4C">
        <w:rPr>
          <w:rFonts w:ascii="Times New Roman" w:eastAsia="Calibri" w:hAnsi="Times New Roman" w:cs="Times New Roman"/>
          <w:color w:val="000000"/>
          <w:sz w:val="24"/>
          <w:szCs w:val="24"/>
        </w:rPr>
        <w:t xml:space="preserve"> </w:t>
      </w:r>
      <w:r w:rsidR="00A34D4C" w:rsidRPr="00AE3D2D">
        <w:rPr>
          <w:rFonts w:ascii="Times New Roman" w:eastAsia="Calibri" w:hAnsi="Times New Roman" w:cs="Times New Roman"/>
          <w:color w:val="000000"/>
          <w:sz w:val="24"/>
          <w:szCs w:val="24"/>
        </w:rPr>
        <w:t xml:space="preserve">This is largely due to its oil resources, and makes it the third richest country in the </w:t>
      </w:r>
      <w:r w:rsidR="00A34D4C">
        <w:rPr>
          <w:rFonts w:ascii="Times New Roman" w:eastAsia="Calibri" w:hAnsi="Times New Roman" w:cs="Times New Roman"/>
          <w:color w:val="000000"/>
          <w:sz w:val="24"/>
          <w:szCs w:val="24"/>
        </w:rPr>
        <w:t>R</w:t>
      </w:r>
      <w:r w:rsidR="00A34D4C" w:rsidRPr="00AE3D2D">
        <w:rPr>
          <w:rFonts w:ascii="Times New Roman" w:eastAsia="Calibri" w:hAnsi="Times New Roman" w:cs="Times New Roman"/>
          <w:color w:val="000000"/>
          <w:sz w:val="24"/>
          <w:szCs w:val="24"/>
        </w:rPr>
        <w:t>egion of the Americas after the United States</w:t>
      </w:r>
      <w:r w:rsidR="00A34D4C">
        <w:rPr>
          <w:rFonts w:ascii="Times New Roman" w:eastAsia="Calibri" w:hAnsi="Times New Roman" w:cs="Times New Roman"/>
          <w:color w:val="000000"/>
          <w:sz w:val="24"/>
          <w:szCs w:val="24"/>
        </w:rPr>
        <w:t xml:space="preserve"> of America</w:t>
      </w:r>
      <w:r w:rsidR="00A34D4C" w:rsidRPr="00AE3D2D">
        <w:rPr>
          <w:rFonts w:ascii="Times New Roman" w:eastAsia="Calibri" w:hAnsi="Times New Roman" w:cs="Times New Roman"/>
          <w:color w:val="000000"/>
          <w:sz w:val="24"/>
          <w:szCs w:val="24"/>
        </w:rPr>
        <w:t xml:space="preserve"> and Canada.</w:t>
      </w:r>
      <w:r w:rsidR="00A34D4C" w:rsidRPr="00AE3D2D">
        <w:rPr>
          <w:rFonts w:ascii="Times New Roman" w:eastAsia="Calibri" w:hAnsi="Times New Roman" w:cs="Times New Roman"/>
          <w:sz w:val="24"/>
          <w:szCs w:val="24"/>
        </w:rPr>
        <w:t xml:space="preserve"> Its Human Development Index (HDI) of 0.78 places it in the high development category</w:t>
      </w:r>
      <w:r w:rsidR="00990CE0">
        <w:rPr>
          <w:rFonts w:ascii="Times New Roman" w:eastAsia="Calibri" w:hAnsi="Times New Roman" w:cs="Times New Roman"/>
          <w:sz w:val="24"/>
          <w:szCs w:val="24"/>
        </w:rPr>
        <w:t>. [</w:t>
      </w:r>
      <w:r w:rsidR="00EC3DB5">
        <w:rPr>
          <w:rFonts w:ascii="Times New Roman" w:eastAsia="Calibri" w:hAnsi="Times New Roman" w:cs="Times New Roman"/>
          <w:sz w:val="24"/>
          <w:szCs w:val="24"/>
        </w:rPr>
        <w:t>13</w:t>
      </w:r>
      <w:r w:rsidR="00990CE0">
        <w:rPr>
          <w:rFonts w:ascii="Times New Roman" w:eastAsia="Calibri" w:hAnsi="Times New Roman" w:cs="Times New Roman"/>
          <w:sz w:val="24"/>
          <w:szCs w:val="24"/>
        </w:rPr>
        <w:t>]</w:t>
      </w:r>
      <w:r w:rsidR="00172EA0">
        <w:rPr>
          <w:rFonts w:ascii="Times New Roman" w:eastAsia="Calibri" w:hAnsi="Times New Roman" w:cs="Times New Roman"/>
          <w:sz w:val="24"/>
          <w:szCs w:val="24"/>
        </w:rPr>
        <w:t xml:space="preserve"> </w:t>
      </w:r>
      <w:r w:rsidR="00A34D4C">
        <w:rPr>
          <w:rFonts w:ascii="Times New Roman" w:eastAsia="Calibri" w:hAnsi="Times New Roman" w:cs="Times New Roman"/>
          <w:sz w:val="24"/>
          <w:szCs w:val="24"/>
        </w:rPr>
        <w:t xml:space="preserve">Primary school attendance is mandatory and </w:t>
      </w:r>
      <w:r w:rsidR="00172EA0">
        <w:rPr>
          <w:rFonts w:ascii="Times New Roman" w:eastAsia="Calibri" w:hAnsi="Times New Roman" w:cs="Times New Roman"/>
          <w:sz w:val="24"/>
          <w:szCs w:val="24"/>
        </w:rPr>
        <w:t>t</w:t>
      </w:r>
      <w:r w:rsidR="00A34D4C" w:rsidRPr="00AE3D2D">
        <w:rPr>
          <w:rFonts w:ascii="Times New Roman" w:eastAsia="Calibri" w:hAnsi="Times New Roman" w:cs="Times New Roman"/>
          <w:sz w:val="24"/>
          <w:szCs w:val="24"/>
        </w:rPr>
        <w:t>he main tertiary education institution is The University of the West Indies (</w:t>
      </w:r>
      <w:r w:rsidR="00A34D4C">
        <w:rPr>
          <w:rFonts w:ascii="Times New Roman" w:eastAsia="Calibri" w:hAnsi="Times New Roman" w:cs="Times New Roman"/>
          <w:sz w:val="24"/>
          <w:szCs w:val="24"/>
        </w:rPr>
        <w:t xml:space="preserve">The </w:t>
      </w:r>
      <w:r w:rsidR="00A34D4C" w:rsidRPr="00AE3D2D">
        <w:rPr>
          <w:rFonts w:ascii="Times New Roman" w:eastAsia="Calibri" w:hAnsi="Times New Roman" w:cs="Times New Roman"/>
          <w:sz w:val="24"/>
          <w:szCs w:val="24"/>
        </w:rPr>
        <w:t>UWI), St. Augustine, which shares a Faculty of Medical Sciences (FMS) with UWI campuses in the Bahamas, Barbados and Jamaica. The capital city is Port of Spain and there is a Westminster-styled parliamentary system of government, with changes in political administration every</w:t>
      </w:r>
      <w:r w:rsidR="004C500A">
        <w:rPr>
          <w:rFonts w:ascii="Times New Roman" w:eastAsia="Calibri" w:hAnsi="Times New Roman" w:cs="Times New Roman"/>
          <w:sz w:val="24"/>
          <w:szCs w:val="24"/>
        </w:rPr>
        <w:t xml:space="preserve"> five </w:t>
      </w:r>
      <w:r w:rsidR="00A34D4C" w:rsidRPr="00AE3D2D">
        <w:rPr>
          <w:rFonts w:ascii="Times New Roman" w:eastAsia="Calibri" w:hAnsi="Times New Roman" w:cs="Times New Roman"/>
          <w:sz w:val="24"/>
          <w:szCs w:val="24"/>
        </w:rPr>
        <w:t xml:space="preserve">years. </w:t>
      </w:r>
    </w:p>
    <w:p w:rsidR="00A34D4C" w:rsidRDefault="00480033" w:rsidP="00480033">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1.7. </w:t>
      </w:r>
      <w:r w:rsidR="00A34D4C" w:rsidRPr="00AE3D2D">
        <w:rPr>
          <w:rFonts w:ascii="Times New Roman" w:eastAsia="Calibri" w:hAnsi="Times New Roman" w:cs="Times New Roman"/>
          <w:b/>
          <w:sz w:val="24"/>
          <w:szCs w:val="24"/>
        </w:rPr>
        <w:t>Arrangement of blood transfusion services</w:t>
      </w:r>
      <w:r>
        <w:rPr>
          <w:rFonts w:ascii="Times New Roman" w:eastAsia="Calibri" w:hAnsi="Times New Roman" w:cs="Times New Roman"/>
          <w:b/>
          <w:sz w:val="24"/>
          <w:szCs w:val="24"/>
        </w:rPr>
        <w:t xml:space="preserve"> in TTO</w:t>
      </w:r>
      <w:r w:rsidR="00A34D4C" w:rsidRPr="00AE3D2D">
        <w:rPr>
          <w:rFonts w:ascii="Times New Roman" w:eastAsia="Calibri" w:hAnsi="Times New Roman" w:cs="Times New Roman"/>
          <w:b/>
          <w:sz w:val="24"/>
          <w:szCs w:val="24"/>
        </w:rPr>
        <w:t xml:space="preserve">. </w:t>
      </w:r>
    </w:p>
    <w:p w:rsidR="00A34D4C" w:rsidRDefault="00A34D4C" w:rsidP="00253ED3">
      <w:pPr>
        <w:spacing w:after="0" w:line="360" w:lineRule="auto"/>
        <w:jc w:val="both"/>
        <w:rPr>
          <w:rFonts w:ascii="Times New Roman" w:eastAsia="Calibri" w:hAnsi="Times New Roman" w:cs="Times New Roman"/>
          <w:sz w:val="24"/>
          <w:szCs w:val="24"/>
        </w:rPr>
      </w:pPr>
      <w:r w:rsidRPr="00AE3D2D">
        <w:rPr>
          <w:rFonts w:ascii="Times New Roman" w:eastAsia="Calibri" w:hAnsi="Times New Roman" w:cs="Times New Roman"/>
          <w:sz w:val="24"/>
          <w:szCs w:val="24"/>
        </w:rPr>
        <w:t xml:space="preserve">The National Blood Transfusion Service (NBTS) is a division of the Ministry of Health (MOH) with headquarters in Port of Spain, six hospital-based </w:t>
      </w:r>
      <w:r w:rsidR="003340C1">
        <w:rPr>
          <w:rFonts w:ascii="Times New Roman" w:eastAsia="Calibri" w:hAnsi="Times New Roman" w:cs="Times New Roman"/>
          <w:sz w:val="24"/>
          <w:szCs w:val="24"/>
        </w:rPr>
        <w:t xml:space="preserve">satellite </w:t>
      </w:r>
      <w:r w:rsidRPr="00AE3D2D">
        <w:rPr>
          <w:rFonts w:ascii="Times New Roman" w:eastAsia="Calibri" w:hAnsi="Times New Roman" w:cs="Times New Roman"/>
          <w:sz w:val="24"/>
          <w:szCs w:val="24"/>
        </w:rPr>
        <w:t xml:space="preserve">donation centres that are managed by Regional Health Authorities (RHAs) and a mobile collection unit (MU) </w:t>
      </w:r>
      <w:r>
        <w:rPr>
          <w:rFonts w:ascii="Times New Roman" w:eastAsia="Calibri" w:hAnsi="Times New Roman" w:cs="Times New Roman"/>
          <w:sz w:val="24"/>
          <w:szCs w:val="24"/>
        </w:rPr>
        <w:t xml:space="preserve">that is </w:t>
      </w:r>
      <w:r w:rsidRPr="00AE3D2D">
        <w:rPr>
          <w:rFonts w:ascii="Times New Roman" w:eastAsia="Calibri" w:hAnsi="Times New Roman" w:cs="Times New Roman"/>
          <w:sz w:val="24"/>
          <w:szCs w:val="24"/>
        </w:rPr>
        <w:t xml:space="preserve">operated by a non- governmental organization, the Friends of the Blood Bank Association (FBBA). Most blood is collected from </w:t>
      </w:r>
      <w:r w:rsidR="006C33C8">
        <w:rPr>
          <w:rFonts w:ascii="Times New Roman" w:eastAsia="Calibri" w:hAnsi="Times New Roman" w:cs="Times New Roman"/>
          <w:sz w:val="24"/>
          <w:szCs w:val="24"/>
        </w:rPr>
        <w:t xml:space="preserve">FRDs </w:t>
      </w:r>
      <w:r w:rsidRPr="00AE3D2D">
        <w:rPr>
          <w:rFonts w:ascii="Times New Roman" w:eastAsia="Calibri" w:hAnsi="Times New Roman" w:cs="Times New Roman"/>
          <w:sz w:val="24"/>
          <w:szCs w:val="24"/>
        </w:rPr>
        <w:t>at the hospital-based donation centres</w:t>
      </w:r>
      <w:r w:rsidR="0006715D">
        <w:rPr>
          <w:rFonts w:ascii="Times New Roman" w:eastAsia="Calibri" w:hAnsi="Times New Roman" w:cs="Times New Roman"/>
          <w:sz w:val="24"/>
          <w:szCs w:val="24"/>
        </w:rPr>
        <w:t xml:space="preserve">. </w:t>
      </w:r>
      <w:r w:rsidR="003C4AD2">
        <w:rPr>
          <w:rFonts w:ascii="Times New Roman" w:eastAsia="Calibri" w:hAnsi="Times New Roman" w:cs="Times New Roman"/>
          <w:sz w:val="24"/>
          <w:szCs w:val="24"/>
        </w:rPr>
        <w:t xml:space="preserve">Most of the remainder is collected </w:t>
      </w:r>
      <w:r w:rsidRPr="00AE3D2D">
        <w:rPr>
          <w:rFonts w:ascii="Times New Roman" w:eastAsia="Calibri" w:hAnsi="Times New Roman" w:cs="Times New Roman"/>
          <w:sz w:val="24"/>
          <w:szCs w:val="24"/>
        </w:rPr>
        <w:t xml:space="preserve">from persons </w:t>
      </w:r>
      <w:r w:rsidR="006C33C8">
        <w:rPr>
          <w:rFonts w:ascii="Times New Roman" w:eastAsia="Calibri" w:hAnsi="Times New Roman" w:cs="Times New Roman"/>
          <w:sz w:val="24"/>
          <w:szCs w:val="24"/>
        </w:rPr>
        <w:t xml:space="preserve">who </w:t>
      </w:r>
      <w:r w:rsidR="00B93033">
        <w:rPr>
          <w:rFonts w:ascii="Times New Roman" w:eastAsia="Calibri" w:hAnsi="Times New Roman" w:cs="Times New Roman"/>
          <w:sz w:val="24"/>
          <w:szCs w:val="24"/>
        </w:rPr>
        <w:t xml:space="preserve">donate for no specific individual but retain the right </w:t>
      </w:r>
      <w:r w:rsidR="003C4AD2">
        <w:rPr>
          <w:rFonts w:ascii="Times New Roman" w:eastAsia="Calibri" w:hAnsi="Times New Roman" w:cs="Times New Roman"/>
          <w:sz w:val="24"/>
          <w:szCs w:val="24"/>
        </w:rPr>
        <w:t xml:space="preserve">reclaim their donations </w:t>
      </w:r>
      <w:r w:rsidR="0072281E">
        <w:rPr>
          <w:rFonts w:ascii="Times New Roman" w:eastAsia="Calibri" w:hAnsi="Times New Roman" w:cs="Times New Roman"/>
          <w:sz w:val="24"/>
          <w:szCs w:val="24"/>
        </w:rPr>
        <w:t xml:space="preserve">at a later date </w:t>
      </w:r>
      <w:r w:rsidR="003C4AD2">
        <w:rPr>
          <w:rFonts w:ascii="Times New Roman" w:eastAsia="Calibri" w:hAnsi="Times New Roman" w:cs="Times New Roman"/>
          <w:sz w:val="24"/>
          <w:szCs w:val="24"/>
        </w:rPr>
        <w:t>to benefit patients of their choice</w:t>
      </w:r>
      <w:r w:rsidR="0072281E">
        <w:rPr>
          <w:rFonts w:ascii="Times New Roman" w:eastAsia="Calibri" w:hAnsi="Times New Roman" w:cs="Times New Roman"/>
          <w:sz w:val="24"/>
          <w:szCs w:val="24"/>
        </w:rPr>
        <w:t xml:space="preserve">. This latter group of donors have historically been considered voluntary donors in the local setting although they </w:t>
      </w:r>
      <w:r w:rsidR="00C808B6">
        <w:rPr>
          <w:rFonts w:ascii="Times New Roman" w:eastAsia="Calibri" w:hAnsi="Times New Roman" w:cs="Times New Roman"/>
          <w:sz w:val="24"/>
          <w:szCs w:val="24"/>
        </w:rPr>
        <w:t xml:space="preserve">meet </w:t>
      </w:r>
      <w:r w:rsidR="006C33C8">
        <w:rPr>
          <w:rFonts w:ascii="Times New Roman" w:eastAsia="Calibri" w:hAnsi="Times New Roman" w:cs="Times New Roman"/>
          <w:sz w:val="24"/>
          <w:szCs w:val="24"/>
        </w:rPr>
        <w:t>PAHO</w:t>
      </w:r>
      <w:r w:rsidR="00C808B6">
        <w:rPr>
          <w:rFonts w:ascii="Times New Roman" w:eastAsia="Calibri" w:hAnsi="Times New Roman" w:cs="Times New Roman"/>
          <w:sz w:val="24"/>
          <w:szCs w:val="24"/>
        </w:rPr>
        <w:t xml:space="preserve">’s definition </w:t>
      </w:r>
      <w:r w:rsidR="003C4AD2">
        <w:rPr>
          <w:rFonts w:ascii="Times New Roman" w:eastAsia="Calibri" w:hAnsi="Times New Roman" w:cs="Times New Roman"/>
          <w:sz w:val="24"/>
          <w:szCs w:val="24"/>
        </w:rPr>
        <w:t xml:space="preserve">of </w:t>
      </w:r>
      <w:r w:rsidRPr="00AE3D2D">
        <w:rPr>
          <w:rFonts w:ascii="Times New Roman" w:eastAsia="Calibri" w:hAnsi="Times New Roman" w:cs="Times New Roman"/>
          <w:sz w:val="24"/>
          <w:szCs w:val="24"/>
        </w:rPr>
        <w:t>remunerated blood donors</w:t>
      </w:r>
      <w:r w:rsidR="00990CE0">
        <w:rPr>
          <w:rFonts w:ascii="Times New Roman" w:eastAsia="Calibri" w:hAnsi="Times New Roman" w:cs="Times New Roman"/>
          <w:sz w:val="24"/>
          <w:szCs w:val="24"/>
        </w:rPr>
        <w:t>.</w:t>
      </w:r>
      <w:r w:rsidR="006C33C8">
        <w:rPr>
          <w:rFonts w:ascii="Times New Roman" w:eastAsia="Calibri" w:hAnsi="Times New Roman" w:cs="Times New Roman"/>
          <w:sz w:val="24"/>
          <w:szCs w:val="24"/>
        </w:rPr>
        <w:t xml:space="preserve"> </w:t>
      </w:r>
      <w:r w:rsidR="00990CE0">
        <w:rPr>
          <w:rFonts w:ascii="Times New Roman" w:eastAsia="Calibri" w:hAnsi="Times New Roman" w:cs="Times New Roman"/>
          <w:sz w:val="24"/>
          <w:szCs w:val="24"/>
        </w:rPr>
        <w:t>[</w:t>
      </w:r>
      <w:r w:rsidR="006C33C8">
        <w:rPr>
          <w:rFonts w:ascii="Times New Roman" w:eastAsia="Calibri" w:hAnsi="Times New Roman" w:cs="Times New Roman"/>
          <w:sz w:val="24"/>
          <w:szCs w:val="24"/>
        </w:rPr>
        <w:t>3</w:t>
      </w:r>
      <w:r w:rsidR="00990CE0">
        <w:rPr>
          <w:rFonts w:ascii="Times New Roman" w:eastAsia="Calibri" w:hAnsi="Times New Roman" w:cs="Times New Roman"/>
          <w:sz w:val="24"/>
          <w:szCs w:val="24"/>
        </w:rPr>
        <w:t>]</w:t>
      </w:r>
      <w:r w:rsidR="003C4AD2">
        <w:rPr>
          <w:rFonts w:ascii="Times New Roman" w:eastAsia="Calibri" w:hAnsi="Times New Roman" w:cs="Times New Roman"/>
          <w:sz w:val="24"/>
          <w:szCs w:val="24"/>
        </w:rPr>
        <w:t xml:space="preserve"> </w:t>
      </w:r>
    </w:p>
    <w:p w:rsidR="00275B1F" w:rsidRPr="00AE3D2D" w:rsidRDefault="00275B1F" w:rsidP="00253ED3">
      <w:pPr>
        <w:spacing w:after="0" w:line="360" w:lineRule="auto"/>
        <w:jc w:val="both"/>
        <w:rPr>
          <w:rFonts w:ascii="Times New Roman" w:eastAsia="Calibri" w:hAnsi="Times New Roman" w:cs="Times New Roman"/>
          <w:sz w:val="24"/>
          <w:szCs w:val="24"/>
        </w:rPr>
      </w:pPr>
    </w:p>
    <w:p w:rsidR="00A34D4C" w:rsidRDefault="006C33C8" w:rsidP="006C33C8">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1.8. </w:t>
      </w:r>
      <w:r w:rsidR="00A34D4C" w:rsidRPr="00AE3D2D">
        <w:rPr>
          <w:rFonts w:ascii="Times New Roman" w:eastAsia="Calibri" w:hAnsi="Times New Roman" w:cs="Times New Roman"/>
          <w:b/>
          <w:sz w:val="24"/>
          <w:szCs w:val="24"/>
        </w:rPr>
        <w:t>Consequences of blood donation</w:t>
      </w:r>
      <w:r w:rsidR="00253ED3">
        <w:rPr>
          <w:rFonts w:ascii="Times New Roman" w:eastAsia="Calibri" w:hAnsi="Times New Roman" w:cs="Times New Roman"/>
          <w:b/>
          <w:sz w:val="24"/>
          <w:szCs w:val="24"/>
        </w:rPr>
        <w:t xml:space="preserve"> arrangements </w:t>
      </w:r>
      <w:r>
        <w:rPr>
          <w:rFonts w:ascii="Times New Roman" w:eastAsia="Calibri" w:hAnsi="Times New Roman" w:cs="Times New Roman"/>
          <w:b/>
          <w:sz w:val="24"/>
          <w:szCs w:val="24"/>
        </w:rPr>
        <w:t>in TTO</w:t>
      </w:r>
      <w:r w:rsidR="00A34D4C" w:rsidRPr="00AE3D2D">
        <w:rPr>
          <w:rFonts w:ascii="Times New Roman" w:eastAsia="Calibri" w:hAnsi="Times New Roman" w:cs="Times New Roman"/>
          <w:b/>
          <w:sz w:val="24"/>
          <w:szCs w:val="24"/>
        </w:rPr>
        <w:t xml:space="preserve">. </w:t>
      </w:r>
    </w:p>
    <w:p w:rsidR="00564170" w:rsidRDefault="00401605" w:rsidP="007B231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Because most blood donations are made only in response to immediate patient needs and blood components are preferentially distributed to patients </w:t>
      </w:r>
      <w:r w:rsidR="006505EE">
        <w:rPr>
          <w:rFonts w:ascii="Times New Roman" w:eastAsia="Calibri" w:hAnsi="Times New Roman" w:cs="Times New Roman"/>
          <w:sz w:val="24"/>
          <w:szCs w:val="24"/>
        </w:rPr>
        <w:t xml:space="preserve">linked to </w:t>
      </w:r>
      <w:r>
        <w:rPr>
          <w:rFonts w:ascii="Times New Roman" w:eastAsia="Calibri" w:hAnsi="Times New Roman" w:cs="Times New Roman"/>
          <w:sz w:val="24"/>
          <w:szCs w:val="24"/>
        </w:rPr>
        <w:t xml:space="preserve">donors in either category, the national blood system is challenged by chronic blood shortage and </w:t>
      </w:r>
      <w:r w:rsidR="00F221E6">
        <w:rPr>
          <w:rFonts w:ascii="Times New Roman" w:eastAsia="Calibri" w:hAnsi="Times New Roman" w:cs="Times New Roman"/>
          <w:sz w:val="24"/>
          <w:szCs w:val="24"/>
        </w:rPr>
        <w:t>unequal</w:t>
      </w:r>
      <w:r>
        <w:rPr>
          <w:rFonts w:ascii="Times New Roman" w:eastAsia="Calibri" w:hAnsi="Times New Roman" w:cs="Times New Roman"/>
          <w:sz w:val="24"/>
          <w:szCs w:val="24"/>
        </w:rPr>
        <w:t xml:space="preserve"> access. </w:t>
      </w:r>
      <w:r w:rsidR="000C0F84">
        <w:rPr>
          <w:rFonts w:ascii="Times New Roman" w:eastAsia="Calibri" w:hAnsi="Times New Roman" w:cs="Times New Roman"/>
          <w:sz w:val="24"/>
          <w:szCs w:val="24"/>
        </w:rPr>
        <w:t>The annual blood donation rate is lower than that in countries where regular voluntary non-remunerated blood donation is established. H</w:t>
      </w:r>
      <w:r w:rsidR="00777E33">
        <w:rPr>
          <w:rFonts w:ascii="Times New Roman" w:eastAsia="Calibri" w:hAnsi="Times New Roman" w:cs="Times New Roman"/>
          <w:sz w:val="24"/>
          <w:szCs w:val="24"/>
        </w:rPr>
        <w:t xml:space="preserve">igh </w:t>
      </w:r>
      <w:r w:rsidR="000C0F84">
        <w:rPr>
          <w:rFonts w:ascii="Times New Roman" w:eastAsia="Calibri" w:hAnsi="Times New Roman" w:cs="Times New Roman"/>
          <w:sz w:val="24"/>
          <w:szCs w:val="24"/>
        </w:rPr>
        <w:t xml:space="preserve">donor </w:t>
      </w:r>
      <w:r w:rsidR="00777E33">
        <w:rPr>
          <w:rFonts w:ascii="Times New Roman" w:eastAsia="Calibri" w:hAnsi="Times New Roman" w:cs="Times New Roman"/>
          <w:sz w:val="24"/>
          <w:szCs w:val="24"/>
        </w:rPr>
        <w:t>TTI</w:t>
      </w:r>
      <w:r w:rsidR="000C0F84">
        <w:rPr>
          <w:rFonts w:ascii="Times New Roman" w:eastAsia="Calibri" w:hAnsi="Times New Roman" w:cs="Times New Roman"/>
          <w:sz w:val="24"/>
          <w:szCs w:val="24"/>
        </w:rPr>
        <w:t xml:space="preserve"> </w:t>
      </w:r>
      <w:r w:rsidR="00777E33">
        <w:rPr>
          <w:rFonts w:ascii="Times New Roman" w:eastAsia="Calibri" w:hAnsi="Times New Roman" w:cs="Times New Roman"/>
          <w:sz w:val="24"/>
          <w:szCs w:val="24"/>
        </w:rPr>
        <w:t>and deferrals remain unchanged despite successive resolutions to increase VNRD percentage as a solution</w:t>
      </w:r>
      <w:r w:rsidR="006505EE">
        <w:rPr>
          <w:rFonts w:ascii="Times New Roman" w:eastAsia="Calibri" w:hAnsi="Times New Roman" w:cs="Times New Roman"/>
          <w:sz w:val="24"/>
          <w:szCs w:val="24"/>
        </w:rPr>
        <w:t xml:space="preserve"> to these problems</w:t>
      </w:r>
      <w:r w:rsidR="00990CE0">
        <w:rPr>
          <w:rFonts w:ascii="Times New Roman" w:eastAsia="Calibri" w:hAnsi="Times New Roman" w:cs="Times New Roman"/>
          <w:sz w:val="24"/>
          <w:szCs w:val="24"/>
        </w:rPr>
        <w:t>. [7,8]</w:t>
      </w:r>
      <w:r w:rsidR="00777E33">
        <w:rPr>
          <w:rFonts w:ascii="Times New Roman" w:eastAsia="Calibri" w:hAnsi="Times New Roman" w:cs="Times New Roman"/>
          <w:sz w:val="24"/>
          <w:szCs w:val="24"/>
        </w:rPr>
        <w:t xml:space="preserve"> </w:t>
      </w:r>
      <w:r w:rsidR="007B231B">
        <w:rPr>
          <w:rFonts w:ascii="Times New Roman" w:eastAsia="Calibri" w:hAnsi="Times New Roman" w:cs="Times New Roman"/>
          <w:sz w:val="24"/>
          <w:szCs w:val="24"/>
        </w:rPr>
        <w:t>Furthermore</w:t>
      </w:r>
      <w:r w:rsidR="00133937">
        <w:rPr>
          <w:rFonts w:ascii="Times New Roman" w:eastAsia="Calibri" w:hAnsi="Times New Roman" w:cs="Times New Roman"/>
          <w:sz w:val="24"/>
          <w:szCs w:val="24"/>
        </w:rPr>
        <w:t>,</w:t>
      </w:r>
      <w:r w:rsidR="007B231B">
        <w:rPr>
          <w:rFonts w:ascii="Times New Roman" w:eastAsia="Calibri" w:hAnsi="Times New Roman" w:cs="Times New Roman"/>
          <w:sz w:val="24"/>
          <w:szCs w:val="24"/>
        </w:rPr>
        <w:t xml:space="preserve"> an attempt to </w:t>
      </w:r>
      <w:r w:rsidR="00A34D4C" w:rsidRPr="00AE3D2D">
        <w:rPr>
          <w:rFonts w:ascii="Times New Roman" w:eastAsia="Calibri" w:hAnsi="Times New Roman" w:cs="Times New Roman"/>
          <w:sz w:val="24"/>
          <w:szCs w:val="24"/>
        </w:rPr>
        <w:t>terminate replacement and remunerated blood donation</w:t>
      </w:r>
      <w:r w:rsidR="000C0F84">
        <w:rPr>
          <w:rFonts w:ascii="Times New Roman" w:eastAsia="Calibri" w:hAnsi="Times New Roman" w:cs="Times New Roman"/>
          <w:sz w:val="24"/>
          <w:szCs w:val="24"/>
        </w:rPr>
        <w:t xml:space="preserve"> by end 2010</w:t>
      </w:r>
      <w:r w:rsidR="00990CE0">
        <w:rPr>
          <w:rFonts w:ascii="Times New Roman" w:eastAsia="Calibri" w:hAnsi="Times New Roman" w:cs="Times New Roman"/>
          <w:sz w:val="24"/>
          <w:szCs w:val="24"/>
        </w:rPr>
        <w:t xml:space="preserve"> [9]</w:t>
      </w:r>
      <w:r w:rsidR="007B231B">
        <w:rPr>
          <w:rFonts w:ascii="Times New Roman" w:eastAsia="Calibri" w:hAnsi="Times New Roman" w:cs="Times New Roman"/>
          <w:sz w:val="24"/>
          <w:szCs w:val="24"/>
        </w:rPr>
        <w:t xml:space="preserve"> </w:t>
      </w:r>
      <w:r w:rsidR="00A34D4C" w:rsidRPr="00AE3D2D">
        <w:rPr>
          <w:rFonts w:ascii="Times New Roman" w:eastAsia="Calibri" w:hAnsi="Times New Roman" w:cs="Times New Roman"/>
          <w:sz w:val="24"/>
          <w:szCs w:val="24"/>
        </w:rPr>
        <w:t>caused a</w:t>
      </w:r>
      <w:r w:rsidR="007B231B">
        <w:rPr>
          <w:rFonts w:ascii="Times New Roman" w:eastAsia="Calibri" w:hAnsi="Times New Roman" w:cs="Times New Roman"/>
          <w:sz w:val="24"/>
          <w:szCs w:val="24"/>
        </w:rPr>
        <w:t xml:space="preserve">n acute fall in already insufficient </w:t>
      </w:r>
      <w:r w:rsidR="00A34D4C" w:rsidRPr="00AE3D2D">
        <w:rPr>
          <w:rFonts w:ascii="Times New Roman" w:eastAsia="Calibri" w:hAnsi="Times New Roman" w:cs="Times New Roman"/>
          <w:sz w:val="24"/>
          <w:szCs w:val="24"/>
        </w:rPr>
        <w:t>donations</w:t>
      </w:r>
      <w:r w:rsidR="007B231B">
        <w:rPr>
          <w:rFonts w:ascii="Times New Roman" w:eastAsia="Calibri" w:hAnsi="Times New Roman" w:cs="Times New Roman"/>
          <w:sz w:val="24"/>
          <w:szCs w:val="24"/>
        </w:rPr>
        <w:t xml:space="preserve">, </w:t>
      </w:r>
      <w:r w:rsidR="00A34D4C" w:rsidRPr="00AE3D2D">
        <w:rPr>
          <w:rFonts w:ascii="Times New Roman" w:eastAsia="Calibri" w:hAnsi="Times New Roman" w:cs="Times New Roman"/>
          <w:sz w:val="24"/>
          <w:szCs w:val="24"/>
        </w:rPr>
        <w:t>disruption of clinical services,</w:t>
      </w:r>
      <w:r w:rsidR="007B231B">
        <w:rPr>
          <w:rFonts w:ascii="Times New Roman" w:eastAsia="Calibri" w:hAnsi="Times New Roman" w:cs="Times New Roman"/>
          <w:sz w:val="24"/>
          <w:szCs w:val="24"/>
        </w:rPr>
        <w:t xml:space="preserve"> dissatisfaction among </w:t>
      </w:r>
      <w:r w:rsidR="00A34D4C" w:rsidRPr="00AE3D2D">
        <w:rPr>
          <w:rFonts w:ascii="Times New Roman" w:eastAsia="Calibri" w:hAnsi="Times New Roman" w:cs="Times New Roman"/>
          <w:sz w:val="24"/>
          <w:szCs w:val="24"/>
        </w:rPr>
        <w:t xml:space="preserve">clinicians and donors and </w:t>
      </w:r>
      <w:r w:rsidR="007B231B">
        <w:rPr>
          <w:rFonts w:ascii="Times New Roman" w:eastAsia="Calibri" w:hAnsi="Times New Roman" w:cs="Times New Roman"/>
          <w:sz w:val="24"/>
          <w:szCs w:val="24"/>
        </w:rPr>
        <w:t xml:space="preserve">adverse </w:t>
      </w:r>
      <w:r w:rsidR="00A34D4C" w:rsidRPr="00AE3D2D">
        <w:rPr>
          <w:rFonts w:ascii="Times New Roman" w:eastAsia="Calibri" w:hAnsi="Times New Roman" w:cs="Times New Roman"/>
          <w:sz w:val="24"/>
          <w:szCs w:val="24"/>
        </w:rPr>
        <w:t xml:space="preserve">media coverage </w:t>
      </w:r>
      <w:r w:rsidR="007B231B">
        <w:rPr>
          <w:rFonts w:ascii="Times New Roman" w:eastAsia="Calibri" w:hAnsi="Times New Roman" w:cs="Times New Roman"/>
          <w:sz w:val="24"/>
          <w:szCs w:val="24"/>
        </w:rPr>
        <w:t xml:space="preserve">that </w:t>
      </w:r>
      <w:r w:rsidR="00A34D4C" w:rsidRPr="00AE3D2D">
        <w:rPr>
          <w:rFonts w:ascii="Times New Roman" w:eastAsia="Calibri" w:hAnsi="Times New Roman" w:cs="Times New Roman"/>
          <w:sz w:val="24"/>
          <w:szCs w:val="24"/>
        </w:rPr>
        <w:t>precipitated an MOH decision to revert to</w:t>
      </w:r>
      <w:r w:rsidR="000C0F84">
        <w:rPr>
          <w:rFonts w:ascii="Times New Roman" w:eastAsia="Calibri" w:hAnsi="Times New Roman" w:cs="Times New Roman"/>
          <w:sz w:val="24"/>
          <w:szCs w:val="24"/>
        </w:rPr>
        <w:t xml:space="preserve"> FRD and</w:t>
      </w:r>
      <w:r w:rsidR="0017085E">
        <w:rPr>
          <w:rFonts w:ascii="Times New Roman" w:eastAsia="Calibri" w:hAnsi="Times New Roman" w:cs="Times New Roman"/>
          <w:sz w:val="24"/>
          <w:szCs w:val="24"/>
        </w:rPr>
        <w:t xml:space="preserve"> </w:t>
      </w:r>
      <w:r w:rsidR="00A34D4C">
        <w:rPr>
          <w:rFonts w:ascii="Times New Roman" w:eastAsia="Calibri" w:hAnsi="Times New Roman" w:cs="Times New Roman"/>
          <w:sz w:val="24"/>
          <w:szCs w:val="24"/>
        </w:rPr>
        <w:t>remunerated</w:t>
      </w:r>
      <w:r w:rsidR="006505EE">
        <w:rPr>
          <w:rFonts w:ascii="Times New Roman" w:eastAsia="Calibri" w:hAnsi="Times New Roman" w:cs="Times New Roman"/>
          <w:sz w:val="24"/>
          <w:szCs w:val="24"/>
        </w:rPr>
        <w:t xml:space="preserve"> </w:t>
      </w:r>
      <w:r w:rsidR="00A34D4C">
        <w:rPr>
          <w:rFonts w:ascii="Times New Roman" w:eastAsia="Calibri" w:hAnsi="Times New Roman" w:cs="Times New Roman"/>
          <w:sz w:val="24"/>
          <w:szCs w:val="24"/>
        </w:rPr>
        <w:t>donation</w:t>
      </w:r>
      <w:r w:rsidR="006505EE">
        <w:rPr>
          <w:rFonts w:ascii="Times New Roman" w:eastAsia="Calibri" w:hAnsi="Times New Roman" w:cs="Times New Roman"/>
          <w:sz w:val="24"/>
          <w:szCs w:val="24"/>
        </w:rPr>
        <w:t xml:space="preserve">s </w:t>
      </w:r>
      <w:r w:rsidR="00A34D4C" w:rsidRPr="00AE3D2D">
        <w:rPr>
          <w:rFonts w:ascii="Times New Roman" w:eastAsia="Calibri" w:hAnsi="Times New Roman" w:cs="Times New Roman"/>
          <w:sz w:val="24"/>
          <w:szCs w:val="24"/>
        </w:rPr>
        <w:t>within four months</w:t>
      </w:r>
      <w:r w:rsidR="007F78A7">
        <w:rPr>
          <w:rFonts w:ascii="Times New Roman" w:eastAsia="Calibri" w:hAnsi="Times New Roman" w:cs="Times New Roman"/>
          <w:sz w:val="24"/>
          <w:szCs w:val="24"/>
        </w:rPr>
        <w:t xml:space="preserve">. </w:t>
      </w:r>
      <w:r w:rsidR="00AF0EC9">
        <w:rPr>
          <w:rFonts w:ascii="Times New Roman" w:eastAsia="Calibri" w:hAnsi="Times New Roman" w:cs="Times New Roman"/>
          <w:sz w:val="24"/>
          <w:szCs w:val="24"/>
        </w:rPr>
        <w:t xml:space="preserve">In response, the University of the West Indies Blood Donor Foundation </w:t>
      </w:r>
      <w:r w:rsidR="00086959">
        <w:rPr>
          <w:rFonts w:ascii="Times New Roman" w:eastAsia="Calibri" w:hAnsi="Times New Roman" w:cs="Times New Roman"/>
          <w:sz w:val="24"/>
          <w:szCs w:val="24"/>
        </w:rPr>
        <w:t xml:space="preserve">(UWIBDF) </w:t>
      </w:r>
      <w:r w:rsidR="00AF0EC9">
        <w:rPr>
          <w:rFonts w:ascii="Times New Roman" w:eastAsia="Calibri" w:hAnsi="Times New Roman" w:cs="Times New Roman"/>
          <w:sz w:val="24"/>
          <w:szCs w:val="24"/>
        </w:rPr>
        <w:t>was founded to promote voluntary non-remunerated blood don</w:t>
      </w:r>
      <w:r w:rsidR="00F13090">
        <w:rPr>
          <w:rFonts w:ascii="Times New Roman" w:eastAsia="Calibri" w:hAnsi="Times New Roman" w:cs="Times New Roman"/>
          <w:sz w:val="24"/>
          <w:szCs w:val="24"/>
        </w:rPr>
        <w:t xml:space="preserve">ation </w:t>
      </w:r>
      <w:r w:rsidR="00AF0EC9">
        <w:rPr>
          <w:rFonts w:ascii="Times New Roman" w:eastAsia="Calibri" w:hAnsi="Times New Roman" w:cs="Times New Roman"/>
          <w:sz w:val="24"/>
          <w:szCs w:val="24"/>
        </w:rPr>
        <w:t>in TTO through research, education and participation.</w:t>
      </w:r>
      <w:r w:rsidR="00A34D4C">
        <w:rPr>
          <w:rFonts w:ascii="Times New Roman" w:eastAsia="Calibri" w:hAnsi="Times New Roman" w:cs="Times New Roman"/>
          <w:sz w:val="24"/>
          <w:szCs w:val="24"/>
        </w:rPr>
        <w:tab/>
      </w:r>
      <w:r w:rsidR="00F33E4E">
        <w:rPr>
          <w:rFonts w:ascii="Times New Roman" w:eastAsia="Calibri" w:hAnsi="Times New Roman" w:cs="Times New Roman"/>
          <w:sz w:val="24"/>
          <w:szCs w:val="24"/>
        </w:rPr>
        <w:t xml:space="preserve"> </w:t>
      </w:r>
    </w:p>
    <w:p w:rsidR="00116455" w:rsidRDefault="00CF2613"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1.</w:t>
      </w:r>
      <w:r w:rsidR="00C5050E">
        <w:rPr>
          <w:rFonts w:ascii="Times New Roman" w:eastAsia="Calibri" w:hAnsi="Times New Roman" w:cs="Times New Roman"/>
          <w:b/>
          <w:sz w:val="24"/>
          <w:szCs w:val="24"/>
        </w:rPr>
        <w:t>9</w:t>
      </w:r>
      <w:r w:rsidR="0069184B" w:rsidRPr="0069184B">
        <w:rPr>
          <w:rFonts w:ascii="Times New Roman" w:eastAsia="Calibri" w:hAnsi="Times New Roman" w:cs="Times New Roman"/>
          <w:b/>
          <w:sz w:val="24"/>
          <w:szCs w:val="24"/>
        </w:rPr>
        <w:t xml:space="preserve">. </w:t>
      </w:r>
      <w:r w:rsidR="00735DE0">
        <w:rPr>
          <w:rFonts w:ascii="Times New Roman" w:eastAsia="Calibri" w:hAnsi="Times New Roman" w:cs="Times New Roman"/>
          <w:b/>
          <w:sz w:val="24"/>
          <w:szCs w:val="24"/>
        </w:rPr>
        <w:t>Role of the researcher</w:t>
      </w:r>
    </w:p>
    <w:p w:rsidR="00A030F6" w:rsidRDefault="0025526A" w:rsidP="00295C09">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w:t>
      </w:r>
      <w:r w:rsidR="00AF3FBA">
        <w:rPr>
          <w:rFonts w:ascii="Times New Roman" w:eastAsia="Calibri" w:hAnsi="Times New Roman" w:cs="Times New Roman"/>
          <w:sz w:val="24"/>
          <w:szCs w:val="24"/>
        </w:rPr>
        <w:t xml:space="preserve">e </w:t>
      </w:r>
      <w:r>
        <w:rPr>
          <w:rFonts w:ascii="Times New Roman" w:eastAsia="Calibri" w:hAnsi="Times New Roman" w:cs="Times New Roman"/>
          <w:sz w:val="24"/>
          <w:szCs w:val="24"/>
        </w:rPr>
        <w:t xml:space="preserve">researcher </w:t>
      </w:r>
      <w:r w:rsidR="00990CE0">
        <w:rPr>
          <w:rFonts w:ascii="Times New Roman" w:eastAsia="Calibri" w:hAnsi="Times New Roman" w:cs="Times New Roman"/>
          <w:sz w:val="24"/>
          <w:szCs w:val="24"/>
        </w:rPr>
        <w:t xml:space="preserve">has </w:t>
      </w:r>
      <w:r w:rsidR="00735DE0">
        <w:rPr>
          <w:rFonts w:ascii="Times New Roman" w:eastAsia="Calibri" w:hAnsi="Times New Roman" w:cs="Times New Roman"/>
          <w:sz w:val="24"/>
          <w:szCs w:val="24"/>
        </w:rPr>
        <w:t xml:space="preserve">experience of blood transfusion systems in both TTO and Great Britain. </w:t>
      </w:r>
      <w:r w:rsidR="00A47174">
        <w:rPr>
          <w:rFonts w:ascii="Times New Roman" w:eastAsia="Calibri" w:hAnsi="Times New Roman" w:cs="Times New Roman"/>
          <w:sz w:val="24"/>
          <w:szCs w:val="24"/>
        </w:rPr>
        <w:t xml:space="preserve">Upbringing </w:t>
      </w:r>
      <w:r w:rsidR="00735DE0">
        <w:rPr>
          <w:rFonts w:ascii="Times New Roman" w:eastAsia="Calibri" w:hAnsi="Times New Roman" w:cs="Times New Roman"/>
          <w:sz w:val="24"/>
          <w:szCs w:val="24"/>
        </w:rPr>
        <w:t xml:space="preserve">and early medical education in </w:t>
      </w:r>
      <w:r w:rsidR="00AF3FBA">
        <w:rPr>
          <w:rFonts w:ascii="Times New Roman" w:eastAsia="Calibri" w:hAnsi="Times New Roman" w:cs="Times New Roman"/>
          <w:sz w:val="24"/>
          <w:szCs w:val="24"/>
        </w:rPr>
        <w:t xml:space="preserve">TTO </w:t>
      </w:r>
      <w:r w:rsidR="00735DE0">
        <w:rPr>
          <w:rFonts w:ascii="Times New Roman" w:eastAsia="Calibri" w:hAnsi="Times New Roman" w:cs="Times New Roman"/>
          <w:sz w:val="24"/>
          <w:szCs w:val="24"/>
        </w:rPr>
        <w:t xml:space="preserve">exposed him to the social </w:t>
      </w:r>
      <w:r w:rsidR="00A47174">
        <w:rPr>
          <w:rFonts w:ascii="Times New Roman" w:eastAsia="Calibri" w:hAnsi="Times New Roman" w:cs="Times New Roman"/>
          <w:sz w:val="24"/>
          <w:szCs w:val="24"/>
        </w:rPr>
        <w:t xml:space="preserve">and clinical effects </w:t>
      </w:r>
      <w:r w:rsidR="00735DE0">
        <w:rPr>
          <w:rFonts w:ascii="Times New Roman" w:eastAsia="Calibri" w:hAnsi="Times New Roman" w:cs="Times New Roman"/>
          <w:sz w:val="24"/>
          <w:szCs w:val="24"/>
        </w:rPr>
        <w:t xml:space="preserve">of its FRD – based blood transfusion service. Postgraduate training in Great Britain </w:t>
      </w:r>
      <w:r w:rsidR="00990CE0">
        <w:rPr>
          <w:rFonts w:ascii="Times New Roman" w:eastAsia="Calibri" w:hAnsi="Times New Roman" w:cs="Times New Roman"/>
          <w:sz w:val="24"/>
          <w:szCs w:val="24"/>
        </w:rPr>
        <w:t xml:space="preserve">coincided </w:t>
      </w:r>
      <w:r w:rsidR="00F221E6">
        <w:rPr>
          <w:rFonts w:ascii="Times New Roman" w:eastAsia="Calibri" w:hAnsi="Times New Roman" w:cs="Times New Roman"/>
          <w:sz w:val="24"/>
          <w:szCs w:val="24"/>
        </w:rPr>
        <w:t>with restructuring</w:t>
      </w:r>
      <w:r w:rsidR="00A47174">
        <w:rPr>
          <w:rFonts w:ascii="Times New Roman" w:eastAsia="Calibri" w:hAnsi="Times New Roman" w:cs="Times New Roman"/>
          <w:sz w:val="24"/>
          <w:szCs w:val="24"/>
        </w:rPr>
        <w:t xml:space="preserve"> </w:t>
      </w:r>
      <w:r w:rsidR="00990CE0">
        <w:rPr>
          <w:rFonts w:ascii="Times New Roman" w:eastAsia="Calibri" w:hAnsi="Times New Roman" w:cs="Times New Roman"/>
          <w:sz w:val="24"/>
          <w:szCs w:val="24"/>
        </w:rPr>
        <w:t xml:space="preserve">of </w:t>
      </w:r>
      <w:r w:rsidR="00A47174">
        <w:rPr>
          <w:rFonts w:ascii="Times New Roman" w:eastAsia="Calibri" w:hAnsi="Times New Roman" w:cs="Times New Roman"/>
          <w:sz w:val="24"/>
          <w:szCs w:val="24"/>
        </w:rPr>
        <w:t xml:space="preserve">its blood service, </w:t>
      </w:r>
      <w:r w:rsidR="00735DE0">
        <w:rPr>
          <w:rFonts w:ascii="Times New Roman" w:eastAsia="Calibri" w:hAnsi="Times New Roman" w:cs="Times New Roman"/>
          <w:sz w:val="24"/>
          <w:szCs w:val="24"/>
        </w:rPr>
        <w:t>heightened haemovigilance</w:t>
      </w:r>
      <w:r w:rsidR="00A47174">
        <w:rPr>
          <w:rFonts w:ascii="Times New Roman" w:eastAsia="Calibri" w:hAnsi="Times New Roman" w:cs="Times New Roman"/>
          <w:sz w:val="24"/>
          <w:szCs w:val="24"/>
        </w:rPr>
        <w:t xml:space="preserve"> and </w:t>
      </w:r>
      <w:r w:rsidR="00E1186E">
        <w:rPr>
          <w:rFonts w:ascii="Times New Roman" w:eastAsia="Calibri" w:hAnsi="Times New Roman" w:cs="Times New Roman"/>
          <w:sz w:val="24"/>
          <w:szCs w:val="24"/>
        </w:rPr>
        <w:t xml:space="preserve">development of policies </w:t>
      </w:r>
      <w:r w:rsidR="00A47174">
        <w:rPr>
          <w:rFonts w:ascii="Times New Roman" w:eastAsia="Calibri" w:hAnsi="Times New Roman" w:cs="Times New Roman"/>
          <w:sz w:val="24"/>
          <w:szCs w:val="24"/>
        </w:rPr>
        <w:t xml:space="preserve">to improve transfusion practice. He noted tremendous knowledge, pride and recognition of participation in World Wars I and II </w:t>
      </w:r>
      <w:r w:rsidR="00906C75">
        <w:rPr>
          <w:rFonts w:ascii="Times New Roman" w:eastAsia="Calibri" w:hAnsi="Times New Roman" w:cs="Times New Roman"/>
          <w:sz w:val="24"/>
          <w:szCs w:val="24"/>
        </w:rPr>
        <w:t xml:space="preserve">among the British public </w:t>
      </w:r>
      <w:r w:rsidR="0044284C">
        <w:rPr>
          <w:rFonts w:ascii="Times New Roman" w:eastAsia="Calibri" w:hAnsi="Times New Roman" w:cs="Times New Roman"/>
          <w:sz w:val="24"/>
          <w:szCs w:val="24"/>
        </w:rPr>
        <w:t xml:space="preserve">and </w:t>
      </w:r>
      <w:r w:rsidR="00735DE0">
        <w:rPr>
          <w:rFonts w:ascii="Times New Roman" w:eastAsia="Calibri" w:hAnsi="Times New Roman" w:cs="Times New Roman"/>
          <w:sz w:val="24"/>
          <w:szCs w:val="24"/>
        </w:rPr>
        <w:t xml:space="preserve">poor </w:t>
      </w:r>
      <w:r w:rsidR="00AF3FBA">
        <w:rPr>
          <w:rFonts w:ascii="Times New Roman" w:eastAsia="Calibri" w:hAnsi="Times New Roman" w:cs="Times New Roman"/>
          <w:sz w:val="24"/>
          <w:szCs w:val="24"/>
        </w:rPr>
        <w:t xml:space="preserve">participation in </w:t>
      </w:r>
      <w:r w:rsidR="0044284C">
        <w:rPr>
          <w:rFonts w:ascii="Times New Roman" w:eastAsia="Calibri" w:hAnsi="Times New Roman" w:cs="Times New Roman"/>
          <w:sz w:val="24"/>
          <w:szCs w:val="24"/>
        </w:rPr>
        <w:t xml:space="preserve">blood </w:t>
      </w:r>
      <w:r w:rsidR="00735DE0">
        <w:rPr>
          <w:rFonts w:ascii="Times New Roman" w:eastAsia="Calibri" w:hAnsi="Times New Roman" w:cs="Times New Roman"/>
          <w:sz w:val="24"/>
          <w:szCs w:val="24"/>
        </w:rPr>
        <w:t>donation</w:t>
      </w:r>
      <w:r w:rsidR="0044284C">
        <w:rPr>
          <w:rFonts w:ascii="Times New Roman" w:eastAsia="Calibri" w:hAnsi="Times New Roman" w:cs="Times New Roman"/>
          <w:sz w:val="24"/>
          <w:szCs w:val="24"/>
        </w:rPr>
        <w:t xml:space="preserve"> </w:t>
      </w:r>
      <w:r w:rsidR="00735DE0">
        <w:rPr>
          <w:rFonts w:ascii="Times New Roman" w:eastAsia="Calibri" w:hAnsi="Times New Roman" w:cs="Times New Roman"/>
          <w:sz w:val="24"/>
          <w:szCs w:val="24"/>
        </w:rPr>
        <w:t>among immigrant ethnic minority populations from the former British Empire.</w:t>
      </w:r>
      <w:r w:rsidR="00CF5843">
        <w:rPr>
          <w:rFonts w:ascii="Times New Roman" w:eastAsia="Calibri" w:hAnsi="Times New Roman" w:cs="Times New Roman"/>
          <w:sz w:val="24"/>
          <w:szCs w:val="24"/>
        </w:rPr>
        <w:t xml:space="preserve"> </w:t>
      </w:r>
      <w:r w:rsidR="00E1186E">
        <w:rPr>
          <w:rFonts w:ascii="Times New Roman" w:eastAsia="Calibri" w:hAnsi="Times New Roman" w:cs="Times New Roman"/>
          <w:sz w:val="24"/>
          <w:szCs w:val="24"/>
        </w:rPr>
        <w:t>After returning to TTO, h</w:t>
      </w:r>
      <w:r w:rsidR="00B371EE">
        <w:rPr>
          <w:rFonts w:ascii="Times New Roman" w:eastAsia="Calibri" w:hAnsi="Times New Roman" w:cs="Times New Roman"/>
          <w:sz w:val="24"/>
          <w:szCs w:val="24"/>
        </w:rPr>
        <w:t xml:space="preserve">e served as </w:t>
      </w:r>
      <w:r w:rsidR="00E24F93">
        <w:rPr>
          <w:rFonts w:ascii="Times New Roman" w:eastAsia="Calibri" w:hAnsi="Times New Roman" w:cs="Times New Roman"/>
          <w:sz w:val="24"/>
          <w:szCs w:val="24"/>
        </w:rPr>
        <w:t>a Consultant Haematologist in the public health system</w:t>
      </w:r>
      <w:r w:rsidR="00906C75">
        <w:rPr>
          <w:rFonts w:ascii="Times New Roman" w:eastAsia="Calibri" w:hAnsi="Times New Roman" w:cs="Times New Roman"/>
          <w:sz w:val="24"/>
          <w:szCs w:val="24"/>
        </w:rPr>
        <w:t xml:space="preserve"> </w:t>
      </w:r>
      <w:r w:rsidR="00F367AE">
        <w:rPr>
          <w:rFonts w:ascii="Times New Roman" w:eastAsia="Calibri" w:hAnsi="Times New Roman" w:cs="Times New Roman"/>
          <w:sz w:val="24"/>
          <w:szCs w:val="24"/>
        </w:rPr>
        <w:t xml:space="preserve">subject to </w:t>
      </w:r>
      <w:r w:rsidR="000544AE">
        <w:rPr>
          <w:rFonts w:ascii="Times New Roman" w:eastAsia="Calibri" w:hAnsi="Times New Roman" w:cs="Times New Roman"/>
          <w:sz w:val="24"/>
          <w:szCs w:val="24"/>
        </w:rPr>
        <w:t>a</w:t>
      </w:r>
      <w:r w:rsidR="00F367AE">
        <w:rPr>
          <w:rFonts w:ascii="Times New Roman" w:eastAsia="Calibri" w:hAnsi="Times New Roman" w:cs="Times New Roman"/>
          <w:sz w:val="24"/>
          <w:szCs w:val="24"/>
        </w:rPr>
        <w:t xml:space="preserve"> FRD-based blood transfusion service. As Medical Director of the National Blood Transfusion Service between 2005 and 2010 he</w:t>
      </w:r>
      <w:r w:rsidR="00AF3FBA">
        <w:rPr>
          <w:rFonts w:ascii="Times New Roman" w:eastAsia="Calibri" w:hAnsi="Times New Roman" w:cs="Times New Roman"/>
          <w:sz w:val="24"/>
          <w:szCs w:val="24"/>
        </w:rPr>
        <w:t xml:space="preserve"> </w:t>
      </w:r>
      <w:r w:rsidR="00906C75">
        <w:rPr>
          <w:rFonts w:ascii="Times New Roman" w:eastAsia="Calibri" w:hAnsi="Times New Roman" w:cs="Times New Roman"/>
          <w:sz w:val="24"/>
          <w:szCs w:val="24"/>
        </w:rPr>
        <w:t>used</w:t>
      </w:r>
      <w:r w:rsidR="00B00A1E">
        <w:rPr>
          <w:rFonts w:ascii="Times New Roman" w:eastAsia="Calibri" w:hAnsi="Times New Roman" w:cs="Times New Roman"/>
          <w:sz w:val="24"/>
          <w:szCs w:val="24"/>
        </w:rPr>
        <w:t xml:space="preserve"> guidelines from the British Blood Transfusion Service and PAHO/WHO to </w:t>
      </w:r>
      <w:r w:rsidR="0047399D">
        <w:rPr>
          <w:rFonts w:ascii="Times New Roman" w:eastAsia="Calibri" w:hAnsi="Times New Roman" w:cs="Times New Roman"/>
          <w:sz w:val="24"/>
          <w:szCs w:val="24"/>
        </w:rPr>
        <w:t xml:space="preserve">facilitate participation by technical and administrative personnel </w:t>
      </w:r>
      <w:r w:rsidR="004C3C2A">
        <w:rPr>
          <w:rFonts w:ascii="Times New Roman" w:eastAsia="Calibri" w:hAnsi="Times New Roman" w:cs="Times New Roman"/>
          <w:sz w:val="24"/>
          <w:szCs w:val="24"/>
        </w:rPr>
        <w:t xml:space="preserve">in Action Cycle I to </w:t>
      </w:r>
      <w:r w:rsidR="00B00A1E">
        <w:rPr>
          <w:rFonts w:ascii="Times New Roman" w:eastAsia="Calibri" w:hAnsi="Times New Roman" w:cs="Times New Roman"/>
          <w:sz w:val="24"/>
          <w:szCs w:val="24"/>
        </w:rPr>
        <w:t xml:space="preserve">convert the service to </w:t>
      </w:r>
      <w:r w:rsidR="004C3C2A">
        <w:rPr>
          <w:rFonts w:ascii="Times New Roman" w:eastAsia="Calibri" w:hAnsi="Times New Roman" w:cs="Times New Roman"/>
          <w:sz w:val="24"/>
          <w:szCs w:val="24"/>
        </w:rPr>
        <w:t xml:space="preserve">exclusive VNRD. </w:t>
      </w:r>
      <w:r w:rsidR="008001EC">
        <w:rPr>
          <w:rFonts w:ascii="Times New Roman" w:eastAsia="Calibri" w:hAnsi="Times New Roman" w:cs="Times New Roman"/>
          <w:sz w:val="24"/>
          <w:szCs w:val="24"/>
        </w:rPr>
        <w:t xml:space="preserve">After </w:t>
      </w:r>
      <w:r w:rsidR="00F13090">
        <w:rPr>
          <w:rFonts w:ascii="Times New Roman" w:eastAsia="Calibri" w:hAnsi="Times New Roman" w:cs="Times New Roman"/>
          <w:sz w:val="24"/>
          <w:szCs w:val="24"/>
        </w:rPr>
        <w:t xml:space="preserve">the </w:t>
      </w:r>
      <w:r w:rsidR="008001EC">
        <w:rPr>
          <w:rFonts w:ascii="Times New Roman" w:eastAsia="Calibri" w:hAnsi="Times New Roman" w:cs="Times New Roman"/>
          <w:sz w:val="24"/>
          <w:szCs w:val="24"/>
        </w:rPr>
        <w:t xml:space="preserve">short-lived success of this initiative, </w:t>
      </w:r>
      <w:r w:rsidR="000544AE">
        <w:rPr>
          <w:rFonts w:ascii="Times New Roman" w:eastAsia="Calibri" w:hAnsi="Times New Roman" w:cs="Times New Roman"/>
          <w:sz w:val="24"/>
          <w:szCs w:val="24"/>
        </w:rPr>
        <w:t xml:space="preserve">he, </w:t>
      </w:r>
      <w:r w:rsidR="008001EC">
        <w:rPr>
          <w:rFonts w:ascii="Times New Roman" w:eastAsia="Calibri" w:hAnsi="Times New Roman" w:cs="Times New Roman"/>
          <w:sz w:val="24"/>
          <w:szCs w:val="24"/>
        </w:rPr>
        <w:t xml:space="preserve">as Senior Lecturer in Haematology, facilitated Action Cycle II with undergraduate and postgraduate students of the FMS UWI as participants to </w:t>
      </w:r>
      <w:r w:rsidR="00A030F6">
        <w:rPr>
          <w:rFonts w:ascii="Times New Roman" w:eastAsia="Calibri" w:hAnsi="Times New Roman" w:cs="Times New Roman"/>
          <w:sz w:val="24"/>
          <w:szCs w:val="24"/>
        </w:rPr>
        <w:t xml:space="preserve">investigate </w:t>
      </w:r>
      <w:r w:rsidR="00116455">
        <w:rPr>
          <w:rFonts w:ascii="Times New Roman" w:eastAsia="Calibri" w:hAnsi="Times New Roman" w:cs="Times New Roman"/>
          <w:sz w:val="24"/>
          <w:szCs w:val="24"/>
        </w:rPr>
        <w:t>the histor</w:t>
      </w:r>
      <w:r w:rsidR="00785A7E">
        <w:rPr>
          <w:rFonts w:ascii="Times New Roman" w:eastAsia="Calibri" w:hAnsi="Times New Roman" w:cs="Times New Roman"/>
          <w:sz w:val="24"/>
          <w:szCs w:val="24"/>
        </w:rPr>
        <w:t xml:space="preserve">ical, social and psychological </w:t>
      </w:r>
      <w:r w:rsidR="004865B9">
        <w:rPr>
          <w:rFonts w:ascii="Times New Roman" w:eastAsia="Calibri" w:hAnsi="Times New Roman" w:cs="Times New Roman"/>
          <w:sz w:val="24"/>
          <w:szCs w:val="24"/>
        </w:rPr>
        <w:t>contributors to the establishment, survival and resilience</w:t>
      </w:r>
      <w:r w:rsidR="00A030F6">
        <w:rPr>
          <w:rFonts w:ascii="Times New Roman" w:eastAsia="Calibri" w:hAnsi="Times New Roman" w:cs="Times New Roman"/>
          <w:sz w:val="24"/>
          <w:szCs w:val="24"/>
        </w:rPr>
        <w:t xml:space="preserve"> </w:t>
      </w:r>
      <w:r w:rsidR="004865B9">
        <w:rPr>
          <w:rFonts w:ascii="Times New Roman" w:eastAsia="Calibri" w:hAnsi="Times New Roman" w:cs="Times New Roman"/>
          <w:sz w:val="24"/>
          <w:szCs w:val="24"/>
        </w:rPr>
        <w:t>of family replacement blood donation</w:t>
      </w:r>
      <w:r w:rsidR="0092764D">
        <w:rPr>
          <w:rFonts w:ascii="Times New Roman" w:eastAsia="Calibri" w:hAnsi="Times New Roman" w:cs="Times New Roman"/>
          <w:sz w:val="24"/>
          <w:szCs w:val="24"/>
        </w:rPr>
        <w:t xml:space="preserve"> while s</w:t>
      </w:r>
      <w:r w:rsidR="00A030F6">
        <w:rPr>
          <w:rFonts w:ascii="Times New Roman" w:eastAsia="Calibri" w:hAnsi="Times New Roman" w:cs="Times New Roman"/>
          <w:sz w:val="24"/>
          <w:szCs w:val="24"/>
        </w:rPr>
        <w:t>imultaneously</w:t>
      </w:r>
      <w:r w:rsidR="0092764D">
        <w:rPr>
          <w:rFonts w:ascii="Times New Roman" w:eastAsia="Calibri" w:hAnsi="Times New Roman" w:cs="Times New Roman"/>
          <w:sz w:val="24"/>
          <w:szCs w:val="24"/>
        </w:rPr>
        <w:t xml:space="preserve"> </w:t>
      </w:r>
      <w:r w:rsidR="00A030F6">
        <w:rPr>
          <w:rFonts w:ascii="Times New Roman" w:eastAsia="Calibri" w:hAnsi="Times New Roman" w:cs="Times New Roman"/>
          <w:sz w:val="24"/>
          <w:szCs w:val="24"/>
        </w:rPr>
        <w:t>establish</w:t>
      </w:r>
      <w:r w:rsidR="0092764D">
        <w:rPr>
          <w:rFonts w:ascii="Times New Roman" w:eastAsia="Calibri" w:hAnsi="Times New Roman" w:cs="Times New Roman"/>
          <w:sz w:val="24"/>
          <w:szCs w:val="24"/>
        </w:rPr>
        <w:t xml:space="preserve">ing </w:t>
      </w:r>
      <w:r w:rsidR="00A030F6">
        <w:rPr>
          <w:rFonts w:ascii="Times New Roman" w:eastAsia="Calibri" w:hAnsi="Times New Roman" w:cs="Times New Roman"/>
          <w:sz w:val="24"/>
          <w:szCs w:val="24"/>
        </w:rPr>
        <w:t>a VNRD-based blood donation programme</w:t>
      </w:r>
      <w:r w:rsidR="0092764D">
        <w:rPr>
          <w:rFonts w:ascii="Times New Roman" w:eastAsia="Calibri" w:hAnsi="Times New Roman" w:cs="Times New Roman"/>
          <w:sz w:val="24"/>
          <w:szCs w:val="24"/>
        </w:rPr>
        <w:t xml:space="preserve">. </w:t>
      </w:r>
      <w:r w:rsidR="00A030F6">
        <w:rPr>
          <w:rFonts w:ascii="Times New Roman" w:eastAsia="Calibri" w:hAnsi="Times New Roman" w:cs="Times New Roman"/>
          <w:sz w:val="24"/>
          <w:szCs w:val="24"/>
        </w:rPr>
        <w:t xml:space="preserve"> </w:t>
      </w:r>
      <w:r w:rsidR="008001EC">
        <w:rPr>
          <w:rFonts w:ascii="Times New Roman" w:eastAsia="Calibri" w:hAnsi="Times New Roman" w:cs="Times New Roman"/>
          <w:sz w:val="24"/>
          <w:szCs w:val="24"/>
        </w:rPr>
        <w:t xml:space="preserve">In Action Cycle III, </w:t>
      </w:r>
      <w:r w:rsidR="00F13090">
        <w:rPr>
          <w:rFonts w:ascii="Times New Roman" w:eastAsia="Calibri" w:hAnsi="Times New Roman" w:cs="Times New Roman"/>
          <w:sz w:val="24"/>
          <w:szCs w:val="24"/>
        </w:rPr>
        <w:t xml:space="preserve">as Senior Lecturer/ NBTS Director </w:t>
      </w:r>
      <w:r w:rsidR="008001EC">
        <w:rPr>
          <w:rFonts w:ascii="Times New Roman" w:eastAsia="Calibri" w:hAnsi="Times New Roman" w:cs="Times New Roman"/>
          <w:sz w:val="24"/>
          <w:szCs w:val="24"/>
        </w:rPr>
        <w:t xml:space="preserve">he collected and analyzed data from the National Blood Transfusion Service and </w:t>
      </w:r>
      <w:r w:rsidR="00F13090">
        <w:rPr>
          <w:rFonts w:ascii="Times New Roman" w:eastAsia="Calibri" w:hAnsi="Times New Roman" w:cs="Times New Roman"/>
          <w:sz w:val="24"/>
          <w:szCs w:val="24"/>
        </w:rPr>
        <w:t xml:space="preserve">the UWIBDF programme to examine the relative </w:t>
      </w:r>
      <w:r w:rsidR="00295C09">
        <w:rPr>
          <w:rFonts w:ascii="Times New Roman" w:eastAsia="Calibri" w:hAnsi="Times New Roman" w:cs="Times New Roman"/>
          <w:sz w:val="24"/>
          <w:szCs w:val="24"/>
        </w:rPr>
        <w:t xml:space="preserve">sustainability of </w:t>
      </w:r>
      <w:r w:rsidR="00F13090">
        <w:rPr>
          <w:rFonts w:ascii="Times New Roman" w:eastAsia="Calibri" w:hAnsi="Times New Roman" w:cs="Times New Roman"/>
          <w:sz w:val="24"/>
          <w:szCs w:val="24"/>
        </w:rPr>
        <w:t>involuntary and VNRD donations</w:t>
      </w:r>
      <w:r w:rsidR="00295C09">
        <w:rPr>
          <w:rFonts w:ascii="Times New Roman" w:eastAsia="Calibri" w:hAnsi="Times New Roman" w:cs="Times New Roman"/>
          <w:sz w:val="24"/>
          <w:szCs w:val="24"/>
        </w:rPr>
        <w:t xml:space="preserve"> during the COVID-19 pandemic</w:t>
      </w:r>
      <w:r w:rsidR="009961D8">
        <w:rPr>
          <w:rFonts w:ascii="Times New Roman" w:eastAsia="Calibri" w:hAnsi="Times New Roman" w:cs="Times New Roman"/>
          <w:sz w:val="24"/>
          <w:szCs w:val="24"/>
        </w:rPr>
        <w:t>.</w:t>
      </w:r>
    </w:p>
    <w:p w:rsidR="00E20CCE" w:rsidRDefault="00E20CCE" w:rsidP="0045256F">
      <w:pPr>
        <w:spacing w:after="200" w:line="360" w:lineRule="auto"/>
        <w:jc w:val="both"/>
        <w:rPr>
          <w:rFonts w:ascii="Times New Roman" w:eastAsia="Calibri" w:hAnsi="Times New Roman" w:cs="Times New Roman"/>
          <w:b/>
          <w:sz w:val="24"/>
          <w:szCs w:val="24"/>
        </w:rPr>
      </w:pPr>
      <w:r w:rsidRPr="00E20CCE">
        <w:rPr>
          <w:rFonts w:ascii="Times New Roman" w:eastAsia="Calibri" w:hAnsi="Times New Roman" w:cs="Times New Roman"/>
          <w:b/>
          <w:sz w:val="24"/>
          <w:szCs w:val="24"/>
        </w:rPr>
        <w:t>1.</w:t>
      </w:r>
      <w:r w:rsidR="00133937">
        <w:rPr>
          <w:rFonts w:ascii="Times New Roman" w:eastAsia="Calibri" w:hAnsi="Times New Roman" w:cs="Times New Roman"/>
          <w:b/>
          <w:sz w:val="24"/>
          <w:szCs w:val="24"/>
        </w:rPr>
        <w:t>10</w:t>
      </w:r>
      <w:r w:rsidRPr="00E20CCE">
        <w:rPr>
          <w:rFonts w:ascii="Times New Roman" w:eastAsia="Calibri" w:hAnsi="Times New Roman" w:cs="Times New Roman"/>
          <w:b/>
          <w:sz w:val="24"/>
          <w:szCs w:val="24"/>
        </w:rPr>
        <w:t>. C</w:t>
      </w:r>
      <w:r w:rsidR="0062465F">
        <w:rPr>
          <w:rFonts w:ascii="Times New Roman" w:eastAsia="Calibri" w:hAnsi="Times New Roman" w:cs="Times New Roman"/>
          <w:b/>
          <w:sz w:val="24"/>
          <w:szCs w:val="24"/>
        </w:rPr>
        <w:t xml:space="preserve">ontribution to current </w:t>
      </w:r>
      <w:r w:rsidRPr="00E20CCE">
        <w:rPr>
          <w:rFonts w:ascii="Times New Roman" w:eastAsia="Calibri" w:hAnsi="Times New Roman" w:cs="Times New Roman"/>
          <w:b/>
          <w:sz w:val="24"/>
          <w:szCs w:val="24"/>
        </w:rPr>
        <w:t>body of knowledge</w:t>
      </w:r>
    </w:p>
    <w:p w:rsidR="00242A49" w:rsidRDefault="00527E53"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Although much has been written about the history of blood transfusion</w:t>
      </w:r>
      <w:r w:rsidR="00F13090">
        <w:rPr>
          <w:rFonts w:ascii="Times New Roman" w:eastAsia="Calibri" w:hAnsi="Times New Roman" w:cs="Times New Roman"/>
          <w:sz w:val="24"/>
          <w:szCs w:val="24"/>
        </w:rPr>
        <w:t xml:space="preserve"> in developed countries</w:t>
      </w:r>
      <w:r>
        <w:rPr>
          <w:rFonts w:ascii="Times New Roman" w:eastAsia="Calibri" w:hAnsi="Times New Roman" w:cs="Times New Roman"/>
          <w:sz w:val="24"/>
          <w:szCs w:val="24"/>
        </w:rPr>
        <w:t xml:space="preserve">, the origin of replacement blood donation </w:t>
      </w:r>
      <w:r w:rsidR="00F13090">
        <w:rPr>
          <w:rFonts w:ascii="Times New Roman" w:eastAsia="Calibri" w:hAnsi="Times New Roman" w:cs="Times New Roman"/>
          <w:sz w:val="24"/>
          <w:szCs w:val="24"/>
        </w:rPr>
        <w:t xml:space="preserve">in developing countries </w:t>
      </w:r>
      <w:r>
        <w:rPr>
          <w:rFonts w:ascii="Times New Roman" w:eastAsia="Calibri" w:hAnsi="Times New Roman" w:cs="Times New Roman"/>
          <w:sz w:val="24"/>
          <w:szCs w:val="24"/>
        </w:rPr>
        <w:t xml:space="preserve">has been </w:t>
      </w:r>
      <w:r w:rsidR="00E90E4B">
        <w:rPr>
          <w:rFonts w:ascii="Times New Roman" w:eastAsia="Calibri" w:hAnsi="Times New Roman" w:cs="Times New Roman"/>
          <w:sz w:val="24"/>
          <w:szCs w:val="24"/>
        </w:rPr>
        <w:t xml:space="preserve">less extensively </w:t>
      </w:r>
      <w:r>
        <w:rPr>
          <w:rFonts w:ascii="Times New Roman" w:eastAsia="Calibri" w:hAnsi="Times New Roman" w:cs="Times New Roman"/>
          <w:sz w:val="24"/>
          <w:szCs w:val="24"/>
        </w:rPr>
        <w:t xml:space="preserve">investigated. </w:t>
      </w:r>
      <w:r w:rsidR="00E20CCE" w:rsidRPr="00E20CCE">
        <w:rPr>
          <w:rFonts w:ascii="Times New Roman" w:eastAsia="Calibri" w:hAnsi="Times New Roman" w:cs="Times New Roman"/>
          <w:sz w:val="24"/>
          <w:szCs w:val="24"/>
        </w:rPr>
        <w:t>Most published work on replacement don</w:t>
      </w:r>
      <w:r>
        <w:rPr>
          <w:rFonts w:ascii="Times New Roman" w:eastAsia="Calibri" w:hAnsi="Times New Roman" w:cs="Times New Roman"/>
          <w:sz w:val="24"/>
          <w:szCs w:val="24"/>
        </w:rPr>
        <w:t xml:space="preserve">ation </w:t>
      </w:r>
      <w:r w:rsidR="00907627">
        <w:rPr>
          <w:rFonts w:ascii="Times New Roman" w:eastAsia="Calibri" w:hAnsi="Times New Roman" w:cs="Times New Roman"/>
          <w:sz w:val="24"/>
          <w:szCs w:val="24"/>
        </w:rPr>
        <w:t xml:space="preserve">in </w:t>
      </w:r>
      <w:r w:rsidR="00E20CCE" w:rsidRPr="00E20CCE">
        <w:rPr>
          <w:rFonts w:ascii="Times New Roman" w:eastAsia="Calibri" w:hAnsi="Times New Roman" w:cs="Times New Roman"/>
          <w:sz w:val="24"/>
          <w:szCs w:val="24"/>
        </w:rPr>
        <w:t xml:space="preserve">resource-poor countries </w:t>
      </w:r>
      <w:r w:rsidR="009961D8">
        <w:rPr>
          <w:rFonts w:ascii="Times New Roman" w:eastAsia="Calibri" w:hAnsi="Times New Roman" w:cs="Times New Roman"/>
          <w:sz w:val="24"/>
          <w:szCs w:val="24"/>
        </w:rPr>
        <w:t xml:space="preserve">emanates from </w:t>
      </w:r>
      <w:r w:rsidR="00E20CCE" w:rsidRPr="00E20CCE">
        <w:rPr>
          <w:rFonts w:ascii="Times New Roman" w:eastAsia="Calibri" w:hAnsi="Times New Roman" w:cs="Times New Roman"/>
          <w:sz w:val="24"/>
          <w:szCs w:val="24"/>
        </w:rPr>
        <w:t>Sub-Saharan Africa (SSA)</w:t>
      </w:r>
      <w:r w:rsidR="009961D8">
        <w:rPr>
          <w:rFonts w:ascii="Times New Roman" w:eastAsia="Calibri" w:hAnsi="Times New Roman" w:cs="Times New Roman"/>
          <w:sz w:val="24"/>
          <w:szCs w:val="24"/>
        </w:rPr>
        <w:t>,</w:t>
      </w:r>
      <w:r w:rsidR="00907627">
        <w:rPr>
          <w:rFonts w:ascii="Times New Roman" w:eastAsia="Calibri" w:hAnsi="Times New Roman" w:cs="Times New Roman"/>
          <w:sz w:val="24"/>
          <w:szCs w:val="24"/>
        </w:rPr>
        <w:t xml:space="preserve"> addresses the current status and proposes solutions including r</w:t>
      </w:r>
      <w:r w:rsidR="0032377E">
        <w:rPr>
          <w:rFonts w:ascii="Times New Roman" w:eastAsia="Calibri" w:hAnsi="Times New Roman" w:cs="Times New Roman"/>
          <w:sz w:val="24"/>
          <w:szCs w:val="24"/>
        </w:rPr>
        <w:t>etaining</w:t>
      </w:r>
      <w:r w:rsidR="00907627">
        <w:rPr>
          <w:rFonts w:ascii="Times New Roman" w:eastAsia="Calibri" w:hAnsi="Times New Roman" w:cs="Times New Roman"/>
          <w:sz w:val="24"/>
          <w:szCs w:val="24"/>
        </w:rPr>
        <w:t xml:space="preserve"> repeat</w:t>
      </w:r>
      <w:r w:rsidR="0032377E">
        <w:rPr>
          <w:rFonts w:ascii="Times New Roman" w:eastAsia="Calibri" w:hAnsi="Times New Roman" w:cs="Times New Roman"/>
          <w:sz w:val="24"/>
          <w:szCs w:val="24"/>
        </w:rPr>
        <w:t xml:space="preserve"> FRDs </w:t>
      </w:r>
      <w:r>
        <w:rPr>
          <w:rFonts w:ascii="Times New Roman" w:eastAsia="Calibri" w:hAnsi="Times New Roman" w:cs="Times New Roman"/>
          <w:sz w:val="24"/>
          <w:szCs w:val="24"/>
        </w:rPr>
        <w:t xml:space="preserve">as an alternative to VNRDs </w:t>
      </w:r>
      <w:r w:rsidR="0032377E">
        <w:rPr>
          <w:rFonts w:ascii="Times New Roman" w:eastAsia="Calibri" w:hAnsi="Times New Roman" w:cs="Times New Roman"/>
          <w:sz w:val="24"/>
          <w:szCs w:val="24"/>
        </w:rPr>
        <w:t xml:space="preserve">on the grounds </w:t>
      </w:r>
      <w:r w:rsidR="00907627">
        <w:rPr>
          <w:rFonts w:ascii="Times New Roman" w:eastAsia="Calibri" w:hAnsi="Times New Roman" w:cs="Times New Roman"/>
          <w:sz w:val="24"/>
          <w:szCs w:val="24"/>
        </w:rPr>
        <w:t xml:space="preserve">of accessibility, </w:t>
      </w:r>
      <w:r>
        <w:rPr>
          <w:rFonts w:ascii="Times New Roman" w:eastAsia="Calibri" w:hAnsi="Times New Roman" w:cs="Times New Roman"/>
          <w:sz w:val="24"/>
          <w:szCs w:val="24"/>
        </w:rPr>
        <w:t>cost</w:t>
      </w:r>
      <w:r w:rsidR="00907627">
        <w:rPr>
          <w:rFonts w:ascii="Times New Roman" w:eastAsia="Calibri" w:hAnsi="Times New Roman" w:cs="Times New Roman"/>
          <w:sz w:val="24"/>
          <w:szCs w:val="24"/>
        </w:rPr>
        <w:t xml:space="preserve"> and equivalent safety</w:t>
      </w:r>
      <w:r w:rsidR="00906C75">
        <w:rPr>
          <w:rFonts w:ascii="Times New Roman" w:eastAsia="Calibri" w:hAnsi="Times New Roman" w:cs="Times New Roman"/>
          <w:sz w:val="24"/>
          <w:szCs w:val="24"/>
        </w:rPr>
        <w:t>.</w:t>
      </w:r>
      <w:r w:rsidR="00907627">
        <w:rPr>
          <w:rFonts w:ascii="Times New Roman" w:eastAsia="Calibri" w:hAnsi="Times New Roman" w:cs="Times New Roman"/>
          <w:sz w:val="24"/>
          <w:szCs w:val="24"/>
        </w:rPr>
        <w:t xml:space="preserve"> </w:t>
      </w:r>
      <w:r w:rsidR="00906C75">
        <w:rPr>
          <w:rFonts w:ascii="Times New Roman" w:eastAsia="Calibri" w:hAnsi="Times New Roman" w:cs="Times New Roman"/>
          <w:sz w:val="24"/>
          <w:szCs w:val="24"/>
        </w:rPr>
        <w:t>[14]</w:t>
      </w:r>
      <w:r w:rsidR="00F103E1">
        <w:rPr>
          <w:rFonts w:ascii="Times New Roman" w:eastAsia="Calibri" w:hAnsi="Times New Roman" w:cs="Times New Roman"/>
          <w:sz w:val="24"/>
          <w:szCs w:val="24"/>
        </w:rPr>
        <w:t xml:space="preserve"> </w:t>
      </w:r>
      <w:r w:rsidR="002207A4">
        <w:rPr>
          <w:rFonts w:ascii="Times New Roman" w:eastAsia="Calibri" w:hAnsi="Times New Roman" w:cs="Times New Roman"/>
          <w:sz w:val="24"/>
          <w:szCs w:val="24"/>
        </w:rPr>
        <w:t>Few knowledge, attitudes and practice (</w:t>
      </w:r>
      <w:r w:rsidR="0032377E">
        <w:rPr>
          <w:rFonts w:ascii="Times New Roman" w:eastAsia="Calibri" w:hAnsi="Times New Roman" w:cs="Times New Roman"/>
          <w:sz w:val="24"/>
          <w:szCs w:val="24"/>
        </w:rPr>
        <w:t>KAP</w:t>
      </w:r>
      <w:r w:rsidR="002207A4">
        <w:rPr>
          <w:rFonts w:ascii="Times New Roman" w:eastAsia="Calibri" w:hAnsi="Times New Roman" w:cs="Times New Roman"/>
          <w:sz w:val="24"/>
          <w:szCs w:val="24"/>
        </w:rPr>
        <w:t>)</w:t>
      </w:r>
      <w:r w:rsidR="00907627">
        <w:rPr>
          <w:rFonts w:ascii="Times New Roman" w:eastAsia="Calibri" w:hAnsi="Times New Roman" w:cs="Times New Roman"/>
          <w:sz w:val="24"/>
          <w:szCs w:val="24"/>
        </w:rPr>
        <w:t xml:space="preserve"> surveys</w:t>
      </w:r>
      <w:r w:rsidR="0032377E">
        <w:rPr>
          <w:rFonts w:ascii="Times New Roman" w:eastAsia="Calibri" w:hAnsi="Times New Roman" w:cs="Times New Roman"/>
          <w:sz w:val="24"/>
          <w:szCs w:val="24"/>
        </w:rPr>
        <w:t xml:space="preserve"> </w:t>
      </w:r>
      <w:r w:rsidR="002207A4">
        <w:rPr>
          <w:rFonts w:ascii="Times New Roman" w:eastAsia="Calibri" w:hAnsi="Times New Roman" w:cs="Times New Roman"/>
          <w:sz w:val="24"/>
          <w:szCs w:val="24"/>
        </w:rPr>
        <w:t xml:space="preserve">from </w:t>
      </w:r>
      <w:r w:rsidR="0032377E">
        <w:rPr>
          <w:rFonts w:ascii="Times New Roman" w:eastAsia="Calibri" w:hAnsi="Times New Roman" w:cs="Times New Roman"/>
          <w:sz w:val="24"/>
          <w:szCs w:val="24"/>
        </w:rPr>
        <w:t xml:space="preserve">developing countries with FRD-based systems, have </w:t>
      </w:r>
      <w:r w:rsidR="002207A4">
        <w:rPr>
          <w:rFonts w:ascii="Times New Roman" w:eastAsia="Calibri" w:hAnsi="Times New Roman" w:cs="Times New Roman"/>
          <w:sz w:val="24"/>
          <w:szCs w:val="24"/>
        </w:rPr>
        <w:t xml:space="preserve">been repeated </w:t>
      </w:r>
      <w:r w:rsidR="00907627">
        <w:rPr>
          <w:rFonts w:ascii="Times New Roman" w:eastAsia="Calibri" w:hAnsi="Times New Roman" w:cs="Times New Roman"/>
          <w:sz w:val="24"/>
          <w:szCs w:val="24"/>
        </w:rPr>
        <w:t>or used to implement and document corrective action. [</w:t>
      </w:r>
      <w:r w:rsidR="0032377E">
        <w:rPr>
          <w:rFonts w:ascii="Times New Roman" w:eastAsia="Calibri" w:hAnsi="Times New Roman" w:cs="Times New Roman"/>
          <w:sz w:val="24"/>
          <w:szCs w:val="24"/>
        </w:rPr>
        <w:t>15</w:t>
      </w:r>
      <w:r w:rsidR="00907627">
        <w:rPr>
          <w:rFonts w:ascii="Times New Roman" w:eastAsia="Calibri" w:hAnsi="Times New Roman" w:cs="Times New Roman"/>
          <w:sz w:val="24"/>
          <w:szCs w:val="24"/>
        </w:rPr>
        <w:t>]</w:t>
      </w:r>
      <w:r w:rsidR="0032377E">
        <w:rPr>
          <w:rFonts w:ascii="Times New Roman" w:eastAsia="Calibri" w:hAnsi="Times New Roman" w:cs="Times New Roman"/>
          <w:sz w:val="24"/>
          <w:szCs w:val="24"/>
        </w:rPr>
        <w:t xml:space="preserve">. </w:t>
      </w:r>
      <w:r w:rsidR="00CF2613">
        <w:rPr>
          <w:rFonts w:ascii="Times New Roman" w:eastAsia="Calibri" w:hAnsi="Times New Roman" w:cs="Times New Roman"/>
          <w:sz w:val="24"/>
          <w:szCs w:val="24"/>
        </w:rPr>
        <w:t xml:space="preserve">This body of work </w:t>
      </w:r>
      <w:r w:rsidR="002207A4">
        <w:rPr>
          <w:rFonts w:ascii="Times New Roman" w:eastAsia="Calibri" w:hAnsi="Times New Roman" w:cs="Times New Roman"/>
          <w:sz w:val="24"/>
          <w:szCs w:val="24"/>
        </w:rPr>
        <w:t>adds to current knowledge by identifying the origins of involuntary blood donation in a former colony</w:t>
      </w:r>
      <w:r w:rsidR="00907627">
        <w:rPr>
          <w:rFonts w:ascii="Times New Roman" w:eastAsia="Calibri" w:hAnsi="Times New Roman" w:cs="Times New Roman"/>
          <w:sz w:val="24"/>
          <w:szCs w:val="24"/>
        </w:rPr>
        <w:t xml:space="preserve">, repeating KAP studies, </w:t>
      </w:r>
      <w:r w:rsidR="00242A49">
        <w:rPr>
          <w:rFonts w:ascii="Times New Roman" w:eastAsia="Calibri" w:hAnsi="Times New Roman" w:cs="Times New Roman"/>
          <w:sz w:val="24"/>
          <w:szCs w:val="24"/>
        </w:rPr>
        <w:t>implementing corrective action and monitoring outcome</w:t>
      </w:r>
      <w:r w:rsidR="009961D8">
        <w:rPr>
          <w:rFonts w:ascii="Times New Roman" w:eastAsia="Calibri" w:hAnsi="Times New Roman" w:cs="Times New Roman"/>
          <w:sz w:val="24"/>
          <w:szCs w:val="24"/>
        </w:rPr>
        <w:t>s</w:t>
      </w:r>
      <w:r w:rsidR="00242A49">
        <w:rPr>
          <w:rFonts w:ascii="Times New Roman" w:eastAsia="Calibri" w:hAnsi="Times New Roman" w:cs="Times New Roman"/>
          <w:sz w:val="24"/>
          <w:szCs w:val="24"/>
        </w:rPr>
        <w:t xml:space="preserve">. </w:t>
      </w:r>
      <w:r w:rsidR="00E84BC9">
        <w:rPr>
          <w:rFonts w:ascii="Times New Roman" w:eastAsia="Calibri" w:hAnsi="Times New Roman" w:cs="Times New Roman"/>
          <w:sz w:val="24"/>
          <w:szCs w:val="24"/>
        </w:rPr>
        <w:t>It provide</w:t>
      </w:r>
      <w:r w:rsidR="009C18BE">
        <w:rPr>
          <w:rFonts w:ascii="Times New Roman" w:eastAsia="Calibri" w:hAnsi="Times New Roman" w:cs="Times New Roman"/>
          <w:sz w:val="24"/>
          <w:szCs w:val="24"/>
        </w:rPr>
        <w:t>s</w:t>
      </w:r>
      <w:r w:rsidR="00E84BC9">
        <w:rPr>
          <w:rFonts w:ascii="Times New Roman" w:eastAsia="Calibri" w:hAnsi="Times New Roman" w:cs="Times New Roman"/>
          <w:sz w:val="24"/>
          <w:szCs w:val="24"/>
        </w:rPr>
        <w:t xml:space="preserve"> a model for overcoming barriers to voluntary non-remunerated blood donation </w:t>
      </w:r>
      <w:r w:rsidR="00E730FD">
        <w:rPr>
          <w:rFonts w:ascii="Times New Roman" w:eastAsia="Calibri" w:hAnsi="Times New Roman" w:cs="Times New Roman"/>
          <w:sz w:val="24"/>
          <w:szCs w:val="24"/>
        </w:rPr>
        <w:t xml:space="preserve">in a former colony. </w:t>
      </w:r>
      <w:r w:rsidR="00E84BC9">
        <w:rPr>
          <w:rFonts w:ascii="Times New Roman" w:eastAsia="Calibri" w:hAnsi="Times New Roman" w:cs="Times New Roman"/>
          <w:sz w:val="24"/>
          <w:szCs w:val="24"/>
        </w:rPr>
        <w:t xml:space="preserve"> </w:t>
      </w:r>
    </w:p>
    <w:p w:rsidR="00535257" w:rsidRPr="00535257" w:rsidRDefault="00535257" w:rsidP="0045256F">
      <w:pPr>
        <w:spacing w:after="200" w:line="360" w:lineRule="auto"/>
        <w:jc w:val="both"/>
        <w:rPr>
          <w:rFonts w:ascii="Times New Roman" w:eastAsia="Calibri" w:hAnsi="Times New Roman" w:cs="Times New Roman"/>
          <w:b/>
          <w:sz w:val="24"/>
          <w:szCs w:val="24"/>
        </w:rPr>
      </w:pPr>
      <w:r w:rsidRPr="00535257">
        <w:rPr>
          <w:rFonts w:ascii="Times New Roman" w:eastAsia="Calibri" w:hAnsi="Times New Roman" w:cs="Times New Roman"/>
          <w:b/>
          <w:sz w:val="24"/>
          <w:szCs w:val="24"/>
        </w:rPr>
        <w:t>1.1</w:t>
      </w:r>
      <w:r w:rsidR="00133937">
        <w:rPr>
          <w:rFonts w:ascii="Times New Roman" w:eastAsia="Calibri" w:hAnsi="Times New Roman" w:cs="Times New Roman"/>
          <w:b/>
          <w:sz w:val="24"/>
          <w:szCs w:val="24"/>
        </w:rPr>
        <w:t>1</w:t>
      </w:r>
      <w:r w:rsidRPr="00535257">
        <w:rPr>
          <w:rFonts w:ascii="Times New Roman" w:eastAsia="Calibri" w:hAnsi="Times New Roman" w:cs="Times New Roman"/>
          <w:b/>
          <w:sz w:val="24"/>
          <w:szCs w:val="24"/>
        </w:rPr>
        <w:t xml:space="preserve">. </w:t>
      </w:r>
      <w:r w:rsidR="00B7366A">
        <w:rPr>
          <w:rFonts w:ascii="Times New Roman" w:eastAsia="Calibri" w:hAnsi="Times New Roman" w:cs="Times New Roman"/>
          <w:b/>
          <w:sz w:val="24"/>
          <w:szCs w:val="24"/>
        </w:rPr>
        <w:t xml:space="preserve">Outline </w:t>
      </w:r>
      <w:r w:rsidRPr="00535257">
        <w:rPr>
          <w:rFonts w:ascii="Times New Roman" w:eastAsia="Calibri" w:hAnsi="Times New Roman" w:cs="Times New Roman"/>
          <w:b/>
          <w:sz w:val="24"/>
          <w:szCs w:val="24"/>
        </w:rPr>
        <w:t>summary</w:t>
      </w:r>
      <w:r w:rsidR="00B7366A">
        <w:rPr>
          <w:rFonts w:ascii="Times New Roman" w:eastAsia="Calibri" w:hAnsi="Times New Roman" w:cs="Times New Roman"/>
          <w:b/>
          <w:sz w:val="24"/>
          <w:szCs w:val="24"/>
        </w:rPr>
        <w:t xml:space="preserve"> of chapters</w:t>
      </w:r>
    </w:p>
    <w:p w:rsidR="00D93657" w:rsidRDefault="00DB535A" w:rsidP="00D93657">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scoping review of the </w:t>
      </w:r>
      <w:r w:rsidR="007065E2">
        <w:rPr>
          <w:rFonts w:ascii="Times New Roman" w:eastAsia="Calibri" w:hAnsi="Times New Roman" w:cs="Times New Roman"/>
          <w:sz w:val="24"/>
          <w:szCs w:val="24"/>
        </w:rPr>
        <w:t xml:space="preserve">literature is given in Chapter 2. </w:t>
      </w:r>
      <w:r w:rsidR="00242A49">
        <w:rPr>
          <w:rFonts w:ascii="Times New Roman" w:eastAsia="Calibri" w:hAnsi="Times New Roman" w:cs="Times New Roman"/>
          <w:sz w:val="24"/>
          <w:szCs w:val="24"/>
        </w:rPr>
        <w:t xml:space="preserve">The results of internet searches </w:t>
      </w:r>
      <w:r>
        <w:rPr>
          <w:rFonts w:ascii="Times New Roman" w:eastAsia="Calibri" w:hAnsi="Times New Roman" w:cs="Times New Roman"/>
          <w:sz w:val="24"/>
          <w:szCs w:val="24"/>
        </w:rPr>
        <w:t>using search terms blood donation, blood transfusion, developing countries, world wars, Caribbean</w:t>
      </w:r>
      <w:r w:rsidR="00242A49">
        <w:rPr>
          <w:rFonts w:ascii="Times New Roman" w:eastAsia="Calibri" w:hAnsi="Times New Roman" w:cs="Times New Roman"/>
          <w:sz w:val="24"/>
          <w:szCs w:val="24"/>
        </w:rPr>
        <w:t xml:space="preserve">, </w:t>
      </w:r>
      <w:r>
        <w:rPr>
          <w:rFonts w:ascii="Times New Roman" w:eastAsia="Calibri" w:hAnsi="Times New Roman" w:cs="Times New Roman"/>
          <w:sz w:val="24"/>
          <w:szCs w:val="24"/>
        </w:rPr>
        <w:t>Trinidad and Tobago</w:t>
      </w:r>
      <w:r w:rsidR="00242A49">
        <w:rPr>
          <w:rFonts w:ascii="Times New Roman" w:eastAsia="Calibri" w:hAnsi="Times New Roman" w:cs="Times New Roman"/>
          <w:sz w:val="24"/>
          <w:szCs w:val="24"/>
        </w:rPr>
        <w:t>, colonialism and health systems</w:t>
      </w:r>
      <w:r w:rsidR="009C18BE">
        <w:rPr>
          <w:rFonts w:ascii="Times New Roman" w:eastAsia="Calibri" w:hAnsi="Times New Roman" w:cs="Times New Roman"/>
          <w:sz w:val="24"/>
          <w:szCs w:val="24"/>
        </w:rPr>
        <w:t xml:space="preserve"> as well as library searches</w:t>
      </w:r>
      <w:r w:rsidR="00242A49">
        <w:rPr>
          <w:rFonts w:ascii="Times New Roman" w:eastAsia="Calibri" w:hAnsi="Times New Roman" w:cs="Times New Roman"/>
          <w:sz w:val="24"/>
          <w:szCs w:val="24"/>
        </w:rPr>
        <w:t xml:space="preserve"> are summarized</w:t>
      </w:r>
      <w:r w:rsidR="009C18BE">
        <w:rPr>
          <w:rFonts w:ascii="Times New Roman" w:eastAsia="Calibri" w:hAnsi="Times New Roman" w:cs="Times New Roman"/>
          <w:sz w:val="24"/>
          <w:szCs w:val="24"/>
        </w:rPr>
        <w:t xml:space="preserve">. </w:t>
      </w:r>
      <w:r w:rsidR="00CF2613">
        <w:rPr>
          <w:rFonts w:ascii="Times New Roman" w:eastAsia="Calibri" w:hAnsi="Times New Roman" w:cs="Times New Roman"/>
          <w:sz w:val="24"/>
          <w:szCs w:val="24"/>
        </w:rPr>
        <w:t>Chapter</w:t>
      </w:r>
      <w:r w:rsidR="00B7366A">
        <w:rPr>
          <w:rFonts w:ascii="Times New Roman" w:eastAsia="Calibri" w:hAnsi="Times New Roman" w:cs="Times New Roman"/>
          <w:sz w:val="24"/>
          <w:szCs w:val="24"/>
        </w:rPr>
        <w:t xml:space="preserve"> </w:t>
      </w:r>
      <w:r w:rsidR="00133937">
        <w:rPr>
          <w:rFonts w:ascii="Times New Roman" w:eastAsia="Calibri" w:hAnsi="Times New Roman" w:cs="Times New Roman"/>
          <w:sz w:val="24"/>
          <w:szCs w:val="24"/>
        </w:rPr>
        <w:t>3</w:t>
      </w:r>
      <w:r w:rsidR="00B7366A">
        <w:rPr>
          <w:rFonts w:ascii="Times New Roman" w:eastAsia="Calibri" w:hAnsi="Times New Roman" w:cs="Times New Roman"/>
          <w:sz w:val="24"/>
          <w:szCs w:val="24"/>
        </w:rPr>
        <w:t xml:space="preserve"> </w:t>
      </w:r>
      <w:r w:rsidR="00CF2613">
        <w:rPr>
          <w:rFonts w:ascii="Times New Roman" w:eastAsia="Calibri" w:hAnsi="Times New Roman" w:cs="Times New Roman"/>
          <w:sz w:val="24"/>
          <w:szCs w:val="24"/>
        </w:rPr>
        <w:t>describes the method</w:t>
      </w:r>
      <w:r w:rsidR="009575E5">
        <w:rPr>
          <w:rFonts w:ascii="Times New Roman" w:eastAsia="Calibri" w:hAnsi="Times New Roman" w:cs="Times New Roman"/>
          <w:sz w:val="24"/>
          <w:szCs w:val="24"/>
        </w:rPr>
        <w:t xml:space="preserve">ology </w:t>
      </w:r>
      <w:r w:rsidR="00CF2613">
        <w:rPr>
          <w:rFonts w:ascii="Times New Roman" w:eastAsia="Calibri" w:hAnsi="Times New Roman" w:cs="Times New Roman"/>
          <w:sz w:val="24"/>
          <w:szCs w:val="24"/>
        </w:rPr>
        <w:t xml:space="preserve">of Action Research that was used to conduct the </w:t>
      </w:r>
      <w:r w:rsidR="00BA0BF7">
        <w:rPr>
          <w:rFonts w:ascii="Times New Roman" w:eastAsia="Calibri" w:hAnsi="Times New Roman" w:cs="Times New Roman"/>
          <w:sz w:val="24"/>
          <w:szCs w:val="24"/>
        </w:rPr>
        <w:t xml:space="preserve">work including </w:t>
      </w:r>
      <w:r w:rsidR="003345A5">
        <w:rPr>
          <w:rFonts w:ascii="Times New Roman" w:eastAsia="Calibri" w:hAnsi="Times New Roman" w:cs="Times New Roman"/>
          <w:sz w:val="24"/>
          <w:szCs w:val="24"/>
        </w:rPr>
        <w:t xml:space="preserve">historical </w:t>
      </w:r>
      <w:r w:rsidR="00CF2613">
        <w:rPr>
          <w:rFonts w:ascii="Times New Roman" w:eastAsia="Calibri" w:hAnsi="Times New Roman" w:cs="Times New Roman"/>
          <w:sz w:val="24"/>
          <w:szCs w:val="24"/>
        </w:rPr>
        <w:t>analysis of the problem</w:t>
      </w:r>
      <w:r w:rsidR="00BA0BF7">
        <w:rPr>
          <w:rFonts w:ascii="Times New Roman" w:eastAsia="Calibri" w:hAnsi="Times New Roman" w:cs="Times New Roman"/>
          <w:sz w:val="24"/>
          <w:szCs w:val="24"/>
        </w:rPr>
        <w:t xml:space="preserve"> followed by </w:t>
      </w:r>
      <w:r w:rsidR="00CF2613">
        <w:rPr>
          <w:rFonts w:ascii="Times New Roman" w:eastAsia="Calibri" w:hAnsi="Times New Roman" w:cs="Times New Roman"/>
          <w:sz w:val="24"/>
          <w:szCs w:val="24"/>
        </w:rPr>
        <w:t>identif</w:t>
      </w:r>
      <w:r w:rsidR="00BA0BF7">
        <w:rPr>
          <w:rFonts w:ascii="Times New Roman" w:eastAsia="Calibri" w:hAnsi="Times New Roman" w:cs="Times New Roman"/>
          <w:sz w:val="24"/>
          <w:szCs w:val="24"/>
        </w:rPr>
        <w:t xml:space="preserve">ication, implementation and </w:t>
      </w:r>
      <w:r w:rsidR="00CF2613">
        <w:rPr>
          <w:rFonts w:ascii="Times New Roman" w:eastAsia="Calibri" w:hAnsi="Times New Roman" w:cs="Times New Roman"/>
          <w:sz w:val="24"/>
          <w:szCs w:val="24"/>
        </w:rPr>
        <w:t>monitoring</w:t>
      </w:r>
      <w:r w:rsidR="00BA0BF7">
        <w:rPr>
          <w:rFonts w:ascii="Times New Roman" w:eastAsia="Calibri" w:hAnsi="Times New Roman" w:cs="Times New Roman"/>
          <w:sz w:val="24"/>
          <w:szCs w:val="24"/>
        </w:rPr>
        <w:t xml:space="preserve"> of solutions</w:t>
      </w:r>
      <w:r w:rsidR="00CF2613">
        <w:rPr>
          <w:rFonts w:ascii="Times New Roman" w:eastAsia="Calibri" w:hAnsi="Times New Roman" w:cs="Times New Roman"/>
          <w:sz w:val="24"/>
          <w:szCs w:val="24"/>
        </w:rPr>
        <w:t>. Chapter</w:t>
      </w:r>
      <w:r w:rsidR="003A4BA6">
        <w:rPr>
          <w:rFonts w:ascii="Times New Roman" w:eastAsia="Calibri" w:hAnsi="Times New Roman" w:cs="Times New Roman"/>
          <w:sz w:val="24"/>
          <w:szCs w:val="24"/>
        </w:rPr>
        <w:t>s</w:t>
      </w:r>
      <w:r w:rsidR="00CF2613">
        <w:rPr>
          <w:rFonts w:ascii="Times New Roman" w:eastAsia="Calibri" w:hAnsi="Times New Roman" w:cs="Times New Roman"/>
          <w:sz w:val="24"/>
          <w:szCs w:val="24"/>
        </w:rPr>
        <w:t xml:space="preserve"> </w:t>
      </w:r>
      <w:r w:rsidR="007065E2">
        <w:rPr>
          <w:rFonts w:ascii="Times New Roman" w:eastAsia="Calibri" w:hAnsi="Times New Roman" w:cs="Times New Roman"/>
          <w:sz w:val="24"/>
          <w:szCs w:val="24"/>
        </w:rPr>
        <w:t>4</w:t>
      </w:r>
      <w:r w:rsidR="003A4BA6">
        <w:rPr>
          <w:rFonts w:ascii="Times New Roman" w:eastAsia="Calibri" w:hAnsi="Times New Roman" w:cs="Times New Roman"/>
          <w:sz w:val="24"/>
          <w:szCs w:val="24"/>
        </w:rPr>
        <w:t xml:space="preserve"> and 5 </w:t>
      </w:r>
      <w:r w:rsidR="00CF2613">
        <w:rPr>
          <w:rFonts w:ascii="Times New Roman" w:eastAsia="Calibri" w:hAnsi="Times New Roman" w:cs="Times New Roman"/>
          <w:sz w:val="24"/>
          <w:szCs w:val="24"/>
        </w:rPr>
        <w:t xml:space="preserve">provide results divided into two sections: </w:t>
      </w:r>
      <w:r w:rsidR="003A4BA6">
        <w:rPr>
          <w:rFonts w:ascii="Times New Roman" w:eastAsia="Calibri" w:hAnsi="Times New Roman" w:cs="Times New Roman"/>
          <w:sz w:val="24"/>
          <w:szCs w:val="24"/>
        </w:rPr>
        <w:t xml:space="preserve">Chapter 4: Results </w:t>
      </w:r>
      <w:r w:rsidR="00CF2613">
        <w:rPr>
          <w:rFonts w:ascii="Times New Roman" w:eastAsia="Calibri" w:hAnsi="Times New Roman" w:cs="Times New Roman"/>
          <w:sz w:val="24"/>
          <w:szCs w:val="24"/>
        </w:rPr>
        <w:t xml:space="preserve">Part </w:t>
      </w:r>
      <w:r w:rsidR="003A4BA6">
        <w:rPr>
          <w:rFonts w:ascii="Times New Roman" w:eastAsia="Calibri" w:hAnsi="Times New Roman" w:cs="Times New Roman"/>
          <w:sz w:val="24"/>
          <w:szCs w:val="24"/>
        </w:rPr>
        <w:t>I</w:t>
      </w:r>
      <w:r w:rsidR="009575E5">
        <w:rPr>
          <w:rFonts w:ascii="Times New Roman" w:eastAsia="Calibri" w:hAnsi="Times New Roman" w:cs="Times New Roman"/>
          <w:sz w:val="24"/>
          <w:szCs w:val="24"/>
        </w:rPr>
        <w:t xml:space="preserve">: </w:t>
      </w:r>
      <w:r w:rsidR="00CF2613">
        <w:rPr>
          <w:rFonts w:ascii="Times New Roman" w:eastAsia="Calibri" w:hAnsi="Times New Roman" w:cs="Times New Roman"/>
          <w:sz w:val="24"/>
          <w:szCs w:val="24"/>
        </w:rPr>
        <w:t>Historical Context – the</w:t>
      </w:r>
      <w:r w:rsidR="003345A5">
        <w:rPr>
          <w:rFonts w:ascii="Times New Roman" w:eastAsia="Calibri" w:hAnsi="Times New Roman" w:cs="Times New Roman"/>
          <w:sz w:val="24"/>
          <w:szCs w:val="24"/>
        </w:rPr>
        <w:t xml:space="preserve"> </w:t>
      </w:r>
      <w:r w:rsidR="00CF2613">
        <w:rPr>
          <w:rFonts w:ascii="Times New Roman" w:eastAsia="Calibri" w:hAnsi="Times New Roman" w:cs="Times New Roman"/>
          <w:sz w:val="24"/>
          <w:szCs w:val="24"/>
        </w:rPr>
        <w:t xml:space="preserve">historical determinants associated with the blood transfusion model in </w:t>
      </w:r>
      <w:r w:rsidR="00F221E6">
        <w:rPr>
          <w:rFonts w:ascii="Times New Roman" w:eastAsia="Calibri" w:hAnsi="Times New Roman" w:cs="Times New Roman"/>
          <w:sz w:val="24"/>
          <w:szCs w:val="24"/>
        </w:rPr>
        <w:t>TTO including</w:t>
      </w:r>
      <w:r w:rsidR="00CF2613">
        <w:rPr>
          <w:rFonts w:ascii="Times New Roman" w:eastAsia="Calibri" w:hAnsi="Times New Roman" w:cs="Times New Roman"/>
          <w:sz w:val="24"/>
          <w:szCs w:val="24"/>
        </w:rPr>
        <w:t xml:space="preserve"> its population, economy, education, World War</w:t>
      </w:r>
      <w:r w:rsidR="00977A13">
        <w:rPr>
          <w:rFonts w:ascii="Times New Roman" w:eastAsia="Calibri" w:hAnsi="Times New Roman" w:cs="Times New Roman"/>
          <w:sz w:val="24"/>
          <w:szCs w:val="24"/>
        </w:rPr>
        <w:t xml:space="preserve"> experience </w:t>
      </w:r>
      <w:r w:rsidR="007C5D9A">
        <w:rPr>
          <w:rFonts w:ascii="Times New Roman" w:eastAsia="Calibri" w:hAnsi="Times New Roman" w:cs="Times New Roman"/>
          <w:sz w:val="24"/>
          <w:szCs w:val="24"/>
        </w:rPr>
        <w:t xml:space="preserve">and </w:t>
      </w:r>
      <w:r w:rsidR="00CF2613">
        <w:rPr>
          <w:rFonts w:ascii="Times New Roman" w:eastAsia="Calibri" w:hAnsi="Times New Roman" w:cs="Times New Roman"/>
          <w:sz w:val="24"/>
          <w:szCs w:val="24"/>
        </w:rPr>
        <w:t>post-independence development</w:t>
      </w:r>
      <w:r w:rsidR="00305EB7">
        <w:rPr>
          <w:rFonts w:ascii="Times New Roman" w:eastAsia="Calibri" w:hAnsi="Times New Roman" w:cs="Times New Roman"/>
          <w:sz w:val="24"/>
          <w:szCs w:val="24"/>
        </w:rPr>
        <w:t>s</w:t>
      </w:r>
      <w:r w:rsidR="003A4BA6">
        <w:rPr>
          <w:rFonts w:ascii="Times New Roman" w:eastAsia="Calibri" w:hAnsi="Times New Roman" w:cs="Times New Roman"/>
          <w:sz w:val="24"/>
          <w:szCs w:val="24"/>
        </w:rPr>
        <w:t xml:space="preserve"> and Chapter 5: Results </w:t>
      </w:r>
      <w:r w:rsidR="00CF2613">
        <w:rPr>
          <w:rFonts w:ascii="Times New Roman" w:eastAsia="Calibri" w:hAnsi="Times New Roman" w:cs="Times New Roman"/>
          <w:sz w:val="24"/>
          <w:szCs w:val="24"/>
        </w:rPr>
        <w:t xml:space="preserve">Part </w:t>
      </w:r>
      <w:r w:rsidR="003A4BA6">
        <w:rPr>
          <w:rFonts w:ascii="Times New Roman" w:eastAsia="Calibri" w:hAnsi="Times New Roman" w:cs="Times New Roman"/>
          <w:sz w:val="24"/>
          <w:szCs w:val="24"/>
        </w:rPr>
        <w:t>II</w:t>
      </w:r>
      <w:r w:rsidR="00CF2613">
        <w:rPr>
          <w:rFonts w:ascii="Times New Roman" w:eastAsia="Calibri" w:hAnsi="Times New Roman" w:cs="Times New Roman"/>
          <w:sz w:val="24"/>
          <w:szCs w:val="24"/>
        </w:rPr>
        <w:t>: Action Research –</w:t>
      </w:r>
      <w:r w:rsidR="00A335EB">
        <w:rPr>
          <w:rFonts w:ascii="Times New Roman" w:eastAsia="Calibri" w:hAnsi="Times New Roman" w:cs="Times New Roman"/>
          <w:sz w:val="24"/>
          <w:szCs w:val="24"/>
        </w:rPr>
        <w:t xml:space="preserve"> simultaneous </w:t>
      </w:r>
      <w:r w:rsidR="003345A5">
        <w:rPr>
          <w:rFonts w:ascii="Times New Roman" w:eastAsia="Calibri" w:hAnsi="Times New Roman" w:cs="Times New Roman"/>
          <w:sz w:val="24"/>
          <w:szCs w:val="24"/>
        </w:rPr>
        <w:t xml:space="preserve">data collection, </w:t>
      </w:r>
      <w:r w:rsidR="00A335EB">
        <w:rPr>
          <w:rFonts w:ascii="Times New Roman" w:eastAsia="Calibri" w:hAnsi="Times New Roman" w:cs="Times New Roman"/>
          <w:sz w:val="24"/>
          <w:szCs w:val="24"/>
        </w:rPr>
        <w:t>information-sharing</w:t>
      </w:r>
      <w:r w:rsidR="003345A5">
        <w:rPr>
          <w:rFonts w:ascii="Times New Roman" w:eastAsia="Calibri" w:hAnsi="Times New Roman" w:cs="Times New Roman"/>
          <w:sz w:val="24"/>
          <w:szCs w:val="24"/>
        </w:rPr>
        <w:t xml:space="preserve"> and </w:t>
      </w:r>
      <w:r w:rsidR="00A335EB">
        <w:rPr>
          <w:rFonts w:ascii="Times New Roman" w:eastAsia="Calibri" w:hAnsi="Times New Roman" w:cs="Times New Roman"/>
          <w:sz w:val="24"/>
          <w:szCs w:val="24"/>
        </w:rPr>
        <w:t xml:space="preserve">development of a </w:t>
      </w:r>
      <w:r w:rsidR="00977A13">
        <w:rPr>
          <w:rFonts w:ascii="Times New Roman" w:eastAsia="Calibri" w:hAnsi="Times New Roman" w:cs="Times New Roman"/>
          <w:sz w:val="24"/>
          <w:szCs w:val="24"/>
        </w:rPr>
        <w:t xml:space="preserve">VNRD </w:t>
      </w:r>
      <w:r w:rsidR="00A335EB">
        <w:rPr>
          <w:rFonts w:ascii="Times New Roman" w:eastAsia="Calibri" w:hAnsi="Times New Roman" w:cs="Times New Roman"/>
          <w:sz w:val="24"/>
          <w:szCs w:val="24"/>
        </w:rPr>
        <w:t>programme</w:t>
      </w:r>
      <w:r w:rsidR="003345A5">
        <w:rPr>
          <w:rFonts w:ascii="Times New Roman" w:eastAsia="Calibri" w:hAnsi="Times New Roman" w:cs="Times New Roman"/>
          <w:sz w:val="24"/>
          <w:szCs w:val="24"/>
        </w:rPr>
        <w:t xml:space="preserve">. </w:t>
      </w:r>
      <w:r w:rsidR="00A335EB">
        <w:rPr>
          <w:rFonts w:ascii="Times New Roman" w:eastAsia="Calibri" w:hAnsi="Times New Roman" w:cs="Times New Roman"/>
          <w:sz w:val="24"/>
          <w:szCs w:val="24"/>
        </w:rPr>
        <w:t xml:space="preserve"> </w:t>
      </w:r>
      <w:r w:rsidR="007065E2">
        <w:rPr>
          <w:rFonts w:ascii="Times New Roman" w:eastAsia="Calibri" w:hAnsi="Times New Roman" w:cs="Times New Roman"/>
          <w:sz w:val="24"/>
          <w:szCs w:val="24"/>
        </w:rPr>
        <w:t>Chapter</w:t>
      </w:r>
      <w:r w:rsidR="00EC0048">
        <w:rPr>
          <w:rFonts w:ascii="Times New Roman" w:eastAsia="Calibri" w:hAnsi="Times New Roman" w:cs="Times New Roman"/>
          <w:sz w:val="24"/>
          <w:szCs w:val="24"/>
        </w:rPr>
        <w:t xml:space="preserve"> </w:t>
      </w:r>
      <w:r w:rsidR="007065E2">
        <w:rPr>
          <w:rFonts w:ascii="Times New Roman" w:eastAsia="Calibri" w:hAnsi="Times New Roman" w:cs="Times New Roman"/>
          <w:sz w:val="24"/>
          <w:szCs w:val="24"/>
        </w:rPr>
        <w:t xml:space="preserve">6 </w:t>
      </w:r>
      <w:r w:rsidR="009C18BE">
        <w:rPr>
          <w:rFonts w:ascii="Times New Roman" w:eastAsia="Calibri" w:hAnsi="Times New Roman" w:cs="Times New Roman"/>
          <w:sz w:val="24"/>
          <w:szCs w:val="24"/>
        </w:rPr>
        <w:t>examines</w:t>
      </w:r>
      <w:r w:rsidR="00977A13">
        <w:rPr>
          <w:rFonts w:ascii="Times New Roman" w:eastAsia="Calibri" w:hAnsi="Times New Roman" w:cs="Times New Roman"/>
          <w:sz w:val="24"/>
          <w:szCs w:val="24"/>
        </w:rPr>
        <w:t xml:space="preserve"> </w:t>
      </w:r>
      <w:r w:rsidR="006B7546">
        <w:rPr>
          <w:rFonts w:ascii="Times New Roman" w:eastAsia="Calibri" w:hAnsi="Times New Roman" w:cs="Times New Roman"/>
          <w:sz w:val="24"/>
          <w:szCs w:val="24"/>
        </w:rPr>
        <w:t xml:space="preserve">donations in </w:t>
      </w:r>
      <w:r w:rsidR="009C18BE">
        <w:rPr>
          <w:rFonts w:ascii="Times New Roman" w:eastAsia="Calibri" w:hAnsi="Times New Roman" w:cs="Times New Roman"/>
          <w:sz w:val="24"/>
          <w:szCs w:val="24"/>
        </w:rPr>
        <w:t xml:space="preserve">the </w:t>
      </w:r>
      <w:r w:rsidR="00977A13">
        <w:rPr>
          <w:rFonts w:ascii="Times New Roman" w:eastAsia="Calibri" w:hAnsi="Times New Roman" w:cs="Times New Roman"/>
          <w:sz w:val="24"/>
          <w:szCs w:val="24"/>
        </w:rPr>
        <w:t xml:space="preserve">VNRD </w:t>
      </w:r>
      <w:r w:rsidR="009C18BE">
        <w:rPr>
          <w:rFonts w:ascii="Times New Roman" w:eastAsia="Calibri" w:hAnsi="Times New Roman" w:cs="Times New Roman"/>
          <w:sz w:val="24"/>
          <w:szCs w:val="24"/>
        </w:rPr>
        <w:t>programme during the COVID-19 pandemic compared to FRD and remunerated blood donations</w:t>
      </w:r>
      <w:r w:rsidR="006B7546">
        <w:rPr>
          <w:rFonts w:ascii="Times New Roman" w:eastAsia="Calibri" w:hAnsi="Times New Roman" w:cs="Times New Roman"/>
          <w:sz w:val="24"/>
          <w:szCs w:val="24"/>
        </w:rPr>
        <w:t xml:space="preserve"> in the national system. </w:t>
      </w:r>
      <w:r w:rsidR="009C18BE">
        <w:rPr>
          <w:rFonts w:ascii="Times New Roman" w:eastAsia="Calibri" w:hAnsi="Times New Roman" w:cs="Times New Roman"/>
          <w:sz w:val="24"/>
          <w:szCs w:val="24"/>
        </w:rPr>
        <w:t xml:space="preserve"> </w:t>
      </w:r>
    </w:p>
    <w:p w:rsidR="00260F4C" w:rsidRDefault="003A4BA6" w:rsidP="003A4BA6">
      <w:pPr>
        <w:tabs>
          <w:tab w:val="left" w:pos="3495"/>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260F4C" w:rsidRDefault="00260F4C" w:rsidP="00D93657">
      <w:pPr>
        <w:spacing w:after="200" w:line="360" w:lineRule="auto"/>
        <w:jc w:val="both"/>
        <w:rPr>
          <w:rFonts w:ascii="Times New Roman" w:eastAsia="Calibri" w:hAnsi="Times New Roman" w:cs="Times New Roman"/>
          <w:sz w:val="24"/>
          <w:szCs w:val="24"/>
        </w:rPr>
      </w:pPr>
    </w:p>
    <w:p w:rsidR="00260F4C" w:rsidRDefault="00260F4C" w:rsidP="00D93657">
      <w:pPr>
        <w:spacing w:after="200" w:line="360" w:lineRule="auto"/>
        <w:jc w:val="both"/>
        <w:rPr>
          <w:rFonts w:ascii="Times New Roman" w:eastAsia="Calibri" w:hAnsi="Times New Roman" w:cs="Times New Roman"/>
          <w:sz w:val="24"/>
          <w:szCs w:val="24"/>
        </w:rPr>
      </w:pPr>
    </w:p>
    <w:p w:rsidR="00260F4C" w:rsidRDefault="00260F4C" w:rsidP="00D93657">
      <w:pPr>
        <w:spacing w:after="200" w:line="360" w:lineRule="auto"/>
        <w:jc w:val="both"/>
        <w:rPr>
          <w:rFonts w:ascii="Times New Roman" w:eastAsia="Calibri" w:hAnsi="Times New Roman" w:cs="Times New Roman"/>
          <w:sz w:val="24"/>
          <w:szCs w:val="24"/>
        </w:rPr>
      </w:pPr>
    </w:p>
    <w:p w:rsidR="00640FAC" w:rsidRDefault="00640FAC" w:rsidP="00D93657">
      <w:pPr>
        <w:spacing w:after="200" w:line="360" w:lineRule="auto"/>
        <w:jc w:val="both"/>
        <w:rPr>
          <w:rFonts w:ascii="Times New Roman" w:eastAsia="Calibri" w:hAnsi="Times New Roman" w:cs="Times New Roman"/>
          <w:sz w:val="24"/>
          <w:szCs w:val="24"/>
        </w:rPr>
      </w:pPr>
    </w:p>
    <w:p w:rsidR="002F5CCA" w:rsidRDefault="002F5CCA" w:rsidP="00A6265C">
      <w:pPr>
        <w:spacing w:after="200" w:line="360" w:lineRule="auto"/>
        <w:rPr>
          <w:rFonts w:ascii="Times New Roman" w:eastAsia="Calibri" w:hAnsi="Times New Roman" w:cs="Times New Roman"/>
          <w:sz w:val="24"/>
          <w:szCs w:val="24"/>
        </w:rPr>
      </w:pPr>
    </w:p>
    <w:p w:rsidR="00A6265C" w:rsidRPr="00A6265C" w:rsidRDefault="00A6265C" w:rsidP="00A6265C">
      <w:pPr>
        <w:spacing w:after="200" w:line="360" w:lineRule="auto"/>
        <w:rPr>
          <w:rFonts w:ascii="Times New Roman" w:eastAsia="Calibri" w:hAnsi="Times New Roman" w:cs="Times New Roman"/>
          <w:sz w:val="24"/>
          <w:szCs w:val="24"/>
        </w:rPr>
      </w:pPr>
      <w:r w:rsidRPr="00A6265C">
        <w:rPr>
          <w:rFonts w:ascii="Times New Roman" w:eastAsia="Calibri" w:hAnsi="Times New Roman" w:cs="Times New Roman"/>
          <w:b/>
          <w:bCs/>
          <w:sz w:val="24"/>
        </w:rPr>
        <w:t>CHAPTER 2: LITERATURE REVIEW</w:t>
      </w:r>
    </w:p>
    <w:p w:rsidR="00BC7FD1" w:rsidRDefault="00A6265C" w:rsidP="00A6265C">
      <w:pPr>
        <w:spacing w:after="200" w:line="360" w:lineRule="auto"/>
        <w:rPr>
          <w:rFonts w:ascii="Times New Roman" w:eastAsia="Calibri" w:hAnsi="Times New Roman" w:cs="Times New Roman"/>
          <w:sz w:val="24"/>
        </w:rPr>
      </w:pPr>
      <w:r w:rsidRPr="00A6265C">
        <w:rPr>
          <w:rFonts w:ascii="Times New Roman" w:eastAsia="Calibri" w:hAnsi="Times New Roman" w:cs="Times New Roman"/>
          <w:b/>
          <w:sz w:val="24"/>
        </w:rPr>
        <w:t xml:space="preserve">2.1. </w:t>
      </w:r>
      <w:r w:rsidR="00542C13" w:rsidRPr="00A6265C">
        <w:rPr>
          <w:rFonts w:ascii="Times New Roman" w:eastAsia="Calibri" w:hAnsi="Times New Roman" w:cs="Times New Roman"/>
          <w:b/>
          <w:sz w:val="24"/>
        </w:rPr>
        <w:t>Introduction</w:t>
      </w:r>
      <w:r w:rsidRPr="00A6265C">
        <w:rPr>
          <w:rFonts w:ascii="Times New Roman" w:eastAsia="Calibri" w:hAnsi="Times New Roman" w:cs="Times New Roman"/>
          <w:b/>
          <w:sz w:val="24"/>
        </w:rPr>
        <w:t xml:space="preserve">. </w:t>
      </w:r>
      <w:r w:rsidRPr="00A6265C">
        <w:rPr>
          <w:rFonts w:ascii="Times New Roman" w:eastAsia="Calibri" w:hAnsi="Times New Roman" w:cs="Times New Roman"/>
          <w:sz w:val="24"/>
        </w:rPr>
        <w:t>The literature review examine</w:t>
      </w:r>
      <w:r w:rsidR="00955FBD">
        <w:rPr>
          <w:rFonts w:ascii="Times New Roman" w:eastAsia="Calibri" w:hAnsi="Times New Roman" w:cs="Times New Roman"/>
          <w:sz w:val="24"/>
        </w:rPr>
        <w:t>d</w:t>
      </w:r>
      <w:r w:rsidRPr="00A6265C">
        <w:rPr>
          <w:rFonts w:ascii="Times New Roman" w:eastAsia="Calibri" w:hAnsi="Times New Roman" w:cs="Times New Roman"/>
          <w:sz w:val="24"/>
        </w:rPr>
        <w:t xml:space="preserve"> the extent to which the problem of blood transfusion services in former colonies has been discussed in the literature. It beg</w:t>
      </w:r>
      <w:r w:rsidR="00955FBD">
        <w:rPr>
          <w:rFonts w:ascii="Times New Roman" w:eastAsia="Calibri" w:hAnsi="Times New Roman" w:cs="Times New Roman"/>
          <w:sz w:val="24"/>
        </w:rPr>
        <w:t xml:space="preserve">an </w:t>
      </w:r>
      <w:r w:rsidRPr="00A6265C">
        <w:rPr>
          <w:rFonts w:ascii="Times New Roman" w:eastAsia="Calibri" w:hAnsi="Times New Roman" w:cs="Times New Roman"/>
          <w:sz w:val="24"/>
        </w:rPr>
        <w:t xml:space="preserve">by </w:t>
      </w:r>
      <w:r w:rsidR="003C7D87">
        <w:rPr>
          <w:rFonts w:ascii="Times New Roman" w:eastAsia="Calibri" w:hAnsi="Times New Roman" w:cs="Times New Roman"/>
          <w:sz w:val="24"/>
        </w:rPr>
        <w:t xml:space="preserve">exploring earliest references to </w:t>
      </w:r>
      <w:r w:rsidR="00E32A2C">
        <w:rPr>
          <w:rFonts w:ascii="Times New Roman" w:eastAsia="Calibri" w:hAnsi="Times New Roman" w:cs="Times New Roman"/>
          <w:sz w:val="24"/>
        </w:rPr>
        <w:t xml:space="preserve">blood use in religious and cultural rituals that predated therapeutic use by Europeans by </w:t>
      </w:r>
      <w:r w:rsidR="007C0262">
        <w:rPr>
          <w:rFonts w:ascii="Times New Roman" w:eastAsia="Calibri" w:hAnsi="Times New Roman" w:cs="Times New Roman"/>
          <w:sz w:val="24"/>
        </w:rPr>
        <w:t xml:space="preserve">over a thousand </w:t>
      </w:r>
      <w:r w:rsidR="00E32A2C">
        <w:rPr>
          <w:rFonts w:ascii="Times New Roman" w:eastAsia="Calibri" w:hAnsi="Times New Roman" w:cs="Times New Roman"/>
          <w:sz w:val="24"/>
        </w:rPr>
        <w:t xml:space="preserve">years. Articles related to the interlocking </w:t>
      </w:r>
      <w:r w:rsidR="00E32A2C" w:rsidRPr="00A6265C">
        <w:rPr>
          <w:rFonts w:ascii="Times New Roman" w:eastAsia="Calibri" w:hAnsi="Times New Roman" w:cs="Times New Roman"/>
          <w:sz w:val="24"/>
        </w:rPr>
        <w:t>history of blood transfusion in Great Britain and her former</w:t>
      </w:r>
      <w:r w:rsidR="00B16A15">
        <w:rPr>
          <w:rFonts w:ascii="Times New Roman" w:eastAsia="Calibri" w:hAnsi="Times New Roman" w:cs="Times New Roman"/>
          <w:sz w:val="24"/>
        </w:rPr>
        <w:t xml:space="preserve"> </w:t>
      </w:r>
      <w:r w:rsidR="00E32A2C" w:rsidRPr="00A6265C">
        <w:rPr>
          <w:rFonts w:ascii="Times New Roman" w:eastAsia="Calibri" w:hAnsi="Times New Roman" w:cs="Times New Roman"/>
          <w:sz w:val="24"/>
        </w:rPr>
        <w:t>colonies</w:t>
      </w:r>
      <w:r w:rsidR="00E32A2C">
        <w:rPr>
          <w:rFonts w:ascii="Times New Roman" w:eastAsia="Calibri" w:hAnsi="Times New Roman" w:cs="Times New Roman"/>
          <w:sz w:val="24"/>
        </w:rPr>
        <w:t xml:space="preserve"> </w:t>
      </w:r>
      <w:r w:rsidR="00E32A2C" w:rsidRPr="00A6265C">
        <w:rPr>
          <w:rFonts w:ascii="Times New Roman" w:eastAsia="Calibri" w:hAnsi="Times New Roman" w:cs="Times New Roman"/>
          <w:sz w:val="24"/>
        </w:rPr>
        <w:t>in the PAHO Region of the Americas</w:t>
      </w:r>
      <w:r w:rsidR="00E32A2C">
        <w:rPr>
          <w:rFonts w:ascii="Times New Roman" w:eastAsia="Calibri" w:hAnsi="Times New Roman" w:cs="Times New Roman"/>
          <w:sz w:val="24"/>
        </w:rPr>
        <w:t xml:space="preserve">, America and Canada, are reviewed </w:t>
      </w:r>
      <w:r w:rsidR="00BC7FD1">
        <w:rPr>
          <w:rFonts w:ascii="Times New Roman" w:eastAsia="Calibri" w:hAnsi="Times New Roman" w:cs="Times New Roman"/>
          <w:sz w:val="24"/>
        </w:rPr>
        <w:t>to examine technology transfer between metropolis and settler colonies. Relevant literature on b</w:t>
      </w:r>
      <w:r w:rsidR="003038CF" w:rsidRPr="00A6265C">
        <w:rPr>
          <w:rFonts w:ascii="Times New Roman" w:eastAsia="Calibri" w:hAnsi="Times New Roman" w:cs="Times New Roman"/>
          <w:sz w:val="24"/>
        </w:rPr>
        <w:t xml:space="preserve">lood service </w:t>
      </w:r>
      <w:r w:rsidR="002A182E">
        <w:rPr>
          <w:rFonts w:ascii="Times New Roman" w:eastAsia="Calibri" w:hAnsi="Times New Roman" w:cs="Times New Roman"/>
          <w:sz w:val="24"/>
        </w:rPr>
        <w:t xml:space="preserve">and health system </w:t>
      </w:r>
      <w:r w:rsidR="003038CF" w:rsidRPr="00A6265C">
        <w:rPr>
          <w:rFonts w:ascii="Times New Roman" w:eastAsia="Calibri" w:hAnsi="Times New Roman" w:cs="Times New Roman"/>
          <w:sz w:val="24"/>
        </w:rPr>
        <w:t>development in SSA</w:t>
      </w:r>
      <w:r w:rsidR="00BC7FD1">
        <w:rPr>
          <w:rFonts w:ascii="Times New Roman" w:eastAsia="Calibri" w:hAnsi="Times New Roman" w:cs="Times New Roman"/>
          <w:sz w:val="24"/>
        </w:rPr>
        <w:t xml:space="preserve"> was examined for </w:t>
      </w:r>
      <w:r w:rsidR="00B16A15">
        <w:rPr>
          <w:rFonts w:ascii="Times New Roman" w:eastAsia="Calibri" w:hAnsi="Times New Roman" w:cs="Times New Roman"/>
          <w:sz w:val="24"/>
        </w:rPr>
        <w:t xml:space="preserve">the nature of blood transfusion technology transfer to extraction colonies and developments after colonialism. </w:t>
      </w:r>
      <w:r w:rsidR="00BC7FD1">
        <w:rPr>
          <w:rFonts w:ascii="Times New Roman" w:eastAsia="Calibri" w:hAnsi="Times New Roman" w:cs="Times New Roman"/>
          <w:sz w:val="24"/>
        </w:rPr>
        <w:t xml:space="preserve">The chapter ends with a review of articles describing strategies </w:t>
      </w:r>
      <w:r w:rsidR="00B16A15">
        <w:rPr>
          <w:rFonts w:ascii="Times New Roman" w:eastAsia="Calibri" w:hAnsi="Times New Roman" w:cs="Times New Roman"/>
          <w:sz w:val="24"/>
        </w:rPr>
        <w:t xml:space="preserve">employed </w:t>
      </w:r>
      <w:r w:rsidR="00BC7FD1">
        <w:rPr>
          <w:rFonts w:ascii="Times New Roman" w:eastAsia="Calibri" w:hAnsi="Times New Roman" w:cs="Times New Roman"/>
          <w:sz w:val="24"/>
        </w:rPr>
        <w:t xml:space="preserve">to </w:t>
      </w:r>
      <w:r w:rsidR="00B16A15">
        <w:rPr>
          <w:rFonts w:ascii="Times New Roman" w:eastAsia="Calibri" w:hAnsi="Times New Roman" w:cs="Times New Roman"/>
          <w:sz w:val="24"/>
        </w:rPr>
        <w:t xml:space="preserve">reduce </w:t>
      </w:r>
      <w:r w:rsidR="00BC7FD1">
        <w:rPr>
          <w:rFonts w:ascii="Times New Roman" w:eastAsia="Calibri" w:hAnsi="Times New Roman" w:cs="Times New Roman"/>
          <w:sz w:val="24"/>
        </w:rPr>
        <w:t>reliance on family replacement donors</w:t>
      </w:r>
      <w:r w:rsidR="00B35727">
        <w:rPr>
          <w:rFonts w:ascii="Times New Roman" w:eastAsia="Calibri" w:hAnsi="Times New Roman" w:cs="Times New Roman"/>
          <w:sz w:val="24"/>
        </w:rPr>
        <w:t xml:space="preserve"> FRDs</w:t>
      </w:r>
      <w:r w:rsidR="00BC7FD1">
        <w:rPr>
          <w:rFonts w:ascii="Times New Roman" w:eastAsia="Calibri" w:hAnsi="Times New Roman" w:cs="Times New Roman"/>
          <w:sz w:val="24"/>
        </w:rPr>
        <w:t xml:space="preserve"> in </w:t>
      </w:r>
      <w:r w:rsidR="00B16A15">
        <w:rPr>
          <w:rFonts w:ascii="Times New Roman" w:eastAsia="Calibri" w:hAnsi="Times New Roman" w:cs="Times New Roman"/>
          <w:sz w:val="24"/>
        </w:rPr>
        <w:t>SSA</w:t>
      </w:r>
      <w:r w:rsidR="00BC7FD1">
        <w:rPr>
          <w:rFonts w:ascii="Times New Roman" w:eastAsia="Calibri" w:hAnsi="Times New Roman" w:cs="Times New Roman"/>
          <w:sz w:val="24"/>
        </w:rPr>
        <w:t xml:space="preserve">.  </w:t>
      </w:r>
      <w:r w:rsidR="003038CF" w:rsidRPr="00A6265C">
        <w:rPr>
          <w:rFonts w:ascii="Times New Roman" w:eastAsia="Calibri" w:hAnsi="Times New Roman" w:cs="Times New Roman"/>
          <w:sz w:val="24"/>
        </w:rPr>
        <w:t xml:space="preserve"> </w:t>
      </w:r>
    </w:p>
    <w:p w:rsidR="00A6265C" w:rsidRPr="00566C1A" w:rsidRDefault="00A6265C" w:rsidP="00A6265C">
      <w:pPr>
        <w:spacing w:after="200" w:line="360" w:lineRule="auto"/>
        <w:rPr>
          <w:rFonts w:ascii="Times New Roman" w:eastAsia="Calibri" w:hAnsi="Times New Roman" w:cs="Times New Roman"/>
          <w:color w:val="000000" w:themeColor="text1"/>
          <w:sz w:val="24"/>
        </w:rPr>
      </w:pPr>
      <w:r w:rsidRPr="00A6265C">
        <w:rPr>
          <w:rFonts w:ascii="Times New Roman" w:eastAsia="Calibri" w:hAnsi="Times New Roman" w:cs="Times New Roman"/>
          <w:b/>
          <w:sz w:val="24"/>
        </w:rPr>
        <w:t xml:space="preserve">2.2. </w:t>
      </w:r>
      <w:r w:rsidR="00DB5A43" w:rsidRPr="00A6265C">
        <w:rPr>
          <w:rFonts w:ascii="Times New Roman" w:eastAsia="Calibri" w:hAnsi="Times New Roman" w:cs="Times New Roman"/>
          <w:b/>
          <w:sz w:val="24"/>
        </w:rPr>
        <w:t>Methodology</w:t>
      </w:r>
      <w:r w:rsidRPr="00A6265C">
        <w:rPr>
          <w:rFonts w:ascii="Times New Roman" w:eastAsia="Calibri" w:hAnsi="Times New Roman" w:cs="Times New Roman"/>
          <w:b/>
          <w:sz w:val="24"/>
        </w:rPr>
        <w:t xml:space="preserve">. </w:t>
      </w:r>
      <w:r w:rsidRPr="00A6265C">
        <w:rPr>
          <w:rFonts w:ascii="Times New Roman" w:eastAsia="Calibri" w:hAnsi="Times New Roman" w:cs="Times New Roman"/>
          <w:sz w:val="24"/>
        </w:rPr>
        <w:t>The strategy described by Arksey and O’Malley [1</w:t>
      </w:r>
      <w:r w:rsidR="00923E5E">
        <w:rPr>
          <w:rFonts w:ascii="Times New Roman" w:eastAsia="Calibri" w:hAnsi="Times New Roman" w:cs="Times New Roman"/>
          <w:sz w:val="24"/>
        </w:rPr>
        <w:t>6</w:t>
      </w:r>
      <w:r w:rsidRPr="00A6265C">
        <w:rPr>
          <w:rFonts w:ascii="Times New Roman" w:eastAsia="Calibri" w:hAnsi="Times New Roman" w:cs="Times New Roman"/>
          <w:sz w:val="24"/>
        </w:rPr>
        <w:t xml:space="preserve">] </w:t>
      </w:r>
      <w:r w:rsidR="007448A4">
        <w:rPr>
          <w:rFonts w:ascii="Times New Roman" w:eastAsia="Calibri" w:hAnsi="Times New Roman" w:cs="Times New Roman"/>
          <w:sz w:val="24"/>
        </w:rPr>
        <w:t>was used to examine</w:t>
      </w:r>
      <w:r w:rsidRPr="00A6265C">
        <w:rPr>
          <w:rFonts w:ascii="Times New Roman" w:eastAsia="Calibri" w:hAnsi="Times New Roman" w:cs="Times New Roman"/>
          <w:sz w:val="24"/>
        </w:rPr>
        <w:t xml:space="preserve"> </w:t>
      </w:r>
      <w:r w:rsidR="000E1C5C">
        <w:rPr>
          <w:rFonts w:ascii="Times New Roman" w:eastAsia="Calibri" w:hAnsi="Times New Roman" w:cs="Times New Roman"/>
          <w:sz w:val="24"/>
        </w:rPr>
        <w:t xml:space="preserve">literature </w:t>
      </w:r>
      <w:r w:rsidRPr="00A6265C">
        <w:rPr>
          <w:rFonts w:ascii="Times New Roman" w:eastAsia="Calibri" w:hAnsi="Times New Roman" w:cs="Times New Roman"/>
          <w:sz w:val="24"/>
        </w:rPr>
        <w:t xml:space="preserve">on the subject of blood transfusion in developed and developing countries. </w:t>
      </w:r>
      <w:r w:rsidR="007448A4">
        <w:rPr>
          <w:rFonts w:ascii="Times New Roman" w:eastAsia="Calibri" w:hAnsi="Times New Roman" w:cs="Times New Roman"/>
          <w:sz w:val="24"/>
        </w:rPr>
        <w:t>However, b</w:t>
      </w:r>
      <w:r w:rsidR="00EE5498" w:rsidRPr="00566C1A">
        <w:rPr>
          <w:rFonts w:ascii="Times New Roman" w:eastAsia="Calibri" w:hAnsi="Times New Roman" w:cs="Times New Roman"/>
          <w:color w:val="000000" w:themeColor="text1"/>
          <w:sz w:val="24"/>
        </w:rPr>
        <w:t>ecause of the researcher’s personal interest</w:t>
      </w:r>
      <w:r w:rsidR="0092470B" w:rsidRPr="00566C1A">
        <w:rPr>
          <w:rFonts w:ascii="Times New Roman" w:eastAsia="Calibri" w:hAnsi="Times New Roman" w:cs="Times New Roman"/>
          <w:color w:val="000000" w:themeColor="text1"/>
          <w:sz w:val="24"/>
        </w:rPr>
        <w:t xml:space="preserve"> </w:t>
      </w:r>
      <w:r w:rsidR="007448A4">
        <w:rPr>
          <w:rFonts w:ascii="Times New Roman" w:eastAsia="Calibri" w:hAnsi="Times New Roman" w:cs="Times New Roman"/>
          <w:color w:val="000000" w:themeColor="text1"/>
          <w:sz w:val="24"/>
        </w:rPr>
        <w:t xml:space="preserve">in history, </w:t>
      </w:r>
      <w:r w:rsidR="0092470B" w:rsidRPr="00566C1A">
        <w:rPr>
          <w:rFonts w:ascii="Times New Roman" w:eastAsia="Calibri" w:hAnsi="Times New Roman" w:cs="Times New Roman"/>
          <w:color w:val="000000" w:themeColor="text1"/>
          <w:sz w:val="24"/>
        </w:rPr>
        <w:t xml:space="preserve">a </w:t>
      </w:r>
      <w:r w:rsidR="002A421C">
        <w:rPr>
          <w:rFonts w:ascii="Times New Roman" w:eastAsia="Calibri" w:hAnsi="Times New Roman" w:cs="Times New Roman"/>
          <w:color w:val="000000" w:themeColor="text1"/>
          <w:sz w:val="24"/>
        </w:rPr>
        <w:t xml:space="preserve">narrative </w:t>
      </w:r>
      <w:r w:rsidR="00EE5498" w:rsidRPr="00566C1A">
        <w:rPr>
          <w:rFonts w:ascii="Times New Roman" w:eastAsia="Calibri" w:hAnsi="Times New Roman" w:cs="Times New Roman"/>
          <w:color w:val="000000" w:themeColor="text1"/>
          <w:sz w:val="24"/>
        </w:rPr>
        <w:t>review</w:t>
      </w:r>
      <w:r w:rsidR="0092470B" w:rsidRPr="00566C1A">
        <w:rPr>
          <w:rFonts w:ascii="Times New Roman" w:eastAsia="Calibri" w:hAnsi="Times New Roman" w:cs="Times New Roman"/>
          <w:color w:val="000000" w:themeColor="text1"/>
          <w:sz w:val="24"/>
        </w:rPr>
        <w:t xml:space="preserve"> </w:t>
      </w:r>
      <w:r w:rsidR="007448A4">
        <w:rPr>
          <w:rFonts w:ascii="Times New Roman" w:eastAsia="Calibri" w:hAnsi="Times New Roman" w:cs="Times New Roman"/>
          <w:color w:val="000000" w:themeColor="text1"/>
          <w:sz w:val="24"/>
        </w:rPr>
        <w:t xml:space="preserve">and not a conventional scoping review </w:t>
      </w:r>
      <w:r w:rsidR="0092470B" w:rsidRPr="00566C1A">
        <w:rPr>
          <w:rFonts w:ascii="Times New Roman" w:eastAsia="Calibri" w:hAnsi="Times New Roman" w:cs="Times New Roman"/>
          <w:color w:val="000000" w:themeColor="text1"/>
          <w:sz w:val="24"/>
        </w:rPr>
        <w:t>was undertaken</w:t>
      </w:r>
      <w:r w:rsidR="00EE5498" w:rsidRPr="00566C1A">
        <w:rPr>
          <w:rFonts w:ascii="Times New Roman" w:eastAsia="Calibri" w:hAnsi="Times New Roman" w:cs="Times New Roman"/>
          <w:color w:val="000000" w:themeColor="text1"/>
          <w:sz w:val="24"/>
        </w:rPr>
        <w:t>.</w:t>
      </w:r>
    </w:p>
    <w:p w:rsidR="003C7D87" w:rsidRDefault="00F30A16" w:rsidP="00A6265C">
      <w:pPr>
        <w:spacing w:after="200" w:line="360" w:lineRule="auto"/>
        <w:rPr>
          <w:rFonts w:ascii="Times New Roman" w:eastAsia="Calibri" w:hAnsi="Times New Roman" w:cs="Times New Roman"/>
          <w:sz w:val="24"/>
        </w:rPr>
      </w:pPr>
      <w:r>
        <w:rPr>
          <w:rFonts w:ascii="Times New Roman" w:eastAsia="Calibri" w:hAnsi="Times New Roman" w:cs="Times New Roman"/>
          <w:sz w:val="24"/>
        </w:rPr>
        <w:t xml:space="preserve">Five </w:t>
      </w:r>
      <w:r w:rsidR="00A6265C" w:rsidRPr="00A6265C">
        <w:rPr>
          <w:rFonts w:ascii="Times New Roman" w:eastAsia="Calibri" w:hAnsi="Times New Roman" w:cs="Times New Roman"/>
          <w:sz w:val="24"/>
        </w:rPr>
        <w:t>research question</w:t>
      </w:r>
      <w:r w:rsidR="00E11F13">
        <w:rPr>
          <w:rFonts w:ascii="Times New Roman" w:eastAsia="Calibri" w:hAnsi="Times New Roman" w:cs="Times New Roman"/>
          <w:sz w:val="24"/>
        </w:rPr>
        <w:t>s</w:t>
      </w:r>
      <w:r w:rsidR="00A6265C" w:rsidRPr="00A6265C">
        <w:rPr>
          <w:rFonts w:ascii="Times New Roman" w:eastAsia="Calibri" w:hAnsi="Times New Roman" w:cs="Times New Roman"/>
          <w:sz w:val="24"/>
        </w:rPr>
        <w:t xml:space="preserve"> w</w:t>
      </w:r>
      <w:r w:rsidR="00931057">
        <w:rPr>
          <w:rFonts w:ascii="Times New Roman" w:eastAsia="Calibri" w:hAnsi="Times New Roman" w:cs="Times New Roman"/>
          <w:sz w:val="24"/>
        </w:rPr>
        <w:t xml:space="preserve">ere </w:t>
      </w:r>
      <w:r w:rsidR="00A6265C" w:rsidRPr="00A6265C">
        <w:rPr>
          <w:rFonts w:ascii="Times New Roman" w:eastAsia="Calibri" w:hAnsi="Times New Roman" w:cs="Times New Roman"/>
          <w:sz w:val="24"/>
        </w:rPr>
        <w:t>identified</w:t>
      </w:r>
      <w:r w:rsidR="003C7D87">
        <w:rPr>
          <w:rFonts w:ascii="Times New Roman" w:eastAsia="Calibri" w:hAnsi="Times New Roman" w:cs="Times New Roman"/>
          <w:sz w:val="24"/>
        </w:rPr>
        <w:t xml:space="preserve">: </w:t>
      </w:r>
    </w:p>
    <w:p w:rsidR="003C7D87" w:rsidRDefault="00586280" w:rsidP="00A6265C">
      <w:pPr>
        <w:spacing w:after="200" w:line="360" w:lineRule="auto"/>
        <w:rPr>
          <w:rFonts w:ascii="Times New Roman" w:eastAsia="Calibri" w:hAnsi="Times New Roman" w:cs="Times New Roman"/>
          <w:i/>
          <w:sz w:val="24"/>
        </w:rPr>
      </w:pPr>
      <w:r>
        <w:rPr>
          <w:rFonts w:ascii="Times New Roman" w:eastAsia="Calibri" w:hAnsi="Times New Roman" w:cs="Times New Roman"/>
          <w:sz w:val="24"/>
        </w:rPr>
        <w:t>‘</w:t>
      </w:r>
      <w:r w:rsidR="00A6265C" w:rsidRPr="00A6265C">
        <w:rPr>
          <w:rFonts w:ascii="Times New Roman" w:eastAsia="Calibri" w:hAnsi="Times New Roman" w:cs="Times New Roman"/>
          <w:i/>
          <w:sz w:val="24"/>
        </w:rPr>
        <w:t>What is known from the existing literature about the development of blood services in metropolitan countries and their former colonies?</w:t>
      </w:r>
      <w:r>
        <w:rPr>
          <w:rFonts w:ascii="Times New Roman" w:eastAsia="Calibri" w:hAnsi="Times New Roman" w:cs="Times New Roman"/>
          <w:i/>
          <w:sz w:val="24"/>
        </w:rPr>
        <w:t>’</w:t>
      </w:r>
    </w:p>
    <w:p w:rsidR="00B35727" w:rsidRDefault="00586280" w:rsidP="00A6265C">
      <w:pPr>
        <w:spacing w:after="200" w:line="360" w:lineRule="auto"/>
        <w:rPr>
          <w:rFonts w:ascii="Times New Roman" w:eastAsia="Calibri" w:hAnsi="Times New Roman" w:cs="Times New Roman"/>
          <w:i/>
          <w:sz w:val="24"/>
        </w:rPr>
      </w:pPr>
      <w:r>
        <w:rPr>
          <w:rFonts w:ascii="Times New Roman" w:eastAsia="Calibri" w:hAnsi="Times New Roman" w:cs="Times New Roman"/>
          <w:sz w:val="24"/>
        </w:rPr>
        <w:t>‘</w:t>
      </w:r>
      <w:r w:rsidR="00E11F13" w:rsidRPr="00E11F13">
        <w:rPr>
          <w:rFonts w:ascii="Times New Roman" w:eastAsia="Calibri" w:hAnsi="Times New Roman" w:cs="Times New Roman"/>
          <w:i/>
          <w:sz w:val="24"/>
        </w:rPr>
        <w:t>How did colonialism affect health service</w:t>
      </w:r>
      <w:r w:rsidR="00E11F13">
        <w:rPr>
          <w:rFonts w:ascii="Times New Roman" w:eastAsia="Calibri" w:hAnsi="Times New Roman" w:cs="Times New Roman"/>
          <w:i/>
          <w:sz w:val="24"/>
        </w:rPr>
        <w:t xml:space="preserve">s </w:t>
      </w:r>
      <w:r w:rsidR="00E11F13" w:rsidRPr="00366CA5">
        <w:rPr>
          <w:rFonts w:ascii="Times New Roman" w:eastAsia="Calibri" w:hAnsi="Times New Roman" w:cs="Times New Roman"/>
          <w:i/>
          <w:sz w:val="24"/>
        </w:rPr>
        <w:t>in former colonies in the developing world?</w:t>
      </w:r>
      <w:r w:rsidRPr="00366CA5">
        <w:rPr>
          <w:rFonts w:ascii="Times New Roman" w:eastAsia="Calibri" w:hAnsi="Times New Roman" w:cs="Times New Roman"/>
          <w:i/>
          <w:sz w:val="24"/>
        </w:rPr>
        <w:t>’</w:t>
      </w:r>
    </w:p>
    <w:p w:rsidR="003C7D87" w:rsidRDefault="006E2055" w:rsidP="00A6265C">
      <w:pPr>
        <w:spacing w:after="200" w:line="360" w:lineRule="auto"/>
        <w:rPr>
          <w:rFonts w:ascii="Times New Roman" w:eastAsia="Calibri" w:hAnsi="Times New Roman" w:cs="Times New Roman"/>
          <w:sz w:val="24"/>
        </w:rPr>
      </w:pPr>
      <w:r>
        <w:rPr>
          <w:rFonts w:ascii="Times New Roman" w:eastAsia="Calibri" w:hAnsi="Times New Roman" w:cs="Times New Roman"/>
          <w:i/>
          <w:sz w:val="24"/>
        </w:rPr>
        <w:t>‘</w:t>
      </w:r>
      <w:r w:rsidR="00366CA5" w:rsidRPr="00366CA5">
        <w:rPr>
          <w:rFonts w:ascii="Times New Roman" w:eastAsia="Calibri" w:hAnsi="Times New Roman" w:cs="Times New Roman"/>
          <w:i/>
          <w:sz w:val="24"/>
        </w:rPr>
        <w:t>What are the origins of replacement blood donation</w:t>
      </w:r>
      <w:r>
        <w:rPr>
          <w:rFonts w:ascii="Times New Roman" w:eastAsia="Calibri" w:hAnsi="Times New Roman" w:cs="Times New Roman"/>
          <w:i/>
          <w:sz w:val="24"/>
        </w:rPr>
        <w:t>’</w:t>
      </w:r>
      <w:r w:rsidR="00366CA5">
        <w:rPr>
          <w:rFonts w:ascii="Times New Roman" w:eastAsia="Calibri" w:hAnsi="Times New Roman" w:cs="Times New Roman"/>
          <w:sz w:val="24"/>
        </w:rPr>
        <w:t xml:space="preserve"> </w:t>
      </w:r>
    </w:p>
    <w:p w:rsidR="003C7D87" w:rsidRDefault="006E2055" w:rsidP="00A6265C">
      <w:pPr>
        <w:spacing w:after="200" w:line="360" w:lineRule="auto"/>
        <w:rPr>
          <w:rFonts w:ascii="Times New Roman" w:eastAsia="Calibri" w:hAnsi="Times New Roman" w:cs="Times New Roman"/>
          <w:i/>
          <w:sz w:val="24"/>
        </w:rPr>
      </w:pPr>
      <w:r>
        <w:rPr>
          <w:rFonts w:ascii="Times New Roman" w:eastAsia="Calibri" w:hAnsi="Times New Roman" w:cs="Times New Roman"/>
          <w:i/>
          <w:sz w:val="24"/>
        </w:rPr>
        <w:t>‘</w:t>
      </w:r>
      <w:r w:rsidR="00366CA5">
        <w:rPr>
          <w:rFonts w:ascii="Times New Roman" w:eastAsia="Calibri" w:hAnsi="Times New Roman" w:cs="Times New Roman"/>
          <w:i/>
          <w:sz w:val="24"/>
        </w:rPr>
        <w:t>What are the psyc</w:t>
      </w:r>
      <w:r w:rsidR="00366CA5" w:rsidRPr="00366CA5">
        <w:rPr>
          <w:rFonts w:ascii="Times New Roman" w:eastAsia="Calibri" w:hAnsi="Times New Roman" w:cs="Times New Roman"/>
          <w:i/>
          <w:sz w:val="24"/>
        </w:rPr>
        <w:t>hological and social consequences of replacement blood donation?</w:t>
      </w:r>
      <w:r>
        <w:rPr>
          <w:rFonts w:ascii="Times New Roman" w:eastAsia="Calibri" w:hAnsi="Times New Roman" w:cs="Times New Roman"/>
          <w:i/>
          <w:sz w:val="24"/>
        </w:rPr>
        <w:t>’</w:t>
      </w:r>
      <w:r w:rsidR="00366CA5" w:rsidRPr="00366CA5">
        <w:rPr>
          <w:rFonts w:ascii="Times New Roman" w:eastAsia="Calibri" w:hAnsi="Times New Roman" w:cs="Times New Roman"/>
          <w:i/>
          <w:sz w:val="24"/>
        </w:rPr>
        <w:t xml:space="preserve"> </w:t>
      </w:r>
      <w:r w:rsidR="00366CA5" w:rsidRPr="00366CA5">
        <w:rPr>
          <w:rFonts w:ascii="Times New Roman" w:eastAsia="Calibri" w:hAnsi="Times New Roman" w:cs="Times New Roman"/>
          <w:sz w:val="24"/>
        </w:rPr>
        <w:t>and</w:t>
      </w:r>
      <w:r w:rsidR="00366CA5">
        <w:rPr>
          <w:rFonts w:ascii="Times New Roman" w:eastAsia="Calibri" w:hAnsi="Times New Roman" w:cs="Times New Roman"/>
          <w:i/>
          <w:sz w:val="24"/>
        </w:rPr>
        <w:t xml:space="preserve"> </w:t>
      </w:r>
    </w:p>
    <w:p w:rsidR="003C7D87" w:rsidRDefault="00366CA5" w:rsidP="00A6265C">
      <w:pPr>
        <w:spacing w:after="200" w:line="360" w:lineRule="auto"/>
        <w:rPr>
          <w:rFonts w:ascii="Times New Roman" w:eastAsia="Calibri" w:hAnsi="Times New Roman" w:cs="Times New Roman"/>
          <w:i/>
          <w:sz w:val="24"/>
        </w:rPr>
      </w:pPr>
      <w:r>
        <w:rPr>
          <w:rFonts w:ascii="Times New Roman" w:eastAsia="Calibri" w:hAnsi="Times New Roman" w:cs="Times New Roman"/>
          <w:i/>
          <w:sz w:val="24"/>
        </w:rPr>
        <w:t>‘What</w:t>
      </w:r>
      <w:r w:rsidR="00F30A16">
        <w:rPr>
          <w:rFonts w:ascii="Times New Roman" w:eastAsia="Calibri" w:hAnsi="Times New Roman" w:cs="Times New Roman"/>
          <w:i/>
          <w:sz w:val="24"/>
        </w:rPr>
        <w:t xml:space="preserve"> </w:t>
      </w:r>
      <w:r>
        <w:rPr>
          <w:rFonts w:ascii="Times New Roman" w:eastAsia="Calibri" w:hAnsi="Times New Roman" w:cs="Times New Roman"/>
          <w:i/>
          <w:sz w:val="24"/>
        </w:rPr>
        <w:t xml:space="preserve">strategies </w:t>
      </w:r>
      <w:r w:rsidR="00931057">
        <w:rPr>
          <w:rFonts w:ascii="Times New Roman" w:eastAsia="Calibri" w:hAnsi="Times New Roman" w:cs="Times New Roman"/>
          <w:i/>
          <w:sz w:val="24"/>
        </w:rPr>
        <w:t xml:space="preserve">have been </w:t>
      </w:r>
      <w:r w:rsidR="000E1C5C">
        <w:rPr>
          <w:rFonts w:ascii="Times New Roman" w:eastAsia="Calibri" w:hAnsi="Times New Roman" w:cs="Times New Roman"/>
          <w:i/>
          <w:sz w:val="24"/>
        </w:rPr>
        <w:t>tried</w:t>
      </w:r>
      <w:r>
        <w:rPr>
          <w:rFonts w:ascii="Times New Roman" w:eastAsia="Calibri" w:hAnsi="Times New Roman" w:cs="Times New Roman"/>
          <w:i/>
          <w:sz w:val="24"/>
        </w:rPr>
        <w:t xml:space="preserve"> to convert from replacement to voluntary non-remunerated blood donation?</w:t>
      </w:r>
      <w:r w:rsidR="006E2055">
        <w:rPr>
          <w:rFonts w:ascii="Times New Roman" w:eastAsia="Calibri" w:hAnsi="Times New Roman" w:cs="Times New Roman"/>
          <w:i/>
          <w:sz w:val="24"/>
        </w:rPr>
        <w:t>’</w:t>
      </w:r>
    </w:p>
    <w:p w:rsidR="00A6265C" w:rsidRPr="00A6265C" w:rsidRDefault="003038CF" w:rsidP="00A6265C">
      <w:pPr>
        <w:spacing w:after="200" w:line="360" w:lineRule="auto"/>
        <w:rPr>
          <w:rFonts w:ascii="Times New Roman" w:eastAsia="Calibri" w:hAnsi="Times New Roman" w:cs="Times New Roman"/>
          <w:sz w:val="24"/>
        </w:rPr>
      </w:pPr>
      <w:r>
        <w:rPr>
          <w:rFonts w:ascii="Times New Roman" w:eastAsia="Calibri" w:hAnsi="Times New Roman" w:cs="Times New Roman"/>
          <w:sz w:val="24"/>
        </w:rPr>
        <w:t>P</w:t>
      </w:r>
      <w:r w:rsidR="00A6265C" w:rsidRPr="00A6265C">
        <w:rPr>
          <w:rFonts w:ascii="Times New Roman" w:eastAsia="Calibri" w:hAnsi="Times New Roman" w:cs="Times New Roman"/>
          <w:sz w:val="24"/>
        </w:rPr>
        <w:t>ublished articles and reviews suitable for answering the research question</w:t>
      </w:r>
      <w:r w:rsidR="00F30A16">
        <w:rPr>
          <w:rFonts w:ascii="Times New Roman" w:eastAsia="Calibri" w:hAnsi="Times New Roman" w:cs="Times New Roman"/>
          <w:sz w:val="24"/>
        </w:rPr>
        <w:t>s</w:t>
      </w:r>
      <w:r w:rsidR="00A6265C" w:rsidRPr="00A6265C">
        <w:rPr>
          <w:rFonts w:ascii="Times New Roman" w:eastAsia="Calibri" w:hAnsi="Times New Roman" w:cs="Times New Roman"/>
          <w:sz w:val="24"/>
        </w:rPr>
        <w:t xml:space="preserve"> were sought by searching:</w:t>
      </w:r>
    </w:p>
    <w:p w:rsidR="00A6265C" w:rsidRPr="00A6265C" w:rsidRDefault="00A6265C" w:rsidP="00A6265C">
      <w:pPr>
        <w:spacing w:after="0" w:line="360" w:lineRule="auto"/>
        <w:rPr>
          <w:rFonts w:ascii="Times New Roman" w:eastAsia="Calibri" w:hAnsi="Times New Roman" w:cs="Times New Roman"/>
          <w:sz w:val="24"/>
        </w:rPr>
      </w:pPr>
      <w:r w:rsidRPr="00DB5A43">
        <w:rPr>
          <w:rFonts w:ascii="Times New Roman" w:eastAsia="Calibri" w:hAnsi="Times New Roman" w:cs="Times New Roman"/>
          <w:sz w:val="24"/>
        </w:rPr>
        <w:t>Electronic databases</w:t>
      </w:r>
      <w:r w:rsidRPr="00A6265C">
        <w:rPr>
          <w:rFonts w:ascii="Times New Roman" w:eastAsia="Calibri" w:hAnsi="Times New Roman" w:cs="Times New Roman"/>
          <w:b/>
          <w:sz w:val="24"/>
        </w:rPr>
        <w:t xml:space="preserve"> </w:t>
      </w:r>
      <w:r w:rsidRPr="00A6265C">
        <w:rPr>
          <w:rFonts w:ascii="Times New Roman" w:eastAsia="Calibri" w:hAnsi="Times New Roman" w:cs="Times New Roman"/>
          <w:sz w:val="24"/>
        </w:rPr>
        <w:t>- Web of Science, S</w:t>
      </w:r>
      <w:r w:rsidR="006E2055">
        <w:rPr>
          <w:rFonts w:ascii="Times New Roman" w:eastAsia="Calibri" w:hAnsi="Times New Roman" w:cs="Times New Roman"/>
          <w:sz w:val="24"/>
        </w:rPr>
        <w:t>tarp</w:t>
      </w:r>
      <w:r w:rsidRPr="00A6265C">
        <w:rPr>
          <w:rFonts w:ascii="Times New Roman" w:eastAsia="Calibri" w:hAnsi="Times New Roman" w:cs="Times New Roman"/>
          <w:sz w:val="24"/>
        </w:rPr>
        <w:t xml:space="preserve">lus and PubMed using combinations of search terms such as history, blood donation, transfusion, </w:t>
      </w:r>
      <w:r w:rsidR="00B35727">
        <w:rPr>
          <w:rFonts w:ascii="Times New Roman" w:eastAsia="Calibri" w:hAnsi="Times New Roman" w:cs="Times New Roman"/>
          <w:sz w:val="24"/>
        </w:rPr>
        <w:t>W</w:t>
      </w:r>
      <w:r w:rsidRPr="00A6265C">
        <w:rPr>
          <w:rFonts w:ascii="Times New Roman" w:eastAsia="Calibri" w:hAnsi="Times New Roman" w:cs="Times New Roman"/>
          <w:sz w:val="24"/>
        </w:rPr>
        <w:t xml:space="preserve">orld </w:t>
      </w:r>
      <w:r w:rsidR="00B35727">
        <w:rPr>
          <w:rFonts w:ascii="Times New Roman" w:eastAsia="Calibri" w:hAnsi="Times New Roman" w:cs="Times New Roman"/>
          <w:sz w:val="24"/>
        </w:rPr>
        <w:t>W</w:t>
      </w:r>
      <w:r w:rsidRPr="00A6265C">
        <w:rPr>
          <w:rFonts w:ascii="Times New Roman" w:eastAsia="Calibri" w:hAnsi="Times New Roman" w:cs="Times New Roman"/>
          <w:sz w:val="24"/>
        </w:rPr>
        <w:t xml:space="preserve">ars, Caribbean, Trinidad and Tobago, voluntary non-remunerated, family replacement, colonialism, </w:t>
      </w:r>
      <w:r w:rsidR="00931057">
        <w:rPr>
          <w:rFonts w:ascii="Times New Roman" w:eastAsia="Calibri" w:hAnsi="Times New Roman" w:cs="Times New Roman"/>
          <w:sz w:val="24"/>
        </w:rPr>
        <w:t>health services, psychology</w:t>
      </w:r>
      <w:r w:rsidR="006813B1">
        <w:rPr>
          <w:rFonts w:ascii="Times New Roman" w:eastAsia="Calibri" w:hAnsi="Times New Roman" w:cs="Times New Roman"/>
          <w:sz w:val="24"/>
        </w:rPr>
        <w:t xml:space="preserve"> </w:t>
      </w:r>
      <w:r w:rsidR="00F221E6" w:rsidRPr="00A6265C">
        <w:rPr>
          <w:rFonts w:ascii="Times New Roman" w:eastAsia="Calibri" w:hAnsi="Times New Roman" w:cs="Times New Roman"/>
          <w:sz w:val="24"/>
        </w:rPr>
        <w:t>and blood</w:t>
      </w:r>
      <w:r w:rsidRPr="00A6265C">
        <w:rPr>
          <w:rFonts w:ascii="Times New Roman" w:eastAsia="Calibri" w:hAnsi="Times New Roman" w:cs="Times New Roman"/>
          <w:sz w:val="24"/>
        </w:rPr>
        <w:t xml:space="preserve"> safety. </w:t>
      </w:r>
    </w:p>
    <w:p w:rsidR="00A6265C" w:rsidRPr="00A6265C" w:rsidRDefault="00A6265C" w:rsidP="00A6265C">
      <w:pPr>
        <w:spacing w:after="0" w:line="360" w:lineRule="auto"/>
        <w:rPr>
          <w:rFonts w:ascii="Times New Roman" w:eastAsia="Calibri" w:hAnsi="Times New Roman" w:cs="Times New Roman"/>
          <w:sz w:val="24"/>
        </w:rPr>
      </w:pPr>
    </w:p>
    <w:p w:rsidR="00A6265C" w:rsidRPr="00A6265C" w:rsidRDefault="00A6265C" w:rsidP="00A6265C">
      <w:pPr>
        <w:spacing w:after="0" w:line="360" w:lineRule="auto"/>
        <w:rPr>
          <w:rFonts w:ascii="Times New Roman" w:eastAsia="Calibri" w:hAnsi="Times New Roman" w:cs="Times New Roman"/>
          <w:sz w:val="24"/>
        </w:rPr>
      </w:pPr>
      <w:r w:rsidRPr="00DB5A43">
        <w:rPr>
          <w:rFonts w:ascii="Times New Roman" w:eastAsia="Calibri" w:hAnsi="Times New Roman" w:cs="Times New Roman"/>
          <w:sz w:val="24"/>
        </w:rPr>
        <w:t>Reference lists</w:t>
      </w:r>
      <w:r w:rsidRPr="00A6265C">
        <w:rPr>
          <w:rFonts w:ascii="Times New Roman" w:eastAsia="Calibri" w:hAnsi="Times New Roman" w:cs="Times New Roman"/>
          <w:b/>
          <w:sz w:val="24"/>
        </w:rPr>
        <w:t xml:space="preserve"> </w:t>
      </w:r>
      <w:r w:rsidRPr="00A6265C">
        <w:rPr>
          <w:rFonts w:ascii="Times New Roman" w:eastAsia="Calibri" w:hAnsi="Times New Roman" w:cs="Times New Roman"/>
          <w:sz w:val="24"/>
        </w:rPr>
        <w:t>– the bibliographies of studies found through electronic database searches.</w:t>
      </w:r>
    </w:p>
    <w:p w:rsidR="00A6265C" w:rsidRPr="00A6265C" w:rsidRDefault="00A6265C" w:rsidP="00A6265C">
      <w:pPr>
        <w:spacing w:after="0" w:line="360" w:lineRule="auto"/>
        <w:rPr>
          <w:rFonts w:ascii="Times New Roman" w:eastAsia="Calibri" w:hAnsi="Times New Roman" w:cs="Times New Roman"/>
          <w:sz w:val="24"/>
        </w:rPr>
      </w:pPr>
    </w:p>
    <w:p w:rsidR="00A6265C" w:rsidRPr="00A6265C" w:rsidRDefault="00A6265C" w:rsidP="00A6265C">
      <w:pPr>
        <w:spacing w:after="0" w:line="360" w:lineRule="auto"/>
        <w:rPr>
          <w:rFonts w:ascii="Times New Roman" w:eastAsia="Calibri" w:hAnsi="Times New Roman" w:cs="Times New Roman"/>
          <w:sz w:val="24"/>
        </w:rPr>
      </w:pPr>
      <w:r w:rsidRPr="00DB5A43">
        <w:rPr>
          <w:rFonts w:ascii="Times New Roman" w:eastAsia="Calibri" w:hAnsi="Times New Roman" w:cs="Times New Roman"/>
          <w:sz w:val="24"/>
        </w:rPr>
        <w:t>Key books and journals</w:t>
      </w:r>
      <w:r w:rsidRPr="00A6265C">
        <w:rPr>
          <w:rFonts w:ascii="Times New Roman" w:eastAsia="Calibri" w:hAnsi="Times New Roman" w:cs="Times New Roman"/>
          <w:sz w:val="24"/>
        </w:rPr>
        <w:t xml:space="preserve"> - hand – searches </w:t>
      </w:r>
      <w:r w:rsidR="006813B1">
        <w:rPr>
          <w:rFonts w:ascii="Times New Roman" w:eastAsia="Calibri" w:hAnsi="Times New Roman" w:cs="Times New Roman"/>
          <w:sz w:val="24"/>
        </w:rPr>
        <w:t xml:space="preserve">of </w:t>
      </w:r>
      <w:r w:rsidRPr="00A6265C">
        <w:rPr>
          <w:rFonts w:ascii="Times New Roman" w:eastAsia="Calibri" w:hAnsi="Times New Roman" w:cs="Times New Roman"/>
          <w:sz w:val="24"/>
        </w:rPr>
        <w:t xml:space="preserve">materials in libraries in </w:t>
      </w:r>
      <w:r w:rsidR="002E4654">
        <w:rPr>
          <w:rFonts w:ascii="Times New Roman" w:eastAsia="Calibri" w:hAnsi="Times New Roman" w:cs="Times New Roman"/>
          <w:sz w:val="24"/>
        </w:rPr>
        <w:t xml:space="preserve">TTO </w:t>
      </w:r>
      <w:r w:rsidRPr="00A6265C">
        <w:rPr>
          <w:rFonts w:ascii="Times New Roman" w:eastAsia="Calibri" w:hAnsi="Times New Roman" w:cs="Times New Roman"/>
          <w:sz w:val="24"/>
        </w:rPr>
        <w:t xml:space="preserve">(Port of Spain General Hospital Medical Library, The Alma Jordan Library of </w:t>
      </w:r>
      <w:r w:rsidR="00F221E6" w:rsidRPr="00A6265C">
        <w:rPr>
          <w:rFonts w:ascii="Times New Roman" w:eastAsia="Calibri" w:hAnsi="Times New Roman" w:cs="Times New Roman"/>
          <w:sz w:val="24"/>
        </w:rPr>
        <w:t>the</w:t>
      </w:r>
      <w:r w:rsidRPr="00A6265C">
        <w:rPr>
          <w:rFonts w:ascii="Times New Roman" w:eastAsia="Calibri" w:hAnsi="Times New Roman" w:cs="Times New Roman"/>
          <w:sz w:val="24"/>
        </w:rPr>
        <w:t xml:space="preserve"> University of the West Indies, St. Augustine and The Eric Williams Medical Sciences Complex Medical Library) and the United Kingdom (Sheffield University Library, the British National Library and the London School of Tropical Medicine and Hygiene Library). </w:t>
      </w:r>
    </w:p>
    <w:p w:rsidR="00A6265C" w:rsidRPr="00A6265C" w:rsidRDefault="00A6265C" w:rsidP="00A6265C">
      <w:pPr>
        <w:spacing w:after="0" w:line="360" w:lineRule="auto"/>
        <w:rPr>
          <w:rFonts w:ascii="Times New Roman" w:eastAsia="Calibri" w:hAnsi="Times New Roman" w:cs="Times New Roman"/>
          <w:sz w:val="24"/>
        </w:rPr>
      </w:pPr>
      <w:r w:rsidRPr="00A6265C">
        <w:rPr>
          <w:rFonts w:ascii="Times New Roman" w:eastAsia="Calibri" w:hAnsi="Times New Roman" w:cs="Times New Roman"/>
          <w:sz w:val="24"/>
        </w:rPr>
        <w:t xml:space="preserve"> </w:t>
      </w:r>
    </w:p>
    <w:p w:rsidR="00A6265C" w:rsidRDefault="00A6265C" w:rsidP="00A6265C">
      <w:pPr>
        <w:spacing w:after="0" w:line="360" w:lineRule="auto"/>
        <w:rPr>
          <w:rFonts w:ascii="Times New Roman" w:eastAsia="Calibri" w:hAnsi="Times New Roman" w:cs="Times New Roman"/>
          <w:sz w:val="24"/>
        </w:rPr>
      </w:pPr>
      <w:r w:rsidRPr="00DB5A43">
        <w:rPr>
          <w:rFonts w:ascii="Times New Roman" w:eastAsia="Calibri" w:hAnsi="Times New Roman" w:cs="Times New Roman"/>
          <w:sz w:val="24"/>
        </w:rPr>
        <w:t>Article selection.</w:t>
      </w:r>
      <w:r w:rsidRPr="00A6265C">
        <w:rPr>
          <w:rFonts w:ascii="Times New Roman" w:eastAsia="Calibri" w:hAnsi="Times New Roman" w:cs="Times New Roman"/>
          <w:sz w:val="24"/>
        </w:rPr>
        <w:t xml:space="preserve"> </w:t>
      </w:r>
      <w:r w:rsidR="006E27C8">
        <w:rPr>
          <w:rFonts w:ascii="Times New Roman" w:eastAsia="Calibri" w:hAnsi="Times New Roman" w:cs="Times New Roman"/>
          <w:sz w:val="24"/>
        </w:rPr>
        <w:t xml:space="preserve">Relevant </w:t>
      </w:r>
      <w:r w:rsidRPr="00A6265C">
        <w:rPr>
          <w:rFonts w:ascii="Times New Roman" w:eastAsia="Calibri" w:hAnsi="Times New Roman" w:cs="Times New Roman"/>
          <w:sz w:val="24"/>
        </w:rPr>
        <w:t xml:space="preserve">English language articles published between 1815 to the present were selected to include the earliest available records in blood transfusion history. Primary sources were used preferentially but secondary sources were resorted to </w:t>
      </w:r>
      <w:r w:rsidR="00C42F8C">
        <w:rPr>
          <w:rFonts w:ascii="Times New Roman" w:eastAsia="Calibri" w:hAnsi="Times New Roman" w:cs="Times New Roman"/>
          <w:sz w:val="24"/>
        </w:rPr>
        <w:t>whe</w:t>
      </w:r>
      <w:r w:rsidR="00F614D0">
        <w:rPr>
          <w:rFonts w:ascii="Times New Roman" w:eastAsia="Calibri" w:hAnsi="Times New Roman" w:cs="Times New Roman"/>
          <w:sz w:val="24"/>
        </w:rPr>
        <w:t xml:space="preserve">n </w:t>
      </w:r>
      <w:r w:rsidRPr="00A6265C">
        <w:rPr>
          <w:rFonts w:ascii="Times New Roman" w:eastAsia="Calibri" w:hAnsi="Times New Roman" w:cs="Times New Roman"/>
          <w:sz w:val="24"/>
        </w:rPr>
        <w:t>they were unavailable. When the only available</w:t>
      </w:r>
      <w:r w:rsidR="00931057">
        <w:rPr>
          <w:rFonts w:ascii="Times New Roman" w:eastAsia="Calibri" w:hAnsi="Times New Roman" w:cs="Times New Roman"/>
          <w:sz w:val="24"/>
        </w:rPr>
        <w:t xml:space="preserve"> internet </w:t>
      </w:r>
      <w:r w:rsidRPr="00A6265C">
        <w:rPr>
          <w:rFonts w:ascii="Times New Roman" w:eastAsia="Calibri" w:hAnsi="Times New Roman" w:cs="Times New Roman"/>
          <w:sz w:val="24"/>
        </w:rPr>
        <w:t>sources were in a foreign language online translation was performed using Google translator.</w:t>
      </w:r>
      <w:r w:rsidR="00931057">
        <w:rPr>
          <w:rFonts w:ascii="Times New Roman" w:eastAsia="Calibri" w:hAnsi="Times New Roman" w:cs="Times New Roman"/>
          <w:sz w:val="24"/>
        </w:rPr>
        <w:t xml:space="preserve"> </w:t>
      </w:r>
    </w:p>
    <w:p w:rsidR="006E27C8" w:rsidRPr="00A6265C" w:rsidRDefault="006E27C8" w:rsidP="00A6265C">
      <w:pPr>
        <w:spacing w:after="0" w:line="360" w:lineRule="auto"/>
        <w:rPr>
          <w:rFonts w:ascii="Times New Roman" w:eastAsia="Calibri" w:hAnsi="Times New Roman" w:cs="Times New Roman"/>
          <w:sz w:val="24"/>
        </w:rPr>
      </w:pPr>
    </w:p>
    <w:p w:rsidR="00F30A16" w:rsidRDefault="00A6265C" w:rsidP="00F30A16">
      <w:pPr>
        <w:spacing w:after="0" w:line="360" w:lineRule="auto"/>
        <w:rPr>
          <w:rFonts w:ascii="Times New Roman" w:eastAsia="Calibri" w:hAnsi="Times New Roman" w:cs="Times New Roman"/>
          <w:b/>
          <w:sz w:val="24"/>
        </w:rPr>
      </w:pPr>
      <w:r w:rsidRPr="00A6265C">
        <w:rPr>
          <w:rFonts w:ascii="Times New Roman" w:eastAsia="Calibri" w:hAnsi="Times New Roman" w:cs="Times New Roman"/>
          <w:b/>
          <w:sz w:val="24"/>
        </w:rPr>
        <w:t xml:space="preserve">2.3. </w:t>
      </w:r>
      <w:r w:rsidR="00DB5A43">
        <w:rPr>
          <w:rFonts w:ascii="Times New Roman" w:eastAsia="Calibri" w:hAnsi="Times New Roman" w:cs="Times New Roman"/>
          <w:b/>
          <w:sz w:val="24"/>
        </w:rPr>
        <w:t>Results</w:t>
      </w:r>
    </w:p>
    <w:p w:rsidR="00DB5A43" w:rsidRPr="00AE4FF6" w:rsidRDefault="00A6265C" w:rsidP="00F30A16">
      <w:pPr>
        <w:spacing w:after="0" w:line="360" w:lineRule="auto"/>
        <w:rPr>
          <w:rFonts w:ascii="Times New Roman" w:eastAsia="Calibri" w:hAnsi="Times New Roman" w:cs="Times New Roman"/>
          <w:b/>
          <w:sz w:val="24"/>
          <w:szCs w:val="36"/>
        </w:rPr>
      </w:pPr>
      <w:r w:rsidRPr="00AE4FF6">
        <w:rPr>
          <w:rFonts w:ascii="Times New Roman" w:eastAsia="Calibri" w:hAnsi="Times New Roman" w:cs="Times New Roman"/>
          <w:b/>
          <w:sz w:val="24"/>
          <w:szCs w:val="36"/>
        </w:rPr>
        <w:t>2.3.1. Earliest history of blood transfusion</w:t>
      </w:r>
    </w:p>
    <w:p w:rsidR="00DB5A43" w:rsidRDefault="00F30A16" w:rsidP="00F30A16">
      <w:pPr>
        <w:spacing w:after="0" w:line="360" w:lineRule="auto"/>
        <w:rPr>
          <w:rFonts w:ascii="Times New Roman" w:eastAsia="Calibri" w:hAnsi="Times New Roman" w:cs="Times New Roman"/>
          <w:b/>
          <w:sz w:val="24"/>
          <w:szCs w:val="36"/>
        </w:rPr>
      </w:pPr>
      <w:r>
        <w:rPr>
          <w:rFonts w:ascii="Times New Roman" w:eastAsia="Calibri" w:hAnsi="Times New Roman" w:cs="Times New Roman"/>
          <w:b/>
          <w:sz w:val="24"/>
          <w:szCs w:val="36"/>
        </w:rPr>
        <w:t xml:space="preserve"> </w:t>
      </w:r>
    </w:p>
    <w:p w:rsidR="00EB79A4" w:rsidRDefault="00A6265C" w:rsidP="00F30A16">
      <w:pPr>
        <w:spacing w:after="0" w:line="360" w:lineRule="auto"/>
        <w:rPr>
          <w:rFonts w:ascii="Times New Roman" w:eastAsia="Calibri" w:hAnsi="Times New Roman" w:cs="Times New Roman"/>
          <w:sz w:val="24"/>
          <w:szCs w:val="24"/>
        </w:rPr>
      </w:pPr>
      <w:r w:rsidRPr="00A6265C">
        <w:rPr>
          <w:rFonts w:ascii="Times New Roman" w:eastAsia="Calibri" w:hAnsi="Times New Roman" w:cs="Times New Roman"/>
          <w:sz w:val="24"/>
          <w:szCs w:val="24"/>
        </w:rPr>
        <w:t xml:space="preserve">Most accounts of the history of blood transfusion in former colonies begin only after their contact with Europeans. However, recognition of blood as a powerful and symbolic elixir predates European civilization by </w:t>
      </w:r>
      <w:r w:rsidR="00F221E6" w:rsidRPr="00A6265C">
        <w:rPr>
          <w:rFonts w:ascii="Times New Roman" w:eastAsia="Calibri" w:hAnsi="Times New Roman" w:cs="Times New Roman"/>
          <w:sz w:val="24"/>
          <w:szCs w:val="24"/>
        </w:rPr>
        <w:t>millennia</w:t>
      </w:r>
      <w:r w:rsidRPr="00A6265C">
        <w:rPr>
          <w:rFonts w:ascii="Times New Roman" w:eastAsia="Calibri" w:hAnsi="Times New Roman" w:cs="Times New Roman"/>
          <w:sz w:val="24"/>
          <w:szCs w:val="24"/>
        </w:rPr>
        <w:t xml:space="preserve">. The Holy Bible contains accounts of animal blood sacrifices for atonement and kinship </w:t>
      </w:r>
      <w:r w:rsidR="00EB79A4">
        <w:rPr>
          <w:rFonts w:ascii="Times New Roman" w:eastAsia="Calibri" w:hAnsi="Times New Roman" w:cs="Times New Roman"/>
          <w:sz w:val="24"/>
          <w:szCs w:val="24"/>
        </w:rPr>
        <w:t>from</w:t>
      </w:r>
      <w:r w:rsidRPr="00A6265C">
        <w:rPr>
          <w:rFonts w:ascii="Times New Roman" w:eastAsia="Calibri" w:hAnsi="Times New Roman" w:cs="Times New Roman"/>
          <w:sz w:val="24"/>
          <w:szCs w:val="24"/>
        </w:rPr>
        <w:t xml:space="preserve"> the days of Abraham (1813 – 1644 BC) </w:t>
      </w:r>
      <w:r w:rsidR="00EB79A4">
        <w:rPr>
          <w:rFonts w:ascii="Times New Roman" w:eastAsia="Calibri" w:hAnsi="Times New Roman" w:cs="Times New Roman"/>
          <w:sz w:val="24"/>
          <w:szCs w:val="24"/>
        </w:rPr>
        <w:t xml:space="preserve">in Mesopotamia (modern-day </w:t>
      </w:r>
      <w:r w:rsidR="000740C5">
        <w:rPr>
          <w:rFonts w:ascii="Times New Roman" w:eastAsia="Calibri" w:hAnsi="Times New Roman" w:cs="Times New Roman"/>
          <w:sz w:val="24"/>
          <w:szCs w:val="24"/>
        </w:rPr>
        <w:t>Iraq</w:t>
      </w:r>
      <w:r w:rsidR="00EB79A4">
        <w:rPr>
          <w:rFonts w:ascii="Times New Roman" w:eastAsia="Calibri" w:hAnsi="Times New Roman" w:cs="Times New Roman"/>
          <w:sz w:val="24"/>
          <w:szCs w:val="24"/>
        </w:rPr>
        <w:t xml:space="preserve">) </w:t>
      </w:r>
      <w:r w:rsidRPr="00A6265C">
        <w:rPr>
          <w:rFonts w:ascii="Times New Roman" w:eastAsia="Calibri" w:hAnsi="Times New Roman" w:cs="Times New Roman"/>
          <w:sz w:val="24"/>
          <w:szCs w:val="24"/>
        </w:rPr>
        <w:t>that culminated in Jesus Christ’s ultimate blood sacrifice to wash away the sins of all men sometime between AD 30 and AD 33. [1</w:t>
      </w:r>
      <w:r w:rsidR="00923E5E">
        <w:rPr>
          <w:rFonts w:ascii="Times New Roman" w:eastAsia="Calibri" w:hAnsi="Times New Roman" w:cs="Times New Roman"/>
          <w:sz w:val="24"/>
          <w:szCs w:val="24"/>
        </w:rPr>
        <w:t>7</w:t>
      </w:r>
      <w:r w:rsidRPr="00A6265C">
        <w:rPr>
          <w:rFonts w:ascii="Times New Roman" w:eastAsia="Calibri" w:hAnsi="Times New Roman" w:cs="Times New Roman"/>
          <w:sz w:val="24"/>
          <w:szCs w:val="24"/>
        </w:rPr>
        <w:t>] Oral tradition reports the centuries- old practice of drinking cows’ blood to mark ascension to elderhood among the Maasai people of Kenya and Northern Tanzania. [1</w:t>
      </w:r>
      <w:r w:rsidR="00923E5E">
        <w:rPr>
          <w:rFonts w:ascii="Times New Roman" w:eastAsia="Calibri" w:hAnsi="Times New Roman" w:cs="Times New Roman"/>
          <w:sz w:val="24"/>
          <w:szCs w:val="24"/>
        </w:rPr>
        <w:t>8</w:t>
      </w:r>
      <w:r w:rsidRPr="00A6265C">
        <w:rPr>
          <w:rFonts w:ascii="Times New Roman" w:eastAsia="Calibri" w:hAnsi="Times New Roman" w:cs="Times New Roman"/>
          <w:sz w:val="24"/>
          <w:szCs w:val="24"/>
        </w:rPr>
        <w:t>] In Hindu mythology, goddess Kali, the black magician, derived power to destroy her enemies by continuously drinking their blood. [1</w:t>
      </w:r>
      <w:r w:rsidR="00923E5E">
        <w:rPr>
          <w:rFonts w:ascii="Times New Roman" w:eastAsia="Calibri" w:hAnsi="Times New Roman" w:cs="Times New Roman"/>
          <w:sz w:val="24"/>
          <w:szCs w:val="24"/>
        </w:rPr>
        <w:t>9</w:t>
      </w:r>
      <w:r w:rsidRPr="00A6265C">
        <w:rPr>
          <w:rFonts w:ascii="Times New Roman" w:eastAsia="Calibri" w:hAnsi="Times New Roman" w:cs="Times New Roman"/>
          <w:sz w:val="24"/>
          <w:szCs w:val="24"/>
        </w:rPr>
        <w:t xml:space="preserve">] However, the literature contains little evidence of this early fascination being converted to medical application in these </w:t>
      </w:r>
      <w:r w:rsidR="00336A2C">
        <w:rPr>
          <w:rFonts w:ascii="Times New Roman" w:eastAsia="Calibri" w:hAnsi="Times New Roman" w:cs="Times New Roman"/>
          <w:sz w:val="24"/>
          <w:szCs w:val="24"/>
        </w:rPr>
        <w:t>non-European cultures</w:t>
      </w:r>
      <w:r w:rsidRPr="00A6265C">
        <w:rPr>
          <w:rFonts w:ascii="Times New Roman" w:eastAsia="Calibri" w:hAnsi="Times New Roman" w:cs="Times New Roman"/>
          <w:sz w:val="24"/>
          <w:szCs w:val="24"/>
        </w:rPr>
        <w:t>.</w:t>
      </w:r>
    </w:p>
    <w:p w:rsidR="00621A14" w:rsidRDefault="00A6265C" w:rsidP="00F30A16">
      <w:pPr>
        <w:spacing w:after="0" w:line="360" w:lineRule="auto"/>
        <w:rPr>
          <w:rFonts w:ascii="Times New Roman" w:eastAsia="Calibri" w:hAnsi="Times New Roman" w:cs="Times New Roman"/>
          <w:sz w:val="24"/>
          <w:szCs w:val="24"/>
        </w:rPr>
      </w:pPr>
      <w:r w:rsidRPr="00A6265C">
        <w:rPr>
          <w:rFonts w:ascii="Times New Roman" w:eastAsia="Calibri" w:hAnsi="Times New Roman" w:cs="Times New Roman"/>
          <w:sz w:val="24"/>
          <w:szCs w:val="24"/>
        </w:rPr>
        <w:t xml:space="preserve"> </w:t>
      </w:r>
    </w:p>
    <w:p w:rsidR="00F30A16" w:rsidRDefault="00EB79A4" w:rsidP="00F30A16">
      <w:pPr>
        <w:spacing w:after="0" w:line="360" w:lineRule="auto"/>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36416" behindDoc="0" locked="0" layoutInCell="1" allowOverlap="1" wp14:anchorId="261F3A34" wp14:editId="1708B229">
                <wp:simplePos x="0" y="0"/>
                <wp:positionH relativeFrom="margin">
                  <wp:align>right</wp:align>
                </wp:positionH>
                <wp:positionV relativeFrom="paragraph">
                  <wp:posOffset>1005840</wp:posOffset>
                </wp:positionV>
                <wp:extent cx="5924550" cy="2257425"/>
                <wp:effectExtent l="0" t="0" r="19050" b="285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257425"/>
                        </a:xfrm>
                        <a:prstGeom prst="rect">
                          <a:avLst/>
                        </a:prstGeom>
                        <a:solidFill>
                          <a:srgbClr val="FFFFFF"/>
                        </a:solidFill>
                        <a:ln w="9525">
                          <a:solidFill>
                            <a:srgbClr val="000000"/>
                          </a:solidFill>
                          <a:miter lim="800000"/>
                          <a:headEnd/>
                          <a:tailEnd/>
                        </a:ln>
                      </wps:spPr>
                      <wps:txbx>
                        <w:txbxContent>
                          <w:p w:rsidR="00431D26" w:rsidRDefault="00431D26" w:rsidP="00A6265C">
                            <w:pPr>
                              <w:rPr>
                                <w:szCs w:val="24"/>
                              </w:rPr>
                            </w:pPr>
                            <w:r>
                              <w:rPr>
                                <w:szCs w:val="24"/>
                              </w:rPr>
                              <w:t xml:space="preserve">      </w:t>
                            </w:r>
                          </w:p>
                          <w:p w:rsidR="00431D26" w:rsidRDefault="00431D26" w:rsidP="00A6265C">
                            <w:pPr>
                              <w:rPr>
                                <w:szCs w:val="24"/>
                              </w:rPr>
                            </w:pPr>
                            <w:r>
                              <w:rPr>
                                <w:szCs w:val="24"/>
                              </w:rPr>
                              <w:t xml:space="preserve">                        </w:t>
                            </w:r>
                            <w:r>
                              <w:rPr>
                                <w:noProof/>
                                <w:szCs w:val="24"/>
                                <w:lang w:eastAsia="en-TT"/>
                              </w:rPr>
                              <w:t xml:space="preserve">                                             </w:t>
                            </w:r>
                            <w:r w:rsidRPr="00AD4ADC">
                              <w:rPr>
                                <w:noProof/>
                                <w:szCs w:val="24"/>
                                <w:lang w:eastAsia="en-TT"/>
                              </w:rPr>
                              <w:drawing>
                                <wp:inline distT="0" distB="0" distL="0" distR="0" wp14:anchorId="029074D9" wp14:editId="7ADF5F87">
                                  <wp:extent cx="1440281" cy="1200576"/>
                                  <wp:effectExtent l="0" t="0" r="7620" b="0"/>
                                  <wp:docPr id="751472129" name="Picture 751472129" descr="Image result for pliny the e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liny the eld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2590" cy="1227508"/>
                                          </a:xfrm>
                                          <a:prstGeom prst="rect">
                                            <a:avLst/>
                                          </a:prstGeom>
                                          <a:noFill/>
                                          <a:ln>
                                            <a:noFill/>
                                          </a:ln>
                                        </pic:spPr>
                                      </pic:pic>
                                    </a:graphicData>
                                  </a:graphic>
                                </wp:inline>
                              </w:drawing>
                            </w:r>
                          </w:p>
                          <w:p w:rsidR="00431D26" w:rsidRPr="002E6162" w:rsidRDefault="00431D26" w:rsidP="00A6265C">
                            <w:pPr>
                              <w:rPr>
                                <w:rFonts w:ascii="Times New Roman" w:hAnsi="Times New Roman" w:cs="Times New Roman"/>
                                <w:szCs w:val="24"/>
                              </w:rPr>
                            </w:pPr>
                            <w:r w:rsidRPr="002E6162">
                              <w:rPr>
                                <w:rFonts w:ascii="Times New Roman" w:hAnsi="Times New Roman" w:cs="Times New Roman"/>
                                <w:b/>
                                <w:color w:val="000000"/>
                                <w:szCs w:val="24"/>
                              </w:rPr>
                              <w:t xml:space="preserve">Figure 2.1. </w:t>
                            </w:r>
                            <w:r w:rsidRPr="002E6162">
                              <w:rPr>
                                <w:rFonts w:ascii="Times New Roman" w:hAnsi="Times New Roman" w:cs="Times New Roman"/>
                                <w:color w:val="000000"/>
                                <w:sz w:val="20"/>
                                <w:szCs w:val="20"/>
                              </w:rPr>
                              <w:t>Pliny the Elder. Roman philosopher [Internet image] Available from</w:t>
                            </w:r>
                            <w:r w:rsidRPr="002E6162">
                              <w:rPr>
                                <w:rFonts w:ascii="Times New Roman" w:hAnsi="Times New Roman" w:cs="Times New Roman"/>
                                <w:sz w:val="20"/>
                                <w:szCs w:val="20"/>
                              </w:rPr>
                              <w:t xml:space="preserve">: </w:t>
                            </w:r>
                            <w:hyperlink w:history="1">
                              <w:r w:rsidRPr="002E6162">
                                <w:rPr>
                                  <w:rStyle w:val="Hyperlink"/>
                                  <w:rFonts w:ascii="Times New Roman" w:hAnsi="Times New Roman" w:cs="Times New Roman"/>
                                  <w:color w:val="auto"/>
                                  <w:sz w:val="20"/>
                                  <w:szCs w:val="20"/>
                                  <w:u w:val="none"/>
                                </w:rPr>
                                <w:t>https :// www.thefamous people.com/profiles/images/pliny-the-elder-1.jpg Accessed 29th August 2018</w:t>
                              </w:r>
                            </w:hyperlink>
                            <w:r w:rsidRPr="002E6162">
                              <w:rPr>
                                <w:rFonts w:ascii="Times New Roman" w:hAnsi="Times New Roman" w:cs="Times New Roman"/>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F3A34" id="_x0000_s1028" type="#_x0000_t202" style="position:absolute;margin-left:415.3pt;margin-top:79.2pt;width:466.5pt;height:177.75pt;z-index:251836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">
                <v:textbox>
                  <w:txbxContent>
                    <w:p w:rsidR="00431D26" w:rsidRDefault="00431D26" w:rsidP="00A6265C">
                      <w:pPr>
                        <w:rPr>
                          <w:szCs w:val="24"/>
                        </w:rPr>
                      </w:pPr>
                      <w:r>
                        <w:rPr>
                          <w:szCs w:val="24"/>
                        </w:rPr>
                        <w:t xml:space="preserve">      </w:t>
                      </w:r>
                    </w:p>
                    <w:p w:rsidR="00431D26" w:rsidRDefault="00431D26" w:rsidP="00A6265C">
                      <w:pPr>
                        <w:rPr>
                          <w:szCs w:val="24"/>
                        </w:rPr>
                      </w:pPr>
                      <w:r>
                        <w:rPr>
                          <w:szCs w:val="24"/>
                        </w:rPr>
                        <w:t xml:space="preserve">                        </w:t>
                      </w:r>
                      <w:r>
                        <w:rPr>
                          <w:noProof/>
                          <w:szCs w:val="24"/>
                          <w:lang w:eastAsia="en-TT"/>
                        </w:rPr>
                        <w:t xml:space="preserve">                                             </w:t>
                      </w:r>
                      <w:r w:rsidRPr="00AD4ADC">
                        <w:rPr>
                          <w:noProof/>
                          <w:szCs w:val="24"/>
                          <w:lang w:eastAsia="en-TT"/>
                        </w:rPr>
                        <w:drawing>
                          <wp:inline distT="0" distB="0" distL="0" distR="0" wp14:anchorId="029074D9" wp14:editId="7ADF5F87">
                            <wp:extent cx="1440281" cy="1200576"/>
                            <wp:effectExtent l="0" t="0" r="7620" b="0"/>
                            <wp:docPr id="751472129" name="Picture 751472129" descr="Image result for pliny the e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liny the eld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72590" cy="1227508"/>
                                    </a:xfrm>
                                    <a:prstGeom prst="rect">
                                      <a:avLst/>
                                    </a:prstGeom>
                                    <a:noFill/>
                                    <a:ln>
                                      <a:noFill/>
                                    </a:ln>
                                  </pic:spPr>
                                </pic:pic>
                              </a:graphicData>
                            </a:graphic>
                          </wp:inline>
                        </w:drawing>
                      </w:r>
                    </w:p>
                    <w:p w:rsidR="00431D26" w:rsidRPr="002E6162" w:rsidRDefault="00431D26" w:rsidP="00A6265C">
                      <w:pPr>
                        <w:rPr>
                          <w:rFonts w:ascii="Times New Roman" w:hAnsi="Times New Roman" w:cs="Times New Roman"/>
                          <w:szCs w:val="24"/>
                        </w:rPr>
                      </w:pPr>
                      <w:r w:rsidRPr="002E6162">
                        <w:rPr>
                          <w:rFonts w:ascii="Times New Roman" w:hAnsi="Times New Roman" w:cs="Times New Roman"/>
                          <w:b/>
                          <w:color w:val="000000"/>
                          <w:szCs w:val="24"/>
                        </w:rPr>
                        <w:t xml:space="preserve">Figure 2.1. </w:t>
                      </w:r>
                      <w:r w:rsidRPr="002E6162">
                        <w:rPr>
                          <w:rFonts w:ascii="Times New Roman" w:hAnsi="Times New Roman" w:cs="Times New Roman"/>
                          <w:color w:val="000000"/>
                          <w:sz w:val="20"/>
                          <w:szCs w:val="20"/>
                        </w:rPr>
                        <w:t>Pliny the Elder. Roman philosopher [Internet image] Available from</w:t>
                      </w:r>
                      <w:r w:rsidRPr="002E6162">
                        <w:rPr>
                          <w:rFonts w:ascii="Times New Roman" w:hAnsi="Times New Roman" w:cs="Times New Roman"/>
                          <w:sz w:val="20"/>
                          <w:szCs w:val="20"/>
                        </w:rPr>
                        <w:t xml:space="preserve">: </w:t>
                      </w:r>
                      <w:hyperlink w:history="1">
                        <w:r w:rsidRPr="002E6162">
                          <w:rPr>
                            <w:rStyle w:val="Hyperlink"/>
                            <w:rFonts w:ascii="Times New Roman" w:hAnsi="Times New Roman" w:cs="Times New Roman"/>
                            <w:color w:val="auto"/>
                            <w:sz w:val="20"/>
                            <w:szCs w:val="20"/>
                            <w:u w:val="none"/>
                          </w:rPr>
                          <w:t>https :// www.thefamous people.com/profiles/images/pliny-the-elder-1.jpg Accessed 29th August 2018</w:t>
                        </w:r>
                      </w:hyperlink>
                      <w:r w:rsidRPr="002E6162">
                        <w:rPr>
                          <w:rFonts w:ascii="Times New Roman" w:hAnsi="Times New Roman" w:cs="Times New Roman"/>
                          <w:szCs w:val="24"/>
                        </w:rPr>
                        <w:t xml:space="preserve">. </w:t>
                      </w:r>
                    </w:p>
                  </w:txbxContent>
                </v:textbox>
                <w10:wrap type="square" anchorx="margin"/>
              </v:shape>
            </w:pict>
          </mc:Fallback>
        </mc:AlternateContent>
      </w:r>
      <w:r w:rsidR="00A6265C" w:rsidRPr="00A6265C">
        <w:rPr>
          <w:rFonts w:ascii="Times New Roman" w:eastAsia="Calibri" w:hAnsi="Times New Roman" w:cs="Times New Roman"/>
          <w:sz w:val="24"/>
          <w:szCs w:val="36"/>
        </w:rPr>
        <w:t xml:space="preserve">On the other hand, the transfer of blood between humans for curative purposes was first reported </w:t>
      </w:r>
      <w:r>
        <w:rPr>
          <w:rFonts w:ascii="Times New Roman" w:eastAsia="Calibri" w:hAnsi="Times New Roman" w:cs="Times New Roman"/>
          <w:sz w:val="24"/>
          <w:szCs w:val="36"/>
        </w:rPr>
        <w:t xml:space="preserve">in </w:t>
      </w:r>
      <w:r w:rsidR="00C42F8C">
        <w:rPr>
          <w:rFonts w:ascii="Times New Roman" w:eastAsia="Calibri" w:hAnsi="Times New Roman" w:cs="Times New Roman"/>
          <w:sz w:val="24"/>
          <w:szCs w:val="36"/>
        </w:rPr>
        <w:t>Europe</w:t>
      </w:r>
      <w:r w:rsidR="00A6265C" w:rsidRPr="00A6265C">
        <w:rPr>
          <w:rFonts w:ascii="Times New Roman" w:eastAsia="Calibri" w:hAnsi="Times New Roman" w:cs="Times New Roman"/>
          <w:sz w:val="24"/>
          <w:szCs w:val="36"/>
        </w:rPr>
        <w:t xml:space="preserve"> </w:t>
      </w:r>
      <w:r w:rsidR="00C42F8C">
        <w:rPr>
          <w:rFonts w:ascii="Times New Roman" w:eastAsia="Calibri" w:hAnsi="Times New Roman" w:cs="Times New Roman"/>
          <w:sz w:val="24"/>
          <w:szCs w:val="36"/>
        </w:rPr>
        <w:t xml:space="preserve">in </w:t>
      </w:r>
      <w:r w:rsidR="00A6265C" w:rsidRPr="00A6265C">
        <w:rPr>
          <w:rFonts w:ascii="Times New Roman" w:eastAsia="Calibri" w:hAnsi="Times New Roman" w:cs="Times New Roman"/>
          <w:sz w:val="24"/>
          <w:szCs w:val="36"/>
        </w:rPr>
        <w:t xml:space="preserve">the first century AD by </w:t>
      </w:r>
      <w:r w:rsidR="00214CEC" w:rsidRPr="00A6265C">
        <w:rPr>
          <w:rFonts w:ascii="Times New Roman" w:eastAsia="Calibri" w:hAnsi="Times New Roman" w:cs="Times New Roman"/>
          <w:sz w:val="24"/>
          <w:szCs w:val="36"/>
        </w:rPr>
        <w:t>Pliny the Elder</w:t>
      </w:r>
      <w:r w:rsidR="00214CEC">
        <w:rPr>
          <w:rFonts w:ascii="Times New Roman" w:eastAsia="Calibri" w:hAnsi="Times New Roman" w:cs="Times New Roman"/>
          <w:sz w:val="24"/>
          <w:szCs w:val="36"/>
        </w:rPr>
        <w:t>,</w:t>
      </w:r>
      <w:r w:rsidR="00214CEC" w:rsidRPr="00A6265C">
        <w:rPr>
          <w:rFonts w:ascii="Times New Roman" w:eastAsia="Calibri" w:hAnsi="Times New Roman" w:cs="Times New Roman"/>
          <w:sz w:val="24"/>
          <w:szCs w:val="36"/>
        </w:rPr>
        <w:t xml:space="preserve"> </w:t>
      </w:r>
      <w:r w:rsidR="00A6265C" w:rsidRPr="00A6265C">
        <w:rPr>
          <w:rFonts w:ascii="Times New Roman" w:eastAsia="Calibri" w:hAnsi="Times New Roman" w:cs="Times New Roman"/>
          <w:sz w:val="24"/>
          <w:szCs w:val="36"/>
        </w:rPr>
        <w:t xml:space="preserve">the Roman philosopher (Figure 2.1.) </w:t>
      </w:r>
      <w:r>
        <w:rPr>
          <w:rFonts w:ascii="Times New Roman" w:eastAsia="Calibri" w:hAnsi="Times New Roman" w:cs="Times New Roman"/>
          <w:sz w:val="24"/>
          <w:szCs w:val="36"/>
        </w:rPr>
        <w:t xml:space="preserve">as the </w:t>
      </w:r>
      <w:r w:rsidR="00A6265C" w:rsidRPr="00A6265C">
        <w:rPr>
          <w:rFonts w:ascii="Times New Roman" w:eastAsia="Calibri" w:hAnsi="Times New Roman" w:cs="Times New Roman"/>
          <w:sz w:val="24"/>
          <w:szCs w:val="36"/>
        </w:rPr>
        <w:t>drinking</w:t>
      </w:r>
      <w:r w:rsidR="00B35727">
        <w:rPr>
          <w:rFonts w:ascii="Times New Roman" w:eastAsia="Calibri" w:hAnsi="Times New Roman" w:cs="Times New Roman"/>
          <w:sz w:val="24"/>
          <w:szCs w:val="36"/>
        </w:rPr>
        <w:t xml:space="preserve"> of </w:t>
      </w:r>
      <w:r w:rsidR="00A6265C" w:rsidRPr="00A6265C">
        <w:rPr>
          <w:rFonts w:ascii="Times New Roman" w:eastAsia="Calibri" w:hAnsi="Times New Roman" w:cs="Times New Roman"/>
          <w:sz w:val="24"/>
          <w:szCs w:val="36"/>
        </w:rPr>
        <w:t>blood as a cure for epilepsy. [</w:t>
      </w:r>
      <w:r w:rsidR="00923E5E">
        <w:rPr>
          <w:rFonts w:ascii="Times New Roman" w:eastAsia="Calibri" w:hAnsi="Times New Roman" w:cs="Times New Roman"/>
          <w:sz w:val="24"/>
          <w:szCs w:val="36"/>
        </w:rPr>
        <w:t>20</w:t>
      </w:r>
      <w:r w:rsidR="00A6265C" w:rsidRPr="00A6265C">
        <w:rPr>
          <w:rFonts w:ascii="Times New Roman" w:eastAsia="Calibri" w:hAnsi="Times New Roman" w:cs="Times New Roman"/>
          <w:sz w:val="24"/>
          <w:szCs w:val="36"/>
        </w:rPr>
        <w:t>, p 276].</w:t>
      </w:r>
    </w:p>
    <w:p w:rsidR="00F30A16" w:rsidRDefault="00F30A16" w:rsidP="00F30A16">
      <w:pPr>
        <w:spacing w:after="0" w:line="360" w:lineRule="auto"/>
        <w:rPr>
          <w:rFonts w:ascii="Times New Roman" w:eastAsia="Calibri" w:hAnsi="Times New Roman" w:cs="Times New Roman"/>
          <w:sz w:val="24"/>
          <w:szCs w:val="36"/>
        </w:rPr>
      </w:pPr>
    </w:p>
    <w:p w:rsidR="00A6265C" w:rsidRDefault="00A6265C" w:rsidP="00923E5E">
      <w:pPr>
        <w:spacing w:after="0" w:line="360" w:lineRule="auto"/>
        <w:rPr>
          <w:rFonts w:ascii="Times New Roman" w:eastAsia="Calibri" w:hAnsi="Times New Roman" w:cs="Times New Roman"/>
          <w:sz w:val="24"/>
          <w:szCs w:val="36"/>
        </w:rPr>
      </w:pPr>
      <w:r w:rsidRPr="00A6265C">
        <w:rPr>
          <w:rFonts w:ascii="Times New Roman" w:eastAsia="Calibri" w:hAnsi="Times New Roman" w:cs="Times New Roman"/>
          <w:sz w:val="24"/>
          <w:szCs w:val="36"/>
        </w:rPr>
        <w:t>For over 1500 years</w:t>
      </w:r>
      <w:r w:rsidR="006049A0">
        <w:rPr>
          <w:rFonts w:ascii="Times New Roman" w:eastAsia="Calibri" w:hAnsi="Times New Roman" w:cs="Times New Roman"/>
          <w:sz w:val="24"/>
          <w:szCs w:val="36"/>
        </w:rPr>
        <w:t xml:space="preserve"> thereafter</w:t>
      </w:r>
      <w:r w:rsidRPr="00A6265C">
        <w:rPr>
          <w:rFonts w:ascii="Times New Roman" w:eastAsia="Calibri" w:hAnsi="Times New Roman" w:cs="Times New Roman"/>
          <w:sz w:val="24"/>
          <w:szCs w:val="36"/>
        </w:rPr>
        <w:t xml:space="preserve">, Europeans accepted the teachings of Claudius </w:t>
      </w:r>
      <w:r w:rsidR="00F221E6">
        <w:rPr>
          <w:rFonts w:ascii="Times New Roman" w:eastAsia="Calibri" w:hAnsi="Times New Roman" w:cs="Times New Roman"/>
          <w:sz w:val="24"/>
          <w:szCs w:val="36"/>
        </w:rPr>
        <w:t>Gal</w:t>
      </w:r>
      <w:r w:rsidR="00F221E6" w:rsidRPr="00A6265C">
        <w:rPr>
          <w:rFonts w:ascii="Times New Roman" w:eastAsia="Calibri" w:hAnsi="Times New Roman" w:cs="Times New Roman"/>
          <w:sz w:val="24"/>
          <w:szCs w:val="36"/>
        </w:rPr>
        <w:t>us</w:t>
      </w:r>
      <w:r w:rsidRPr="00A6265C">
        <w:rPr>
          <w:rFonts w:ascii="Times New Roman" w:eastAsia="Calibri" w:hAnsi="Times New Roman" w:cs="Times New Roman"/>
          <w:sz w:val="24"/>
          <w:szCs w:val="36"/>
        </w:rPr>
        <w:t>, Greek physiologist, who conducted dissections in animals and humans to conclude that blood ebbed and flowed in blood vessels that terminated in tissues; veins from the liver containing blue blood on the right side of the body and arteries on the left</w:t>
      </w:r>
      <w:r w:rsidR="003038CF">
        <w:rPr>
          <w:rFonts w:ascii="Times New Roman" w:eastAsia="Calibri" w:hAnsi="Times New Roman" w:cs="Times New Roman"/>
          <w:sz w:val="24"/>
          <w:szCs w:val="36"/>
        </w:rPr>
        <w:t xml:space="preserve"> containing </w:t>
      </w:r>
      <w:r w:rsidRPr="00A6265C">
        <w:rPr>
          <w:rFonts w:ascii="Times New Roman" w:eastAsia="Calibri" w:hAnsi="Times New Roman" w:cs="Times New Roman"/>
          <w:sz w:val="24"/>
          <w:szCs w:val="36"/>
        </w:rPr>
        <w:t>red blood from the heart [2</w:t>
      </w:r>
      <w:r w:rsidR="00923E5E">
        <w:rPr>
          <w:rFonts w:ascii="Times New Roman" w:eastAsia="Calibri" w:hAnsi="Times New Roman" w:cs="Times New Roman"/>
          <w:sz w:val="24"/>
          <w:szCs w:val="36"/>
        </w:rPr>
        <w:t>1</w:t>
      </w:r>
      <w:r w:rsidRPr="00A6265C">
        <w:rPr>
          <w:rFonts w:ascii="Times New Roman" w:eastAsia="Calibri" w:hAnsi="Times New Roman" w:cs="Times New Roman"/>
          <w:sz w:val="24"/>
          <w:szCs w:val="36"/>
        </w:rPr>
        <w:t xml:space="preserve">]. </w:t>
      </w:r>
      <w:r w:rsidR="00621A14">
        <w:rPr>
          <w:rFonts w:ascii="Times New Roman" w:eastAsia="Calibri" w:hAnsi="Times New Roman" w:cs="Times New Roman"/>
          <w:sz w:val="24"/>
          <w:szCs w:val="36"/>
        </w:rPr>
        <w:t xml:space="preserve">Although </w:t>
      </w:r>
      <w:r w:rsidRPr="00A6265C">
        <w:rPr>
          <w:rFonts w:ascii="Times New Roman" w:eastAsia="Calibri" w:hAnsi="Times New Roman" w:cs="Times New Roman"/>
          <w:sz w:val="24"/>
          <w:szCs w:val="36"/>
        </w:rPr>
        <w:t xml:space="preserve">Ibn-al-Nafis, Arabic physician, described the pulmonary circulation </w:t>
      </w:r>
      <w:r w:rsidR="00621A14">
        <w:rPr>
          <w:rFonts w:ascii="Times New Roman" w:eastAsia="Calibri" w:hAnsi="Times New Roman" w:cs="Times New Roman"/>
          <w:sz w:val="24"/>
          <w:szCs w:val="36"/>
        </w:rPr>
        <w:t xml:space="preserve">as early as </w:t>
      </w:r>
      <w:r w:rsidRPr="00A6265C">
        <w:rPr>
          <w:rFonts w:ascii="Times New Roman" w:eastAsia="Calibri" w:hAnsi="Times New Roman" w:cs="Times New Roman"/>
          <w:sz w:val="24"/>
          <w:szCs w:val="36"/>
        </w:rPr>
        <w:t>1260 AD [2</w:t>
      </w:r>
      <w:r w:rsidR="00923E5E">
        <w:rPr>
          <w:rFonts w:ascii="Times New Roman" w:eastAsia="Calibri" w:hAnsi="Times New Roman" w:cs="Times New Roman"/>
          <w:sz w:val="24"/>
          <w:szCs w:val="36"/>
        </w:rPr>
        <w:t>2</w:t>
      </w:r>
      <w:r w:rsidRPr="00A6265C">
        <w:rPr>
          <w:rFonts w:ascii="Times New Roman" w:eastAsia="Calibri" w:hAnsi="Times New Roman" w:cs="Times New Roman"/>
          <w:sz w:val="24"/>
          <w:szCs w:val="36"/>
        </w:rPr>
        <w:t>]</w:t>
      </w:r>
      <w:r w:rsidR="00621A14">
        <w:rPr>
          <w:rFonts w:ascii="Times New Roman" w:eastAsia="Calibri" w:hAnsi="Times New Roman" w:cs="Times New Roman"/>
          <w:sz w:val="24"/>
          <w:szCs w:val="36"/>
        </w:rPr>
        <w:t>, a</w:t>
      </w:r>
      <w:r w:rsidRPr="00A6265C">
        <w:rPr>
          <w:rFonts w:ascii="Times New Roman" w:eastAsia="Calibri" w:hAnsi="Times New Roman" w:cs="Times New Roman"/>
          <w:sz w:val="24"/>
          <w:szCs w:val="36"/>
        </w:rPr>
        <w:t>ctual transfusion was first attempted in Rome in 149</w:t>
      </w:r>
      <w:r w:rsidR="00923E5E">
        <w:rPr>
          <w:rFonts w:ascii="Times New Roman" w:eastAsia="Calibri" w:hAnsi="Times New Roman" w:cs="Times New Roman"/>
          <w:sz w:val="24"/>
          <w:szCs w:val="36"/>
        </w:rPr>
        <w:t>8</w:t>
      </w:r>
      <w:r w:rsidRPr="00A6265C">
        <w:rPr>
          <w:rFonts w:ascii="Times New Roman" w:eastAsia="Calibri" w:hAnsi="Times New Roman" w:cs="Times New Roman"/>
          <w:sz w:val="24"/>
          <w:szCs w:val="36"/>
        </w:rPr>
        <w:t xml:space="preserve"> when Pope Innocent VIII, who lay dying in bed from dementia and a stroke, was injected with blood from three Jewish boys</w:t>
      </w:r>
      <w:r w:rsidR="0083162E">
        <w:rPr>
          <w:rFonts w:ascii="Times New Roman" w:eastAsia="Calibri" w:hAnsi="Times New Roman" w:cs="Times New Roman"/>
          <w:sz w:val="24"/>
          <w:szCs w:val="36"/>
        </w:rPr>
        <w:t xml:space="preserve"> who were each paid three muskrats</w:t>
      </w:r>
      <w:r w:rsidRPr="00A6265C">
        <w:rPr>
          <w:rFonts w:ascii="Times New Roman" w:eastAsia="Calibri" w:hAnsi="Times New Roman" w:cs="Times New Roman"/>
          <w:sz w:val="24"/>
          <w:szCs w:val="36"/>
        </w:rPr>
        <w:t xml:space="preserve">. The intervention ended </w:t>
      </w:r>
      <w:r w:rsidR="003038CF">
        <w:rPr>
          <w:rFonts w:ascii="Times New Roman" w:eastAsia="Calibri" w:hAnsi="Times New Roman" w:cs="Times New Roman"/>
          <w:sz w:val="24"/>
          <w:szCs w:val="36"/>
        </w:rPr>
        <w:t>tragically</w:t>
      </w:r>
      <w:r w:rsidRPr="00A6265C">
        <w:rPr>
          <w:rFonts w:ascii="Times New Roman" w:eastAsia="Calibri" w:hAnsi="Times New Roman" w:cs="Times New Roman"/>
          <w:sz w:val="24"/>
          <w:szCs w:val="36"/>
        </w:rPr>
        <w:t xml:space="preserve"> as it failed to save the life of the pontiff and resulted in the deaths of all three boys</w:t>
      </w:r>
      <w:r w:rsidR="003038CF">
        <w:rPr>
          <w:rFonts w:ascii="Times New Roman" w:eastAsia="Calibri" w:hAnsi="Times New Roman" w:cs="Times New Roman"/>
          <w:sz w:val="24"/>
          <w:szCs w:val="36"/>
        </w:rPr>
        <w:t xml:space="preserve"> from </w:t>
      </w:r>
      <w:r w:rsidRPr="00A6265C">
        <w:rPr>
          <w:rFonts w:ascii="Times New Roman" w:eastAsia="Calibri" w:hAnsi="Times New Roman" w:cs="Times New Roman"/>
          <w:sz w:val="24"/>
          <w:szCs w:val="36"/>
        </w:rPr>
        <w:t>presumed air embolism</w:t>
      </w:r>
      <w:r w:rsidR="0083162E">
        <w:rPr>
          <w:rFonts w:ascii="Times New Roman" w:eastAsia="Calibri" w:hAnsi="Times New Roman" w:cs="Times New Roman"/>
          <w:sz w:val="24"/>
          <w:szCs w:val="36"/>
        </w:rPr>
        <w:t xml:space="preserve"> – early evidence of the dangers of paid blood donation</w:t>
      </w:r>
      <w:r w:rsidRPr="00A6265C">
        <w:rPr>
          <w:rFonts w:ascii="Times New Roman" w:eastAsia="Calibri" w:hAnsi="Times New Roman" w:cs="Times New Roman"/>
          <w:sz w:val="24"/>
          <w:szCs w:val="36"/>
        </w:rPr>
        <w:t>. [2</w:t>
      </w:r>
      <w:r w:rsidR="00923E5E">
        <w:rPr>
          <w:rFonts w:ascii="Times New Roman" w:eastAsia="Calibri" w:hAnsi="Times New Roman" w:cs="Times New Roman"/>
          <w:sz w:val="24"/>
          <w:szCs w:val="36"/>
        </w:rPr>
        <w:t>3, 24</w:t>
      </w:r>
      <w:r w:rsidRPr="00A6265C">
        <w:rPr>
          <w:rFonts w:ascii="Times New Roman" w:eastAsia="Calibri" w:hAnsi="Times New Roman" w:cs="Times New Roman"/>
          <w:sz w:val="24"/>
          <w:szCs w:val="36"/>
        </w:rPr>
        <w:t xml:space="preserve">] </w:t>
      </w:r>
    </w:p>
    <w:p w:rsidR="00923E5E" w:rsidRPr="00A6265C" w:rsidRDefault="00923E5E" w:rsidP="00923E5E">
      <w:pPr>
        <w:spacing w:after="0" w:line="360" w:lineRule="auto"/>
        <w:rPr>
          <w:rFonts w:ascii="Times New Roman" w:eastAsia="Calibri" w:hAnsi="Times New Roman" w:cs="Times New Roman"/>
          <w:sz w:val="24"/>
          <w:szCs w:val="36"/>
        </w:rPr>
      </w:pPr>
    </w:p>
    <w:p w:rsidR="0083162E" w:rsidRDefault="0083162E" w:rsidP="00A6265C">
      <w:pPr>
        <w:spacing w:after="200" w:line="360" w:lineRule="auto"/>
        <w:jc w:val="both"/>
        <w:rPr>
          <w:rFonts w:ascii="Times New Roman" w:eastAsia="Calibri" w:hAnsi="Times New Roman" w:cs="Times New Roman"/>
          <w:b/>
          <w:sz w:val="24"/>
          <w:szCs w:val="36"/>
        </w:rPr>
      </w:pPr>
    </w:p>
    <w:p w:rsidR="0083162E" w:rsidRDefault="0083162E" w:rsidP="00A6265C">
      <w:pPr>
        <w:spacing w:after="200" w:line="360" w:lineRule="auto"/>
        <w:jc w:val="both"/>
        <w:rPr>
          <w:rFonts w:ascii="Times New Roman" w:eastAsia="Calibri" w:hAnsi="Times New Roman" w:cs="Times New Roman"/>
          <w:b/>
          <w:sz w:val="24"/>
          <w:szCs w:val="36"/>
        </w:rPr>
      </w:pPr>
    </w:p>
    <w:p w:rsidR="00A6265C" w:rsidRPr="00AE4FF6" w:rsidRDefault="00A6265C" w:rsidP="00A6265C">
      <w:pPr>
        <w:spacing w:after="200" w:line="360" w:lineRule="auto"/>
        <w:jc w:val="both"/>
        <w:rPr>
          <w:rFonts w:ascii="Times New Roman" w:eastAsia="Calibri" w:hAnsi="Times New Roman" w:cs="Times New Roman"/>
          <w:b/>
          <w:sz w:val="24"/>
          <w:szCs w:val="36"/>
        </w:rPr>
      </w:pPr>
      <w:r w:rsidRPr="00AE4FF6">
        <w:rPr>
          <w:rFonts w:ascii="Times New Roman" w:eastAsia="Calibri" w:hAnsi="Times New Roman" w:cs="Times New Roman"/>
          <w:b/>
          <w:sz w:val="24"/>
          <w:szCs w:val="36"/>
        </w:rPr>
        <w:t>2.3.2. British colonization in the Americas</w:t>
      </w:r>
    </w:p>
    <w:p w:rsidR="00A24DF0"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 xml:space="preserve">A striking change in world history occurred after 1501 as European countries laid claim to more than half </w:t>
      </w:r>
      <w:r w:rsidR="00923E5E">
        <w:rPr>
          <w:rFonts w:ascii="Times New Roman" w:eastAsia="Calibri" w:hAnsi="Times New Roman" w:cs="Times New Roman"/>
          <w:sz w:val="24"/>
          <w:szCs w:val="36"/>
        </w:rPr>
        <w:t>of the world’s land surface. [25</w:t>
      </w:r>
      <w:r w:rsidRPr="00A6265C">
        <w:rPr>
          <w:rFonts w:ascii="Times New Roman" w:eastAsia="Calibri" w:hAnsi="Times New Roman" w:cs="Times New Roman"/>
          <w:sz w:val="24"/>
          <w:szCs w:val="36"/>
        </w:rPr>
        <w:t xml:space="preserve">] Beckford describes how, blessed with naval power and technological superiority, Britain established two main types of colonies in the Americas - settler colonies and extraction colonies. To settler colonies in North America </w:t>
      </w:r>
      <w:r w:rsidR="00DB6986">
        <w:rPr>
          <w:rFonts w:ascii="Times New Roman" w:eastAsia="Calibri" w:hAnsi="Times New Roman" w:cs="Times New Roman"/>
          <w:sz w:val="24"/>
          <w:szCs w:val="36"/>
        </w:rPr>
        <w:t>she</w:t>
      </w:r>
      <w:r w:rsidRPr="00A6265C">
        <w:rPr>
          <w:rFonts w:ascii="Times New Roman" w:eastAsia="Calibri" w:hAnsi="Times New Roman" w:cs="Times New Roman"/>
          <w:sz w:val="24"/>
          <w:szCs w:val="36"/>
        </w:rPr>
        <w:t xml:space="preserve"> sent populations that established new centres of civilization with </w:t>
      </w:r>
      <w:r w:rsidR="00DB6986">
        <w:rPr>
          <w:rFonts w:ascii="Times New Roman" w:eastAsia="Calibri" w:hAnsi="Times New Roman" w:cs="Times New Roman"/>
          <w:sz w:val="24"/>
          <w:szCs w:val="36"/>
        </w:rPr>
        <w:t xml:space="preserve">British </w:t>
      </w:r>
      <w:r w:rsidRPr="00A6265C">
        <w:rPr>
          <w:rFonts w:ascii="Times New Roman" w:eastAsia="Calibri" w:hAnsi="Times New Roman" w:cs="Times New Roman"/>
          <w:sz w:val="24"/>
          <w:szCs w:val="36"/>
        </w:rPr>
        <w:t xml:space="preserve">institutions of government, religion and learning. Massive migration of individuals, families and communities was the basis of settlement. </w:t>
      </w:r>
      <w:r w:rsidR="003038CF">
        <w:rPr>
          <w:rFonts w:ascii="Times New Roman" w:eastAsia="Calibri" w:hAnsi="Times New Roman" w:cs="Times New Roman"/>
          <w:sz w:val="24"/>
          <w:szCs w:val="36"/>
        </w:rPr>
        <w:t>M</w:t>
      </w:r>
      <w:r w:rsidRPr="00A6265C">
        <w:rPr>
          <w:rFonts w:ascii="Times New Roman" w:eastAsia="Calibri" w:hAnsi="Times New Roman" w:cs="Times New Roman"/>
          <w:sz w:val="24"/>
          <w:szCs w:val="36"/>
        </w:rPr>
        <w:t xml:space="preserve">igration was permanent and groups carried with them European </w:t>
      </w:r>
      <w:r w:rsidR="008822E3">
        <w:rPr>
          <w:rFonts w:ascii="Times New Roman" w:eastAsia="Calibri" w:hAnsi="Times New Roman" w:cs="Times New Roman"/>
          <w:sz w:val="24"/>
          <w:szCs w:val="36"/>
        </w:rPr>
        <w:t xml:space="preserve">ideas and </w:t>
      </w:r>
      <w:r w:rsidRPr="00A6265C">
        <w:rPr>
          <w:rFonts w:ascii="Times New Roman" w:eastAsia="Calibri" w:hAnsi="Times New Roman" w:cs="Times New Roman"/>
          <w:sz w:val="24"/>
          <w:szCs w:val="36"/>
        </w:rPr>
        <w:t xml:space="preserve">patterns of social organization </w:t>
      </w:r>
      <w:r w:rsidR="008822E3">
        <w:rPr>
          <w:rFonts w:ascii="Times New Roman" w:eastAsia="Calibri" w:hAnsi="Times New Roman" w:cs="Times New Roman"/>
          <w:sz w:val="24"/>
          <w:szCs w:val="36"/>
        </w:rPr>
        <w:t xml:space="preserve">to </w:t>
      </w:r>
      <w:r w:rsidR="00DB6986">
        <w:rPr>
          <w:rFonts w:ascii="Times New Roman" w:eastAsia="Calibri" w:hAnsi="Times New Roman" w:cs="Times New Roman"/>
          <w:sz w:val="24"/>
          <w:szCs w:val="36"/>
        </w:rPr>
        <w:t>develop</w:t>
      </w:r>
      <w:r w:rsidR="008822E3">
        <w:rPr>
          <w:rFonts w:ascii="Times New Roman" w:eastAsia="Calibri" w:hAnsi="Times New Roman" w:cs="Times New Roman"/>
          <w:sz w:val="24"/>
          <w:szCs w:val="36"/>
        </w:rPr>
        <w:t xml:space="preserve"> new societies of their own. </w:t>
      </w:r>
      <w:r w:rsidRPr="00A6265C">
        <w:rPr>
          <w:rFonts w:ascii="Times New Roman" w:eastAsia="Calibri" w:hAnsi="Times New Roman" w:cs="Times New Roman"/>
          <w:sz w:val="24"/>
          <w:szCs w:val="36"/>
        </w:rPr>
        <w:t xml:space="preserve">The settler colony therefore bore a close resemblance to the ‘mother country’ in terms of population and institutional structure. The new nations of Canada and the United States of America emerged from former British settler colonies in North America. On the other hand, </w:t>
      </w:r>
      <w:r w:rsidR="00DB6986">
        <w:rPr>
          <w:rFonts w:ascii="Times New Roman" w:eastAsia="Calibri" w:hAnsi="Times New Roman" w:cs="Times New Roman"/>
          <w:sz w:val="24"/>
          <w:szCs w:val="36"/>
        </w:rPr>
        <w:t xml:space="preserve">metropolitan </w:t>
      </w:r>
      <w:r w:rsidRPr="00A6265C">
        <w:rPr>
          <w:rFonts w:ascii="Times New Roman" w:eastAsia="Calibri" w:hAnsi="Times New Roman" w:cs="Times New Roman"/>
          <w:sz w:val="24"/>
          <w:szCs w:val="36"/>
        </w:rPr>
        <w:t xml:space="preserve">migration to extraction colonies such as TTO usually consisted of individuals who viewed the colony as a means of accumulating wealth over a relatively short period with which they returned to the home country to enjoy the good life. The family of the </w:t>
      </w:r>
      <w:r w:rsidR="00DB6986">
        <w:rPr>
          <w:rFonts w:ascii="Times New Roman" w:eastAsia="Calibri" w:hAnsi="Times New Roman" w:cs="Times New Roman"/>
          <w:sz w:val="24"/>
          <w:szCs w:val="36"/>
        </w:rPr>
        <w:t>migrant</w:t>
      </w:r>
      <w:r w:rsidRPr="00A6265C">
        <w:rPr>
          <w:rFonts w:ascii="Times New Roman" w:eastAsia="Calibri" w:hAnsi="Times New Roman" w:cs="Times New Roman"/>
          <w:sz w:val="24"/>
          <w:szCs w:val="36"/>
        </w:rPr>
        <w:t xml:space="preserve"> came much later or not at all so the point of reference was always enrichment of the home country and not development in the colony. [2</w:t>
      </w:r>
      <w:r w:rsidR="00DB6986">
        <w:rPr>
          <w:rFonts w:ascii="Times New Roman" w:eastAsia="Calibri" w:hAnsi="Times New Roman" w:cs="Times New Roman"/>
          <w:sz w:val="24"/>
          <w:szCs w:val="36"/>
        </w:rPr>
        <w:t>6</w:t>
      </w:r>
      <w:r w:rsidRPr="00A6265C">
        <w:rPr>
          <w:rFonts w:ascii="Times New Roman" w:eastAsia="Calibri" w:hAnsi="Times New Roman" w:cs="Times New Roman"/>
          <w:sz w:val="24"/>
          <w:szCs w:val="36"/>
        </w:rPr>
        <w:t>]</w:t>
      </w:r>
    </w:p>
    <w:p w:rsidR="00A6265C" w:rsidRPr="00DB5A43" w:rsidRDefault="00A6265C" w:rsidP="00A6265C">
      <w:pPr>
        <w:spacing w:after="200" w:line="360" w:lineRule="auto"/>
        <w:jc w:val="both"/>
        <w:rPr>
          <w:rFonts w:ascii="Times New Roman" w:eastAsia="Calibri" w:hAnsi="Times New Roman" w:cs="Times New Roman"/>
          <w:sz w:val="24"/>
          <w:szCs w:val="36"/>
        </w:rPr>
      </w:pPr>
      <w:r w:rsidRPr="00AE4FF6">
        <w:rPr>
          <w:rFonts w:ascii="Times New Roman" w:eastAsia="Calibri" w:hAnsi="Times New Roman" w:cs="Times New Roman"/>
          <w:b/>
          <w:sz w:val="24"/>
          <w:szCs w:val="36"/>
        </w:rPr>
        <w:t>2.3.3. Blood transfusion before World War I</w:t>
      </w:r>
    </w:p>
    <w:p w:rsidR="00A6265C"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Literary accounts of blood transfusion during the colonial period highlight</w:t>
      </w:r>
      <w:r w:rsidR="001D3CE5">
        <w:rPr>
          <w:rFonts w:ascii="Times New Roman" w:eastAsia="Calibri" w:hAnsi="Times New Roman" w:cs="Times New Roman"/>
          <w:sz w:val="24"/>
          <w:szCs w:val="36"/>
        </w:rPr>
        <w:t>ed</w:t>
      </w:r>
      <w:r w:rsidRPr="00A6265C">
        <w:rPr>
          <w:rFonts w:ascii="Times New Roman" w:eastAsia="Calibri" w:hAnsi="Times New Roman" w:cs="Times New Roman"/>
          <w:sz w:val="24"/>
          <w:szCs w:val="36"/>
        </w:rPr>
        <w:t xml:space="preserve"> European knowledge and an attitude to knowledge </w:t>
      </w:r>
      <w:r w:rsidR="00DB6986">
        <w:rPr>
          <w:rFonts w:ascii="Times New Roman" w:eastAsia="Calibri" w:hAnsi="Times New Roman" w:cs="Times New Roman"/>
          <w:sz w:val="24"/>
          <w:szCs w:val="36"/>
        </w:rPr>
        <w:t xml:space="preserve">that </w:t>
      </w:r>
      <w:r w:rsidRPr="00A6265C">
        <w:rPr>
          <w:rFonts w:ascii="Times New Roman" w:eastAsia="Calibri" w:hAnsi="Times New Roman" w:cs="Times New Roman"/>
          <w:sz w:val="24"/>
          <w:szCs w:val="36"/>
        </w:rPr>
        <w:t>differe</w:t>
      </w:r>
      <w:r w:rsidR="00DB6986">
        <w:rPr>
          <w:rFonts w:ascii="Times New Roman" w:eastAsia="Calibri" w:hAnsi="Times New Roman" w:cs="Times New Roman"/>
          <w:sz w:val="24"/>
          <w:szCs w:val="36"/>
        </w:rPr>
        <w:t xml:space="preserve">d </w:t>
      </w:r>
      <w:r w:rsidRPr="00A6265C">
        <w:rPr>
          <w:rFonts w:ascii="Times New Roman" w:eastAsia="Calibri" w:hAnsi="Times New Roman" w:cs="Times New Roman"/>
          <w:sz w:val="24"/>
          <w:szCs w:val="36"/>
        </w:rPr>
        <w:t>from other cultures – a willingness to bring it to bear upon practical problems</w:t>
      </w:r>
      <w:r w:rsidR="0049569D">
        <w:rPr>
          <w:rFonts w:ascii="Times New Roman" w:eastAsia="Calibri" w:hAnsi="Times New Roman" w:cs="Times New Roman"/>
          <w:sz w:val="24"/>
          <w:szCs w:val="36"/>
        </w:rPr>
        <w:t xml:space="preserve"> - </w:t>
      </w:r>
      <w:r w:rsidRPr="00A6265C">
        <w:rPr>
          <w:rFonts w:ascii="Times New Roman" w:eastAsia="Calibri" w:hAnsi="Times New Roman" w:cs="Times New Roman"/>
          <w:sz w:val="24"/>
          <w:szCs w:val="36"/>
        </w:rPr>
        <w:t>a technological approach. Gibson describes how the British physic</w:t>
      </w:r>
      <w:r w:rsidR="0049569D">
        <w:rPr>
          <w:rFonts w:ascii="Times New Roman" w:eastAsia="Calibri" w:hAnsi="Times New Roman" w:cs="Times New Roman"/>
          <w:sz w:val="24"/>
          <w:szCs w:val="36"/>
        </w:rPr>
        <w:t>ian, William Harvey, building on</w:t>
      </w:r>
      <w:r w:rsidRPr="00A6265C">
        <w:rPr>
          <w:rFonts w:ascii="Times New Roman" w:eastAsia="Calibri" w:hAnsi="Times New Roman" w:cs="Times New Roman"/>
          <w:sz w:val="24"/>
          <w:szCs w:val="36"/>
        </w:rPr>
        <w:t xml:space="preserve"> the work of Galus and Ibn-al-Nafis, announced his discovery of the circulation of blood around the</w:t>
      </w:r>
      <w:r w:rsidR="0049569D">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body in 1628 [2</w:t>
      </w:r>
      <w:r w:rsidR="00DB6986">
        <w:rPr>
          <w:rFonts w:ascii="Times New Roman" w:eastAsia="Calibri" w:hAnsi="Times New Roman" w:cs="Times New Roman"/>
          <w:sz w:val="24"/>
          <w:szCs w:val="36"/>
        </w:rPr>
        <w:t>7</w:t>
      </w:r>
      <w:r w:rsidRPr="00A6265C">
        <w:rPr>
          <w:rFonts w:ascii="Times New Roman" w:eastAsia="Calibri" w:hAnsi="Times New Roman" w:cs="Times New Roman"/>
          <w:sz w:val="24"/>
          <w:szCs w:val="36"/>
        </w:rPr>
        <w:t>]. His countryman, Richard Lower, also a physician, described his experimental blood transfusion from the carotid artery of one dog to the jugular vein of anot</w:t>
      </w:r>
      <w:r w:rsidR="00DB6986">
        <w:rPr>
          <w:rFonts w:ascii="Times New Roman" w:eastAsia="Calibri" w:hAnsi="Times New Roman" w:cs="Times New Roman"/>
          <w:sz w:val="24"/>
          <w:szCs w:val="36"/>
        </w:rPr>
        <w:t>her in 1666. [28</w:t>
      </w:r>
      <w:r w:rsidRPr="00A6265C">
        <w:rPr>
          <w:rFonts w:ascii="Times New Roman" w:eastAsia="Calibri" w:hAnsi="Times New Roman" w:cs="Times New Roman"/>
          <w:sz w:val="24"/>
          <w:szCs w:val="36"/>
        </w:rPr>
        <w:t>] According to Keynes</w:t>
      </w:r>
      <w:r w:rsidR="00216781">
        <w:rPr>
          <w:rFonts w:ascii="Times New Roman" w:eastAsia="Calibri" w:hAnsi="Times New Roman" w:cs="Times New Roman"/>
          <w:sz w:val="24"/>
          <w:szCs w:val="36"/>
        </w:rPr>
        <w:t xml:space="preserve"> [29]</w:t>
      </w:r>
      <w:r w:rsidRPr="00A6265C">
        <w:rPr>
          <w:rFonts w:ascii="Times New Roman" w:eastAsia="Calibri" w:hAnsi="Times New Roman" w:cs="Times New Roman"/>
          <w:sz w:val="24"/>
          <w:szCs w:val="36"/>
        </w:rPr>
        <w:t>, animal-animal transfusions in England, France and Germany in the 17th century</w:t>
      </w:r>
      <w:r w:rsidR="00DB6986">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pr</w:t>
      </w:r>
      <w:r w:rsidR="00216781">
        <w:rPr>
          <w:rFonts w:ascii="Times New Roman" w:eastAsia="Calibri" w:hAnsi="Times New Roman" w:cs="Times New Roman"/>
          <w:sz w:val="24"/>
          <w:szCs w:val="36"/>
        </w:rPr>
        <w:t>ogressed to</w:t>
      </w:r>
      <w:r w:rsidRPr="00A6265C">
        <w:rPr>
          <w:rFonts w:ascii="Times New Roman" w:eastAsia="Calibri" w:hAnsi="Times New Roman" w:cs="Times New Roman"/>
          <w:sz w:val="24"/>
          <w:szCs w:val="36"/>
        </w:rPr>
        <w:t xml:space="preserve"> transfusions from genteel lambs to </w:t>
      </w:r>
      <w:r w:rsidR="00BF4CE9">
        <w:rPr>
          <w:rFonts w:ascii="Times New Roman" w:eastAsia="Calibri" w:hAnsi="Times New Roman" w:cs="Times New Roman"/>
          <w:sz w:val="24"/>
          <w:szCs w:val="36"/>
        </w:rPr>
        <w:t>pacify</w:t>
      </w:r>
      <w:r w:rsidR="00DB6986">
        <w:rPr>
          <w:rFonts w:ascii="Times New Roman" w:eastAsia="Calibri" w:hAnsi="Times New Roman" w:cs="Times New Roman"/>
          <w:sz w:val="24"/>
          <w:szCs w:val="36"/>
        </w:rPr>
        <w:t xml:space="preserve"> aggressive </w:t>
      </w:r>
      <w:r w:rsidRPr="00A6265C">
        <w:rPr>
          <w:rFonts w:ascii="Times New Roman" w:eastAsia="Calibri" w:hAnsi="Times New Roman" w:cs="Times New Roman"/>
          <w:sz w:val="24"/>
          <w:szCs w:val="36"/>
        </w:rPr>
        <w:t xml:space="preserve">humans </w:t>
      </w:r>
      <w:r w:rsidR="00216781">
        <w:rPr>
          <w:rFonts w:ascii="Times New Roman" w:eastAsia="Calibri" w:hAnsi="Times New Roman" w:cs="Times New Roman"/>
          <w:sz w:val="24"/>
          <w:szCs w:val="36"/>
        </w:rPr>
        <w:t xml:space="preserve">with mental illness. </w:t>
      </w:r>
      <w:r w:rsidRPr="00A6265C">
        <w:rPr>
          <w:rFonts w:ascii="Times New Roman" w:eastAsia="Calibri" w:hAnsi="Times New Roman" w:cs="Times New Roman"/>
          <w:sz w:val="24"/>
          <w:szCs w:val="36"/>
        </w:rPr>
        <w:t>Guerrini recounts how these animal to human transfusions came to an abrupt end in 1667 after injection with lamb’s blood by Jean-Baptiste Denys, personal physician to King Louis XIV, resulted in the death of a French patient. Denys was banned and transfusion was outlawed in England and France for 150 years. [</w:t>
      </w:r>
      <w:r w:rsidR="00B018E0">
        <w:rPr>
          <w:rFonts w:ascii="Times New Roman" w:eastAsia="Calibri" w:hAnsi="Times New Roman" w:cs="Times New Roman"/>
          <w:sz w:val="24"/>
          <w:szCs w:val="36"/>
        </w:rPr>
        <w:t>30</w:t>
      </w:r>
      <w:r w:rsidRPr="00A6265C">
        <w:rPr>
          <w:rFonts w:ascii="Times New Roman" w:eastAsia="Calibri" w:hAnsi="Times New Roman" w:cs="Times New Roman"/>
          <w:sz w:val="24"/>
          <w:szCs w:val="36"/>
        </w:rPr>
        <w:t xml:space="preserve">] Transfusion again came to the fore in Europe in 1818 when James Blundell (Figure 2.2), a British obstetrician and physiologist, having witnessed maternal deaths from post- partum haemorrhage, published the results of his experiments with blood transfusion in dogs using a syringe, two-way stop-cock and </w:t>
      </w:r>
      <w:r w:rsidR="006B0C5F" w:rsidRPr="006B0C5F">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2037120" behindDoc="0" locked="0" layoutInCell="1" allowOverlap="1" wp14:anchorId="7F6C3A07" wp14:editId="75FB1FDE">
                <wp:simplePos x="0" y="0"/>
                <wp:positionH relativeFrom="margin">
                  <wp:align>left</wp:align>
                </wp:positionH>
                <wp:positionV relativeFrom="paragraph">
                  <wp:posOffset>924560</wp:posOffset>
                </wp:positionV>
                <wp:extent cx="5991225" cy="2317750"/>
                <wp:effectExtent l="0" t="0" r="2857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317750"/>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rPr>
                                <w:noProof/>
                                <w:lang w:eastAsia="en-TT"/>
                              </w:rPr>
                              <w:t xml:space="preserve">                                                                    </w:t>
                            </w:r>
                            <w:r w:rsidRPr="00EE5296">
                              <w:rPr>
                                <w:noProof/>
                                <w:lang w:eastAsia="en-TT"/>
                              </w:rPr>
                              <w:drawing>
                                <wp:inline distT="0" distB="0" distL="0" distR="0" wp14:anchorId="7DBC48C3" wp14:editId="3B4055CE">
                                  <wp:extent cx="914400" cy="1121605"/>
                                  <wp:effectExtent l="0" t="0" r="0" b="2540"/>
                                  <wp:docPr id="751472130" name="Picture 751472130" descr="C:\Users\kcskc\OneDrive\Desktop\blun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cskc\OneDrive\Desktop\blundel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4372" cy="1133836"/>
                                          </a:xfrm>
                                          <a:prstGeom prst="rect">
                                            <a:avLst/>
                                          </a:prstGeom>
                                          <a:noFill/>
                                          <a:ln>
                                            <a:noFill/>
                                          </a:ln>
                                        </pic:spPr>
                                      </pic:pic>
                                    </a:graphicData>
                                  </a:graphic>
                                </wp:inline>
                              </w:drawing>
                            </w:r>
                          </w:p>
                          <w:p w:rsidR="00431D26" w:rsidRPr="004D4BE3" w:rsidRDefault="00431D26">
                            <w:pPr>
                              <w:rPr>
                                <w:color w:val="000000" w:themeColor="text1"/>
                              </w:rPr>
                            </w:pPr>
                            <w:r w:rsidRPr="00EE5296">
                              <w:rPr>
                                <w:rFonts w:ascii="Times New Roman" w:hAnsi="Times New Roman" w:cs="Times New Roman"/>
                                <w:b/>
                                <w:sz w:val="20"/>
                                <w:szCs w:val="20"/>
                              </w:rPr>
                              <w:t>Figure 2.2. James Blundell, British physician</w:t>
                            </w:r>
                            <w:r>
                              <w:rPr>
                                <w:rFonts w:ascii="Times New Roman" w:hAnsi="Times New Roman" w:cs="Times New Roman"/>
                                <w:b/>
                                <w:sz w:val="20"/>
                                <w:szCs w:val="20"/>
                              </w:rPr>
                              <w:t xml:space="preserve">. </w:t>
                            </w:r>
                            <w:r w:rsidRPr="004D4BE3">
                              <w:rPr>
                                <w:rFonts w:ascii="Times New Roman" w:hAnsi="Times New Roman" w:cs="Times New Roman"/>
                                <w:sz w:val="20"/>
                                <w:szCs w:val="20"/>
                              </w:rPr>
                              <w:t xml:space="preserve">His animal experiments led to the first successful human to human transfusion.  Internet image. Available at </w:t>
                            </w:r>
                            <w:hyperlink r:id="rId27" w:history="1">
                              <w:r w:rsidRPr="004D4BE3">
                                <w:rPr>
                                  <w:rStyle w:val="Hyperlink"/>
                                  <w:rFonts w:ascii="Times New Roman" w:hAnsi="Times New Roman" w:cs="Times New Roman"/>
                                  <w:color w:val="000000" w:themeColor="text1"/>
                                  <w:sz w:val="20"/>
                                  <w:szCs w:val="20"/>
                                  <w:u w:val="none"/>
                                </w:rPr>
                                <w:t>https://www.google.com/ url?sa=i&amp;url =https%3A%2F%2 Fwww.cambridge.org</w:t>
                              </w:r>
                            </w:hyperlink>
                            <w:r w:rsidRPr="004D4BE3">
                              <w:rPr>
                                <w:rFonts w:ascii="Times New Roman" w:hAnsi="Times New Roman" w:cs="Times New Roman"/>
                                <w:color w:val="000000" w:themeColor="text1"/>
                                <w:sz w:val="20"/>
                                <w:szCs w:val="20"/>
                              </w:rPr>
                              <w:t xml:space="preserve"> Accessed 8</w:t>
                            </w:r>
                            <w:r w:rsidRPr="004D4BE3">
                              <w:rPr>
                                <w:rFonts w:ascii="Times New Roman" w:hAnsi="Times New Roman" w:cs="Times New Roman"/>
                                <w:color w:val="000000" w:themeColor="text1"/>
                                <w:sz w:val="20"/>
                                <w:szCs w:val="20"/>
                                <w:vertAlign w:val="superscript"/>
                              </w:rPr>
                              <w:t>th</w:t>
                            </w:r>
                            <w:r w:rsidRPr="004D4BE3">
                              <w:rPr>
                                <w:rFonts w:ascii="Times New Roman" w:hAnsi="Times New Roman" w:cs="Times New Roman"/>
                                <w:color w:val="000000" w:themeColor="text1"/>
                                <w:sz w:val="20"/>
                                <w:szCs w:val="20"/>
                              </w:rPr>
                              <w:t xml:space="preserve"> July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C3A07" id="_x0000_s1029" type="#_x0000_t202" style="position:absolute;left:0;text-align:left;margin-left:0;margin-top:72.8pt;width:471.75pt;height:182.5pt;z-index:252037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">
                <v:textbox>
                  <w:txbxContent>
                    <w:p w:rsidR="00431D26" w:rsidRDefault="00431D26"/>
                    <w:p w:rsidR="00431D26" w:rsidRDefault="00431D26">
                      <w:r>
                        <w:rPr>
                          <w:noProof/>
                          <w:lang w:eastAsia="en-TT"/>
                        </w:rPr>
                        <w:t xml:space="preserve">                                                                    </w:t>
                      </w:r>
                      <w:r w:rsidRPr="00EE5296">
                        <w:rPr>
                          <w:noProof/>
                          <w:lang w:eastAsia="en-TT"/>
                        </w:rPr>
                        <w:drawing>
                          <wp:inline distT="0" distB="0" distL="0" distR="0" wp14:anchorId="7DBC48C3" wp14:editId="3B4055CE">
                            <wp:extent cx="914400" cy="1121605"/>
                            <wp:effectExtent l="0" t="0" r="0" b="2540"/>
                            <wp:docPr id="751472130" name="Picture 751472130" descr="C:\Users\kcskc\OneDrive\Desktop\blun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cskc\OneDrive\Desktop\blundel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4372" cy="1133836"/>
                                    </a:xfrm>
                                    <a:prstGeom prst="rect">
                                      <a:avLst/>
                                    </a:prstGeom>
                                    <a:noFill/>
                                    <a:ln>
                                      <a:noFill/>
                                    </a:ln>
                                  </pic:spPr>
                                </pic:pic>
                              </a:graphicData>
                            </a:graphic>
                          </wp:inline>
                        </w:drawing>
                      </w:r>
                    </w:p>
                    <w:p w:rsidR="00431D26" w:rsidRPr="004D4BE3" w:rsidRDefault="00431D26">
                      <w:pPr>
                        <w:rPr>
                          <w:color w:val="000000" w:themeColor="text1"/>
                        </w:rPr>
                      </w:pPr>
                      <w:r w:rsidRPr="00EE5296">
                        <w:rPr>
                          <w:rFonts w:ascii="Times New Roman" w:hAnsi="Times New Roman" w:cs="Times New Roman"/>
                          <w:b/>
                          <w:sz w:val="20"/>
                          <w:szCs w:val="20"/>
                        </w:rPr>
                        <w:t>Figure 2.2. James Blundell, British physician</w:t>
                      </w:r>
                      <w:r>
                        <w:rPr>
                          <w:rFonts w:ascii="Times New Roman" w:hAnsi="Times New Roman" w:cs="Times New Roman"/>
                          <w:b/>
                          <w:sz w:val="20"/>
                          <w:szCs w:val="20"/>
                        </w:rPr>
                        <w:t xml:space="preserve">. </w:t>
                      </w:r>
                      <w:r w:rsidRPr="004D4BE3">
                        <w:rPr>
                          <w:rFonts w:ascii="Times New Roman" w:hAnsi="Times New Roman" w:cs="Times New Roman"/>
                          <w:sz w:val="20"/>
                          <w:szCs w:val="20"/>
                        </w:rPr>
                        <w:t xml:space="preserve">His animal experiments led to the first successful human to human transfusion.  Internet image. Available at </w:t>
                      </w:r>
                      <w:hyperlink r:id="rId29" w:history="1">
                        <w:r w:rsidRPr="004D4BE3">
                          <w:rPr>
                            <w:rStyle w:val="Hyperlink"/>
                            <w:rFonts w:ascii="Times New Roman" w:hAnsi="Times New Roman" w:cs="Times New Roman"/>
                            <w:color w:val="000000" w:themeColor="text1"/>
                            <w:sz w:val="20"/>
                            <w:szCs w:val="20"/>
                            <w:u w:val="none"/>
                          </w:rPr>
                          <w:t xml:space="preserve">https://www.google.com/ </w:t>
                        </w:r>
                        <w:proofErr w:type="spellStart"/>
                        <w:r w:rsidRPr="004D4BE3">
                          <w:rPr>
                            <w:rStyle w:val="Hyperlink"/>
                            <w:rFonts w:ascii="Times New Roman" w:hAnsi="Times New Roman" w:cs="Times New Roman"/>
                            <w:color w:val="000000" w:themeColor="text1"/>
                            <w:sz w:val="20"/>
                            <w:szCs w:val="20"/>
                            <w:u w:val="none"/>
                          </w:rPr>
                          <w:t>url?sa</w:t>
                        </w:r>
                        <w:proofErr w:type="spellEnd"/>
                        <w:r w:rsidRPr="004D4BE3">
                          <w:rPr>
                            <w:rStyle w:val="Hyperlink"/>
                            <w:rFonts w:ascii="Times New Roman" w:hAnsi="Times New Roman" w:cs="Times New Roman"/>
                            <w:color w:val="000000" w:themeColor="text1"/>
                            <w:sz w:val="20"/>
                            <w:szCs w:val="20"/>
                            <w:u w:val="none"/>
                          </w:rPr>
                          <w:t>=</w:t>
                        </w:r>
                        <w:proofErr w:type="spellStart"/>
                        <w:r w:rsidRPr="004D4BE3">
                          <w:rPr>
                            <w:rStyle w:val="Hyperlink"/>
                            <w:rFonts w:ascii="Times New Roman" w:hAnsi="Times New Roman" w:cs="Times New Roman"/>
                            <w:color w:val="000000" w:themeColor="text1"/>
                            <w:sz w:val="20"/>
                            <w:szCs w:val="20"/>
                            <w:u w:val="none"/>
                          </w:rPr>
                          <w:t>i&amp;url</w:t>
                        </w:r>
                        <w:proofErr w:type="spellEnd"/>
                        <w:r w:rsidRPr="004D4BE3">
                          <w:rPr>
                            <w:rStyle w:val="Hyperlink"/>
                            <w:rFonts w:ascii="Times New Roman" w:hAnsi="Times New Roman" w:cs="Times New Roman"/>
                            <w:color w:val="000000" w:themeColor="text1"/>
                            <w:sz w:val="20"/>
                            <w:szCs w:val="20"/>
                            <w:u w:val="none"/>
                          </w:rPr>
                          <w:t xml:space="preserve"> =https%3A%2F%2 Fwww.cambridge.org</w:t>
                        </w:r>
                      </w:hyperlink>
                      <w:r w:rsidRPr="004D4BE3">
                        <w:rPr>
                          <w:rFonts w:ascii="Times New Roman" w:hAnsi="Times New Roman" w:cs="Times New Roman"/>
                          <w:color w:val="000000" w:themeColor="text1"/>
                          <w:sz w:val="20"/>
                          <w:szCs w:val="20"/>
                        </w:rPr>
                        <w:t xml:space="preserve"> Accessed 8</w:t>
                      </w:r>
                      <w:r w:rsidRPr="004D4BE3">
                        <w:rPr>
                          <w:rFonts w:ascii="Times New Roman" w:hAnsi="Times New Roman" w:cs="Times New Roman"/>
                          <w:color w:val="000000" w:themeColor="text1"/>
                          <w:sz w:val="20"/>
                          <w:szCs w:val="20"/>
                          <w:vertAlign w:val="superscript"/>
                        </w:rPr>
                        <w:t>th</w:t>
                      </w:r>
                      <w:r w:rsidRPr="004D4BE3">
                        <w:rPr>
                          <w:rFonts w:ascii="Times New Roman" w:hAnsi="Times New Roman" w:cs="Times New Roman"/>
                          <w:color w:val="000000" w:themeColor="text1"/>
                          <w:sz w:val="20"/>
                          <w:szCs w:val="20"/>
                        </w:rPr>
                        <w:t xml:space="preserve"> July 2021.</w:t>
                      </w:r>
                    </w:p>
                  </w:txbxContent>
                </v:textbox>
                <w10:wrap type="square" anchorx="margin"/>
              </v:shape>
            </w:pict>
          </mc:Fallback>
        </mc:AlternateContent>
      </w:r>
      <w:r w:rsidRPr="00A6265C">
        <w:rPr>
          <w:rFonts w:ascii="Times New Roman" w:eastAsia="Calibri" w:hAnsi="Times New Roman" w:cs="Times New Roman"/>
          <w:sz w:val="24"/>
          <w:szCs w:val="36"/>
        </w:rPr>
        <w:t xml:space="preserve">cup. </w:t>
      </w:r>
    </w:p>
    <w:p w:rsidR="006B0C5F" w:rsidRDefault="006B0C5F" w:rsidP="00A6265C">
      <w:pPr>
        <w:spacing w:after="200" w:line="360" w:lineRule="auto"/>
        <w:jc w:val="both"/>
        <w:rPr>
          <w:rFonts w:ascii="Times New Roman" w:eastAsia="Calibri" w:hAnsi="Times New Roman" w:cs="Times New Roman"/>
          <w:sz w:val="24"/>
          <w:szCs w:val="36"/>
        </w:rPr>
      </w:pPr>
    </w:p>
    <w:p w:rsidR="00B018E0" w:rsidRDefault="00B018E0"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37440" behindDoc="0" locked="0" layoutInCell="1" allowOverlap="1" wp14:anchorId="2062278F" wp14:editId="70944E72">
                <wp:simplePos x="0" y="0"/>
                <wp:positionH relativeFrom="margin">
                  <wp:align>right</wp:align>
                </wp:positionH>
                <wp:positionV relativeFrom="paragraph">
                  <wp:posOffset>1609725</wp:posOffset>
                </wp:positionV>
                <wp:extent cx="5915025" cy="2314575"/>
                <wp:effectExtent l="0" t="0" r="28575" b="2857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314575"/>
                        </a:xfrm>
                        <a:prstGeom prst="rect">
                          <a:avLst/>
                        </a:prstGeom>
                        <a:solidFill>
                          <a:srgbClr val="FFFFFF"/>
                        </a:solidFill>
                        <a:ln w="9525">
                          <a:solidFill>
                            <a:srgbClr val="000000"/>
                          </a:solidFill>
                          <a:miter lim="800000"/>
                          <a:headEnd/>
                          <a:tailEnd/>
                        </a:ln>
                      </wps:spPr>
                      <wps:txbx>
                        <w:txbxContent>
                          <w:p w:rsidR="00431D26" w:rsidRDefault="00431D26" w:rsidP="00A6265C"/>
                          <w:p w:rsidR="00431D26" w:rsidRDefault="00431D26" w:rsidP="00A6265C">
                            <w:r>
                              <w:rPr>
                                <w:noProof/>
                                <w:lang w:eastAsia="en-TT"/>
                              </w:rPr>
                              <w:t xml:space="preserve">                                                            </w:t>
                            </w:r>
                            <w:r w:rsidRPr="00F44247">
                              <w:rPr>
                                <w:noProof/>
                                <w:lang w:eastAsia="en-TT"/>
                              </w:rPr>
                              <w:drawing>
                                <wp:inline distT="0" distB="0" distL="0" distR="0" wp14:anchorId="3495D312" wp14:editId="72CF255D">
                                  <wp:extent cx="1968576" cy="1309820"/>
                                  <wp:effectExtent l="0" t="0" r="0" b="5080"/>
                                  <wp:docPr id="751472131" name="Picture 751472131" descr="Image result for blundell first blood trans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lundell first blood transfusi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1601" cy="1325140"/>
                                          </a:xfrm>
                                          <a:prstGeom prst="rect">
                                            <a:avLst/>
                                          </a:prstGeom>
                                          <a:noFill/>
                                          <a:ln>
                                            <a:noFill/>
                                          </a:ln>
                                        </pic:spPr>
                                      </pic:pic>
                                    </a:graphicData>
                                  </a:graphic>
                                </wp:inline>
                              </w:drawing>
                            </w:r>
                            <w:r>
                              <w:rPr>
                                <w:noProof/>
                                <w:lang w:eastAsia="en-TT"/>
                              </w:rPr>
                              <w:t xml:space="preserve">  </w:t>
                            </w:r>
                          </w:p>
                          <w:p w:rsidR="00431D26" w:rsidRPr="00A24DF0" w:rsidRDefault="00431D26" w:rsidP="00A6265C">
                            <w:pPr>
                              <w:rPr>
                                <w:rFonts w:ascii="Times New Roman" w:hAnsi="Times New Roman" w:cs="Times New Roman"/>
                                <w:color w:val="000000" w:themeColor="text1"/>
                                <w:sz w:val="20"/>
                                <w:szCs w:val="20"/>
                              </w:rPr>
                            </w:pPr>
                            <w:r w:rsidRPr="002E6162">
                              <w:rPr>
                                <w:rFonts w:ascii="Times New Roman" w:hAnsi="Times New Roman" w:cs="Times New Roman"/>
                                <w:b/>
                                <w:color w:val="000000"/>
                                <w:sz w:val="20"/>
                                <w:szCs w:val="20"/>
                              </w:rPr>
                              <w:t>Figure 2.3.</w:t>
                            </w:r>
                            <w:r w:rsidRPr="002E6162">
                              <w:rPr>
                                <w:rFonts w:ascii="Times New Roman" w:hAnsi="Times New Roman" w:cs="Times New Roman"/>
                                <w:color w:val="000000"/>
                                <w:sz w:val="20"/>
                                <w:szCs w:val="20"/>
                              </w:rPr>
                              <w:t xml:space="preserve"> Blundell’s syringe cannula [Internet image] Available from</w:t>
                            </w:r>
                            <w:r w:rsidRPr="00A24DF0">
                              <w:rPr>
                                <w:rFonts w:ascii="Times New Roman" w:hAnsi="Times New Roman" w:cs="Times New Roman"/>
                                <w:color w:val="000000" w:themeColor="text1"/>
                                <w:sz w:val="20"/>
                                <w:szCs w:val="20"/>
                              </w:rPr>
                              <w:t xml:space="preserve">: </w:t>
                            </w:r>
                            <w:hyperlink w:history="1">
                              <w:r w:rsidRPr="00A24DF0">
                                <w:rPr>
                                  <w:rStyle w:val="Hyperlink"/>
                                  <w:rFonts w:ascii="Times New Roman" w:hAnsi="Times New Roman" w:cs="Times New Roman"/>
                                  <w:color w:val="000000" w:themeColor="text1"/>
                                  <w:sz w:val="20"/>
                                  <w:szCs w:val="20"/>
                                  <w:u w:val="none"/>
                                </w:rPr>
                                <w:t>http:// broughttolife .sciencemuseum. org.uk/hommedia.ashx?id=95027&amp;size=Large</w:t>
                              </w:r>
                            </w:hyperlink>
                            <w:r w:rsidRPr="00A24DF0">
                              <w:rPr>
                                <w:rFonts w:ascii="Times New Roman" w:hAnsi="Times New Roman" w:cs="Times New Roman"/>
                                <w:color w:val="000000" w:themeColor="text1"/>
                                <w:sz w:val="20"/>
                                <w:szCs w:val="20"/>
                              </w:rPr>
                              <w:t>. Accessed 24</w:t>
                            </w:r>
                            <w:r w:rsidRPr="00A24DF0">
                              <w:rPr>
                                <w:rFonts w:ascii="Times New Roman" w:hAnsi="Times New Roman" w:cs="Times New Roman"/>
                                <w:color w:val="000000" w:themeColor="text1"/>
                                <w:sz w:val="20"/>
                                <w:szCs w:val="20"/>
                                <w:vertAlign w:val="superscript"/>
                              </w:rPr>
                              <w:t>th</w:t>
                            </w:r>
                            <w:r w:rsidRPr="00A24DF0">
                              <w:rPr>
                                <w:rFonts w:ascii="Times New Roman" w:hAnsi="Times New Roman" w:cs="Times New Roman"/>
                                <w:color w:val="000000" w:themeColor="text1"/>
                                <w:sz w:val="20"/>
                                <w:szCs w:val="20"/>
                              </w:rPr>
                              <w:t xml:space="preserve"> August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2278F" id="_x0000_s1030" type="#_x0000_t202" style="position:absolute;left:0;text-align:left;margin-left:414.55pt;margin-top:126.75pt;width:465.75pt;height:182.25pt;z-index:251837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">
                <v:textbox>
                  <w:txbxContent>
                    <w:p w:rsidR="00431D26" w:rsidRDefault="00431D26" w:rsidP="00A6265C"/>
                    <w:p w:rsidR="00431D26" w:rsidRDefault="00431D26" w:rsidP="00A6265C">
                      <w:r>
                        <w:rPr>
                          <w:noProof/>
                          <w:lang w:eastAsia="en-TT"/>
                        </w:rPr>
                        <w:t xml:space="preserve">                                                            </w:t>
                      </w:r>
                      <w:r w:rsidRPr="00F44247">
                        <w:rPr>
                          <w:noProof/>
                          <w:lang w:eastAsia="en-TT"/>
                        </w:rPr>
                        <w:drawing>
                          <wp:inline distT="0" distB="0" distL="0" distR="0" wp14:anchorId="3495D312" wp14:editId="72CF255D">
                            <wp:extent cx="1968576" cy="1309820"/>
                            <wp:effectExtent l="0" t="0" r="0" b="5080"/>
                            <wp:docPr id="751472131" name="Picture 751472131" descr="Image result for blundell first blood trans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lundell first blood transfus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1601" cy="1325140"/>
                                    </a:xfrm>
                                    <a:prstGeom prst="rect">
                                      <a:avLst/>
                                    </a:prstGeom>
                                    <a:noFill/>
                                    <a:ln>
                                      <a:noFill/>
                                    </a:ln>
                                  </pic:spPr>
                                </pic:pic>
                              </a:graphicData>
                            </a:graphic>
                          </wp:inline>
                        </w:drawing>
                      </w:r>
                      <w:r>
                        <w:rPr>
                          <w:noProof/>
                          <w:lang w:eastAsia="en-TT"/>
                        </w:rPr>
                        <w:t xml:space="preserve">  </w:t>
                      </w:r>
                    </w:p>
                    <w:p w:rsidR="00431D26" w:rsidRPr="00A24DF0" w:rsidRDefault="00431D26" w:rsidP="00A6265C">
                      <w:pPr>
                        <w:rPr>
                          <w:rFonts w:ascii="Times New Roman" w:hAnsi="Times New Roman" w:cs="Times New Roman"/>
                          <w:color w:val="000000" w:themeColor="text1"/>
                          <w:sz w:val="20"/>
                          <w:szCs w:val="20"/>
                        </w:rPr>
                      </w:pPr>
                      <w:r w:rsidRPr="002E6162">
                        <w:rPr>
                          <w:rFonts w:ascii="Times New Roman" w:hAnsi="Times New Roman" w:cs="Times New Roman"/>
                          <w:b/>
                          <w:color w:val="000000"/>
                          <w:sz w:val="20"/>
                          <w:szCs w:val="20"/>
                        </w:rPr>
                        <w:t>Figure 2.3.</w:t>
                      </w:r>
                      <w:r w:rsidRPr="002E6162">
                        <w:rPr>
                          <w:rFonts w:ascii="Times New Roman" w:hAnsi="Times New Roman" w:cs="Times New Roman"/>
                          <w:color w:val="000000"/>
                          <w:sz w:val="20"/>
                          <w:szCs w:val="20"/>
                        </w:rPr>
                        <w:t xml:space="preserve"> Blundell’s syringe cannula [Internet image] Available from</w:t>
                      </w:r>
                      <w:r w:rsidRPr="00A24DF0">
                        <w:rPr>
                          <w:rFonts w:ascii="Times New Roman" w:hAnsi="Times New Roman" w:cs="Times New Roman"/>
                          <w:color w:val="000000" w:themeColor="text1"/>
                          <w:sz w:val="20"/>
                          <w:szCs w:val="20"/>
                        </w:rPr>
                        <w:t xml:space="preserve">: </w:t>
                      </w:r>
                      <w:hyperlink w:history="1">
                        <w:r w:rsidRPr="00A24DF0">
                          <w:rPr>
                            <w:rStyle w:val="Hyperlink"/>
                            <w:rFonts w:ascii="Times New Roman" w:hAnsi="Times New Roman" w:cs="Times New Roman"/>
                            <w:color w:val="000000" w:themeColor="text1"/>
                            <w:sz w:val="20"/>
                            <w:szCs w:val="20"/>
                            <w:u w:val="none"/>
                          </w:rPr>
                          <w:t xml:space="preserve">http:// </w:t>
                        </w:r>
                        <w:proofErr w:type="spellStart"/>
                        <w:r w:rsidRPr="00A24DF0">
                          <w:rPr>
                            <w:rStyle w:val="Hyperlink"/>
                            <w:rFonts w:ascii="Times New Roman" w:hAnsi="Times New Roman" w:cs="Times New Roman"/>
                            <w:color w:val="000000" w:themeColor="text1"/>
                            <w:sz w:val="20"/>
                            <w:szCs w:val="20"/>
                            <w:u w:val="none"/>
                          </w:rPr>
                          <w:t>broughttolife</w:t>
                        </w:r>
                        <w:proofErr w:type="spellEnd"/>
                        <w:r w:rsidRPr="00A24DF0">
                          <w:rPr>
                            <w:rStyle w:val="Hyperlink"/>
                            <w:rFonts w:ascii="Times New Roman" w:hAnsi="Times New Roman" w:cs="Times New Roman"/>
                            <w:color w:val="000000" w:themeColor="text1"/>
                            <w:sz w:val="20"/>
                            <w:szCs w:val="20"/>
                            <w:u w:val="none"/>
                          </w:rPr>
                          <w:t xml:space="preserve"> .</w:t>
                        </w:r>
                        <w:proofErr w:type="spellStart"/>
                        <w:r w:rsidRPr="00A24DF0">
                          <w:rPr>
                            <w:rStyle w:val="Hyperlink"/>
                            <w:rFonts w:ascii="Times New Roman" w:hAnsi="Times New Roman" w:cs="Times New Roman"/>
                            <w:color w:val="000000" w:themeColor="text1"/>
                            <w:sz w:val="20"/>
                            <w:szCs w:val="20"/>
                            <w:u w:val="none"/>
                          </w:rPr>
                          <w:t>sciencemuseum</w:t>
                        </w:r>
                        <w:proofErr w:type="spellEnd"/>
                        <w:r w:rsidRPr="00A24DF0">
                          <w:rPr>
                            <w:rStyle w:val="Hyperlink"/>
                            <w:rFonts w:ascii="Times New Roman" w:hAnsi="Times New Roman" w:cs="Times New Roman"/>
                            <w:color w:val="000000" w:themeColor="text1"/>
                            <w:sz w:val="20"/>
                            <w:szCs w:val="20"/>
                            <w:u w:val="none"/>
                          </w:rPr>
                          <w:t>. org.uk/</w:t>
                        </w:r>
                        <w:proofErr w:type="spellStart"/>
                        <w:r w:rsidRPr="00A24DF0">
                          <w:rPr>
                            <w:rStyle w:val="Hyperlink"/>
                            <w:rFonts w:ascii="Times New Roman" w:hAnsi="Times New Roman" w:cs="Times New Roman"/>
                            <w:color w:val="000000" w:themeColor="text1"/>
                            <w:sz w:val="20"/>
                            <w:szCs w:val="20"/>
                            <w:u w:val="none"/>
                          </w:rPr>
                          <w:t>hommedia.ashx?id</w:t>
                        </w:r>
                        <w:proofErr w:type="spellEnd"/>
                        <w:r w:rsidRPr="00A24DF0">
                          <w:rPr>
                            <w:rStyle w:val="Hyperlink"/>
                            <w:rFonts w:ascii="Times New Roman" w:hAnsi="Times New Roman" w:cs="Times New Roman"/>
                            <w:color w:val="000000" w:themeColor="text1"/>
                            <w:sz w:val="20"/>
                            <w:szCs w:val="20"/>
                            <w:u w:val="none"/>
                          </w:rPr>
                          <w:t>=95027&amp;size=Large</w:t>
                        </w:r>
                      </w:hyperlink>
                      <w:r w:rsidRPr="00A24DF0">
                        <w:rPr>
                          <w:rFonts w:ascii="Times New Roman" w:hAnsi="Times New Roman" w:cs="Times New Roman"/>
                          <w:color w:val="000000" w:themeColor="text1"/>
                          <w:sz w:val="20"/>
                          <w:szCs w:val="20"/>
                        </w:rPr>
                        <w:t>. Accessed 24</w:t>
                      </w:r>
                      <w:r w:rsidRPr="00A24DF0">
                        <w:rPr>
                          <w:rFonts w:ascii="Times New Roman" w:hAnsi="Times New Roman" w:cs="Times New Roman"/>
                          <w:color w:val="000000" w:themeColor="text1"/>
                          <w:sz w:val="20"/>
                          <w:szCs w:val="20"/>
                          <w:vertAlign w:val="superscript"/>
                        </w:rPr>
                        <w:t>th</w:t>
                      </w:r>
                      <w:r w:rsidRPr="00A24DF0">
                        <w:rPr>
                          <w:rFonts w:ascii="Times New Roman" w:hAnsi="Times New Roman" w:cs="Times New Roman"/>
                          <w:color w:val="000000" w:themeColor="text1"/>
                          <w:sz w:val="20"/>
                          <w:szCs w:val="20"/>
                        </w:rPr>
                        <w:t xml:space="preserve"> August 2018.</w:t>
                      </w:r>
                    </w:p>
                  </w:txbxContent>
                </v:textbox>
                <w10:wrap type="square" anchorx="margin"/>
              </v:shape>
            </w:pict>
          </mc:Fallback>
        </mc:AlternateContent>
      </w:r>
      <w:r w:rsidR="00A6265C" w:rsidRPr="00A6265C">
        <w:rPr>
          <w:rFonts w:ascii="Times New Roman" w:eastAsia="Calibri" w:hAnsi="Times New Roman" w:cs="Times New Roman"/>
          <w:sz w:val="24"/>
          <w:szCs w:val="36"/>
        </w:rPr>
        <w:t xml:space="preserve">These experiments showed that death from haemorrhage could be prevented by transfusion, venous blood was effective for transfusion, blood lost vitality and clotted outside the body and human blood was not suitable for transfusing dogs. </w:t>
      </w:r>
      <w:r w:rsidR="00A24DF0">
        <w:rPr>
          <w:rFonts w:ascii="Times New Roman" w:eastAsia="Calibri" w:hAnsi="Times New Roman" w:cs="Times New Roman"/>
          <w:sz w:val="24"/>
          <w:szCs w:val="36"/>
        </w:rPr>
        <w:t>I</w:t>
      </w:r>
      <w:r w:rsidR="00A6265C" w:rsidRPr="00A6265C">
        <w:rPr>
          <w:rFonts w:ascii="Times New Roman" w:eastAsia="Calibri" w:hAnsi="Times New Roman" w:cs="Times New Roman"/>
          <w:sz w:val="24"/>
          <w:szCs w:val="36"/>
        </w:rPr>
        <w:t>n 1818, he reported the first successful human-human transfusion of blood from a husband into a woman dying from post- partum haemorrhage using the syringe can</w:t>
      </w:r>
      <w:r w:rsidR="009942D8">
        <w:rPr>
          <w:rFonts w:ascii="Times New Roman" w:eastAsia="Calibri" w:hAnsi="Times New Roman" w:cs="Times New Roman"/>
          <w:sz w:val="24"/>
          <w:szCs w:val="36"/>
        </w:rPr>
        <w:t>nula apparatus (Figure 2.3). [31</w:t>
      </w:r>
      <w:r w:rsidR="00A6265C" w:rsidRPr="00A6265C">
        <w:rPr>
          <w:rFonts w:ascii="Times New Roman" w:eastAsia="Calibri" w:hAnsi="Times New Roman" w:cs="Times New Roman"/>
          <w:sz w:val="24"/>
          <w:szCs w:val="36"/>
        </w:rPr>
        <w:t>]</w:t>
      </w:r>
      <w:r>
        <w:rPr>
          <w:rFonts w:ascii="Times New Roman" w:eastAsia="Calibri" w:hAnsi="Times New Roman" w:cs="Times New Roman"/>
          <w:sz w:val="24"/>
          <w:szCs w:val="36"/>
        </w:rPr>
        <w:t xml:space="preserve"> </w:t>
      </w:r>
    </w:p>
    <w:p w:rsidR="00A6265C" w:rsidRPr="00A6265C" w:rsidRDefault="00B018E0"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44608" behindDoc="0" locked="0" layoutInCell="1" allowOverlap="1" wp14:anchorId="56BBA54A" wp14:editId="77C0FC18">
                <wp:simplePos x="0" y="0"/>
                <wp:positionH relativeFrom="margin">
                  <wp:align>right</wp:align>
                </wp:positionH>
                <wp:positionV relativeFrom="paragraph">
                  <wp:posOffset>1047115</wp:posOffset>
                </wp:positionV>
                <wp:extent cx="5915025" cy="2505075"/>
                <wp:effectExtent l="0" t="0" r="28575" b="2857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505075"/>
                        </a:xfrm>
                        <a:prstGeom prst="rect">
                          <a:avLst/>
                        </a:prstGeom>
                        <a:solidFill>
                          <a:srgbClr val="FFFFFF"/>
                        </a:solidFill>
                        <a:ln w="9525">
                          <a:solidFill>
                            <a:srgbClr val="000000"/>
                          </a:solidFill>
                          <a:miter lim="800000"/>
                          <a:headEnd/>
                          <a:tailEnd/>
                        </a:ln>
                      </wps:spPr>
                      <wps:txbx>
                        <w:txbxContent>
                          <w:p w:rsidR="00431D26" w:rsidRDefault="00431D26" w:rsidP="00A6265C">
                            <w:pPr>
                              <w:rPr>
                                <w:noProof/>
                                <w:lang w:eastAsia="en-TT"/>
                              </w:rPr>
                            </w:pPr>
                            <w:r>
                              <w:t xml:space="preserve"> </w:t>
                            </w:r>
                            <w:r>
                              <w:rPr>
                                <w:noProof/>
                                <w:lang w:eastAsia="en-TT"/>
                              </w:rPr>
                              <w:t xml:space="preserve">                             </w:t>
                            </w:r>
                          </w:p>
                          <w:p w:rsidR="00431D26" w:rsidRPr="00365F43" w:rsidRDefault="00431D26" w:rsidP="00A6265C">
                            <w:pPr>
                              <w:rPr>
                                <w:rFonts w:ascii="Times New Roman" w:hAnsi="Times New Roman" w:cs="Times New Roman"/>
                                <w:b/>
                                <w:noProof/>
                                <w:lang w:eastAsia="en-TT"/>
                              </w:rPr>
                            </w:pPr>
                            <w:r w:rsidRPr="00365F43">
                              <w:rPr>
                                <w:rFonts w:ascii="Times New Roman" w:hAnsi="Times New Roman" w:cs="Times New Roman"/>
                                <w:b/>
                                <w:noProof/>
                                <w:lang w:eastAsia="en-TT"/>
                              </w:rPr>
                              <w:t xml:space="preserve">                               a.     </w:t>
                            </w:r>
                            <w:r w:rsidRPr="00365F43">
                              <w:rPr>
                                <w:rFonts w:ascii="Times New Roman" w:hAnsi="Times New Roman" w:cs="Times New Roman"/>
                                <w:b/>
                                <w:noProof/>
                                <w:lang w:eastAsia="en-TT"/>
                              </w:rPr>
                              <w:drawing>
                                <wp:inline distT="0" distB="0" distL="0" distR="0" wp14:anchorId="0A1486C1" wp14:editId="5082548F">
                                  <wp:extent cx="1873248" cy="1255871"/>
                                  <wp:effectExtent l="0" t="0" r="0" b="1905"/>
                                  <wp:docPr id="751472132" name="Picture 75147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lum bright="-20000" contrast="40000"/>
                                            <a:extLst>
                                              <a:ext uri="{28A0092B-C50C-407E-A947-70E740481C1C}">
                                                <a14:useLocalDpi xmlns:a14="http://schemas.microsoft.com/office/drawing/2010/main" val="0"/>
                                              </a:ext>
                                            </a:extLst>
                                          </a:blip>
                                          <a:srcRect/>
                                          <a:stretch>
                                            <a:fillRect/>
                                          </a:stretch>
                                        </pic:blipFill>
                                        <pic:spPr bwMode="auto">
                                          <a:xfrm>
                                            <a:off x="0" y="0"/>
                                            <a:ext cx="1898382" cy="1272721"/>
                                          </a:xfrm>
                                          <a:prstGeom prst="rect">
                                            <a:avLst/>
                                          </a:prstGeom>
                                          <a:noFill/>
                                          <a:ln>
                                            <a:noFill/>
                                          </a:ln>
                                        </pic:spPr>
                                      </pic:pic>
                                    </a:graphicData>
                                  </a:graphic>
                                </wp:inline>
                              </w:drawing>
                            </w:r>
                            <w:r w:rsidRPr="00365F43">
                              <w:rPr>
                                <w:rFonts w:ascii="Times New Roman" w:hAnsi="Times New Roman" w:cs="Times New Roman"/>
                                <w:b/>
                                <w:noProof/>
                                <w:lang w:eastAsia="en-TT"/>
                              </w:rPr>
                              <w:t xml:space="preserve">            b.        </w:t>
                            </w:r>
                            <w:r w:rsidRPr="00365F43">
                              <w:rPr>
                                <w:rFonts w:ascii="Times New Roman" w:hAnsi="Times New Roman" w:cs="Times New Roman"/>
                                <w:b/>
                                <w:noProof/>
                                <w:lang w:eastAsia="en-TT"/>
                              </w:rPr>
                              <w:drawing>
                                <wp:inline distT="0" distB="0" distL="0" distR="0" wp14:anchorId="32F2BF80" wp14:editId="25A96B44">
                                  <wp:extent cx="920261" cy="1273916"/>
                                  <wp:effectExtent l="0" t="0" r="0" b="2540"/>
                                  <wp:docPr id="751472133" name="Picture 75147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lum bright="-11000" contrast="40000"/>
                                            <a:extLst>
                                              <a:ext uri="{28A0092B-C50C-407E-A947-70E740481C1C}">
                                                <a14:useLocalDpi xmlns:a14="http://schemas.microsoft.com/office/drawing/2010/main" val="0"/>
                                              </a:ext>
                                            </a:extLst>
                                          </a:blip>
                                          <a:srcRect/>
                                          <a:stretch>
                                            <a:fillRect/>
                                          </a:stretch>
                                        </pic:blipFill>
                                        <pic:spPr bwMode="auto">
                                          <a:xfrm>
                                            <a:off x="0" y="0"/>
                                            <a:ext cx="928369" cy="1285140"/>
                                          </a:xfrm>
                                          <a:prstGeom prst="rect">
                                            <a:avLst/>
                                          </a:prstGeom>
                                          <a:noFill/>
                                          <a:ln>
                                            <a:noFill/>
                                          </a:ln>
                                        </pic:spPr>
                                      </pic:pic>
                                    </a:graphicData>
                                  </a:graphic>
                                </wp:inline>
                              </w:drawing>
                            </w:r>
                          </w:p>
                          <w:p w:rsidR="00431D26" w:rsidRPr="0012094D" w:rsidRDefault="00431D26" w:rsidP="00A6265C">
                            <w:pPr>
                              <w:rPr>
                                <w:rFonts w:ascii="Times New Roman" w:hAnsi="Times New Roman" w:cs="Times New Roman"/>
                              </w:rPr>
                            </w:pPr>
                            <w:r w:rsidRPr="0012094D">
                              <w:rPr>
                                <w:rFonts w:ascii="Times New Roman" w:hAnsi="Times New Roman" w:cs="Times New Roman"/>
                                <w:b/>
                                <w:sz w:val="20"/>
                                <w:szCs w:val="20"/>
                              </w:rPr>
                              <w:t>Figure 2.4</w:t>
                            </w:r>
                            <w:r>
                              <w:rPr>
                                <w:rFonts w:ascii="Times New Roman" w:hAnsi="Times New Roman" w:cs="Times New Roman"/>
                                <w:b/>
                                <w:sz w:val="20"/>
                                <w:szCs w:val="20"/>
                              </w:rPr>
                              <w:t xml:space="preserve">. </w:t>
                            </w:r>
                            <w:r w:rsidRPr="0012094D">
                              <w:rPr>
                                <w:rFonts w:ascii="Times New Roman" w:hAnsi="Times New Roman" w:cs="Times New Roman"/>
                                <w:b/>
                                <w:sz w:val="20"/>
                                <w:szCs w:val="20"/>
                              </w:rPr>
                              <w:t>a</w:t>
                            </w:r>
                            <w:r w:rsidRPr="0012094D">
                              <w:rPr>
                                <w:rFonts w:ascii="Times New Roman" w:hAnsi="Times New Roman" w:cs="Times New Roman"/>
                                <w:sz w:val="20"/>
                                <w:szCs w:val="20"/>
                              </w:rPr>
                              <w:t xml:space="preserve">. Blundell’s impellor. [Internet image] Available from: </w:t>
                            </w:r>
                            <w:hyperlink r:id="rId34" w:history="1">
                              <w:r w:rsidRPr="0012094D">
                                <w:rPr>
                                  <w:rStyle w:val="Hyperlink"/>
                                  <w:rFonts w:ascii="Times New Roman" w:hAnsi="Times New Roman" w:cs="Times New Roman"/>
                                  <w:color w:val="auto"/>
                                  <w:sz w:val="20"/>
                                  <w:szCs w:val="20"/>
                                  <w:u w:val="none"/>
                                </w:rPr>
                                <w:t>http://m2.wyanokecdn.com</w:t>
                              </w:r>
                            </w:hyperlink>
                            <w:r w:rsidRPr="0012094D">
                              <w:rPr>
                                <w:rFonts w:ascii="Times New Roman" w:hAnsi="Times New Roman" w:cs="Times New Roman"/>
                                <w:sz w:val="20"/>
                                <w:szCs w:val="20"/>
                              </w:rPr>
                              <w:t xml:space="preserve"> /64b8 fc2b2e09704acf8c9d5f7e865833.gif. Accessed 23rd August 2018. </w:t>
                            </w:r>
                            <w:r w:rsidRPr="0012094D">
                              <w:rPr>
                                <w:rFonts w:ascii="Times New Roman" w:hAnsi="Times New Roman" w:cs="Times New Roman"/>
                                <w:b/>
                                <w:sz w:val="20"/>
                                <w:szCs w:val="20"/>
                              </w:rPr>
                              <w:t>b.</w:t>
                            </w:r>
                            <w:r w:rsidRPr="0012094D">
                              <w:rPr>
                                <w:rFonts w:ascii="Times New Roman" w:hAnsi="Times New Roman" w:cs="Times New Roman"/>
                                <w:sz w:val="20"/>
                                <w:szCs w:val="20"/>
                              </w:rPr>
                              <w:t xml:space="preserve"> Blundell’s gravitator. [Internet image]. Available from: </w:t>
                            </w:r>
                            <w:hyperlink r:id="rId35" w:history="1">
                              <w:r w:rsidRPr="0012094D">
                                <w:rPr>
                                  <w:rStyle w:val="Hyperlink"/>
                                  <w:rFonts w:ascii="Times New Roman" w:hAnsi="Times New Roman" w:cs="Times New Roman"/>
                                  <w:color w:val="auto"/>
                                  <w:sz w:val="20"/>
                                  <w:szCs w:val="20"/>
                                  <w:u w:val="none"/>
                                </w:rPr>
                                <w:t>https://upload.wikimedia.org/</w:t>
                              </w:r>
                            </w:hyperlink>
                            <w:r w:rsidRPr="0012094D">
                              <w:rPr>
                                <w:rFonts w:ascii="Times New Roman" w:hAnsi="Times New Roman" w:cs="Times New Roman"/>
                                <w:sz w:val="20"/>
                                <w:szCs w:val="20"/>
                              </w:rPr>
                              <w:t xml:space="preserve"> /commons/ thumb /f/f1 /TheLancet1828 .jpg/220px-TheLancet1828.jpg. Accessed 23rd August 2018</w:t>
                            </w:r>
                          </w:p>
                          <w:p w:rsidR="00431D26" w:rsidRPr="0012094D" w:rsidRDefault="00431D26" w:rsidP="00A6265C">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BA54A" id="_x0000_s1031" type="#_x0000_t202" style="position:absolute;left:0;text-align:left;margin-left:414.55pt;margin-top:82.45pt;width:465.75pt;height:197.25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">
                <v:textbox>
                  <w:txbxContent>
                    <w:p w:rsidR="00431D26" w:rsidRDefault="00431D26" w:rsidP="00A6265C">
                      <w:pPr>
                        <w:rPr>
                          <w:noProof/>
                          <w:lang w:eastAsia="en-TT"/>
                        </w:rPr>
                      </w:pPr>
                      <w:r>
                        <w:t xml:space="preserve"> </w:t>
                      </w:r>
                      <w:r>
                        <w:rPr>
                          <w:noProof/>
                          <w:lang w:eastAsia="en-TT"/>
                        </w:rPr>
                        <w:t xml:space="preserve">                             </w:t>
                      </w:r>
                    </w:p>
                    <w:p w:rsidR="00431D26" w:rsidRPr="00365F43" w:rsidRDefault="00431D26" w:rsidP="00A6265C">
                      <w:pPr>
                        <w:rPr>
                          <w:rFonts w:ascii="Times New Roman" w:hAnsi="Times New Roman" w:cs="Times New Roman"/>
                          <w:b/>
                          <w:noProof/>
                          <w:lang w:eastAsia="en-TT"/>
                        </w:rPr>
                      </w:pPr>
                      <w:r w:rsidRPr="00365F43">
                        <w:rPr>
                          <w:rFonts w:ascii="Times New Roman" w:hAnsi="Times New Roman" w:cs="Times New Roman"/>
                          <w:b/>
                          <w:noProof/>
                          <w:lang w:eastAsia="en-TT"/>
                        </w:rPr>
                        <w:t xml:space="preserve">                               a.     </w:t>
                      </w:r>
                      <w:r w:rsidRPr="00365F43">
                        <w:rPr>
                          <w:rFonts w:ascii="Times New Roman" w:hAnsi="Times New Roman" w:cs="Times New Roman"/>
                          <w:b/>
                          <w:noProof/>
                          <w:lang w:eastAsia="en-TT"/>
                        </w:rPr>
                        <w:drawing>
                          <wp:inline distT="0" distB="0" distL="0" distR="0" wp14:anchorId="0A1486C1" wp14:editId="5082548F">
                            <wp:extent cx="1873248" cy="1255871"/>
                            <wp:effectExtent l="0" t="0" r="0" b="1905"/>
                            <wp:docPr id="751472132" name="Picture 75147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1898382" cy="1272721"/>
                                    </a:xfrm>
                                    <a:prstGeom prst="rect">
                                      <a:avLst/>
                                    </a:prstGeom>
                                    <a:noFill/>
                                    <a:ln>
                                      <a:noFill/>
                                    </a:ln>
                                  </pic:spPr>
                                </pic:pic>
                              </a:graphicData>
                            </a:graphic>
                          </wp:inline>
                        </w:drawing>
                      </w:r>
                      <w:r w:rsidRPr="00365F43">
                        <w:rPr>
                          <w:rFonts w:ascii="Times New Roman" w:hAnsi="Times New Roman" w:cs="Times New Roman"/>
                          <w:b/>
                          <w:noProof/>
                          <w:lang w:eastAsia="en-TT"/>
                        </w:rPr>
                        <w:t xml:space="preserve">            b.        </w:t>
                      </w:r>
                      <w:r w:rsidRPr="00365F43">
                        <w:rPr>
                          <w:rFonts w:ascii="Times New Roman" w:hAnsi="Times New Roman" w:cs="Times New Roman"/>
                          <w:b/>
                          <w:noProof/>
                          <w:lang w:eastAsia="en-TT"/>
                        </w:rPr>
                        <w:drawing>
                          <wp:inline distT="0" distB="0" distL="0" distR="0" wp14:anchorId="32F2BF80" wp14:editId="25A96B44">
                            <wp:extent cx="920261" cy="1273916"/>
                            <wp:effectExtent l="0" t="0" r="0" b="2540"/>
                            <wp:docPr id="751472133" name="Picture 75147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lum bright="-11000" contrast="40000"/>
                                      <a:extLst>
                                        <a:ext uri="{28A0092B-C50C-407E-A947-70E740481C1C}">
                                          <a14:useLocalDpi xmlns:a14="http://schemas.microsoft.com/office/drawing/2010/main" val="0"/>
                                        </a:ext>
                                      </a:extLst>
                                    </a:blip>
                                    <a:srcRect/>
                                    <a:stretch>
                                      <a:fillRect/>
                                    </a:stretch>
                                  </pic:blipFill>
                                  <pic:spPr bwMode="auto">
                                    <a:xfrm>
                                      <a:off x="0" y="0"/>
                                      <a:ext cx="928369" cy="1285140"/>
                                    </a:xfrm>
                                    <a:prstGeom prst="rect">
                                      <a:avLst/>
                                    </a:prstGeom>
                                    <a:noFill/>
                                    <a:ln>
                                      <a:noFill/>
                                    </a:ln>
                                  </pic:spPr>
                                </pic:pic>
                              </a:graphicData>
                            </a:graphic>
                          </wp:inline>
                        </w:drawing>
                      </w:r>
                    </w:p>
                    <w:p w:rsidR="00431D26" w:rsidRPr="0012094D" w:rsidRDefault="00431D26" w:rsidP="00A6265C">
                      <w:pPr>
                        <w:rPr>
                          <w:rFonts w:ascii="Times New Roman" w:hAnsi="Times New Roman" w:cs="Times New Roman"/>
                        </w:rPr>
                      </w:pPr>
                      <w:r w:rsidRPr="0012094D">
                        <w:rPr>
                          <w:rFonts w:ascii="Times New Roman" w:hAnsi="Times New Roman" w:cs="Times New Roman"/>
                          <w:b/>
                          <w:sz w:val="20"/>
                          <w:szCs w:val="20"/>
                        </w:rPr>
                        <w:t>Figure 2.4</w:t>
                      </w:r>
                      <w:r>
                        <w:rPr>
                          <w:rFonts w:ascii="Times New Roman" w:hAnsi="Times New Roman" w:cs="Times New Roman"/>
                          <w:b/>
                          <w:sz w:val="20"/>
                          <w:szCs w:val="20"/>
                        </w:rPr>
                        <w:t xml:space="preserve">. </w:t>
                      </w:r>
                      <w:r w:rsidRPr="0012094D">
                        <w:rPr>
                          <w:rFonts w:ascii="Times New Roman" w:hAnsi="Times New Roman" w:cs="Times New Roman"/>
                          <w:b/>
                          <w:sz w:val="20"/>
                          <w:szCs w:val="20"/>
                        </w:rPr>
                        <w:t>a</w:t>
                      </w:r>
                      <w:r w:rsidRPr="0012094D">
                        <w:rPr>
                          <w:rFonts w:ascii="Times New Roman" w:hAnsi="Times New Roman" w:cs="Times New Roman"/>
                          <w:sz w:val="20"/>
                          <w:szCs w:val="20"/>
                        </w:rPr>
                        <w:t xml:space="preserve">. Blundell’s impellor. [Internet image] Available from: </w:t>
                      </w:r>
                      <w:hyperlink r:id="rId38" w:history="1">
                        <w:r w:rsidRPr="0012094D">
                          <w:rPr>
                            <w:rStyle w:val="Hyperlink"/>
                            <w:rFonts w:ascii="Times New Roman" w:hAnsi="Times New Roman" w:cs="Times New Roman"/>
                            <w:color w:val="auto"/>
                            <w:sz w:val="20"/>
                            <w:szCs w:val="20"/>
                            <w:u w:val="none"/>
                          </w:rPr>
                          <w:t>http://m2.wyanokecdn.com</w:t>
                        </w:r>
                      </w:hyperlink>
                      <w:r w:rsidRPr="0012094D">
                        <w:rPr>
                          <w:rFonts w:ascii="Times New Roman" w:hAnsi="Times New Roman" w:cs="Times New Roman"/>
                          <w:sz w:val="20"/>
                          <w:szCs w:val="20"/>
                        </w:rPr>
                        <w:t xml:space="preserve"> /64b8 fc2b2e09704acf8c9d5f7e865833.gif. Accessed 23rd August 2018. </w:t>
                      </w:r>
                      <w:r w:rsidRPr="0012094D">
                        <w:rPr>
                          <w:rFonts w:ascii="Times New Roman" w:hAnsi="Times New Roman" w:cs="Times New Roman"/>
                          <w:b/>
                          <w:sz w:val="20"/>
                          <w:szCs w:val="20"/>
                        </w:rPr>
                        <w:t>b.</w:t>
                      </w:r>
                      <w:r w:rsidRPr="0012094D">
                        <w:rPr>
                          <w:rFonts w:ascii="Times New Roman" w:hAnsi="Times New Roman" w:cs="Times New Roman"/>
                          <w:sz w:val="20"/>
                          <w:szCs w:val="20"/>
                        </w:rPr>
                        <w:t xml:space="preserve"> Blundell’s </w:t>
                      </w:r>
                      <w:proofErr w:type="spellStart"/>
                      <w:r w:rsidRPr="0012094D">
                        <w:rPr>
                          <w:rFonts w:ascii="Times New Roman" w:hAnsi="Times New Roman" w:cs="Times New Roman"/>
                          <w:sz w:val="20"/>
                          <w:szCs w:val="20"/>
                        </w:rPr>
                        <w:t>gravitator</w:t>
                      </w:r>
                      <w:proofErr w:type="spellEnd"/>
                      <w:r w:rsidRPr="0012094D">
                        <w:rPr>
                          <w:rFonts w:ascii="Times New Roman" w:hAnsi="Times New Roman" w:cs="Times New Roman"/>
                          <w:sz w:val="20"/>
                          <w:szCs w:val="20"/>
                        </w:rPr>
                        <w:t xml:space="preserve">. [Internet image]. Available from: </w:t>
                      </w:r>
                      <w:hyperlink r:id="rId39" w:history="1">
                        <w:r w:rsidRPr="0012094D">
                          <w:rPr>
                            <w:rStyle w:val="Hyperlink"/>
                            <w:rFonts w:ascii="Times New Roman" w:hAnsi="Times New Roman" w:cs="Times New Roman"/>
                            <w:color w:val="auto"/>
                            <w:sz w:val="20"/>
                            <w:szCs w:val="20"/>
                            <w:u w:val="none"/>
                          </w:rPr>
                          <w:t>https://upload.wikimedia.org/</w:t>
                        </w:r>
                      </w:hyperlink>
                      <w:r w:rsidRPr="0012094D">
                        <w:rPr>
                          <w:rFonts w:ascii="Times New Roman" w:hAnsi="Times New Roman" w:cs="Times New Roman"/>
                          <w:sz w:val="20"/>
                          <w:szCs w:val="20"/>
                        </w:rPr>
                        <w:t xml:space="preserve"> /commons/ thumb /f/f1 /TheLancet1828 .jpg/220px-TheLancet1828.jpg. Accessed 23rd August 2018</w:t>
                      </w:r>
                    </w:p>
                    <w:p w:rsidR="00431D26" w:rsidRPr="0012094D" w:rsidRDefault="00431D26" w:rsidP="00A6265C">
                      <w:pPr>
                        <w:rPr>
                          <w:rFonts w:ascii="Times New Roman" w:hAnsi="Times New Roman" w:cs="Times New Roman"/>
                        </w:rPr>
                      </w:pPr>
                    </w:p>
                  </w:txbxContent>
                </v:textbox>
                <w10:wrap type="square" anchorx="margin"/>
              </v:shape>
            </w:pict>
          </mc:Fallback>
        </mc:AlternateContent>
      </w:r>
      <w:r w:rsidR="001D3CE5">
        <w:rPr>
          <w:rFonts w:ascii="Times New Roman" w:eastAsia="Calibri" w:hAnsi="Times New Roman" w:cs="Times New Roman"/>
          <w:noProof/>
          <w:sz w:val="24"/>
          <w:szCs w:val="36"/>
          <w:lang w:eastAsia="en-TT"/>
        </w:rPr>
        <w:t xml:space="preserve">Blundell </w:t>
      </w:r>
      <w:r w:rsidR="00A6265C" w:rsidRPr="00A6265C">
        <w:rPr>
          <w:rFonts w:ascii="Times New Roman" w:eastAsia="Calibri" w:hAnsi="Times New Roman" w:cs="Times New Roman"/>
          <w:noProof/>
          <w:sz w:val="24"/>
          <w:szCs w:val="36"/>
          <w:lang w:eastAsia="en-TT"/>
        </w:rPr>
        <w:t>subsequently devised and described two instruments, the ‘impellor’ through which blood was forced by thrusts from a brass syringe (Figure 2.4) and the later ‘gravitator’ which</w:t>
      </w:r>
      <w:r w:rsidR="00A24DF0">
        <w:rPr>
          <w:rFonts w:ascii="Times New Roman" w:eastAsia="Calibri" w:hAnsi="Times New Roman" w:cs="Times New Roman"/>
          <w:noProof/>
          <w:sz w:val="24"/>
          <w:szCs w:val="36"/>
          <w:lang w:eastAsia="en-TT"/>
        </w:rPr>
        <w:t xml:space="preserve"> </w:t>
      </w:r>
      <w:r w:rsidR="0052665F">
        <w:rPr>
          <w:rFonts w:ascii="Times New Roman" w:eastAsia="Calibri" w:hAnsi="Times New Roman" w:cs="Times New Roman"/>
          <w:noProof/>
          <w:sz w:val="24"/>
          <w:szCs w:val="36"/>
          <w:lang w:eastAsia="en-TT"/>
        </w:rPr>
        <w:t xml:space="preserve">relied on </w:t>
      </w:r>
      <w:r w:rsidR="00A6265C" w:rsidRPr="00A6265C">
        <w:rPr>
          <w:rFonts w:ascii="Times New Roman" w:eastAsia="Calibri" w:hAnsi="Times New Roman" w:cs="Times New Roman"/>
          <w:noProof/>
          <w:sz w:val="24"/>
          <w:szCs w:val="36"/>
          <w:lang w:eastAsia="en-TT"/>
        </w:rPr>
        <w:t>gravity and the weight of the blood column</w:t>
      </w:r>
      <w:r w:rsidR="00A24DF0">
        <w:rPr>
          <w:rFonts w:ascii="Times New Roman" w:eastAsia="Calibri" w:hAnsi="Times New Roman" w:cs="Times New Roman"/>
          <w:noProof/>
          <w:sz w:val="24"/>
          <w:szCs w:val="36"/>
          <w:lang w:eastAsia="en-TT"/>
        </w:rPr>
        <w:t xml:space="preserve"> to carry </w:t>
      </w:r>
      <w:r w:rsidR="00A6265C" w:rsidRPr="00A6265C">
        <w:rPr>
          <w:rFonts w:ascii="Times New Roman" w:eastAsia="Calibri" w:hAnsi="Times New Roman" w:cs="Times New Roman"/>
          <w:noProof/>
          <w:sz w:val="24"/>
          <w:szCs w:val="36"/>
          <w:lang w:eastAsia="en-TT"/>
        </w:rPr>
        <w:t>blood from donor</w:t>
      </w:r>
      <w:r w:rsidR="009942D8">
        <w:rPr>
          <w:rFonts w:ascii="Times New Roman" w:eastAsia="Calibri" w:hAnsi="Times New Roman" w:cs="Times New Roman"/>
          <w:noProof/>
          <w:sz w:val="24"/>
          <w:szCs w:val="36"/>
          <w:lang w:eastAsia="en-TT"/>
        </w:rPr>
        <w:t xml:space="preserve"> to recipient. [32</w:t>
      </w:r>
      <w:r w:rsidR="00A6265C" w:rsidRPr="00A6265C">
        <w:rPr>
          <w:rFonts w:ascii="Times New Roman" w:eastAsia="Calibri" w:hAnsi="Times New Roman" w:cs="Times New Roman"/>
          <w:noProof/>
          <w:sz w:val="24"/>
          <w:szCs w:val="36"/>
          <w:lang w:eastAsia="en-TT"/>
        </w:rPr>
        <w:t>]</w:t>
      </w:r>
    </w:p>
    <w:p w:rsidR="002E6162" w:rsidRDefault="002E6162" w:rsidP="00A6265C">
      <w:pPr>
        <w:spacing w:after="200" w:line="360" w:lineRule="auto"/>
        <w:jc w:val="both"/>
        <w:rPr>
          <w:rFonts w:ascii="Times New Roman" w:eastAsia="Calibri" w:hAnsi="Times New Roman" w:cs="Times New Roman"/>
          <w:sz w:val="24"/>
          <w:szCs w:val="36"/>
        </w:rPr>
      </w:pPr>
    </w:p>
    <w:p w:rsid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For fifty years, British transfusion practitioners followed Blundell’s teaching and used human blood but the practice remained limited to obstetricians treating post- partum haemorrhage. Outside this field, finding blood donors, cumbersome equipment and the problem of blood clotting in equipment led practitioners to seek alternatives. The literature describes several approaches to overcom</w:t>
      </w:r>
      <w:r w:rsidR="000424AA">
        <w:rPr>
          <w:rFonts w:ascii="Times New Roman" w:eastAsia="Calibri" w:hAnsi="Times New Roman" w:cs="Times New Roman"/>
          <w:sz w:val="24"/>
        </w:rPr>
        <w:t xml:space="preserve">ing </w:t>
      </w:r>
      <w:r w:rsidRPr="00A6265C">
        <w:rPr>
          <w:rFonts w:ascii="Times New Roman" w:eastAsia="Calibri" w:hAnsi="Times New Roman" w:cs="Times New Roman"/>
          <w:sz w:val="24"/>
        </w:rPr>
        <w:t>clotting. Defibrination of blood was reported in France in the 1820s and practised by some British</w:t>
      </w:r>
      <w:r w:rsidR="009942D8">
        <w:rPr>
          <w:rFonts w:ascii="Times New Roman" w:eastAsia="Calibri" w:hAnsi="Times New Roman" w:cs="Times New Roman"/>
          <w:sz w:val="24"/>
        </w:rPr>
        <w:t xml:space="preserve"> transfusors. [33</w:t>
      </w:r>
      <w:r w:rsidRPr="00A6265C">
        <w:rPr>
          <w:rFonts w:ascii="Times New Roman" w:eastAsia="Calibri" w:hAnsi="Times New Roman" w:cs="Times New Roman"/>
          <w:sz w:val="24"/>
        </w:rPr>
        <w:t>] This involved whipping the blood with a stick, fork or rod which collected fibrin and left it fluid for longer. In 1868, the obstetrician, Jason Braxton Hicks, reported a solution of phosphate and soda which, mixed with donor blood, overcame the problem</w:t>
      </w:r>
      <w:r w:rsidR="009942D8">
        <w:rPr>
          <w:rFonts w:ascii="Times New Roman" w:eastAsia="Calibri" w:hAnsi="Times New Roman" w:cs="Times New Roman"/>
          <w:sz w:val="24"/>
        </w:rPr>
        <w:t xml:space="preserve"> of clotting in instruments. [34</w:t>
      </w:r>
      <w:r w:rsidRPr="00A6265C">
        <w:rPr>
          <w:rFonts w:ascii="Times New Roman" w:eastAsia="Calibri" w:hAnsi="Times New Roman" w:cs="Times New Roman"/>
          <w:sz w:val="24"/>
        </w:rPr>
        <w:t xml:space="preserve">] </w:t>
      </w:r>
      <w:r w:rsidR="0052665F">
        <w:rPr>
          <w:rFonts w:ascii="Times New Roman" w:eastAsia="Calibri" w:hAnsi="Times New Roman" w:cs="Times New Roman"/>
          <w:sz w:val="24"/>
        </w:rPr>
        <w:t xml:space="preserve">As reported by </w:t>
      </w:r>
      <w:r w:rsidR="0052665F" w:rsidRPr="00A6265C">
        <w:rPr>
          <w:rFonts w:ascii="Times New Roman" w:eastAsia="Calibri" w:hAnsi="Times New Roman" w:cs="Times New Roman"/>
          <w:sz w:val="24"/>
        </w:rPr>
        <w:t>Hunter</w:t>
      </w:r>
      <w:r w:rsidR="0052665F">
        <w:rPr>
          <w:rFonts w:ascii="Times New Roman" w:eastAsia="Calibri" w:hAnsi="Times New Roman" w:cs="Times New Roman"/>
          <w:sz w:val="24"/>
        </w:rPr>
        <w:t>, b</w:t>
      </w:r>
      <w:r w:rsidRPr="00A6265C">
        <w:rPr>
          <w:rFonts w:ascii="Times New Roman" w:eastAsia="Calibri" w:hAnsi="Times New Roman" w:cs="Times New Roman"/>
          <w:sz w:val="24"/>
        </w:rPr>
        <w:t>y 1889</w:t>
      </w:r>
      <w:r w:rsidR="0052665F">
        <w:rPr>
          <w:rFonts w:ascii="Times New Roman" w:eastAsia="Calibri" w:hAnsi="Times New Roman" w:cs="Times New Roman"/>
          <w:sz w:val="24"/>
        </w:rPr>
        <w:t>,</w:t>
      </w:r>
      <w:r w:rsidRPr="00A6265C">
        <w:rPr>
          <w:rFonts w:ascii="Times New Roman" w:eastAsia="Calibri" w:hAnsi="Times New Roman" w:cs="Times New Roman"/>
          <w:sz w:val="24"/>
        </w:rPr>
        <w:t xml:space="preserve"> the cumbersome requirements for transfusion, mistrust of specialists and a growing body of published research by physiologists led British doctors to believe that blood was not needed to treat haemorrhage and that volume replacement with sal</w:t>
      </w:r>
      <w:r w:rsidR="009942D8">
        <w:rPr>
          <w:rFonts w:ascii="Times New Roman" w:eastAsia="Calibri" w:hAnsi="Times New Roman" w:cs="Times New Roman"/>
          <w:sz w:val="24"/>
        </w:rPr>
        <w:t>ine solution was sufficient. [35</w:t>
      </w:r>
      <w:r w:rsidRPr="00A6265C">
        <w:rPr>
          <w:rFonts w:ascii="Times New Roman" w:eastAsia="Calibri" w:hAnsi="Times New Roman" w:cs="Times New Roman"/>
          <w:sz w:val="24"/>
        </w:rPr>
        <w:t xml:space="preserve">] In fact by the time Almroth Wright, an Ulsterman and pathologist, described the addition of citrate to blood to inhibit coagulation </w:t>
      </w:r>
      <w:r w:rsidR="0052665F">
        <w:rPr>
          <w:rFonts w:ascii="Times New Roman" w:eastAsia="Calibri" w:hAnsi="Times New Roman" w:cs="Times New Roman"/>
          <w:sz w:val="24"/>
        </w:rPr>
        <w:t xml:space="preserve">in 1895 </w:t>
      </w:r>
      <w:r w:rsidR="009942D8">
        <w:rPr>
          <w:rFonts w:ascii="Times New Roman" w:eastAsia="Calibri" w:hAnsi="Times New Roman" w:cs="Times New Roman"/>
          <w:sz w:val="24"/>
        </w:rPr>
        <w:t>[36</w:t>
      </w:r>
      <w:r w:rsidRPr="00A6265C">
        <w:rPr>
          <w:rFonts w:ascii="Times New Roman" w:eastAsia="Calibri" w:hAnsi="Times New Roman" w:cs="Times New Roman"/>
          <w:sz w:val="24"/>
        </w:rPr>
        <w:t>], saline infusions had displaced blood as the fluid of choice for replacement of blood loss in Britain and continental Europe.</w:t>
      </w:r>
    </w:p>
    <w:p w:rsidR="00A6265C" w:rsidRPr="00DB5A43" w:rsidRDefault="00A6265C" w:rsidP="00A6265C">
      <w:pPr>
        <w:spacing w:after="200" w:line="360" w:lineRule="auto"/>
        <w:jc w:val="both"/>
        <w:rPr>
          <w:rFonts w:ascii="Times New Roman" w:eastAsia="Calibri" w:hAnsi="Times New Roman" w:cs="Times New Roman"/>
          <w:sz w:val="24"/>
          <w:szCs w:val="36"/>
        </w:rPr>
      </w:pPr>
      <w:r w:rsidRPr="00AE4FF6">
        <w:rPr>
          <w:rFonts w:ascii="Times New Roman" w:eastAsia="Calibri" w:hAnsi="Times New Roman" w:cs="Times New Roman"/>
          <w:b/>
          <w:sz w:val="24"/>
          <w:szCs w:val="36"/>
        </w:rPr>
        <w:t>2.3.4. Advances in America prior to World War I</w:t>
      </w:r>
      <w:r w:rsidRPr="00DB5A43">
        <w:rPr>
          <w:rFonts w:ascii="Times New Roman" w:eastAsia="Calibri" w:hAnsi="Times New Roman" w:cs="Times New Roman"/>
          <w:sz w:val="24"/>
          <w:szCs w:val="36"/>
        </w:rPr>
        <w:t xml:space="preserve"> </w: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From the last quarter of the nineteenth century, innovations and advances in transfusion were reported with great frequency from North America. As enthusiasm for blood transfusion waned, Oberman describe</w:t>
      </w:r>
      <w:r w:rsidR="00D8337D">
        <w:rPr>
          <w:rFonts w:ascii="Times New Roman" w:eastAsia="Calibri" w:hAnsi="Times New Roman" w:cs="Times New Roman"/>
          <w:sz w:val="24"/>
        </w:rPr>
        <w:t>d</w:t>
      </w:r>
      <w:r w:rsidRPr="00A6265C">
        <w:rPr>
          <w:rFonts w:ascii="Times New Roman" w:eastAsia="Calibri" w:hAnsi="Times New Roman" w:cs="Times New Roman"/>
          <w:sz w:val="24"/>
        </w:rPr>
        <w:t xml:space="preserve"> the use of animal milk for transfusion which was supplanted by physiological saline infusions after frequent adverse reactions</w:t>
      </w:r>
      <w:r w:rsidR="0052665F">
        <w:rPr>
          <w:rFonts w:ascii="Times New Roman" w:eastAsia="Calibri" w:hAnsi="Times New Roman" w:cs="Times New Roman"/>
          <w:sz w:val="24"/>
        </w:rPr>
        <w:t xml:space="preserve"> to milk</w:t>
      </w:r>
      <w:r w:rsidR="00D8337D">
        <w:rPr>
          <w:rFonts w:ascii="Times New Roman" w:eastAsia="Calibri" w:hAnsi="Times New Roman" w:cs="Times New Roman"/>
          <w:sz w:val="24"/>
        </w:rPr>
        <w:t>. [37</w:t>
      </w:r>
      <w:r w:rsidRPr="00A6265C">
        <w:rPr>
          <w:rFonts w:ascii="Times New Roman" w:eastAsia="Calibri" w:hAnsi="Times New Roman" w:cs="Times New Roman"/>
          <w:sz w:val="24"/>
        </w:rPr>
        <w:t xml:space="preserve">] The role of Alexis Carrel in </w:t>
      </w:r>
      <w:r w:rsidR="00D8337D">
        <w:rPr>
          <w:rFonts w:ascii="Times New Roman" w:eastAsia="Calibri" w:hAnsi="Times New Roman" w:cs="Times New Roman"/>
          <w:sz w:val="24"/>
        </w:rPr>
        <w:t xml:space="preserve">the return of blood </w:t>
      </w:r>
      <w:r w:rsidRPr="00A6265C">
        <w:rPr>
          <w:rFonts w:ascii="Times New Roman" w:eastAsia="Calibri" w:hAnsi="Times New Roman" w:cs="Times New Roman"/>
          <w:sz w:val="24"/>
        </w:rPr>
        <w:t>transfusion is well</w:t>
      </w:r>
      <w:r w:rsidR="0052665F">
        <w:rPr>
          <w:rFonts w:ascii="Times New Roman" w:eastAsia="Calibri" w:hAnsi="Times New Roman" w:cs="Times New Roman"/>
          <w:sz w:val="24"/>
        </w:rPr>
        <w:t xml:space="preserve"> </w:t>
      </w:r>
      <w:r w:rsidRPr="00A6265C">
        <w:rPr>
          <w:rFonts w:ascii="Times New Roman" w:eastAsia="Calibri" w:hAnsi="Times New Roman" w:cs="Times New Roman"/>
          <w:sz w:val="24"/>
        </w:rPr>
        <w:t>described by Starr. In 1894, Marie Francois Carnot, President of France, was stabbed to death by an Italian anarchist. Hearing of how much blood was lost from Carnot’s severed portal vein, 21-year-old Carrel, studying at the University of Lyon, developed a surgical technique to suture arteries to veins. [3</w:t>
      </w:r>
      <w:r w:rsidR="00D8337D">
        <w:rPr>
          <w:rFonts w:ascii="Times New Roman" w:eastAsia="Calibri" w:hAnsi="Times New Roman" w:cs="Times New Roman"/>
          <w:sz w:val="24"/>
        </w:rPr>
        <w:t>8</w:t>
      </w:r>
      <w:r w:rsidRPr="00A6265C">
        <w:rPr>
          <w:rFonts w:ascii="Times New Roman" w:eastAsia="Calibri" w:hAnsi="Times New Roman" w:cs="Times New Roman"/>
          <w:sz w:val="24"/>
        </w:rPr>
        <w:t>] Lambert describes how</w:t>
      </w:r>
      <w:r w:rsidR="0052665F">
        <w:rPr>
          <w:rFonts w:ascii="Times New Roman" w:eastAsia="Calibri" w:hAnsi="Times New Roman" w:cs="Times New Roman"/>
          <w:sz w:val="24"/>
        </w:rPr>
        <w:t xml:space="preserve"> Carrel,</w:t>
      </w:r>
      <w:r w:rsidR="00D8337D">
        <w:rPr>
          <w:rFonts w:ascii="Times New Roman" w:eastAsia="Calibri" w:hAnsi="Times New Roman" w:cs="Times New Roman"/>
          <w:sz w:val="24"/>
        </w:rPr>
        <w:t xml:space="preserve"> </w:t>
      </w:r>
      <w:r w:rsidRPr="00A6265C">
        <w:rPr>
          <w:rFonts w:ascii="Times New Roman" w:eastAsia="Calibri" w:hAnsi="Times New Roman" w:cs="Times New Roman"/>
          <w:sz w:val="24"/>
        </w:rPr>
        <w:t>subsequently</w:t>
      </w:r>
      <w:r w:rsidR="0052665F">
        <w:rPr>
          <w:rFonts w:ascii="Times New Roman" w:eastAsia="Calibri" w:hAnsi="Times New Roman" w:cs="Times New Roman"/>
          <w:sz w:val="24"/>
        </w:rPr>
        <w:t xml:space="preserve"> </w:t>
      </w:r>
      <w:r w:rsidRPr="00A6265C">
        <w:rPr>
          <w:rFonts w:ascii="Times New Roman" w:eastAsia="Calibri" w:hAnsi="Times New Roman" w:cs="Times New Roman"/>
          <w:sz w:val="24"/>
        </w:rPr>
        <w:t>hired by New York’s Rockefeller Institute for Medical Research to do work on organ transplantation</w:t>
      </w:r>
      <w:r w:rsidR="0052665F">
        <w:rPr>
          <w:rFonts w:ascii="Times New Roman" w:eastAsia="Calibri" w:hAnsi="Times New Roman" w:cs="Times New Roman"/>
          <w:sz w:val="24"/>
        </w:rPr>
        <w:t>,</w:t>
      </w:r>
      <w:r w:rsidRPr="00A6265C">
        <w:rPr>
          <w:rFonts w:ascii="Times New Roman" w:eastAsia="Calibri" w:hAnsi="Times New Roman" w:cs="Times New Roman"/>
          <w:sz w:val="24"/>
        </w:rPr>
        <w:t xml:space="preserve"> used this technique to deliver life-saving blood transfusions for pernicious anaemia and haemolytic disease of the newborn</w:t>
      </w:r>
      <w:r w:rsidR="00D11967">
        <w:rPr>
          <w:rFonts w:ascii="Times New Roman" w:eastAsia="Calibri" w:hAnsi="Times New Roman" w:cs="Times New Roman"/>
          <w:sz w:val="24"/>
        </w:rPr>
        <w:t>,</w:t>
      </w:r>
      <w:r w:rsidRPr="00A6265C">
        <w:rPr>
          <w:rFonts w:ascii="Times New Roman" w:eastAsia="Calibri" w:hAnsi="Times New Roman" w:cs="Times New Roman"/>
          <w:sz w:val="24"/>
        </w:rPr>
        <w:t xml:space="preserve"> making trans</w:t>
      </w:r>
      <w:r w:rsidR="00D8337D">
        <w:rPr>
          <w:rFonts w:ascii="Times New Roman" w:eastAsia="Calibri" w:hAnsi="Times New Roman" w:cs="Times New Roman"/>
          <w:sz w:val="24"/>
        </w:rPr>
        <w:t>fusion a surgical procedure. [39</w:t>
      </w:r>
      <w:r w:rsidRPr="00A6265C">
        <w:rPr>
          <w:rFonts w:ascii="Times New Roman" w:eastAsia="Calibri" w:hAnsi="Times New Roman" w:cs="Times New Roman"/>
          <w:sz w:val="24"/>
        </w:rPr>
        <w:t>] However, despite the Austrian physicist, Karl Landsteiner, publishing his discovery of the three major blood groups in 1901 [</w:t>
      </w:r>
      <w:r w:rsidR="00D8337D">
        <w:rPr>
          <w:rFonts w:ascii="Times New Roman" w:eastAsia="Calibri" w:hAnsi="Times New Roman" w:cs="Times New Roman"/>
          <w:sz w:val="24"/>
        </w:rPr>
        <w:t>40</w:t>
      </w:r>
      <w:r w:rsidRPr="00A6265C">
        <w:rPr>
          <w:rFonts w:ascii="Times New Roman" w:eastAsia="Calibri" w:hAnsi="Times New Roman" w:cs="Times New Roman"/>
          <w:sz w:val="24"/>
        </w:rPr>
        <w:t>], Carrel used unmatched blood. Ottenberg at Mount Sinai Hospital in New York first reported cross-matching of donor and recipient blood samples prior to transfusion in 1907</w:t>
      </w:r>
      <w:r w:rsidR="00D11967">
        <w:rPr>
          <w:rFonts w:ascii="Times New Roman" w:eastAsia="Calibri" w:hAnsi="Times New Roman" w:cs="Times New Roman"/>
          <w:sz w:val="24"/>
        </w:rPr>
        <w:t xml:space="preserve"> </w:t>
      </w:r>
      <w:r w:rsidRPr="00A6265C">
        <w:rPr>
          <w:rFonts w:ascii="Times New Roman" w:eastAsia="Calibri" w:hAnsi="Times New Roman" w:cs="Times New Roman"/>
          <w:sz w:val="24"/>
        </w:rPr>
        <w:t>making practical use of Landsteiner’s work for the first time [4</w:t>
      </w:r>
      <w:r w:rsidR="00D8337D">
        <w:rPr>
          <w:rFonts w:ascii="Times New Roman" w:eastAsia="Calibri" w:hAnsi="Times New Roman" w:cs="Times New Roman"/>
          <w:sz w:val="24"/>
        </w:rPr>
        <w:t>1</w:t>
      </w:r>
      <w:r w:rsidRPr="00A6265C">
        <w:rPr>
          <w:rFonts w:ascii="Times New Roman" w:eastAsia="Calibri" w:hAnsi="Times New Roman" w:cs="Times New Roman"/>
          <w:sz w:val="24"/>
        </w:rPr>
        <w:t xml:space="preserve">] In </w:t>
      </w:r>
      <w:r w:rsidR="00D11967">
        <w:rPr>
          <w:rFonts w:ascii="Times New Roman" w:eastAsia="Calibri" w:hAnsi="Times New Roman" w:cs="Times New Roman"/>
          <w:sz w:val="24"/>
        </w:rPr>
        <w:t>the same year</w:t>
      </w:r>
      <w:r w:rsidRPr="00A6265C">
        <w:rPr>
          <w:rFonts w:ascii="Times New Roman" w:eastAsia="Calibri" w:hAnsi="Times New Roman" w:cs="Times New Roman"/>
          <w:sz w:val="24"/>
        </w:rPr>
        <w:t>, George Washington Crile, a surgeon and physiologist from Cleveland</w:t>
      </w:r>
      <w:r w:rsidR="003E7ECB">
        <w:rPr>
          <w:rFonts w:ascii="Times New Roman" w:eastAsia="Calibri" w:hAnsi="Times New Roman" w:cs="Times New Roman"/>
          <w:sz w:val="24"/>
        </w:rPr>
        <w:t>,</w:t>
      </w:r>
      <w:r w:rsidRPr="00A6265C">
        <w:rPr>
          <w:rFonts w:ascii="Times New Roman" w:eastAsia="Calibri" w:hAnsi="Times New Roman" w:cs="Times New Roman"/>
          <w:sz w:val="24"/>
        </w:rPr>
        <w:t xml:space="preserve"> conducted experiments and published results to support the u</w:t>
      </w:r>
      <w:r w:rsidR="00D8337D">
        <w:rPr>
          <w:rFonts w:ascii="Times New Roman" w:eastAsia="Calibri" w:hAnsi="Times New Roman" w:cs="Times New Roman"/>
          <w:sz w:val="24"/>
        </w:rPr>
        <w:t>se of blood for transfusion. [42</w:t>
      </w:r>
      <w:r w:rsidRPr="00A6265C">
        <w:rPr>
          <w:rFonts w:ascii="Times New Roman" w:eastAsia="Calibri" w:hAnsi="Times New Roman" w:cs="Times New Roman"/>
          <w:sz w:val="24"/>
        </w:rPr>
        <w:t>] The same author subsequently described a modification of Carrel’s technique that used a system of interlocking tubes and rings to aid temporary arter</w:t>
      </w:r>
      <w:r w:rsidR="00C0744C">
        <w:rPr>
          <w:rFonts w:ascii="Times New Roman" w:eastAsia="Calibri" w:hAnsi="Times New Roman" w:cs="Times New Roman"/>
          <w:sz w:val="24"/>
        </w:rPr>
        <w:t>i</w:t>
      </w:r>
      <w:r w:rsidRPr="00A6265C">
        <w:rPr>
          <w:rFonts w:ascii="Times New Roman" w:eastAsia="Calibri" w:hAnsi="Times New Roman" w:cs="Times New Roman"/>
          <w:sz w:val="24"/>
        </w:rPr>
        <w:t xml:space="preserve">o-venous </w:t>
      </w:r>
      <w:r w:rsidR="00D8337D">
        <w:rPr>
          <w:rFonts w:ascii="Times New Roman" w:eastAsia="Calibri" w:hAnsi="Times New Roman" w:cs="Times New Roman"/>
          <w:sz w:val="24"/>
        </w:rPr>
        <w:t>anastomosis for transfusion. [43</w:t>
      </w:r>
      <w:r w:rsidRPr="00A6265C">
        <w:rPr>
          <w:rFonts w:ascii="Times New Roman" w:eastAsia="Calibri" w:hAnsi="Times New Roman" w:cs="Times New Roman"/>
          <w:sz w:val="24"/>
        </w:rPr>
        <w:t xml:space="preserve">] </w:t>
      </w:r>
    </w:p>
    <w:p w:rsid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 xml:space="preserve">Crile’s work led to a resurgence of interest and a series of new developments in blood transfusion in America. A rapid succession of scientific publications </w:t>
      </w:r>
      <w:r w:rsidR="00A16011">
        <w:rPr>
          <w:rFonts w:ascii="Times New Roman" w:eastAsia="Calibri" w:hAnsi="Times New Roman" w:cs="Times New Roman"/>
          <w:sz w:val="24"/>
        </w:rPr>
        <w:t xml:space="preserve">about </w:t>
      </w:r>
      <w:r w:rsidRPr="00A6265C">
        <w:rPr>
          <w:rFonts w:ascii="Times New Roman" w:eastAsia="Calibri" w:hAnsi="Times New Roman" w:cs="Times New Roman"/>
          <w:sz w:val="24"/>
        </w:rPr>
        <w:t>techniques for stor</w:t>
      </w:r>
      <w:r w:rsidR="00A16011">
        <w:rPr>
          <w:rFonts w:ascii="Times New Roman" w:eastAsia="Calibri" w:hAnsi="Times New Roman" w:cs="Times New Roman"/>
          <w:sz w:val="24"/>
        </w:rPr>
        <w:t xml:space="preserve">ing </w:t>
      </w:r>
      <w:r w:rsidRPr="00A6265C">
        <w:rPr>
          <w:rFonts w:ascii="Times New Roman" w:eastAsia="Calibri" w:hAnsi="Times New Roman" w:cs="Times New Roman"/>
          <w:sz w:val="24"/>
        </w:rPr>
        <w:t>and administ</w:t>
      </w:r>
      <w:r w:rsidR="00A16011">
        <w:rPr>
          <w:rFonts w:ascii="Times New Roman" w:eastAsia="Calibri" w:hAnsi="Times New Roman" w:cs="Times New Roman"/>
          <w:sz w:val="24"/>
        </w:rPr>
        <w:t xml:space="preserve">ering </w:t>
      </w:r>
      <w:r w:rsidRPr="00A6265C">
        <w:rPr>
          <w:rFonts w:ascii="Times New Roman" w:eastAsia="Calibri" w:hAnsi="Times New Roman" w:cs="Times New Roman"/>
          <w:sz w:val="24"/>
        </w:rPr>
        <w:t xml:space="preserve">blood ensued. Because transfusion via arterio-venous anastomosis required great surgical skill and </w:t>
      </w:r>
      <w:r w:rsidR="00445215">
        <w:rPr>
          <w:rFonts w:ascii="Times New Roman" w:eastAsia="Calibri" w:hAnsi="Times New Roman" w:cs="Times New Roman"/>
          <w:sz w:val="24"/>
        </w:rPr>
        <w:t>made</w:t>
      </w:r>
      <w:r w:rsidRPr="00A6265C">
        <w:rPr>
          <w:rFonts w:ascii="Times New Roman" w:eastAsia="Calibri" w:hAnsi="Times New Roman" w:cs="Times New Roman"/>
          <w:sz w:val="24"/>
        </w:rPr>
        <w:t xml:space="preserve"> regulati</w:t>
      </w:r>
      <w:r w:rsidR="00445215">
        <w:rPr>
          <w:rFonts w:ascii="Times New Roman" w:eastAsia="Calibri" w:hAnsi="Times New Roman" w:cs="Times New Roman"/>
          <w:sz w:val="24"/>
        </w:rPr>
        <w:t xml:space="preserve">ng </w:t>
      </w:r>
      <w:r w:rsidRPr="00A6265C">
        <w:rPr>
          <w:rFonts w:ascii="Times New Roman" w:eastAsia="Calibri" w:hAnsi="Times New Roman" w:cs="Times New Roman"/>
          <w:sz w:val="24"/>
        </w:rPr>
        <w:t>the volume transfused difficult, several transfusion devices were devised to allow rapid transfer of measured volumes of venous blood before clotting occurred. In 1913, Kimpton and Brown in Boston described a paraffin waxed glass cylind</w:t>
      </w:r>
      <w:r w:rsidR="00CD6A2F">
        <w:rPr>
          <w:rFonts w:ascii="Times New Roman" w:eastAsia="Calibri" w:hAnsi="Times New Roman" w:cs="Times New Roman"/>
          <w:sz w:val="24"/>
        </w:rPr>
        <w:t>er to delay clotting (Figure 2.5</w:t>
      </w:r>
      <w:r w:rsidRPr="00A6265C">
        <w:rPr>
          <w:rFonts w:ascii="Times New Roman" w:eastAsia="Calibri" w:hAnsi="Times New Roman" w:cs="Times New Roman"/>
          <w:sz w:val="24"/>
        </w:rPr>
        <w:t>.) which was used extensively in American hospitals. [4</w:t>
      </w:r>
      <w:r w:rsidR="00133E9B">
        <w:rPr>
          <w:rFonts w:ascii="Times New Roman" w:eastAsia="Calibri" w:hAnsi="Times New Roman" w:cs="Times New Roman"/>
          <w:sz w:val="24"/>
        </w:rPr>
        <w:t>4</w:t>
      </w:r>
      <w:r w:rsidRPr="00A6265C">
        <w:rPr>
          <w:rFonts w:ascii="Times New Roman" w:eastAsia="Calibri" w:hAnsi="Times New Roman" w:cs="Times New Roman"/>
          <w:sz w:val="24"/>
        </w:rPr>
        <w:t xml:space="preserve">] </w:t>
      </w:r>
    </w:p>
    <w:p w:rsidR="0083770B" w:rsidRDefault="00FF7969"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38464" behindDoc="0" locked="0" layoutInCell="1" allowOverlap="1" wp14:anchorId="51E52930" wp14:editId="5F6A003C">
                <wp:simplePos x="0" y="0"/>
                <wp:positionH relativeFrom="margin">
                  <wp:align>right</wp:align>
                </wp:positionH>
                <wp:positionV relativeFrom="paragraph">
                  <wp:posOffset>218385</wp:posOffset>
                </wp:positionV>
                <wp:extent cx="5915025" cy="2847975"/>
                <wp:effectExtent l="0" t="0" r="28575" b="2857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847975"/>
                        </a:xfrm>
                        <a:prstGeom prst="rect">
                          <a:avLst/>
                        </a:prstGeom>
                        <a:solidFill>
                          <a:srgbClr val="FFFFFF"/>
                        </a:solidFill>
                        <a:ln w="9525">
                          <a:solidFill>
                            <a:srgbClr val="000000"/>
                          </a:solidFill>
                          <a:miter lim="800000"/>
                          <a:headEnd/>
                          <a:tailEnd/>
                        </a:ln>
                      </wps:spPr>
                      <wps:txbx>
                        <w:txbxContent>
                          <w:p w:rsidR="00431D26" w:rsidRPr="00A6265C" w:rsidRDefault="00431D26" w:rsidP="00A6265C">
                            <w:pPr>
                              <w:rPr>
                                <w:color w:val="000000"/>
                                <w:szCs w:val="24"/>
                              </w:rPr>
                            </w:pPr>
                          </w:p>
                          <w:p w:rsidR="00431D26" w:rsidRPr="00A6265C" w:rsidRDefault="00431D26" w:rsidP="00A6265C">
                            <w:pPr>
                              <w:rPr>
                                <w:color w:val="000000"/>
                                <w:szCs w:val="24"/>
                              </w:rPr>
                            </w:pPr>
                            <w:r w:rsidRPr="00A6265C">
                              <w:rPr>
                                <w:color w:val="000000"/>
                                <w:szCs w:val="24"/>
                              </w:rPr>
                              <w:t xml:space="preserve">                              </w:t>
                            </w:r>
                            <w:r w:rsidRPr="00A6265C">
                              <w:rPr>
                                <w:noProof/>
                                <w:color w:val="000000"/>
                                <w:szCs w:val="24"/>
                                <w:lang w:eastAsia="en-TT"/>
                              </w:rPr>
                              <w:t xml:space="preserve">             </w:t>
                            </w:r>
                            <w:r w:rsidRPr="00A6265C">
                              <w:rPr>
                                <w:noProof/>
                                <w:color w:val="000000"/>
                                <w:szCs w:val="24"/>
                                <w:lang w:eastAsia="en-TT"/>
                              </w:rPr>
                              <w:drawing>
                                <wp:inline distT="0" distB="0" distL="0" distR="0" wp14:anchorId="48E40E4A" wp14:editId="70050AD7">
                                  <wp:extent cx="1607820" cy="1607820"/>
                                  <wp:effectExtent l="0" t="0" r="0" b="0"/>
                                  <wp:docPr id="751472134" name="Picture 751472134" descr="Image result for kimpton brown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kimpton brown apparatu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0444" cy="1620444"/>
                                          </a:xfrm>
                                          <a:prstGeom prst="rect">
                                            <a:avLst/>
                                          </a:prstGeom>
                                          <a:noFill/>
                                          <a:ln>
                                            <a:noFill/>
                                          </a:ln>
                                        </pic:spPr>
                                      </pic:pic>
                                    </a:graphicData>
                                  </a:graphic>
                                </wp:inline>
                              </w:drawing>
                            </w:r>
                          </w:p>
                          <w:p w:rsidR="00431D26" w:rsidRPr="00134C30" w:rsidRDefault="00431D26" w:rsidP="00A6265C">
                            <w:pPr>
                              <w:rPr>
                                <w:rFonts w:ascii="Times New Roman" w:hAnsi="Times New Roman" w:cs="Times New Roman"/>
                                <w:color w:val="000000"/>
                                <w:sz w:val="20"/>
                                <w:szCs w:val="20"/>
                              </w:rPr>
                            </w:pPr>
                            <w:r>
                              <w:rPr>
                                <w:rFonts w:ascii="Times New Roman" w:hAnsi="Times New Roman" w:cs="Times New Roman"/>
                                <w:b/>
                                <w:color w:val="000000"/>
                                <w:sz w:val="20"/>
                                <w:szCs w:val="20"/>
                              </w:rPr>
                              <w:t>Figure 2.5</w:t>
                            </w:r>
                            <w:r w:rsidRPr="00134C30">
                              <w:rPr>
                                <w:rFonts w:ascii="Times New Roman" w:hAnsi="Times New Roman" w:cs="Times New Roman"/>
                                <w:b/>
                                <w:color w:val="000000"/>
                                <w:sz w:val="20"/>
                                <w:szCs w:val="20"/>
                              </w:rPr>
                              <w:t xml:space="preserve">. </w:t>
                            </w:r>
                            <w:r w:rsidRPr="00134C30">
                              <w:rPr>
                                <w:rFonts w:ascii="Times New Roman" w:hAnsi="Times New Roman" w:cs="Times New Roman"/>
                                <w:color w:val="000000"/>
                                <w:sz w:val="20"/>
                                <w:szCs w:val="20"/>
                              </w:rPr>
                              <w:t>The Kimpton Brown Apparatus. It consisted of a gradient paraffin-coated glass cylinder with a horizontal tube for suction. [Internet image] Available from: whttps:// www. Researchgate.net/profile/</w:t>
                            </w:r>
                            <w:r>
                              <w:rPr>
                                <w:rFonts w:ascii="Times New Roman" w:hAnsi="Times New Roman" w:cs="Times New Roman"/>
                                <w:color w:val="000000"/>
                                <w:sz w:val="20"/>
                                <w:szCs w:val="20"/>
                              </w:rPr>
                              <w:t xml:space="preserve"> </w:t>
                            </w:r>
                            <w:r w:rsidRPr="00134C30">
                              <w:rPr>
                                <w:rFonts w:ascii="Times New Roman" w:hAnsi="Times New Roman" w:cs="Times New Roman"/>
                                <w:color w:val="000000"/>
                                <w:sz w:val="20"/>
                                <w:szCs w:val="20"/>
                              </w:rPr>
                              <w:t>Andre</w:t>
                            </w:r>
                            <w:r>
                              <w:rPr>
                                <w:rFonts w:ascii="Times New Roman" w:hAnsi="Times New Roman" w:cs="Times New Roman"/>
                                <w:color w:val="000000"/>
                                <w:sz w:val="20"/>
                                <w:szCs w:val="20"/>
                              </w:rPr>
                              <w:t xml:space="preserve"> </w:t>
                            </w:r>
                            <w:r w:rsidRPr="00134C30">
                              <w:rPr>
                                <w:rFonts w:ascii="Times New Roman" w:hAnsi="Times New Roman" w:cs="Times New Roman"/>
                                <w:color w:val="000000"/>
                                <w:sz w:val="20"/>
                                <w:szCs w:val="20"/>
                              </w:rPr>
                              <w:t>_Van_Zundert2/publication/7501846/figure/fig2/AS:339689820180481@1457999772437/. Accessed 23</w:t>
                            </w:r>
                            <w:r w:rsidRPr="00134C30">
                              <w:rPr>
                                <w:rFonts w:ascii="Times New Roman" w:hAnsi="Times New Roman" w:cs="Times New Roman"/>
                                <w:color w:val="000000"/>
                                <w:sz w:val="20"/>
                                <w:szCs w:val="20"/>
                                <w:vertAlign w:val="superscript"/>
                              </w:rPr>
                              <w:t>rd</w:t>
                            </w:r>
                            <w:r w:rsidRPr="00134C30">
                              <w:rPr>
                                <w:rFonts w:ascii="Times New Roman" w:hAnsi="Times New Roman" w:cs="Times New Roman"/>
                                <w:color w:val="000000"/>
                                <w:sz w:val="20"/>
                                <w:szCs w:val="20"/>
                              </w:rPr>
                              <w:t xml:space="preserve"> August 2018.</w:t>
                            </w:r>
                          </w:p>
                          <w:p w:rsidR="00431D26" w:rsidRPr="00A6265C" w:rsidRDefault="00431D26" w:rsidP="00A6265C">
                            <w:pPr>
                              <w:rPr>
                                <w:color w:val="000000"/>
                                <w:sz w:val="20"/>
                                <w:szCs w:val="20"/>
                              </w:rPr>
                            </w:pPr>
                          </w:p>
                          <w:p w:rsidR="00431D26" w:rsidRPr="00A6265C" w:rsidRDefault="00431D26" w:rsidP="00A6265C">
                            <w:pPr>
                              <w:rPr>
                                <w:color w:val="00000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52930" id="_x0000_s1032" type="#_x0000_t202" style="position:absolute;left:0;text-align:left;margin-left:414.55pt;margin-top:17.2pt;width:465.75pt;height:224.25pt;z-index:251838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">
                <v:textbox>
                  <w:txbxContent>
                    <w:p w:rsidR="00431D26" w:rsidRPr="00A6265C" w:rsidRDefault="00431D26" w:rsidP="00A6265C">
                      <w:pPr>
                        <w:rPr>
                          <w:color w:val="000000"/>
                          <w:szCs w:val="24"/>
                        </w:rPr>
                      </w:pPr>
                    </w:p>
                    <w:p w:rsidR="00431D26" w:rsidRPr="00A6265C" w:rsidRDefault="00431D26" w:rsidP="00A6265C">
                      <w:pPr>
                        <w:rPr>
                          <w:color w:val="000000"/>
                          <w:szCs w:val="24"/>
                        </w:rPr>
                      </w:pPr>
                      <w:r w:rsidRPr="00A6265C">
                        <w:rPr>
                          <w:color w:val="000000"/>
                          <w:szCs w:val="24"/>
                        </w:rPr>
                        <w:t xml:space="preserve">                              </w:t>
                      </w:r>
                      <w:r w:rsidRPr="00A6265C">
                        <w:rPr>
                          <w:noProof/>
                          <w:color w:val="000000"/>
                          <w:szCs w:val="24"/>
                          <w:lang w:eastAsia="en-TT"/>
                        </w:rPr>
                        <w:t xml:space="preserve">             </w:t>
                      </w:r>
                      <w:r w:rsidRPr="00A6265C">
                        <w:rPr>
                          <w:noProof/>
                          <w:color w:val="000000"/>
                          <w:szCs w:val="24"/>
                          <w:lang w:eastAsia="en-TT"/>
                        </w:rPr>
                        <w:drawing>
                          <wp:inline distT="0" distB="0" distL="0" distR="0" wp14:anchorId="48E40E4A" wp14:editId="70050AD7">
                            <wp:extent cx="1607820" cy="1607820"/>
                            <wp:effectExtent l="0" t="0" r="0" b="0"/>
                            <wp:docPr id="751472134" name="Picture 751472134" descr="Image result for kimpton brown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kimpton brown apparatu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20444" cy="1620444"/>
                                    </a:xfrm>
                                    <a:prstGeom prst="rect">
                                      <a:avLst/>
                                    </a:prstGeom>
                                    <a:noFill/>
                                    <a:ln>
                                      <a:noFill/>
                                    </a:ln>
                                  </pic:spPr>
                                </pic:pic>
                              </a:graphicData>
                            </a:graphic>
                          </wp:inline>
                        </w:drawing>
                      </w:r>
                    </w:p>
                    <w:p w:rsidR="00431D26" w:rsidRPr="00134C30" w:rsidRDefault="00431D26" w:rsidP="00A6265C">
                      <w:pPr>
                        <w:rPr>
                          <w:rFonts w:ascii="Times New Roman" w:hAnsi="Times New Roman" w:cs="Times New Roman"/>
                          <w:color w:val="000000"/>
                          <w:sz w:val="20"/>
                          <w:szCs w:val="20"/>
                        </w:rPr>
                      </w:pPr>
                      <w:r>
                        <w:rPr>
                          <w:rFonts w:ascii="Times New Roman" w:hAnsi="Times New Roman" w:cs="Times New Roman"/>
                          <w:b/>
                          <w:color w:val="000000"/>
                          <w:sz w:val="20"/>
                          <w:szCs w:val="20"/>
                        </w:rPr>
                        <w:t>Figure 2.5</w:t>
                      </w:r>
                      <w:r w:rsidRPr="00134C30">
                        <w:rPr>
                          <w:rFonts w:ascii="Times New Roman" w:hAnsi="Times New Roman" w:cs="Times New Roman"/>
                          <w:b/>
                          <w:color w:val="000000"/>
                          <w:sz w:val="20"/>
                          <w:szCs w:val="20"/>
                        </w:rPr>
                        <w:t xml:space="preserve">. </w:t>
                      </w:r>
                      <w:r w:rsidRPr="00134C30">
                        <w:rPr>
                          <w:rFonts w:ascii="Times New Roman" w:hAnsi="Times New Roman" w:cs="Times New Roman"/>
                          <w:color w:val="000000"/>
                          <w:sz w:val="20"/>
                          <w:szCs w:val="20"/>
                        </w:rPr>
                        <w:t xml:space="preserve">The </w:t>
                      </w:r>
                      <w:proofErr w:type="spellStart"/>
                      <w:r w:rsidRPr="00134C30">
                        <w:rPr>
                          <w:rFonts w:ascii="Times New Roman" w:hAnsi="Times New Roman" w:cs="Times New Roman"/>
                          <w:color w:val="000000"/>
                          <w:sz w:val="20"/>
                          <w:szCs w:val="20"/>
                        </w:rPr>
                        <w:t>Kimpton</w:t>
                      </w:r>
                      <w:proofErr w:type="spellEnd"/>
                      <w:r w:rsidRPr="00134C30">
                        <w:rPr>
                          <w:rFonts w:ascii="Times New Roman" w:hAnsi="Times New Roman" w:cs="Times New Roman"/>
                          <w:color w:val="000000"/>
                          <w:sz w:val="20"/>
                          <w:szCs w:val="20"/>
                        </w:rPr>
                        <w:t xml:space="preserve"> Brown Apparatus. It consisted of a gradient paraffin-coated glass cylinder with a horizontal tube for suction. [Internet image] Available from: whttps:// www. Researchgate.net/profile/</w:t>
                      </w:r>
                      <w:r>
                        <w:rPr>
                          <w:rFonts w:ascii="Times New Roman" w:hAnsi="Times New Roman" w:cs="Times New Roman"/>
                          <w:color w:val="000000"/>
                          <w:sz w:val="20"/>
                          <w:szCs w:val="20"/>
                        </w:rPr>
                        <w:t xml:space="preserve"> </w:t>
                      </w:r>
                      <w:r w:rsidRPr="00134C30">
                        <w:rPr>
                          <w:rFonts w:ascii="Times New Roman" w:hAnsi="Times New Roman" w:cs="Times New Roman"/>
                          <w:color w:val="000000"/>
                          <w:sz w:val="20"/>
                          <w:szCs w:val="20"/>
                        </w:rPr>
                        <w:t>Andre</w:t>
                      </w:r>
                      <w:r>
                        <w:rPr>
                          <w:rFonts w:ascii="Times New Roman" w:hAnsi="Times New Roman" w:cs="Times New Roman"/>
                          <w:color w:val="000000"/>
                          <w:sz w:val="20"/>
                          <w:szCs w:val="20"/>
                        </w:rPr>
                        <w:t xml:space="preserve"> </w:t>
                      </w:r>
                      <w:r w:rsidRPr="00134C30">
                        <w:rPr>
                          <w:rFonts w:ascii="Times New Roman" w:hAnsi="Times New Roman" w:cs="Times New Roman"/>
                          <w:color w:val="000000"/>
                          <w:sz w:val="20"/>
                          <w:szCs w:val="20"/>
                        </w:rPr>
                        <w:t>_Van_Zundert2/publication/7501846/figure/fig2/AS:339689820180481@1457999772437/. Accessed 23</w:t>
                      </w:r>
                      <w:r w:rsidRPr="00134C30">
                        <w:rPr>
                          <w:rFonts w:ascii="Times New Roman" w:hAnsi="Times New Roman" w:cs="Times New Roman"/>
                          <w:color w:val="000000"/>
                          <w:sz w:val="20"/>
                          <w:szCs w:val="20"/>
                          <w:vertAlign w:val="superscript"/>
                        </w:rPr>
                        <w:t>rd</w:t>
                      </w:r>
                      <w:r w:rsidRPr="00134C30">
                        <w:rPr>
                          <w:rFonts w:ascii="Times New Roman" w:hAnsi="Times New Roman" w:cs="Times New Roman"/>
                          <w:color w:val="000000"/>
                          <w:sz w:val="20"/>
                          <w:szCs w:val="20"/>
                        </w:rPr>
                        <w:t xml:space="preserve"> August 2018.</w:t>
                      </w:r>
                    </w:p>
                    <w:p w:rsidR="00431D26" w:rsidRPr="00A6265C" w:rsidRDefault="00431D26" w:rsidP="00A6265C">
                      <w:pPr>
                        <w:rPr>
                          <w:color w:val="000000"/>
                          <w:sz w:val="20"/>
                          <w:szCs w:val="20"/>
                        </w:rPr>
                      </w:pPr>
                    </w:p>
                    <w:p w:rsidR="00431D26" w:rsidRPr="00A6265C" w:rsidRDefault="00431D26" w:rsidP="00A6265C">
                      <w:pPr>
                        <w:rPr>
                          <w:color w:val="000000"/>
                          <w:szCs w:val="24"/>
                        </w:rPr>
                      </w:pPr>
                    </w:p>
                  </w:txbxContent>
                </v:textbox>
                <w10:wrap type="square" anchorx="margin"/>
              </v:shape>
            </w:pict>
          </mc:Fallback>
        </mc:AlternateContent>
      </w:r>
    </w:p>
    <w:p w:rsidR="00A6265C"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rPr>
        <w:t xml:space="preserve">Later in </w:t>
      </w:r>
      <w:r w:rsidR="008017A7">
        <w:rPr>
          <w:rFonts w:ascii="Times New Roman" w:eastAsia="Calibri" w:hAnsi="Times New Roman" w:cs="Times New Roman"/>
          <w:sz w:val="24"/>
        </w:rPr>
        <w:t>that same year, Edward Lindeman</w:t>
      </w:r>
      <w:r w:rsidRPr="00A6265C">
        <w:rPr>
          <w:rFonts w:ascii="Times New Roman" w:eastAsia="Calibri" w:hAnsi="Times New Roman" w:cs="Times New Roman"/>
          <w:sz w:val="24"/>
        </w:rPr>
        <w:t xml:space="preserve"> of New York described a multiple syringe method </w:t>
      </w:r>
      <w:r w:rsidR="00133E9B">
        <w:rPr>
          <w:rFonts w:ascii="Times New Roman" w:eastAsia="Calibri" w:hAnsi="Times New Roman" w:cs="Times New Roman"/>
          <w:sz w:val="24"/>
        </w:rPr>
        <w:t>for rapid transfer of blood. [45</w:t>
      </w:r>
      <w:r w:rsidRPr="00A6265C">
        <w:rPr>
          <w:rFonts w:ascii="Times New Roman" w:eastAsia="Calibri" w:hAnsi="Times New Roman" w:cs="Times New Roman"/>
          <w:sz w:val="24"/>
        </w:rPr>
        <w:t>] L. Unger, a haematologist working in New York, developed a 4-way stop-cock connected to a large syringe for rapid vein to vein transfer of blood with salin</w:t>
      </w:r>
      <w:r w:rsidR="00133E9B">
        <w:rPr>
          <w:rFonts w:ascii="Times New Roman" w:eastAsia="Calibri" w:hAnsi="Times New Roman" w:cs="Times New Roman"/>
          <w:sz w:val="24"/>
        </w:rPr>
        <w:t>e flushes between transfers. [46</w:t>
      </w:r>
      <w:r w:rsidRPr="00A6265C">
        <w:rPr>
          <w:rFonts w:ascii="Times New Roman" w:eastAsia="Calibri" w:hAnsi="Times New Roman" w:cs="Times New Roman"/>
          <w:sz w:val="24"/>
        </w:rPr>
        <w:t xml:space="preserve">] </w:t>
      </w:r>
      <w:r w:rsidRPr="00A6265C">
        <w:rPr>
          <w:rFonts w:ascii="Times New Roman" w:eastAsia="Calibri" w:hAnsi="Times New Roman" w:cs="Times New Roman"/>
          <w:sz w:val="24"/>
          <w:szCs w:val="36"/>
        </w:rPr>
        <w:t>In 1914, twenty years after Wright’s in</w:t>
      </w:r>
      <w:r w:rsidR="003E7ECB">
        <w:rPr>
          <w:rFonts w:ascii="Times New Roman" w:eastAsia="Calibri" w:hAnsi="Times New Roman" w:cs="Times New Roman"/>
          <w:sz w:val="24"/>
          <w:szCs w:val="36"/>
        </w:rPr>
        <w:t>-</w:t>
      </w:r>
      <w:r w:rsidRPr="00A6265C">
        <w:rPr>
          <w:rFonts w:ascii="Times New Roman" w:eastAsia="Calibri" w:hAnsi="Times New Roman" w:cs="Times New Roman"/>
          <w:sz w:val="24"/>
          <w:szCs w:val="36"/>
        </w:rPr>
        <w:t>vitro demonstration of citrate’s anti-clotting capability,</w:t>
      </w:r>
      <w:r w:rsidR="00DA058E">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Albert</w:t>
      </w:r>
      <w:r w:rsidR="00DA058E">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Hustin in Belgium,</w:t>
      </w:r>
      <w:r w:rsidR="00DA058E">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Luis</w:t>
      </w:r>
      <w:r w:rsidR="00DA058E">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Agote, physician and researcher</w:t>
      </w:r>
      <w:r w:rsidR="003E7ECB">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in Argentina</w:t>
      </w:r>
      <w:r w:rsidR="00DA058E">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and Richard Lewisohn in New York independently performed and published transfusion usin</w:t>
      </w:r>
      <w:r w:rsidR="00133E9B">
        <w:rPr>
          <w:rFonts w:ascii="Times New Roman" w:eastAsia="Calibri" w:hAnsi="Times New Roman" w:cs="Times New Roman"/>
          <w:sz w:val="24"/>
          <w:szCs w:val="36"/>
        </w:rPr>
        <w:t>g citrate as anticoagulant. [</w:t>
      </w:r>
      <w:r w:rsidRPr="00A6265C">
        <w:rPr>
          <w:rFonts w:ascii="Times New Roman" w:eastAsia="Calibri" w:hAnsi="Times New Roman" w:cs="Times New Roman"/>
          <w:sz w:val="24"/>
          <w:szCs w:val="36"/>
        </w:rPr>
        <w:t>47, 48</w:t>
      </w:r>
      <w:r w:rsidR="00133E9B">
        <w:rPr>
          <w:rFonts w:ascii="Times New Roman" w:eastAsia="Calibri" w:hAnsi="Times New Roman" w:cs="Times New Roman"/>
          <w:sz w:val="24"/>
          <w:szCs w:val="36"/>
        </w:rPr>
        <w:t>, 49</w:t>
      </w:r>
      <w:r w:rsidRPr="00A6265C">
        <w:rPr>
          <w:rFonts w:ascii="Times New Roman" w:eastAsia="Calibri" w:hAnsi="Times New Roman" w:cs="Times New Roman"/>
          <w:sz w:val="24"/>
          <w:szCs w:val="36"/>
        </w:rPr>
        <w:t xml:space="preserve">] The anticoagulant allowed blood to be stored for a few days without clotting and removed the need for the donor and recipient to be in the same room.  </w:t>
      </w:r>
    </w:p>
    <w:p w:rsid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At the Rockefeller Institute in New York, Peyton Rous and J.R. Turner Jr. published the addition of dextrose to citrate to extend the</w:t>
      </w:r>
      <w:r w:rsidR="00133E9B">
        <w:rPr>
          <w:rFonts w:ascii="Times New Roman" w:eastAsia="Calibri" w:hAnsi="Times New Roman" w:cs="Times New Roman"/>
          <w:sz w:val="24"/>
          <w:szCs w:val="36"/>
        </w:rPr>
        <w:t xml:space="preserve"> storage time to four weeks. [50</w:t>
      </w:r>
      <w:r w:rsidRPr="00A6265C">
        <w:rPr>
          <w:rFonts w:ascii="Times New Roman" w:eastAsia="Calibri" w:hAnsi="Times New Roman" w:cs="Times New Roman"/>
          <w:sz w:val="24"/>
          <w:szCs w:val="36"/>
        </w:rPr>
        <w:t>] In 1915, Richard Weil, an American pathologist at the German Hospital in New York, demonstrated that citrated blood could be refrigerated for a few days and re</w:t>
      </w:r>
      <w:r w:rsidR="00133E9B">
        <w:rPr>
          <w:rFonts w:ascii="Times New Roman" w:eastAsia="Calibri" w:hAnsi="Times New Roman" w:cs="Times New Roman"/>
          <w:sz w:val="24"/>
          <w:szCs w:val="36"/>
        </w:rPr>
        <w:t>main viable for transfusion. [51</w:t>
      </w:r>
      <w:r w:rsidRPr="00A6265C">
        <w:rPr>
          <w:rFonts w:ascii="Times New Roman" w:eastAsia="Calibri" w:hAnsi="Times New Roman" w:cs="Times New Roman"/>
          <w:sz w:val="24"/>
          <w:szCs w:val="36"/>
        </w:rPr>
        <w:t>] Whereas Crile’s work inspired this re</w:t>
      </w:r>
      <w:r w:rsidR="00133E9B">
        <w:rPr>
          <w:rFonts w:ascii="Times New Roman" w:eastAsia="Calibri" w:hAnsi="Times New Roman" w:cs="Times New Roman"/>
          <w:sz w:val="24"/>
          <w:szCs w:val="36"/>
        </w:rPr>
        <w:t>newal o</w:t>
      </w:r>
      <w:r w:rsidRPr="00A6265C">
        <w:rPr>
          <w:rFonts w:ascii="Times New Roman" w:eastAsia="Calibri" w:hAnsi="Times New Roman" w:cs="Times New Roman"/>
          <w:sz w:val="24"/>
          <w:szCs w:val="36"/>
        </w:rPr>
        <w:t>f blood transfusion interest in America, a preference for saline infusions persisted in Britain and continental Europe through the late 19th and early 20th centuries leading up to World War I of 1914 - 1918.</w:t>
      </w:r>
    </w:p>
    <w:p w:rsidR="003E62A1" w:rsidRDefault="003E62A1" w:rsidP="00A6265C">
      <w:pPr>
        <w:spacing w:after="200" w:line="360" w:lineRule="auto"/>
        <w:jc w:val="both"/>
        <w:rPr>
          <w:rFonts w:ascii="Times New Roman" w:eastAsia="Calibri" w:hAnsi="Times New Roman" w:cs="Times New Roman"/>
          <w:b/>
          <w:sz w:val="24"/>
          <w:szCs w:val="36"/>
        </w:rPr>
      </w:pPr>
    </w:p>
    <w:p w:rsidR="00A6265C" w:rsidRPr="00DB5A43" w:rsidRDefault="00A6265C" w:rsidP="00A6265C">
      <w:pPr>
        <w:spacing w:after="200" w:line="360" w:lineRule="auto"/>
        <w:jc w:val="both"/>
        <w:rPr>
          <w:rFonts w:ascii="Times New Roman" w:eastAsia="Calibri" w:hAnsi="Times New Roman" w:cs="Times New Roman"/>
          <w:sz w:val="24"/>
          <w:szCs w:val="36"/>
        </w:rPr>
      </w:pPr>
      <w:r w:rsidRPr="00AE4FF6">
        <w:rPr>
          <w:rFonts w:ascii="Times New Roman" w:eastAsia="Calibri" w:hAnsi="Times New Roman" w:cs="Times New Roman"/>
          <w:b/>
          <w:sz w:val="24"/>
          <w:szCs w:val="36"/>
        </w:rPr>
        <w:t>2.3.5. Blood transfusion during World War I</w:t>
      </w:r>
    </w:p>
    <w:p w:rsidR="00A6265C"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rPr>
        <w:t xml:space="preserve">In his short print history of World War I, the Great War, Hew Strachan describes how Britain, France and Russia, the </w:t>
      </w:r>
      <w:r w:rsidR="00923168">
        <w:rPr>
          <w:rFonts w:ascii="Times New Roman" w:eastAsia="Calibri" w:hAnsi="Times New Roman" w:cs="Times New Roman"/>
          <w:sz w:val="24"/>
        </w:rPr>
        <w:t>A</w:t>
      </w:r>
      <w:r w:rsidRPr="00A6265C">
        <w:rPr>
          <w:rFonts w:ascii="Times New Roman" w:eastAsia="Calibri" w:hAnsi="Times New Roman" w:cs="Times New Roman"/>
          <w:sz w:val="24"/>
        </w:rPr>
        <w:t>llies, fought Germany, A</w:t>
      </w:r>
      <w:r w:rsidR="00923168">
        <w:rPr>
          <w:rFonts w:ascii="Times New Roman" w:eastAsia="Calibri" w:hAnsi="Times New Roman" w:cs="Times New Roman"/>
          <w:sz w:val="24"/>
        </w:rPr>
        <w:t>ustria-Hungary and Turkey, the C</w:t>
      </w:r>
      <w:r w:rsidRPr="00A6265C">
        <w:rPr>
          <w:rFonts w:ascii="Times New Roman" w:eastAsia="Calibri" w:hAnsi="Times New Roman" w:cs="Times New Roman"/>
          <w:sz w:val="24"/>
        </w:rPr>
        <w:t xml:space="preserve">entral </w:t>
      </w:r>
      <w:r w:rsidR="00923168">
        <w:rPr>
          <w:rFonts w:ascii="Times New Roman" w:eastAsia="Calibri" w:hAnsi="Times New Roman" w:cs="Times New Roman"/>
          <w:sz w:val="24"/>
        </w:rPr>
        <w:t>A</w:t>
      </w:r>
      <w:r w:rsidRPr="00A6265C">
        <w:rPr>
          <w:rFonts w:ascii="Times New Roman" w:eastAsia="Calibri" w:hAnsi="Times New Roman" w:cs="Times New Roman"/>
          <w:sz w:val="24"/>
        </w:rPr>
        <w:t>xis, for dominance in Europe. The war was fought on two European Fronts. On the Western Front in France, Britain and Franc</w:t>
      </w:r>
      <w:r w:rsidR="00D82DA3">
        <w:rPr>
          <w:rFonts w:ascii="Times New Roman" w:eastAsia="Calibri" w:hAnsi="Times New Roman" w:cs="Times New Roman"/>
          <w:sz w:val="24"/>
        </w:rPr>
        <w:t>e fought the Germans (Figure 2.6</w:t>
      </w:r>
      <w:r w:rsidRPr="00A6265C">
        <w:rPr>
          <w:rFonts w:ascii="Times New Roman" w:eastAsia="Calibri" w:hAnsi="Times New Roman" w:cs="Times New Roman"/>
          <w:sz w:val="24"/>
        </w:rPr>
        <w:t xml:space="preserve">) while Russia fought the Germans </w:t>
      </w:r>
      <w:r w:rsidR="0015781D">
        <w:rPr>
          <w:rFonts w:ascii="Times New Roman" w:eastAsia="Calibri" w:hAnsi="Times New Roman" w:cs="Times New Roman"/>
          <w:sz w:val="24"/>
        </w:rPr>
        <w:t xml:space="preserve">and Austria-Hungary </w:t>
      </w:r>
      <w:r w:rsidRPr="00A6265C">
        <w:rPr>
          <w:rFonts w:ascii="Times New Roman" w:eastAsia="Calibri" w:hAnsi="Times New Roman" w:cs="Times New Roman"/>
          <w:sz w:val="24"/>
        </w:rPr>
        <w:t xml:space="preserve">on the Eastern Front.  </w: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noProof/>
          <w:sz w:val="24"/>
          <w:lang w:eastAsia="en-TT"/>
        </w:rPr>
        <mc:AlternateContent>
          <mc:Choice Requires="wps">
            <w:drawing>
              <wp:inline distT="45720" distB="45720" distL="114300" distR="114300" wp14:anchorId="0DE277B0" wp14:editId="44166351">
                <wp:extent cx="5934075" cy="2847975"/>
                <wp:effectExtent l="0" t="0" r="28575" b="28575"/>
                <wp:docPr id="1943724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847975"/>
                        </a:xfrm>
                        <a:prstGeom prst="rect">
                          <a:avLst/>
                        </a:prstGeom>
                        <a:solidFill>
                          <a:srgbClr val="FFFFFF"/>
                        </a:solidFill>
                        <a:ln w="9525">
                          <a:solidFill>
                            <a:srgbClr val="000000"/>
                          </a:solidFill>
                          <a:miter lim="800000"/>
                          <a:headEnd/>
                          <a:tailEnd/>
                        </a:ln>
                      </wps:spPr>
                      <wps:txbx>
                        <w:txbxContent>
                          <w:p w:rsidR="00431D26" w:rsidRDefault="00431D26" w:rsidP="00A6265C">
                            <w:r>
                              <w:t xml:space="preserve">   </w:t>
                            </w:r>
                          </w:p>
                          <w:p w:rsidR="00431D26" w:rsidRDefault="00431D26" w:rsidP="00A6265C">
                            <w:pPr>
                              <w:rPr>
                                <w:noProof/>
                                <w:lang w:eastAsia="en-TT"/>
                              </w:rPr>
                            </w:pPr>
                            <w:r>
                              <w:rPr>
                                <w:noProof/>
                                <w:lang w:eastAsia="en-TT"/>
                              </w:rPr>
                              <w:t xml:space="preserve">                                                            </w:t>
                            </w:r>
                            <w:r w:rsidRPr="00753F16">
                              <w:rPr>
                                <w:noProof/>
                                <w:lang w:eastAsia="en-TT"/>
                              </w:rPr>
                              <w:drawing>
                                <wp:inline distT="0" distB="0" distL="0" distR="0" wp14:anchorId="64BEE1F2" wp14:editId="09EEE266">
                                  <wp:extent cx="1996883" cy="1767155"/>
                                  <wp:effectExtent l="0" t="0" r="3810" b="5080"/>
                                  <wp:docPr id="751472135" name="Picture 751472135" descr="http://www.wall-maps.com/classroom/history/world-history/w77_wwi_westernfro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wall-maps.com/classroom/history/world-history/w77_wwi_westernfront.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5932" cy="1845959"/>
                                          </a:xfrm>
                                          <a:prstGeom prst="rect">
                                            <a:avLst/>
                                          </a:prstGeom>
                                          <a:noFill/>
                                          <a:ln>
                                            <a:noFill/>
                                          </a:ln>
                                        </pic:spPr>
                                      </pic:pic>
                                    </a:graphicData>
                                  </a:graphic>
                                </wp:inline>
                              </w:drawing>
                            </w:r>
                            <w:r>
                              <w:rPr>
                                <w:noProof/>
                                <w:lang w:eastAsia="en-TT"/>
                              </w:rPr>
                              <w:t xml:space="preserve"> </w:t>
                            </w:r>
                          </w:p>
                          <w:p w:rsidR="00431D26" w:rsidRPr="00134C30" w:rsidRDefault="00431D26" w:rsidP="00A6265C">
                            <w:pPr>
                              <w:rPr>
                                <w:rFonts w:ascii="Times New Roman" w:hAnsi="Times New Roman" w:cs="Times New Roman"/>
                                <w:color w:val="000000" w:themeColor="text1"/>
                                <w:sz w:val="20"/>
                                <w:szCs w:val="20"/>
                              </w:rPr>
                            </w:pPr>
                            <w:r>
                              <w:rPr>
                                <w:rFonts w:ascii="Times New Roman" w:hAnsi="Times New Roman" w:cs="Times New Roman"/>
                                <w:b/>
                                <w:noProof/>
                                <w:color w:val="000000" w:themeColor="text1"/>
                                <w:sz w:val="20"/>
                                <w:szCs w:val="20"/>
                                <w:lang w:eastAsia="en-TT"/>
                              </w:rPr>
                              <w:t>Figure 2.6</w:t>
                            </w:r>
                            <w:r w:rsidRPr="00134C30">
                              <w:rPr>
                                <w:rFonts w:ascii="Times New Roman" w:hAnsi="Times New Roman" w:cs="Times New Roman"/>
                                <w:b/>
                                <w:noProof/>
                                <w:color w:val="000000" w:themeColor="text1"/>
                                <w:sz w:val="20"/>
                                <w:szCs w:val="20"/>
                                <w:lang w:eastAsia="en-TT"/>
                              </w:rPr>
                              <w:t>.</w:t>
                            </w:r>
                            <w:r w:rsidRPr="00134C30">
                              <w:rPr>
                                <w:rFonts w:ascii="Times New Roman" w:hAnsi="Times New Roman" w:cs="Times New Roman"/>
                                <w:noProof/>
                                <w:color w:val="000000" w:themeColor="text1"/>
                                <w:sz w:val="20"/>
                                <w:szCs w:val="20"/>
                                <w:lang w:eastAsia="en-TT"/>
                              </w:rPr>
                              <w:t xml:space="preserve"> The Western Front in World War 1. [Internet image]. Available from: </w:t>
                            </w:r>
                            <w:hyperlink w:history="1">
                              <w:r w:rsidRPr="00134C30">
                                <w:rPr>
                                  <w:rStyle w:val="Hyperlink"/>
                                  <w:rFonts w:ascii="Times New Roman" w:hAnsi="Times New Roman" w:cs="Times New Roman"/>
                                  <w:noProof/>
                                  <w:color w:val="000000" w:themeColor="text1"/>
                                  <w:sz w:val="20"/>
                                  <w:szCs w:val="20"/>
                                  <w:u w:val="none"/>
                                  <w:lang w:eastAsia="en-TT"/>
                                </w:rPr>
                                <w:t>http:// www. wall-maps.com/ classroom/history/world-history/w77_wwi_westernfront.gif</w:t>
                              </w:r>
                            </w:hyperlink>
                            <w:r w:rsidRPr="00134C30">
                              <w:rPr>
                                <w:rFonts w:ascii="Times New Roman" w:hAnsi="Times New Roman" w:cs="Times New Roman"/>
                                <w:noProof/>
                                <w:color w:val="000000" w:themeColor="text1"/>
                                <w:sz w:val="20"/>
                                <w:szCs w:val="20"/>
                                <w:lang w:eastAsia="en-TT"/>
                              </w:rPr>
                              <w:t>. Accessed 24</w:t>
                            </w:r>
                            <w:r w:rsidRPr="00134C30">
                              <w:rPr>
                                <w:rFonts w:ascii="Times New Roman" w:hAnsi="Times New Roman" w:cs="Times New Roman"/>
                                <w:noProof/>
                                <w:color w:val="000000" w:themeColor="text1"/>
                                <w:sz w:val="20"/>
                                <w:szCs w:val="20"/>
                                <w:vertAlign w:val="superscript"/>
                                <w:lang w:eastAsia="en-TT"/>
                              </w:rPr>
                              <w:t>th</w:t>
                            </w:r>
                            <w:r w:rsidRPr="00134C30">
                              <w:rPr>
                                <w:rFonts w:ascii="Times New Roman" w:hAnsi="Times New Roman" w:cs="Times New Roman"/>
                                <w:noProof/>
                                <w:color w:val="000000" w:themeColor="text1"/>
                                <w:sz w:val="20"/>
                                <w:szCs w:val="20"/>
                                <w:lang w:eastAsia="en-TT"/>
                              </w:rPr>
                              <w:t xml:space="preserve"> August 2018.</w:t>
                            </w:r>
                          </w:p>
                        </w:txbxContent>
                      </wps:txbx>
                      <wps:bodyPr rot="0" vert="horz" wrap="square" lIns="91440" tIns="45720" rIns="91440" bIns="45720" anchor="t" anchorCtr="0">
                        <a:noAutofit/>
                      </wps:bodyPr>
                    </wps:wsp>
                  </a:graphicData>
                </a:graphic>
              </wp:inline>
            </w:drawing>
          </mc:Choice>
          <mc:Fallback>
            <w:pict>
              <v:shape w14:anchorId="0DE277B0" id="Text Box 2" o:spid="_x0000_s1033" type="#_x0000_t202" style="width:467.25pt;height:2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">
                <v:textbox>
                  <w:txbxContent>
                    <w:p w:rsidR="00431D26" w:rsidRDefault="00431D26" w:rsidP="00A6265C">
                      <w:r>
                        <w:t xml:space="preserve">   </w:t>
                      </w:r>
                    </w:p>
                    <w:p w:rsidR="00431D26" w:rsidRDefault="00431D26" w:rsidP="00A6265C">
                      <w:pPr>
                        <w:rPr>
                          <w:noProof/>
                          <w:lang w:eastAsia="en-TT"/>
                        </w:rPr>
                      </w:pPr>
                      <w:r>
                        <w:rPr>
                          <w:noProof/>
                          <w:lang w:eastAsia="en-TT"/>
                        </w:rPr>
                        <w:t xml:space="preserve">                                                            </w:t>
                      </w:r>
                      <w:r w:rsidRPr="00753F16">
                        <w:rPr>
                          <w:noProof/>
                          <w:lang w:eastAsia="en-TT"/>
                        </w:rPr>
                        <w:drawing>
                          <wp:inline distT="0" distB="0" distL="0" distR="0" wp14:anchorId="64BEE1F2" wp14:editId="09EEE266">
                            <wp:extent cx="1996883" cy="1767155"/>
                            <wp:effectExtent l="0" t="0" r="3810" b="5080"/>
                            <wp:docPr id="751472135" name="Picture 751472135" descr="http://www.wall-maps.com/classroom/history/world-history/w77_wwi_westernfro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wall-maps.com/classroom/history/world-history/w77_wwi_westernfront.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85932" cy="1845959"/>
                                    </a:xfrm>
                                    <a:prstGeom prst="rect">
                                      <a:avLst/>
                                    </a:prstGeom>
                                    <a:noFill/>
                                    <a:ln>
                                      <a:noFill/>
                                    </a:ln>
                                  </pic:spPr>
                                </pic:pic>
                              </a:graphicData>
                            </a:graphic>
                          </wp:inline>
                        </w:drawing>
                      </w:r>
                      <w:r>
                        <w:rPr>
                          <w:noProof/>
                          <w:lang w:eastAsia="en-TT"/>
                        </w:rPr>
                        <w:t xml:space="preserve"> </w:t>
                      </w:r>
                    </w:p>
                    <w:p w:rsidR="00431D26" w:rsidRPr="00134C30" w:rsidRDefault="00431D26" w:rsidP="00A6265C">
                      <w:pPr>
                        <w:rPr>
                          <w:rFonts w:ascii="Times New Roman" w:hAnsi="Times New Roman" w:cs="Times New Roman"/>
                          <w:color w:val="000000" w:themeColor="text1"/>
                          <w:sz w:val="20"/>
                          <w:szCs w:val="20"/>
                        </w:rPr>
                      </w:pPr>
                      <w:r>
                        <w:rPr>
                          <w:rFonts w:ascii="Times New Roman" w:hAnsi="Times New Roman" w:cs="Times New Roman"/>
                          <w:b/>
                          <w:noProof/>
                          <w:color w:val="000000" w:themeColor="text1"/>
                          <w:sz w:val="20"/>
                          <w:szCs w:val="20"/>
                          <w:lang w:eastAsia="en-TT"/>
                        </w:rPr>
                        <w:t>Figure 2.6</w:t>
                      </w:r>
                      <w:r w:rsidRPr="00134C30">
                        <w:rPr>
                          <w:rFonts w:ascii="Times New Roman" w:hAnsi="Times New Roman" w:cs="Times New Roman"/>
                          <w:b/>
                          <w:noProof/>
                          <w:color w:val="000000" w:themeColor="text1"/>
                          <w:sz w:val="20"/>
                          <w:szCs w:val="20"/>
                          <w:lang w:eastAsia="en-TT"/>
                        </w:rPr>
                        <w:t>.</w:t>
                      </w:r>
                      <w:r w:rsidRPr="00134C30">
                        <w:rPr>
                          <w:rFonts w:ascii="Times New Roman" w:hAnsi="Times New Roman" w:cs="Times New Roman"/>
                          <w:noProof/>
                          <w:color w:val="000000" w:themeColor="text1"/>
                          <w:sz w:val="20"/>
                          <w:szCs w:val="20"/>
                          <w:lang w:eastAsia="en-TT"/>
                        </w:rPr>
                        <w:t xml:space="preserve"> The Western Front in World War 1. [Internet image]. Available from: </w:t>
                      </w:r>
                      <w:hyperlink w:history="1">
                        <w:r w:rsidRPr="00134C30">
                          <w:rPr>
                            <w:rStyle w:val="Hyperlink"/>
                            <w:rFonts w:ascii="Times New Roman" w:hAnsi="Times New Roman" w:cs="Times New Roman"/>
                            <w:noProof/>
                            <w:color w:val="000000" w:themeColor="text1"/>
                            <w:sz w:val="20"/>
                            <w:szCs w:val="20"/>
                            <w:u w:val="none"/>
                            <w:lang w:eastAsia="en-TT"/>
                          </w:rPr>
                          <w:t>http:// www. wall-maps.com/ classroom/history/world-history/w77_wwi_westernfront.gif</w:t>
                        </w:r>
                      </w:hyperlink>
                      <w:r w:rsidRPr="00134C30">
                        <w:rPr>
                          <w:rFonts w:ascii="Times New Roman" w:hAnsi="Times New Roman" w:cs="Times New Roman"/>
                          <w:noProof/>
                          <w:color w:val="000000" w:themeColor="text1"/>
                          <w:sz w:val="20"/>
                          <w:szCs w:val="20"/>
                          <w:lang w:eastAsia="en-TT"/>
                        </w:rPr>
                        <w:t>. Accessed 24</w:t>
                      </w:r>
                      <w:r w:rsidRPr="00134C30">
                        <w:rPr>
                          <w:rFonts w:ascii="Times New Roman" w:hAnsi="Times New Roman" w:cs="Times New Roman"/>
                          <w:noProof/>
                          <w:color w:val="000000" w:themeColor="text1"/>
                          <w:sz w:val="20"/>
                          <w:szCs w:val="20"/>
                          <w:vertAlign w:val="superscript"/>
                          <w:lang w:eastAsia="en-TT"/>
                        </w:rPr>
                        <w:t>th</w:t>
                      </w:r>
                      <w:r w:rsidRPr="00134C30">
                        <w:rPr>
                          <w:rFonts w:ascii="Times New Roman" w:hAnsi="Times New Roman" w:cs="Times New Roman"/>
                          <w:noProof/>
                          <w:color w:val="000000" w:themeColor="text1"/>
                          <w:sz w:val="20"/>
                          <w:szCs w:val="20"/>
                          <w:lang w:eastAsia="en-TT"/>
                        </w:rPr>
                        <w:t xml:space="preserve"> August 2018.</w:t>
                      </w:r>
                    </w:p>
                  </w:txbxContent>
                </v:textbox>
                <w10:anchorlock/>
              </v:shape>
            </w:pict>
          </mc:Fallback>
        </mc:AlternateConten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 xml:space="preserve">There were several non-European theatres including the Gallipoli Front in Turkey where Britain and her allies fought the German-affiliated Ottoman Turk Empire. Canada was by this time a British dominion and immediately joined on the side of the </w:t>
      </w:r>
      <w:r w:rsidR="00923168">
        <w:rPr>
          <w:rFonts w:ascii="Times New Roman" w:eastAsia="Calibri" w:hAnsi="Times New Roman" w:cs="Times New Roman"/>
          <w:sz w:val="24"/>
        </w:rPr>
        <w:t>A</w:t>
      </w:r>
      <w:r w:rsidRPr="00A6265C">
        <w:rPr>
          <w:rFonts w:ascii="Times New Roman" w:eastAsia="Calibri" w:hAnsi="Times New Roman" w:cs="Times New Roman"/>
          <w:sz w:val="24"/>
        </w:rPr>
        <w:t xml:space="preserve">llies. America was now an independent, industrialized country </w:t>
      </w:r>
      <w:r w:rsidR="00555391">
        <w:rPr>
          <w:rFonts w:ascii="Times New Roman" w:eastAsia="Calibri" w:hAnsi="Times New Roman" w:cs="Times New Roman"/>
          <w:sz w:val="24"/>
        </w:rPr>
        <w:t>and</w:t>
      </w:r>
      <w:r w:rsidRPr="00A6265C">
        <w:rPr>
          <w:rFonts w:ascii="Times New Roman" w:eastAsia="Calibri" w:hAnsi="Times New Roman" w:cs="Times New Roman"/>
          <w:sz w:val="24"/>
        </w:rPr>
        <w:t xml:space="preserve"> joined the war later. Although initially a European war, it spread globally to include the </w:t>
      </w:r>
      <w:r w:rsidR="00DA058E">
        <w:rPr>
          <w:rFonts w:ascii="Times New Roman" w:eastAsia="Calibri" w:hAnsi="Times New Roman" w:cs="Times New Roman"/>
          <w:sz w:val="24"/>
        </w:rPr>
        <w:t>colonies</w:t>
      </w:r>
      <w:r w:rsidRPr="00A6265C">
        <w:rPr>
          <w:rFonts w:ascii="Times New Roman" w:eastAsia="Calibri" w:hAnsi="Times New Roman" w:cs="Times New Roman"/>
          <w:sz w:val="24"/>
        </w:rPr>
        <w:t xml:space="preserve"> of the main belligerents to provide resources, troops and protection of sea routes.  [5</w:t>
      </w:r>
      <w:r w:rsidR="003F1882">
        <w:rPr>
          <w:rFonts w:ascii="Times New Roman" w:eastAsia="Calibri" w:hAnsi="Times New Roman" w:cs="Times New Roman"/>
          <w:sz w:val="24"/>
        </w:rPr>
        <w:t>2</w:t>
      </w:r>
      <w:r w:rsidRPr="00A6265C">
        <w:rPr>
          <w:rFonts w:ascii="Times New Roman" w:eastAsia="Calibri" w:hAnsi="Times New Roman" w:cs="Times New Roman"/>
          <w:sz w:val="24"/>
        </w:rPr>
        <w:t xml:space="preserve">, p 67 - 94] Many great advances in blood transfusion occurred on the battlefields of Europe as British, Canadian and American soldiers published transfusion experiences in an environment of frequent, massive injuries with a juxtaposed pool of healthy, willing </w:t>
      </w:r>
      <w:r w:rsidR="00D46A37">
        <w:rPr>
          <w:rFonts w:ascii="Times New Roman" w:eastAsia="Calibri" w:hAnsi="Times New Roman" w:cs="Times New Roman"/>
          <w:sz w:val="24"/>
        </w:rPr>
        <w:t xml:space="preserve">soldiers as </w:t>
      </w:r>
      <w:r w:rsidRPr="00A6265C">
        <w:rPr>
          <w:rFonts w:ascii="Times New Roman" w:eastAsia="Calibri" w:hAnsi="Times New Roman" w:cs="Times New Roman"/>
          <w:sz w:val="24"/>
        </w:rPr>
        <w:t xml:space="preserve">donors.  </w: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At the war’s onset, few British doctors were practising transfusion and the literature reports only sparing use of direct blood transfusions on both the Western and Eastern Fronts. Blood transfusion was not practised on the Gallipoli Front and saline infusions were used by both sides during the amphibious Dardanelles invasion which claimed tens of thousands of British, French, Australian, New Zealander, German and Ottoman Turk lives between 1915 and 1916. [5</w:t>
      </w:r>
      <w:r w:rsidR="001A5DD1">
        <w:rPr>
          <w:rFonts w:ascii="Times New Roman" w:eastAsia="Calibri" w:hAnsi="Times New Roman" w:cs="Times New Roman"/>
          <w:sz w:val="24"/>
        </w:rPr>
        <w:t>2</w:t>
      </w:r>
      <w:r w:rsidRPr="00A6265C">
        <w:rPr>
          <w:rFonts w:ascii="Times New Roman" w:eastAsia="Calibri" w:hAnsi="Times New Roman" w:cs="Times New Roman"/>
          <w:sz w:val="24"/>
        </w:rPr>
        <w:t xml:space="preserve"> p 112-120, 5</w:t>
      </w:r>
      <w:r w:rsidR="00F74BE9">
        <w:rPr>
          <w:rFonts w:ascii="Times New Roman" w:eastAsia="Calibri" w:hAnsi="Times New Roman" w:cs="Times New Roman"/>
          <w:sz w:val="24"/>
        </w:rPr>
        <w:t>3</w:t>
      </w:r>
      <w:r w:rsidRPr="00A6265C">
        <w:rPr>
          <w:rFonts w:ascii="Times New Roman" w:eastAsia="Calibri" w:hAnsi="Times New Roman" w:cs="Times New Roman"/>
          <w:sz w:val="24"/>
        </w:rPr>
        <w:t>] British authorities asked the United States of America to send qualified personnel to the Western Front before they officially joined the war in 1917. The request for American assistance was initially fulfilled by George Washington Crile’s Cleveland hospital and several medical schools including Harvard. Crile led the Lakeside Unit, a hospital contingent that served at military base hospitals on the Western Front between 1915 and 1918. A Canadian surgeon, Edward Archibald, who had visited George Crile in Cleveland to observe his surgical techniques for transfusion, arrived on the Western Front in 1915. He published his experiences using citrated blood with the syringe cannula to treat patients with primary and secondary haemorrhage using medical staff and trivially wounded soldiers as donors. [5</w:t>
      </w:r>
      <w:r w:rsidR="00F74BE9">
        <w:rPr>
          <w:rFonts w:ascii="Times New Roman" w:eastAsia="Calibri" w:hAnsi="Times New Roman" w:cs="Times New Roman"/>
          <w:sz w:val="24"/>
        </w:rPr>
        <w:t>4</w:t>
      </w:r>
      <w:r w:rsidRPr="00A6265C">
        <w:rPr>
          <w:rFonts w:ascii="Times New Roman" w:eastAsia="Calibri" w:hAnsi="Times New Roman" w:cs="Times New Roman"/>
          <w:sz w:val="24"/>
        </w:rPr>
        <w:t>] A second Canadian surgeon, Major Laurence Bruce Robertson, who had learnt Lindemann’s syringe cannula method for blood transfusion at New York’s Bellevue Hospital, arrived in France on the Western Front in 1915 (Figure 2.</w:t>
      </w:r>
      <w:r w:rsidR="006F7729">
        <w:rPr>
          <w:rFonts w:ascii="Times New Roman" w:eastAsia="Calibri" w:hAnsi="Times New Roman" w:cs="Times New Roman"/>
          <w:sz w:val="24"/>
        </w:rPr>
        <w:t>7</w:t>
      </w:r>
      <w:r w:rsidRPr="00A6265C">
        <w:rPr>
          <w:rFonts w:ascii="Times New Roman" w:eastAsia="Calibri" w:hAnsi="Times New Roman" w:cs="Times New Roman"/>
          <w:sz w:val="24"/>
        </w:rPr>
        <w:t xml:space="preserve">). </w: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 xml:space="preserve">        </w:t>
      </w:r>
      <w:r w:rsidRPr="00A6265C">
        <w:rPr>
          <w:rFonts w:ascii="Times New Roman" w:eastAsia="Calibri" w:hAnsi="Times New Roman" w:cs="Times New Roman"/>
          <w:noProof/>
          <w:sz w:val="24"/>
          <w:lang w:eastAsia="en-TT"/>
        </w:rPr>
        <mc:AlternateContent>
          <mc:Choice Requires="wps">
            <w:drawing>
              <wp:inline distT="45720" distB="45720" distL="114300" distR="114300" wp14:anchorId="29ED0619" wp14:editId="050FC799">
                <wp:extent cx="5915025" cy="2828925"/>
                <wp:effectExtent l="0" t="0" r="28575" b="28575"/>
                <wp:docPr id="1674553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828925"/>
                        </a:xfrm>
                        <a:prstGeom prst="rect">
                          <a:avLst/>
                        </a:prstGeom>
                        <a:solidFill>
                          <a:srgbClr val="FFFFFF"/>
                        </a:solidFill>
                        <a:ln w="9525">
                          <a:solidFill>
                            <a:srgbClr val="000000"/>
                          </a:solidFill>
                          <a:miter lim="800000"/>
                          <a:headEnd/>
                          <a:tailEnd/>
                        </a:ln>
                      </wps:spPr>
                      <wps:txbx>
                        <w:txbxContent>
                          <w:p w:rsidR="00431D26" w:rsidRDefault="00431D26" w:rsidP="00A6265C"/>
                          <w:p w:rsidR="00431D26" w:rsidRDefault="00431D26" w:rsidP="00A6265C">
                            <w:r>
                              <w:rPr>
                                <w:noProof/>
                                <w:lang w:eastAsia="en-TT"/>
                              </w:rPr>
                              <w:t xml:space="preserve">                                                         </w:t>
                            </w:r>
                            <w:r w:rsidRPr="0039638C">
                              <w:rPr>
                                <w:noProof/>
                                <w:lang w:eastAsia="en-TT"/>
                              </w:rPr>
                              <w:drawing>
                                <wp:inline distT="0" distB="0" distL="0" distR="0" wp14:anchorId="764B41CB" wp14:editId="4027FF48">
                                  <wp:extent cx="2123509" cy="1428278"/>
                                  <wp:effectExtent l="0" t="0" r="0" b="635"/>
                                  <wp:docPr id="751472136" name="Picture 751472136" descr="C:\Users\Administrator\Pictures\Bruce_Robertson_beside_Canadia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Pictures\Bruce_Robertson_beside_Canadian_Red.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8764" cy="1458716"/>
                                          </a:xfrm>
                                          <a:prstGeom prst="rect">
                                            <a:avLst/>
                                          </a:prstGeom>
                                          <a:noFill/>
                                          <a:ln>
                                            <a:noFill/>
                                          </a:ln>
                                        </pic:spPr>
                                      </pic:pic>
                                    </a:graphicData>
                                  </a:graphic>
                                </wp:inline>
                              </w:drawing>
                            </w:r>
                          </w:p>
                          <w:p w:rsidR="00431D26" w:rsidRPr="00134C30" w:rsidRDefault="00431D26" w:rsidP="00A6265C">
                            <w:pPr>
                              <w:rPr>
                                <w:rFonts w:ascii="Times New Roman" w:hAnsi="Times New Roman" w:cs="Times New Roman"/>
                                <w:color w:val="000000" w:themeColor="text1"/>
                                <w:sz w:val="20"/>
                                <w:szCs w:val="20"/>
                              </w:rPr>
                            </w:pPr>
                            <w:r w:rsidRPr="00134C30">
                              <w:rPr>
                                <w:rFonts w:ascii="Times New Roman" w:hAnsi="Times New Roman" w:cs="Times New Roman"/>
                                <w:b/>
                                <w:color w:val="000000" w:themeColor="text1"/>
                                <w:sz w:val="20"/>
                                <w:szCs w:val="20"/>
                              </w:rPr>
                              <w:t>Figure 2.</w:t>
                            </w:r>
                            <w:r>
                              <w:rPr>
                                <w:rFonts w:ascii="Times New Roman" w:hAnsi="Times New Roman" w:cs="Times New Roman"/>
                                <w:b/>
                                <w:color w:val="000000" w:themeColor="text1"/>
                                <w:sz w:val="20"/>
                                <w:szCs w:val="20"/>
                              </w:rPr>
                              <w:t>7</w:t>
                            </w:r>
                            <w:r w:rsidRPr="00134C30">
                              <w:rPr>
                                <w:rFonts w:ascii="Times New Roman" w:hAnsi="Times New Roman" w:cs="Times New Roman"/>
                                <w:b/>
                                <w:color w:val="000000" w:themeColor="text1"/>
                                <w:sz w:val="20"/>
                                <w:szCs w:val="20"/>
                              </w:rPr>
                              <w:t>.</w:t>
                            </w:r>
                            <w:r w:rsidRPr="00134C30">
                              <w:rPr>
                                <w:rFonts w:ascii="Times New Roman" w:hAnsi="Times New Roman" w:cs="Times New Roman"/>
                                <w:color w:val="000000" w:themeColor="text1"/>
                                <w:sz w:val="20"/>
                                <w:szCs w:val="20"/>
                              </w:rPr>
                              <w:t xml:space="preserve"> Canadian Major Laurence Bruce Robertson</w:t>
                            </w:r>
                            <w:r>
                              <w:rPr>
                                <w:rFonts w:ascii="Times New Roman" w:hAnsi="Times New Roman" w:cs="Times New Roman"/>
                                <w:color w:val="000000" w:themeColor="text1"/>
                                <w:sz w:val="20"/>
                                <w:szCs w:val="20"/>
                              </w:rPr>
                              <w:t>. O</w:t>
                            </w:r>
                            <w:r w:rsidRPr="00134C30">
                              <w:rPr>
                                <w:rFonts w:ascii="Times New Roman" w:hAnsi="Times New Roman" w:cs="Times New Roman"/>
                                <w:color w:val="000000" w:themeColor="text1"/>
                                <w:sz w:val="20"/>
                                <w:szCs w:val="20"/>
                              </w:rPr>
                              <w:t>n the Western Front in France 191</w:t>
                            </w:r>
                            <w:r>
                              <w:rPr>
                                <w:rFonts w:ascii="Times New Roman" w:hAnsi="Times New Roman" w:cs="Times New Roman"/>
                                <w:color w:val="000000" w:themeColor="text1"/>
                                <w:sz w:val="20"/>
                                <w:szCs w:val="20"/>
                              </w:rPr>
                              <w:t>5</w:t>
                            </w:r>
                            <w:r w:rsidRPr="00134C30">
                              <w:rPr>
                                <w:rFonts w:ascii="Times New Roman" w:hAnsi="Times New Roman" w:cs="Times New Roman"/>
                                <w:color w:val="000000" w:themeColor="text1"/>
                                <w:sz w:val="20"/>
                                <w:szCs w:val="20"/>
                              </w:rPr>
                              <w:t xml:space="preserve">-1918. He demonstrated Lindemann’s syringe cannula technique for blood transfusion to British surgeons. [Internet image]. Available from: </w:t>
                            </w:r>
                            <w:hyperlink r:id="rId45" w:history="1">
                              <w:r w:rsidRPr="00134C30">
                                <w:rPr>
                                  <w:rStyle w:val="Hyperlink"/>
                                  <w:rFonts w:ascii="Times New Roman" w:hAnsi="Times New Roman" w:cs="Times New Roman"/>
                                  <w:color w:val="000000" w:themeColor="text1"/>
                                  <w:sz w:val="20"/>
                                  <w:szCs w:val="20"/>
                                  <w:u w:val="none"/>
                                </w:rPr>
                                <w:t>https://blood.ca/sites/default/files/blog_ images/teasers/ BruceRobertson _be side_Canadian_Red.png</w:t>
                              </w:r>
                            </w:hyperlink>
                            <w:r w:rsidRPr="00134C30">
                              <w:rPr>
                                <w:rFonts w:ascii="Times New Roman" w:hAnsi="Times New Roman" w:cs="Times New Roman"/>
                                <w:color w:val="000000" w:themeColor="text1"/>
                                <w:sz w:val="20"/>
                                <w:szCs w:val="20"/>
                              </w:rPr>
                              <w:t>. Accessed 30</w:t>
                            </w:r>
                            <w:r w:rsidRPr="00134C30">
                              <w:rPr>
                                <w:rFonts w:ascii="Times New Roman" w:hAnsi="Times New Roman" w:cs="Times New Roman"/>
                                <w:color w:val="000000" w:themeColor="text1"/>
                                <w:sz w:val="20"/>
                                <w:szCs w:val="20"/>
                                <w:vertAlign w:val="superscript"/>
                              </w:rPr>
                              <w:t>th</w:t>
                            </w:r>
                            <w:r w:rsidRPr="00134C30">
                              <w:rPr>
                                <w:rFonts w:ascii="Times New Roman" w:hAnsi="Times New Roman" w:cs="Times New Roman"/>
                                <w:color w:val="000000" w:themeColor="text1"/>
                                <w:sz w:val="20"/>
                                <w:szCs w:val="20"/>
                              </w:rPr>
                              <w:t xml:space="preserve"> August 2018.</w:t>
                            </w:r>
                          </w:p>
                          <w:p w:rsidR="00431D26" w:rsidRPr="00134C30" w:rsidRDefault="00431D26" w:rsidP="00A6265C">
                            <w:pPr>
                              <w:rPr>
                                <w:color w:val="000000" w:themeColor="text1"/>
                                <w:sz w:val="20"/>
                                <w:szCs w:val="20"/>
                              </w:rPr>
                            </w:pPr>
                          </w:p>
                          <w:p w:rsidR="00431D26" w:rsidRDefault="00431D26" w:rsidP="00A6265C"/>
                          <w:p w:rsidR="00431D26" w:rsidRDefault="00431D26" w:rsidP="00A6265C"/>
                          <w:p w:rsidR="00431D26" w:rsidRDefault="00431D26" w:rsidP="00A6265C"/>
                          <w:p w:rsidR="00431D26" w:rsidRDefault="00431D26" w:rsidP="00A6265C"/>
                          <w:p w:rsidR="00431D26" w:rsidRDefault="00431D26" w:rsidP="00A6265C">
                            <w:r w:rsidRPr="0039638C">
                              <w:t>https://blood.ca/sites/default/files/blog_images/teasers/Bruce_Robertson_beside_Canadian_Red.png</w:t>
                            </w:r>
                          </w:p>
                        </w:txbxContent>
                      </wps:txbx>
                      <wps:bodyPr rot="0" vert="horz" wrap="square" lIns="91440" tIns="45720" rIns="91440" bIns="45720" anchor="t" anchorCtr="0">
                        <a:noAutofit/>
                      </wps:bodyPr>
                    </wps:wsp>
                  </a:graphicData>
                </a:graphic>
              </wp:inline>
            </w:drawing>
          </mc:Choice>
          <mc:Fallback>
            <w:pict>
              <v:shape w14:anchorId="29ED0619" id="_x0000_s1034" type="#_x0000_t202" style="width:465.75pt;height:2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">
                <v:textbox>
                  <w:txbxContent>
                    <w:p w:rsidR="00431D26" w:rsidRDefault="00431D26" w:rsidP="00A6265C"/>
                    <w:p w:rsidR="00431D26" w:rsidRDefault="00431D26" w:rsidP="00A6265C">
                      <w:r>
                        <w:rPr>
                          <w:noProof/>
                          <w:lang w:eastAsia="en-TT"/>
                        </w:rPr>
                        <w:t xml:space="preserve">                                                         </w:t>
                      </w:r>
                      <w:r w:rsidRPr="0039638C">
                        <w:rPr>
                          <w:noProof/>
                          <w:lang w:eastAsia="en-TT"/>
                        </w:rPr>
                        <w:drawing>
                          <wp:inline distT="0" distB="0" distL="0" distR="0" wp14:anchorId="764B41CB" wp14:editId="4027FF48">
                            <wp:extent cx="2123509" cy="1428278"/>
                            <wp:effectExtent l="0" t="0" r="0" b="635"/>
                            <wp:docPr id="751472136" name="Picture 751472136" descr="C:\Users\Administrator\Pictures\Bruce_Robertson_beside_Canadia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Pictures\Bruce_Robertson_beside_Canadian_Red.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8764" cy="1458716"/>
                                    </a:xfrm>
                                    <a:prstGeom prst="rect">
                                      <a:avLst/>
                                    </a:prstGeom>
                                    <a:noFill/>
                                    <a:ln>
                                      <a:noFill/>
                                    </a:ln>
                                  </pic:spPr>
                                </pic:pic>
                              </a:graphicData>
                            </a:graphic>
                          </wp:inline>
                        </w:drawing>
                      </w:r>
                    </w:p>
                    <w:p w:rsidR="00431D26" w:rsidRPr="00134C30" w:rsidRDefault="00431D26" w:rsidP="00A6265C">
                      <w:pPr>
                        <w:rPr>
                          <w:rFonts w:ascii="Times New Roman" w:hAnsi="Times New Roman" w:cs="Times New Roman"/>
                          <w:color w:val="000000" w:themeColor="text1"/>
                          <w:sz w:val="20"/>
                          <w:szCs w:val="20"/>
                        </w:rPr>
                      </w:pPr>
                      <w:r w:rsidRPr="00134C30">
                        <w:rPr>
                          <w:rFonts w:ascii="Times New Roman" w:hAnsi="Times New Roman" w:cs="Times New Roman"/>
                          <w:b/>
                          <w:color w:val="000000" w:themeColor="text1"/>
                          <w:sz w:val="20"/>
                          <w:szCs w:val="20"/>
                        </w:rPr>
                        <w:t>Figure 2.</w:t>
                      </w:r>
                      <w:r>
                        <w:rPr>
                          <w:rFonts w:ascii="Times New Roman" w:hAnsi="Times New Roman" w:cs="Times New Roman"/>
                          <w:b/>
                          <w:color w:val="000000" w:themeColor="text1"/>
                          <w:sz w:val="20"/>
                          <w:szCs w:val="20"/>
                        </w:rPr>
                        <w:t>7</w:t>
                      </w:r>
                      <w:r w:rsidRPr="00134C30">
                        <w:rPr>
                          <w:rFonts w:ascii="Times New Roman" w:hAnsi="Times New Roman" w:cs="Times New Roman"/>
                          <w:b/>
                          <w:color w:val="000000" w:themeColor="text1"/>
                          <w:sz w:val="20"/>
                          <w:szCs w:val="20"/>
                        </w:rPr>
                        <w:t>.</w:t>
                      </w:r>
                      <w:r w:rsidRPr="00134C30">
                        <w:rPr>
                          <w:rFonts w:ascii="Times New Roman" w:hAnsi="Times New Roman" w:cs="Times New Roman"/>
                          <w:color w:val="000000" w:themeColor="text1"/>
                          <w:sz w:val="20"/>
                          <w:szCs w:val="20"/>
                        </w:rPr>
                        <w:t xml:space="preserve"> Canadian Major Laurence Bruce Robertson</w:t>
                      </w:r>
                      <w:r>
                        <w:rPr>
                          <w:rFonts w:ascii="Times New Roman" w:hAnsi="Times New Roman" w:cs="Times New Roman"/>
                          <w:color w:val="000000" w:themeColor="text1"/>
                          <w:sz w:val="20"/>
                          <w:szCs w:val="20"/>
                        </w:rPr>
                        <w:t>. O</w:t>
                      </w:r>
                      <w:r w:rsidRPr="00134C30">
                        <w:rPr>
                          <w:rFonts w:ascii="Times New Roman" w:hAnsi="Times New Roman" w:cs="Times New Roman"/>
                          <w:color w:val="000000" w:themeColor="text1"/>
                          <w:sz w:val="20"/>
                          <w:szCs w:val="20"/>
                        </w:rPr>
                        <w:t>n the Western Front in France 191</w:t>
                      </w:r>
                      <w:r>
                        <w:rPr>
                          <w:rFonts w:ascii="Times New Roman" w:hAnsi="Times New Roman" w:cs="Times New Roman"/>
                          <w:color w:val="000000" w:themeColor="text1"/>
                          <w:sz w:val="20"/>
                          <w:szCs w:val="20"/>
                        </w:rPr>
                        <w:t>5</w:t>
                      </w:r>
                      <w:r w:rsidRPr="00134C30">
                        <w:rPr>
                          <w:rFonts w:ascii="Times New Roman" w:hAnsi="Times New Roman" w:cs="Times New Roman"/>
                          <w:color w:val="000000" w:themeColor="text1"/>
                          <w:sz w:val="20"/>
                          <w:szCs w:val="20"/>
                        </w:rPr>
                        <w:t xml:space="preserve">-1918. He demonstrated </w:t>
                      </w:r>
                      <w:proofErr w:type="spellStart"/>
                      <w:r w:rsidRPr="00134C30">
                        <w:rPr>
                          <w:rFonts w:ascii="Times New Roman" w:hAnsi="Times New Roman" w:cs="Times New Roman"/>
                          <w:color w:val="000000" w:themeColor="text1"/>
                          <w:sz w:val="20"/>
                          <w:szCs w:val="20"/>
                        </w:rPr>
                        <w:t>Lindemann’s</w:t>
                      </w:r>
                      <w:proofErr w:type="spellEnd"/>
                      <w:r w:rsidRPr="00134C30">
                        <w:rPr>
                          <w:rFonts w:ascii="Times New Roman" w:hAnsi="Times New Roman" w:cs="Times New Roman"/>
                          <w:color w:val="000000" w:themeColor="text1"/>
                          <w:sz w:val="20"/>
                          <w:szCs w:val="20"/>
                        </w:rPr>
                        <w:t xml:space="preserve"> syringe cannula technique for blood transfusion to British surgeons. [Internet image]. Available from: </w:t>
                      </w:r>
                      <w:hyperlink r:id="rId47" w:history="1">
                        <w:r w:rsidRPr="00134C30">
                          <w:rPr>
                            <w:rStyle w:val="Hyperlink"/>
                            <w:rFonts w:ascii="Times New Roman" w:hAnsi="Times New Roman" w:cs="Times New Roman"/>
                            <w:color w:val="000000" w:themeColor="text1"/>
                            <w:sz w:val="20"/>
                            <w:szCs w:val="20"/>
                            <w:u w:val="none"/>
                          </w:rPr>
                          <w:t xml:space="preserve">https://blood.ca/sites/default/files/blog_ images/teasers/ </w:t>
                        </w:r>
                        <w:proofErr w:type="spellStart"/>
                        <w:r w:rsidRPr="00134C30">
                          <w:rPr>
                            <w:rStyle w:val="Hyperlink"/>
                            <w:rFonts w:ascii="Times New Roman" w:hAnsi="Times New Roman" w:cs="Times New Roman"/>
                            <w:color w:val="000000" w:themeColor="text1"/>
                            <w:sz w:val="20"/>
                            <w:szCs w:val="20"/>
                            <w:u w:val="none"/>
                          </w:rPr>
                          <w:t>BruceRobertson</w:t>
                        </w:r>
                        <w:proofErr w:type="spellEnd"/>
                        <w:r w:rsidRPr="00134C30">
                          <w:rPr>
                            <w:rStyle w:val="Hyperlink"/>
                            <w:rFonts w:ascii="Times New Roman" w:hAnsi="Times New Roman" w:cs="Times New Roman"/>
                            <w:color w:val="000000" w:themeColor="text1"/>
                            <w:sz w:val="20"/>
                            <w:szCs w:val="20"/>
                            <w:u w:val="none"/>
                          </w:rPr>
                          <w:t xml:space="preserve"> _be side_Canadian_Red.png</w:t>
                        </w:r>
                      </w:hyperlink>
                      <w:r w:rsidRPr="00134C30">
                        <w:rPr>
                          <w:rFonts w:ascii="Times New Roman" w:hAnsi="Times New Roman" w:cs="Times New Roman"/>
                          <w:color w:val="000000" w:themeColor="text1"/>
                          <w:sz w:val="20"/>
                          <w:szCs w:val="20"/>
                        </w:rPr>
                        <w:t>. Accessed 30</w:t>
                      </w:r>
                      <w:r w:rsidRPr="00134C30">
                        <w:rPr>
                          <w:rFonts w:ascii="Times New Roman" w:hAnsi="Times New Roman" w:cs="Times New Roman"/>
                          <w:color w:val="000000" w:themeColor="text1"/>
                          <w:sz w:val="20"/>
                          <w:szCs w:val="20"/>
                          <w:vertAlign w:val="superscript"/>
                        </w:rPr>
                        <w:t>th</w:t>
                      </w:r>
                      <w:r w:rsidRPr="00134C30">
                        <w:rPr>
                          <w:rFonts w:ascii="Times New Roman" w:hAnsi="Times New Roman" w:cs="Times New Roman"/>
                          <w:color w:val="000000" w:themeColor="text1"/>
                          <w:sz w:val="20"/>
                          <w:szCs w:val="20"/>
                        </w:rPr>
                        <w:t xml:space="preserve"> August 2018.</w:t>
                      </w:r>
                    </w:p>
                    <w:p w:rsidR="00431D26" w:rsidRPr="00134C30" w:rsidRDefault="00431D26" w:rsidP="00A6265C">
                      <w:pPr>
                        <w:rPr>
                          <w:color w:val="000000" w:themeColor="text1"/>
                          <w:sz w:val="20"/>
                          <w:szCs w:val="20"/>
                        </w:rPr>
                      </w:pPr>
                    </w:p>
                    <w:p w:rsidR="00431D26" w:rsidRDefault="00431D26" w:rsidP="00A6265C"/>
                    <w:p w:rsidR="00431D26" w:rsidRDefault="00431D26" w:rsidP="00A6265C"/>
                    <w:p w:rsidR="00431D26" w:rsidRDefault="00431D26" w:rsidP="00A6265C"/>
                    <w:p w:rsidR="00431D26" w:rsidRDefault="00431D26" w:rsidP="00A6265C"/>
                    <w:p w:rsidR="00431D26" w:rsidRDefault="00431D26" w:rsidP="00A6265C">
                      <w:r w:rsidRPr="0039638C">
                        <w:t>https://blood.ca/sites/default/files/blog_images/teasers/Bruce_Robertson_beside_Canadian_Red.png</w:t>
                      </w:r>
                    </w:p>
                  </w:txbxContent>
                </v:textbox>
                <w10:anchorlock/>
              </v:shape>
            </w:pict>
          </mc:Fallback>
        </mc:AlternateConten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Using off-duty or lightly wounded soldiers as donors he transferred un</w:t>
      </w:r>
      <w:r w:rsidR="003B3D79">
        <w:rPr>
          <w:rFonts w:ascii="Times New Roman" w:eastAsia="Calibri" w:hAnsi="Times New Roman" w:cs="Times New Roman"/>
          <w:sz w:val="24"/>
        </w:rPr>
        <w:t>-</w:t>
      </w:r>
      <w:r w:rsidRPr="00A6265C">
        <w:rPr>
          <w:rFonts w:ascii="Times New Roman" w:eastAsia="Calibri" w:hAnsi="Times New Roman" w:cs="Times New Roman"/>
          <w:sz w:val="24"/>
        </w:rPr>
        <w:t>crossmatched blood by syringe from donor to recipient to demonstrate the life-saving potential of transfusion and the need to resuscitate the badly injured with something more than normal saline. He, however, had reservations about citrate and relied on saline</w:t>
      </w:r>
      <w:r w:rsidR="0015781D">
        <w:rPr>
          <w:rFonts w:ascii="Times New Roman" w:eastAsia="Calibri" w:hAnsi="Times New Roman" w:cs="Times New Roman"/>
          <w:sz w:val="24"/>
        </w:rPr>
        <w:t>-</w:t>
      </w:r>
      <w:r w:rsidRPr="00A6265C">
        <w:rPr>
          <w:rFonts w:ascii="Times New Roman" w:eastAsia="Calibri" w:hAnsi="Times New Roman" w:cs="Times New Roman"/>
          <w:sz w:val="24"/>
        </w:rPr>
        <w:t>flushed syringes and rapid administration to minimize clotting.  Laurence Robertson described his experiences injecting blood to treat four cases of secondary haemorrhage in 1915. Donors were selected from soldiers with sprains or other trivial injuries who were in good physical condition but unfit for duty. Enquiries were made regarding previous illness such as syphilis and tuberculosis and, if feasible, a Wasserman reaction was done. His experiences with advocacy for the use of blood over saline to treat haemorrhage were not published in the British Medical Journal until after the Battle of Somme.  [5</w:t>
      </w:r>
      <w:r w:rsidR="00CB1585">
        <w:rPr>
          <w:rFonts w:ascii="Times New Roman" w:eastAsia="Calibri" w:hAnsi="Times New Roman" w:cs="Times New Roman"/>
          <w:sz w:val="24"/>
        </w:rPr>
        <w:t>5</w:t>
      </w:r>
      <w:r w:rsidRPr="00A6265C">
        <w:rPr>
          <w:rFonts w:ascii="Times New Roman" w:eastAsia="Calibri" w:hAnsi="Times New Roman" w:cs="Times New Roman"/>
          <w:sz w:val="24"/>
        </w:rPr>
        <w:t xml:space="preserve">] </w:t>
      </w:r>
    </w:p>
    <w:p w:rsidR="00A6265C"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On July 1st 1916, the Battle of the Somme brought great devastation to the British Army with the loss of 60,000 lives on its first day. The British, intending to provide a distraction to relieve French troops at Verdun, mounted a week-long bombardment of German trenches followed by an insurgence of ground troops. The Germans survived the bombardment and greeted the advancing troops with machine-gun fire. By the end of the Battle, which waged until mid-November 1916, there were 600,000 Allied (420,000 British) and 450-600,000 German casualties. [5</w:t>
      </w:r>
      <w:r w:rsidR="00453978">
        <w:rPr>
          <w:rFonts w:ascii="Times New Roman" w:eastAsia="Calibri" w:hAnsi="Times New Roman" w:cs="Times New Roman"/>
          <w:sz w:val="24"/>
          <w:szCs w:val="36"/>
        </w:rPr>
        <w:t>2</w:t>
      </w:r>
      <w:r w:rsidRPr="00A6265C">
        <w:rPr>
          <w:rFonts w:ascii="Times New Roman" w:eastAsia="Calibri" w:hAnsi="Times New Roman" w:cs="Times New Roman"/>
          <w:sz w:val="24"/>
          <w:szCs w:val="36"/>
        </w:rPr>
        <w:t>, p 186-189] Ernest Cowell, a Casualty Clearing Station surgeon for the British First Army, witnessed and reported the fruitlessness of saline infusions that were used extensively to treat Somme casualties. [5</w:t>
      </w:r>
      <w:r w:rsidR="00CB1585">
        <w:rPr>
          <w:rFonts w:ascii="Times New Roman" w:eastAsia="Calibri" w:hAnsi="Times New Roman" w:cs="Times New Roman"/>
          <w:sz w:val="24"/>
          <w:szCs w:val="36"/>
        </w:rPr>
        <w:t>6</w:t>
      </w:r>
      <w:r w:rsidRPr="00A6265C">
        <w:rPr>
          <w:rFonts w:ascii="Times New Roman" w:eastAsia="Calibri" w:hAnsi="Times New Roman" w:cs="Times New Roman"/>
          <w:sz w:val="24"/>
          <w:szCs w:val="36"/>
        </w:rPr>
        <w:t xml:space="preserve">] </w:t>
      </w:r>
    </w:p>
    <w:p w:rsidR="00A6265C" w:rsidRP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One year after the Somme, Major Lawrence Bruce Robertson wrote a second article describing 36 cases of severe primary haemorrhage with shock that he managed by blood injections between 1916 and 1917, using the Lindemman syringe cannula in 32 and the Unger stop-cock method in four</w:t>
      </w:r>
      <w:r w:rsidRPr="00A6265C">
        <w:rPr>
          <w:rFonts w:ascii="Times New Roman" w:eastAsia="Calibri" w:hAnsi="Times New Roman" w:cs="Times New Roman"/>
          <w:sz w:val="24"/>
        </w:rPr>
        <w:t xml:space="preserve"> </w:t>
      </w:r>
      <w:r w:rsidRPr="00A6265C">
        <w:rPr>
          <w:rFonts w:ascii="Times New Roman" w:eastAsia="Calibri" w:hAnsi="Times New Roman" w:cs="Times New Roman"/>
          <w:sz w:val="24"/>
          <w:szCs w:val="36"/>
        </w:rPr>
        <w:t>cases. Citrated blood was used in four cases. Blood transfusion was life-saving in 22 cases. Robertson invited British Army officers from nearby Casualty Clearing Stations to observe and learn his technique. Colonel Gordon Watson, Consulting Surgeon to the British Second Army, was openly supportive of blood transfusion in an accompanying note to Robertson’s article. He lamented the transitory benefit of saline infusions and suggested that an alternative was urgently needed. [5</w:t>
      </w:r>
      <w:r w:rsidR="00CB1585">
        <w:rPr>
          <w:rFonts w:ascii="Times New Roman" w:eastAsia="Calibri" w:hAnsi="Times New Roman" w:cs="Times New Roman"/>
          <w:sz w:val="24"/>
          <w:szCs w:val="36"/>
        </w:rPr>
        <w:t>7</w:t>
      </w:r>
      <w:r w:rsidRPr="00A6265C">
        <w:rPr>
          <w:rFonts w:ascii="Times New Roman" w:eastAsia="Calibri" w:hAnsi="Times New Roman" w:cs="Times New Roman"/>
          <w:sz w:val="24"/>
          <w:szCs w:val="36"/>
        </w:rPr>
        <w:t>]</w:t>
      </w:r>
      <w:r w:rsidR="00CB1585">
        <w:rPr>
          <w:rFonts w:ascii="Times New Roman" w:eastAsia="Calibri" w:hAnsi="Times New Roman" w:cs="Times New Roman"/>
          <w:sz w:val="24"/>
          <w:szCs w:val="36"/>
        </w:rPr>
        <w:t xml:space="preserve"> </w:t>
      </w:r>
    </w:p>
    <w:p w:rsidR="003B6210" w:rsidRDefault="00A6265C" w:rsidP="00A6265C">
      <w:pPr>
        <w:spacing w:after="200" w:line="360" w:lineRule="auto"/>
        <w:jc w:val="both"/>
        <w:rPr>
          <w:rFonts w:ascii="Times New Roman" w:eastAsia="Calibri" w:hAnsi="Times New Roman" w:cs="Times New Roman"/>
          <w:noProof/>
          <w:sz w:val="24"/>
          <w:lang w:eastAsia="en-TT"/>
        </w:rPr>
      </w:pPr>
      <w:r w:rsidRPr="00A6265C">
        <w:rPr>
          <w:rFonts w:ascii="Times New Roman" w:eastAsia="Calibri" w:hAnsi="Times New Roman" w:cs="Times New Roman"/>
          <w:sz w:val="24"/>
          <w:lang w:val="en"/>
        </w:rPr>
        <w:t xml:space="preserve">The United States officially entered World War 1 in April 1917 after a German declaration of unrestricted submarine attacks on allied shipping and intercepted correspondence revealing possible collusion between the Germans and Mexico. The American surgeon, Major Oscar Hope Robertson had trained with Peyton Rous at the Rockefeller Institute at a time when Rous was publishing work on blood typing and red cell storage. He sailed to France with the Harvard Medical Unit in 1917. He performed and described 22 transfusions on 20 patients at casualty clearing stations.  Donors were chosen from among soldiers with trivial wounds, excluding those with a history of malaria, trench fever or syphilis. Only group O syphilis-tested blood was used. Five hundred cubic centimetres of blood was collected by </w:t>
      </w:r>
      <w:r w:rsidR="00C0744C" w:rsidRPr="00A6265C">
        <w:rPr>
          <w:rFonts w:ascii="Times New Roman" w:eastAsia="Calibri" w:hAnsi="Times New Roman" w:cs="Times New Roman"/>
          <w:sz w:val="24"/>
          <w:lang w:val="en"/>
        </w:rPr>
        <w:t>venipuncture</w:t>
      </w:r>
      <w:r w:rsidRPr="00A6265C">
        <w:rPr>
          <w:rFonts w:ascii="Times New Roman" w:eastAsia="Calibri" w:hAnsi="Times New Roman" w:cs="Times New Roman"/>
          <w:sz w:val="24"/>
          <w:lang w:val="en"/>
        </w:rPr>
        <w:t xml:space="preserve"> of the donor into a Winchester bottle containing the Rous-Turner solution of sodium citrate and dextrose, allowed to settle for 4-5 days, stored in ice-boxes separated by saw dust or other non-conducting material for up to 26 days then transported in ambulances to the Casualty Clearing Station. Blood was injected into the recipients’ vein using the syringe - cannula method. Eleven of the transfused patients were discharged to the military base hospital in good condition and nine died, giving a mortality rate of 45%. Eight of the patients who died showed immediate improvement after blood transfusion that was sufficient to facilitate surgery but ultimately succumbed to gas gangrene. One patient had severe </w:t>
      </w:r>
      <w:r w:rsidR="00C0744C" w:rsidRPr="00A6265C">
        <w:rPr>
          <w:rFonts w:ascii="Times New Roman" w:eastAsia="Calibri" w:hAnsi="Times New Roman" w:cs="Times New Roman"/>
          <w:sz w:val="24"/>
          <w:lang w:val="en"/>
        </w:rPr>
        <w:t>anemia</w:t>
      </w:r>
      <w:r w:rsidR="00AE7DDB">
        <w:rPr>
          <w:rFonts w:ascii="Times New Roman" w:eastAsia="Calibri" w:hAnsi="Times New Roman" w:cs="Times New Roman"/>
          <w:sz w:val="24"/>
          <w:lang w:val="en"/>
        </w:rPr>
        <w:t>,</w:t>
      </w:r>
      <w:r w:rsidRPr="00A6265C">
        <w:rPr>
          <w:rFonts w:ascii="Times New Roman" w:eastAsia="Calibri" w:hAnsi="Times New Roman" w:cs="Times New Roman"/>
          <w:sz w:val="24"/>
          <w:lang w:val="en"/>
        </w:rPr>
        <w:t xml:space="preserve"> showed no improvement and died soon after transfusion. Robertson concluded that transfusing stored red cells had no apparent harmful effect, preserved red cells could be transported long distances without injury and </w:t>
      </w:r>
      <w:r w:rsidR="0066276B">
        <w:rPr>
          <w:rFonts w:ascii="Times New Roman" w:eastAsia="Calibri" w:hAnsi="Times New Roman" w:cs="Times New Roman"/>
          <w:sz w:val="24"/>
          <w:lang w:val="en"/>
        </w:rPr>
        <w:t xml:space="preserve">that </w:t>
      </w:r>
      <w:r w:rsidRPr="00A6265C">
        <w:rPr>
          <w:rFonts w:ascii="Times New Roman" w:eastAsia="Calibri" w:hAnsi="Times New Roman" w:cs="Times New Roman"/>
          <w:sz w:val="24"/>
          <w:lang w:val="en"/>
        </w:rPr>
        <w:t>it was convenient to have a stock of blood on hand that could be quickly transfused by a single officer in busy times. [</w:t>
      </w:r>
      <w:r w:rsidR="00D6195D">
        <w:rPr>
          <w:rFonts w:ascii="Times New Roman" w:eastAsia="Calibri" w:hAnsi="Times New Roman" w:cs="Times New Roman"/>
          <w:sz w:val="24"/>
          <w:lang w:val="en"/>
        </w:rPr>
        <w:t>58</w:t>
      </w:r>
      <w:r w:rsidRPr="00A6265C">
        <w:rPr>
          <w:rFonts w:ascii="Times New Roman" w:eastAsia="Calibri" w:hAnsi="Times New Roman" w:cs="Times New Roman"/>
          <w:sz w:val="24"/>
          <w:lang w:val="en"/>
        </w:rPr>
        <w:t>] Oscar Robertson was credited with establishing the world’s first blood depot.</w:t>
      </w:r>
      <w:r w:rsidRPr="00A6265C">
        <w:rPr>
          <w:rFonts w:ascii="Times New Roman" w:eastAsia="Calibri" w:hAnsi="Times New Roman" w:cs="Times New Roman"/>
          <w:noProof/>
          <w:sz w:val="24"/>
          <w:lang w:eastAsia="en-TT"/>
        </w:rPr>
        <w:t xml:space="preserve"> </w:t>
      </w:r>
      <w:r w:rsidRPr="00A6265C">
        <w:rPr>
          <w:rFonts w:ascii="Times New Roman" w:eastAsia="Calibri" w:hAnsi="Times New Roman" w:cs="Times New Roman"/>
          <w:sz w:val="24"/>
          <w:lang w:val="en"/>
        </w:rPr>
        <w:t xml:space="preserve">His technique was modified by the British surgeon, Lieutenant Geoffrey Keynes who became a keen supporter and advocate for citration and refrigeration. </w:t>
      </w:r>
      <w:r w:rsidR="00B175B9">
        <w:rPr>
          <w:rFonts w:ascii="Times New Roman" w:eastAsia="Calibri" w:hAnsi="Times New Roman" w:cs="Times New Roman"/>
          <w:sz w:val="24"/>
          <w:lang w:val="en"/>
        </w:rPr>
        <w:t xml:space="preserve">Stansbury acknowledges the contributions of these North American surgeons to transfusion in World War I. [59] </w:t>
      </w:r>
      <w:r w:rsidRPr="00A6265C">
        <w:rPr>
          <w:rFonts w:ascii="Times New Roman" w:eastAsia="Calibri" w:hAnsi="Times New Roman" w:cs="Times New Roman"/>
          <w:sz w:val="24"/>
          <w:lang w:val="en"/>
        </w:rPr>
        <w:t>For emergency transfusions on the battlefield</w:t>
      </w:r>
      <w:r w:rsidR="00B175B9">
        <w:rPr>
          <w:rFonts w:ascii="Times New Roman" w:eastAsia="Calibri" w:hAnsi="Times New Roman" w:cs="Times New Roman"/>
          <w:sz w:val="24"/>
          <w:lang w:val="en"/>
        </w:rPr>
        <w:t xml:space="preserve">, Geoffrey </w:t>
      </w:r>
      <w:r w:rsidRPr="00A6265C">
        <w:rPr>
          <w:rFonts w:ascii="Times New Roman" w:eastAsia="Calibri" w:hAnsi="Times New Roman" w:cs="Times New Roman"/>
          <w:sz w:val="24"/>
          <w:lang w:val="en"/>
        </w:rPr>
        <w:t>Keynes designed a portable kit for use well in advance o</w:t>
      </w:r>
      <w:r w:rsidR="00B175B9">
        <w:rPr>
          <w:rFonts w:ascii="Times New Roman" w:eastAsia="Calibri" w:hAnsi="Times New Roman" w:cs="Times New Roman"/>
          <w:sz w:val="24"/>
          <w:lang w:val="en"/>
        </w:rPr>
        <w:t>f Casualty Clearing Stations. [60</w:t>
      </w:r>
      <w:r w:rsidRPr="00A6265C">
        <w:rPr>
          <w:rFonts w:ascii="Times New Roman" w:eastAsia="Calibri" w:hAnsi="Times New Roman" w:cs="Times New Roman"/>
          <w:sz w:val="24"/>
          <w:lang w:val="en"/>
        </w:rPr>
        <w:t>]. The device did not use citrated or refrigerated blood, but rather, direct transfusions (Figure 2.</w:t>
      </w:r>
      <w:r w:rsidR="008845F7">
        <w:rPr>
          <w:rFonts w:ascii="Times New Roman" w:eastAsia="Calibri" w:hAnsi="Times New Roman" w:cs="Times New Roman"/>
          <w:sz w:val="24"/>
          <w:lang w:val="en"/>
        </w:rPr>
        <w:t>8</w:t>
      </w:r>
      <w:r w:rsidRPr="00A6265C">
        <w:rPr>
          <w:rFonts w:ascii="Times New Roman" w:eastAsia="Calibri" w:hAnsi="Times New Roman" w:cs="Times New Roman"/>
          <w:sz w:val="24"/>
          <w:lang w:val="en"/>
        </w:rPr>
        <w:t>). With these advances, blood transfusion became accepted practice by the British Royal Army Medical Corps which later declared it “the greatest medical advance of the war”.</w:t>
      </w:r>
      <w:r w:rsidR="003B6210" w:rsidRPr="003B6210">
        <w:rPr>
          <w:rFonts w:ascii="Times New Roman" w:eastAsia="Calibri" w:hAnsi="Times New Roman" w:cs="Times New Roman"/>
          <w:noProof/>
          <w:sz w:val="24"/>
          <w:lang w:eastAsia="en-TT"/>
        </w:rPr>
        <w:t xml:space="preserve"> </w:t>
      </w:r>
    </w:p>
    <w:p w:rsidR="00A6265C" w:rsidRDefault="003B6210" w:rsidP="00A6265C">
      <w:pPr>
        <w:spacing w:after="200" w:line="360" w:lineRule="auto"/>
        <w:jc w:val="both"/>
        <w:rPr>
          <w:rFonts w:ascii="Times New Roman" w:eastAsia="Calibri" w:hAnsi="Times New Roman" w:cs="Times New Roman"/>
          <w:sz w:val="24"/>
          <w:lang w:val="en"/>
        </w:rPr>
      </w:pPr>
      <w:r w:rsidRPr="00A6265C">
        <w:rPr>
          <w:rFonts w:ascii="Times New Roman" w:eastAsia="Calibri" w:hAnsi="Times New Roman" w:cs="Times New Roman"/>
          <w:noProof/>
          <w:sz w:val="24"/>
          <w:lang w:eastAsia="en-TT"/>
        </w:rPr>
        <mc:AlternateContent>
          <mc:Choice Requires="wps">
            <w:drawing>
              <wp:inline distT="45720" distB="45720" distL="114300" distR="114300" wp14:anchorId="15B35F03" wp14:editId="1D50BD59">
                <wp:extent cx="5943600" cy="2200275"/>
                <wp:effectExtent l="0" t="0" r="19050" b="28575"/>
                <wp:docPr id="800207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00275"/>
                        </a:xfrm>
                        <a:prstGeom prst="rect">
                          <a:avLst/>
                        </a:prstGeom>
                        <a:solidFill>
                          <a:srgbClr val="FFFFFF"/>
                        </a:solidFill>
                        <a:ln w="9525">
                          <a:solidFill>
                            <a:srgbClr val="000000"/>
                          </a:solidFill>
                          <a:miter lim="800000"/>
                          <a:headEnd/>
                          <a:tailEnd/>
                        </a:ln>
                      </wps:spPr>
                      <wps:txbx>
                        <w:txbxContent>
                          <w:p w:rsidR="00431D26" w:rsidRDefault="00431D26" w:rsidP="003B6210"/>
                          <w:p w:rsidR="00431D26" w:rsidRDefault="00431D26" w:rsidP="003B6210">
                            <w:r>
                              <w:t xml:space="preserve">                                                           </w:t>
                            </w:r>
                            <w:r>
                              <w:rPr>
                                <w:noProof/>
                                <w:lang w:eastAsia="en-TT"/>
                              </w:rPr>
                              <w:t xml:space="preserve">          </w:t>
                            </w:r>
                            <w:r w:rsidRPr="00A36510">
                              <w:rPr>
                                <w:noProof/>
                                <w:lang w:eastAsia="en-TT"/>
                              </w:rPr>
                              <w:drawing>
                                <wp:inline distT="0" distB="0" distL="0" distR="0" wp14:anchorId="47600A05" wp14:editId="4A6D3297">
                                  <wp:extent cx="1255090" cy="1009650"/>
                                  <wp:effectExtent l="0" t="0" r="2540" b="0"/>
                                  <wp:docPr id="751472138" name="Picture 751472138" descr="Image result for geoffrey keynes portable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geoffrey keynes portable machin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4285" cy="1049225"/>
                                          </a:xfrm>
                                          <a:prstGeom prst="rect">
                                            <a:avLst/>
                                          </a:prstGeom>
                                          <a:noFill/>
                                          <a:ln>
                                            <a:noFill/>
                                          </a:ln>
                                        </pic:spPr>
                                      </pic:pic>
                                    </a:graphicData>
                                  </a:graphic>
                                </wp:inline>
                              </w:drawing>
                            </w:r>
                          </w:p>
                          <w:p w:rsidR="00431D26" w:rsidRPr="008115DA" w:rsidRDefault="00431D26" w:rsidP="003B6210">
                            <w:pPr>
                              <w:rPr>
                                <w:rFonts w:ascii="Times New Roman" w:hAnsi="Times New Roman" w:cs="Times New Roman"/>
                                <w:color w:val="000000" w:themeColor="text1"/>
                                <w:sz w:val="20"/>
                                <w:szCs w:val="20"/>
                              </w:rPr>
                            </w:pPr>
                            <w:r w:rsidRPr="008115DA">
                              <w:rPr>
                                <w:rFonts w:ascii="Times New Roman" w:hAnsi="Times New Roman" w:cs="Times New Roman"/>
                                <w:b/>
                                <w:color w:val="000000" w:themeColor="text1"/>
                                <w:sz w:val="20"/>
                                <w:szCs w:val="20"/>
                              </w:rPr>
                              <w:t>Figure 2.</w:t>
                            </w:r>
                            <w:r>
                              <w:rPr>
                                <w:rFonts w:ascii="Times New Roman" w:hAnsi="Times New Roman" w:cs="Times New Roman"/>
                                <w:b/>
                                <w:color w:val="000000" w:themeColor="text1"/>
                                <w:sz w:val="20"/>
                                <w:szCs w:val="20"/>
                              </w:rPr>
                              <w:t>8</w:t>
                            </w:r>
                            <w:r w:rsidRPr="008115DA">
                              <w:rPr>
                                <w:rFonts w:ascii="Times New Roman" w:hAnsi="Times New Roman" w:cs="Times New Roman"/>
                                <w:b/>
                                <w:color w:val="000000" w:themeColor="text1"/>
                                <w:sz w:val="20"/>
                                <w:szCs w:val="20"/>
                              </w:rPr>
                              <w:t>.</w:t>
                            </w:r>
                            <w:r w:rsidRPr="008115DA">
                              <w:rPr>
                                <w:rFonts w:ascii="Times New Roman" w:hAnsi="Times New Roman" w:cs="Times New Roman"/>
                                <w:color w:val="000000" w:themeColor="text1"/>
                                <w:sz w:val="20"/>
                                <w:szCs w:val="20"/>
                              </w:rPr>
                              <w:t xml:space="preserve"> Geoffrey Keene’s portable apparatus</w:t>
                            </w:r>
                            <w:r>
                              <w:rPr>
                                <w:rFonts w:ascii="Times New Roman" w:hAnsi="Times New Roman" w:cs="Times New Roman"/>
                                <w:color w:val="000000" w:themeColor="text1"/>
                                <w:sz w:val="20"/>
                                <w:szCs w:val="20"/>
                              </w:rPr>
                              <w:t>. F</w:t>
                            </w:r>
                            <w:r w:rsidRPr="008115DA">
                              <w:rPr>
                                <w:rFonts w:ascii="Times New Roman" w:hAnsi="Times New Roman" w:cs="Times New Roman"/>
                                <w:color w:val="000000" w:themeColor="text1"/>
                                <w:sz w:val="20"/>
                                <w:szCs w:val="20"/>
                              </w:rPr>
                              <w:t xml:space="preserve">or transfusion in the battlefield forward of Casualty Clearing Stations. [Internet image]. Available from: </w:t>
                            </w:r>
                            <w:hyperlink w:history="1">
                              <w:r w:rsidRPr="008115DA">
                                <w:rPr>
                                  <w:rStyle w:val="Hyperlink"/>
                                  <w:rFonts w:ascii="Times New Roman" w:hAnsi="Times New Roman" w:cs="Times New Roman"/>
                                  <w:color w:val="000000" w:themeColor="text1"/>
                                  <w:sz w:val="20"/>
                                  <w:szCs w:val="20"/>
                                  <w:u w:val="none"/>
                                </w:rPr>
                                <w:t>http://blog.nationalarchives .gov. uk/wp-content/ uploads/2015/08/ Keynes-transfusion-equipment-larger-image-size-e14387638 906 15.j pg</w:t>
                              </w:r>
                            </w:hyperlink>
                            <w:r w:rsidRPr="008115DA">
                              <w:rPr>
                                <w:rFonts w:ascii="Times New Roman" w:hAnsi="Times New Roman" w:cs="Times New Roman"/>
                                <w:color w:val="000000" w:themeColor="text1"/>
                                <w:sz w:val="20"/>
                                <w:szCs w:val="20"/>
                              </w:rPr>
                              <w:t>. Accessed 23</w:t>
                            </w:r>
                            <w:r w:rsidRPr="008115DA">
                              <w:rPr>
                                <w:rFonts w:ascii="Times New Roman" w:hAnsi="Times New Roman" w:cs="Times New Roman"/>
                                <w:color w:val="000000" w:themeColor="text1"/>
                                <w:sz w:val="20"/>
                                <w:szCs w:val="20"/>
                                <w:vertAlign w:val="superscript"/>
                              </w:rPr>
                              <w:t>rd</w:t>
                            </w:r>
                            <w:r w:rsidRPr="008115DA">
                              <w:rPr>
                                <w:rFonts w:ascii="Times New Roman" w:hAnsi="Times New Roman" w:cs="Times New Roman"/>
                                <w:color w:val="000000" w:themeColor="text1"/>
                                <w:sz w:val="20"/>
                                <w:szCs w:val="20"/>
                              </w:rPr>
                              <w:t xml:space="preserve"> August 2018.</w:t>
                            </w:r>
                          </w:p>
                        </w:txbxContent>
                      </wps:txbx>
                      <wps:bodyPr rot="0" vert="horz" wrap="square" lIns="91440" tIns="45720" rIns="91440" bIns="45720" anchor="t" anchorCtr="0">
                        <a:noAutofit/>
                      </wps:bodyPr>
                    </wps:wsp>
                  </a:graphicData>
                </a:graphic>
              </wp:inline>
            </w:drawing>
          </mc:Choice>
          <mc:Fallback>
            <w:pict>
              <v:shape w14:anchorId="15B35F03" id="_x0000_s1035" type="#_x0000_t202" style="width:468pt;height:1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">
                <v:textbox>
                  <w:txbxContent>
                    <w:p w:rsidR="00431D26" w:rsidRDefault="00431D26" w:rsidP="003B6210"/>
                    <w:p w:rsidR="00431D26" w:rsidRDefault="00431D26" w:rsidP="003B6210">
                      <w:r>
                        <w:t xml:space="preserve">                                                           </w:t>
                      </w:r>
                      <w:r>
                        <w:rPr>
                          <w:noProof/>
                          <w:lang w:eastAsia="en-TT"/>
                        </w:rPr>
                        <w:t xml:space="preserve">          </w:t>
                      </w:r>
                      <w:r w:rsidRPr="00A36510">
                        <w:rPr>
                          <w:noProof/>
                          <w:lang w:eastAsia="en-TT"/>
                        </w:rPr>
                        <w:drawing>
                          <wp:inline distT="0" distB="0" distL="0" distR="0" wp14:anchorId="47600A05" wp14:editId="4A6D3297">
                            <wp:extent cx="1255090" cy="1009650"/>
                            <wp:effectExtent l="0" t="0" r="2540" b="0"/>
                            <wp:docPr id="751472138" name="Picture 751472138" descr="Image result for geoffrey keynes portable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geoffrey keynes portable machin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04285" cy="1049225"/>
                                    </a:xfrm>
                                    <a:prstGeom prst="rect">
                                      <a:avLst/>
                                    </a:prstGeom>
                                    <a:noFill/>
                                    <a:ln>
                                      <a:noFill/>
                                    </a:ln>
                                  </pic:spPr>
                                </pic:pic>
                              </a:graphicData>
                            </a:graphic>
                          </wp:inline>
                        </w:drawing>
                      </w:r>
                    </w:p>
                    <w:p w:rsidR="00431D26" w:rsidRPr="008115DA" w:rsidRDefault="00431D26" w:rsidP="003B6210">
                      <w:pPr>
                        <w:rPr>
                          <w:rFonts w:ascii="Times New Roman" w:hAnsi="Times New Roman" w:cs="Times New Roman"/>
                          <w:color w:val="000000" w:themeColor="text1"/>
                          <w:sz w:val="20"/>
                          <w:szCs w:val="20"/>
                        </w:rPr>
                      </w:pPr>
                      <w:r w:rsidRPr="008115DA">
                        <w:rPr>
                          <w:rFonts w:ascii="Times New Roman" w:hAnsi="Times New Roman" w:cs="Times New Roman"/>
                          <w:b/>
                          <w:color w:val="000000" w:themeColor="text1"/>
                          <w:sz w:val="20"/>
                          <w:szCs w:val="20"/>
                        </w:rPr>
                        <w:t>Figure 2.</w:t>
                      </w:r>
                      <w:r>
                        <w:rPr>
                          <w:rFonts w:ascii="Times New Roman" w:hAnsi="Times New Roman" w:cs="Times New Roman"/>
                          <w:b/>
                          <w:color w:val="000000" w:themeColor="text1"/>
                          <w:sz w:val="20"/>
                          <w:szCs w:val="20"/>
                        </w:rPr>
                        <w:t>8</w:t>
                      </w:r>
                      <w:r w:rsidRPr="008115DA">
                        <w:rPr>
                          <w:rFonts w:ascii="Times New Roman" w:hAnsi="Times New Roman" w:cs="Times New Roman"/>
                          <w:b/>
                          <w:color w:val="000000" w:themeColor="text1"/>
                          <w:sz w:val="20"/>
                          <w:szCs w:val="20"/>
                        </w:rPr>
                        <w:t>.</w:t>
                      </w:r>
                      <w:r w:rsidRPr="008115DA">
                        <w:rPr>
                          <w:rFonts w:ascii="Times New Roman" w:hAnsi="Times New Roman" w:cs="Times New Roman"/>
                          <w:color w:val="000000" w:themeColor="text1"/>
                          <w:sz w:val="20"/>
                          <w:szCs w:val="20"/>
                        </w:rPr>
                        <w:t xml:space="preserve"> Geoffrey Keene’s portable apparatus</w:t>
                      </w:r>
                      <w:r>
                        <w:rPr>
                          <w:rFonts w:ascii="Times New Roman" w:hAnsi="Times New Roman" w:cs="Times New Roman"/>
                          <w:color w:val="000000" w:themeColor="text1"/>
                          <w:sz w:val="20"/>
                          <w:szCs w:val="20"/>
                        </w:rPr>
                        <w:t>. F</w:t>
                      </w:r>
                      <w:r w:rsidRPr="008115DA">
                        <w:rPr>
                          <w:rFonts w:ascii="Times New Roman" w:hAnsi="Times New Roman" w:cs="Times New Roman"/>
                          <w:color w:val="000000" w:themeColor="text1"/>
                          <w:sz w:val="20"/>
                          <w:szCs w:val="20"/>
                        </w:rPr>
                        <w:t xml:space="preserve">or transfusion in the battlefield forward of Casualty Clearing Stations. [Internet image]. Available from: </w:t>
                      </w:r>
                      <w:hyperlink w:history="1">
                        <w:r w:rsidRPr="008115DA">
                          <w:rPr>
                            <w:rStyle w:val="Hyperlink"/>
                            <w:rFonts w:ascii="Times New Roman" w:hAnsi="Times New Roman" w:cs="Times New Roman"/>
                            <w:color w:val="000000" w:themeColor="text1"/>
                            <w:sz w:val="20"/>
                            <w:szCs w:val="20"/>
                            <w:u w:val="none"/>
                          </w:rPr>
                          <w:t xml:space="preserve">http://blog.nationalarchives .gov. </w:t>
                        </w:r>
                        <w:proofErr w:type="spellStart"/>
                        <w:r w:rsidRPr="008115DA">
                          <w:rPr>
                            <w:rStyle w:val="Hyperlink"/>
                            <w:rFonts w:ascii="Times New Roman" w:hAnsi="Times New Roman" w:cs="Times New Roman"/>
                            <w:color w:val="000000" w:themeColor="text1"/>
                            <w:sz w:val="20"/>
                            <w:szCs w:val="20"/>
                            <w:u w:val="none"/>
                          </w:rPr>
                          <w:t>uk</w:t>
                        </w:r>
                        <w:proofErr w:type="spellEnd"/>
                        <w:r w:rsidRPr="008115DA">
                          <w:rPr>
                            <w:rStyle w:val="Hyperlink"/>
                            <w:rFonts w:ascii="Times New Roman" w:hAnsi="Times New Roman" w:cs="Times New Roman"/>
                            <w:color w:val="000000" w:themeColor="text1"/>
                            <w:sz w:val="20"/>
                            <w:szCs w:val="20"/>
                            <w:u w:val="none"/>
                          </w:rPr>
                          <w:t>/</w:t>
                        </w:r>
                        <w:proofErr w:type="spellStart"/>
                        <w:r w:rsidRPr="008115DA">
                          <w:rPr>
                            <w:rStyle w:val="Hyperlink"/>
                            <w:rFonts w:ascii="Times New Roman" w:hAnsi="Times New Roman" w:cs="Times New Roman"/>
                            <w:color w:val="000000" w:themeColor="text1"/>
                            <w:sz w:val="20"/>
                            <w:szCs w:val="20"/>
                            <w:u w:val="none"/>
                          </w:rPr>
                          <w:t>wp</w:t>
                        </w:r>
                        <w:proofErr w:type="spellEnd"/>
                        <w:r w:rsidRPr="008115DA">
                          <w:rPr>
                            <w:rStyle w:val="Hyperlink"/>
                            <w:rFonts w:ascii="Times New Roman" w:hAnsi="Times New Roman" w:cs="Times New Roman"/>
                            <w:color w:val="000000" w:themeColor="text1"/>
                            <w:sz w:val="20"/>
                            <w:szCs w:val="20"/>
                            <w:u w:val="none"/>
                          </w:rPr>
                          <w:t>-content/ uploads/2015/08/ Keynes-transfusion-equipment-larger-image-size-e14387638 906 15.j pg</w:t>
                        </w:r>
                      </w:hyperlink>
                      <w:r w:rsidRPr="008115DA">
                        <w:rPr>
                          <w:rFonts w:ascii="Times New Roman" w:hAnsi="Times New Roman" w:cs="Times New Roman"/>
                          <w:color w:val="000000" w:themeColor="text1"/>
                          <w:sz w:val="20"/>
                          <w:szCs w:val="20"/>
                        </w:rPr>
                        <w:t>. Accessed 23</w:t>
                      </w:r>
                      <w:r w:rsidRPr="008115DA">
                        <w:rPr>
                          <w:rFonts w:ascii="Times New Roman" w:hAnsi="Times New Roman" w:cs="Times New Roman"/>
                          <w:color w:val="000000" w:themeColor="text1"/>
                          <w:sz w:val="20"/>
                          <w:szCs w:val="20"/>
                          <w:vertAlign w:val="superscript"/>
                        </w:rPr>
                        <w:t>rd</w:t>
                      </w:r>
                      <w:r w:rsidRPr="008115DA">
                        <w:rPr>
                          <w:rFonts w:ascii="Times New Roman" w:hAnsi="Times New Roman" w:cs="Times New Roman"/>
                          <w:color w:val="000000" w:themeColor="text1"/>
                          <w:sz w:val="20"/>
                          <w:szCs w:val="20"/>
                        </w:rPr>
                        <w:t xml:space="preserve"> August 2018.</w:t>
                      </w:r>
                    </w:p>
                  </w:txbxContent>
                </v:textbox>
                <w10:anchorlock/>
              </v:shape>
            </w:pict>
          </mc:Fallback>
        </mc:AlternateContent>
      </w:r>
    </w:p>
    <w:p w:rsidR="003A3154" w:rsidRPr="00A6265C" w:rsidRDefault="00853AA7" w:rsidP="00A6265C">
      <w:pPr>
        <w:spacing w:after="200" w:line="360" w:lineRule="auto"/>
        <w:jc w:val="both"/>
        <w:rPr>
          <w:rFonts w:ascii="Times New Roman" w:eastAsia="Calibri" w:hAnsi="Times New Roman" w:cs="Times New Roman"/>
          <w:sz w:val="24"/>
          <w:lang w:val="en"/>
        </w:rPr>
      </w:pPr>
      <w:r>
        <w:rPr>
          <w:rFonts w:ascii="Times New Roman" w:eastAsia="Calibri" w:hAnsi="Times New Roman" w:cs="Times New Roman"/>
          <w:sz w:val="24"/>
          <w:lang w:val="en"/>
        </w:rPr>
        <w:t>A</w:t>
      </w:r>
      <w:r w:rsidR="003A3154">
        <w:rPr>
          <w:rFonts w:ascii="Times New Roman" w:eastAsia="Calibri" w:hAnsi="Times New Roman" w:cs="Times New Roman"/>
          <w:sz w:val="24"/>
          <w:lang w:val="en"/>
        </w:rPr>
        <w:t xml:space="preserve">lthough blood transfusion was practised and established on the European fronts, the researcher found no evidence of this advance reaching the Gallipoli front. </w:t>
      </w:r>
    </w:p>
    <w:p w:rsidR="00A6265C" w:rsidRPr="00DB5A43" w:rsidRDefault="0087595A" w:rsidP="00A6265C">
      <w:pPr>
        <w:spacing w:after="200" w:line="360" w:lineRule="auto"/>
        <w:jc w:val="both"/>
        <w:rPr>
          <w:rFonts w:ascii="Times New Roman" w:eastAsia="Calibri" w:hAnsi="Times New Roman" w:cs="Times New Roman"/>
          <w:sz w:val="24"/>
          <w:szCs w:val="36"/>
        </w:rPr>
      </w:pPr>
      <w:r>
        <w:rPr>
          <w:rFonts w:ascii="Times New Roman" w:eastAsia="Calibri" w:hAnsi="Times New Roman" w:cs="Times New Roman"/>
          <w:sz w:val="24"/>
        </w:rPr>
        <w:t xml:space="preserve"> </w:t>
      </w:r>
      <w:r w:rsidR="00A6265C" w:rsidRPr="00AE4FF6">
        <w:rPr>
          <w:rFonts w:ascii="Times New Roman" w:eastAsia="Calibri" w:hAnsi="Times New Roman" w:cs="Times New Roman"/>
          <w:b/>
          <w:sz w:val="24"/>
          <w:szCs w:val="36"/>
        </w:rPr>
        <w:t>2.3.6. The interwar period</w:t>
      </w:r>
    </w:p>
    <w:p w:rsidR="00A6265C"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 xml:space="preserve">After the Great War, returning soldiers and surgeons with experience of blood </w:t>
      </w:r>
      <w:r w:rsidR="00C0744C" w:rsidRPr="00A6265C">
        <w:rPr>
          <w:rFonts w:ascii="Times New Roman" w:eastAsia="Calibri" w:hAnsi="Times New Roman" w:cs="Times New Roman"/>
          <w:sz w:val="24"/>
        </w:rPr>
        <w:t>transfusion</w:t>
      </w:r>
      <w:r w:rsidR="00C0744C">
        <w:rPr>
          <w:rFonts w:ascii="Times New Roman" w:eastAsia="Calibri" w:hAnsi="Times New Roman" w:cs="Times New Roman"/>
          <w:sz w:val="24"/>
        </w:rPr>
        <w:t xml:space="preserve"> </w:t>
      </w:r>
      <w:r w:rsidR="00C0744C" w:rsidRPr="00A6265C">
        <w:rPr>
          <w:rFonts w:ascii="Times New Roman" w:eastAsia="Calibri" w:hAnsi="Times New Roman" w:cs="Times New Roman"/>
          <w:sz w:val="24"/>
        </w:rPr>
        <w:t>introduced</w:t>
      </w:r>
      <w:r w:rsidRPr="00A6265C">
        <w:rPr>
          <w:rFonts w:ascii="Times New Roman" w:eastAsia="Calibri" w:hAnsi="Times New Roman" w:cs="Times New Roman"/>
          <w:sz w:val="24"/>
        </w:rPr>
        <w:t xml:space="preserve"> it to civilian practice. Schneider examined the introduction of blood transfusion into general practice after the first world war during which advances </w:t>
      </w:r>
      <w:r w:rsidR="00AE7DDB">
        <w:rPr>
          <w:rFonts w:ascii="Times New Roman" w:eastAsia="Calibri" w:hAnsi="Times New Roman" w:cs="Times New Roman"/>
          <w:sz w:val="24"/>
        </w:rPr>
        <w:t xml:space="preserve">had been </w:t>
      </w:r>
      <w:r w:rsidRPr="00A6265C">
        <w:rPr>
          <w:rFonts w:ascii="Times New Roman" w:eastAsia="Calibri" w:hAnsi="Times New Roman" w:cs="Times New Roman"/>
          <w:sz w:val="24"/>
        </w:rPr>
        <w:t>made in techniques to withdraw, store and safely transfuse blood obtained from a readily available pool of military donors. The challenge lay</w:t>
      </w:r>
      <w:r w:rsidR="0092324C">
        <w:rPr>
          <w:rFonts w:ascii="Times New Roman" w:eastAsia="Calibri" w:hAnsi="Times New Roman" w:cs="Times New Roman"/>
          <w:sz w:val="24"/>
        </w:rPr>
        <w:t xml:space="preserve"> </w:t>
      </w:r>
      <w:r w:rsidRPr="00A6265C">
        <w:rPr>
          <w:rFonts w:ascii="Times New Roman" w:eastAsia="Calibri" w:hAnsi="Times New Roman" w:cs="Times New Roman"/>
          <w:sz w:val="24"/>
        </w:rPr>
        <w:t xml:space="preserve">not only in spreading the word about transfusion but shifting the donor base to community members in peacetime and teaching the techniques to new practitioners. Even in countries that had been belligerents, the extent to which the techniques were accepted and disseminated varied with the state of medical practice. Whereas, blood transfusion articles appeared in French and German journals immediately after the war, it was not until 1926 that the British Medical Association held a special conference with several talks about blood transfusion. [61] </w:t>
      </w:r>
    </w:p>
    <w:p w:rsidR="00A6265C" w:rsidRPr="00AE4FF6" w:rsidRDefault="00AE4FF6" w:rsidP="00A6265C">
      <w:pPr>
        <w:spacing w:after="200" w:line="360" w:lineRule="auto"/>
        <w:jc w:val="both"/>
        <w:rPr>
          <w:rFonts w:ascii="Times New Roman" w:eastAsia="Calibri" w:hAnsi="Times New Roman" w:cs="Times New Roman"/>
          <w:b/>
          <w:sz w:val="24"/>
          <w:szCs w:val="36"/>
        </w:rPr>
      </w:pPr>
      <w:r>
        <w:rPr>
          <w:rFonts w:ascii="Times New Roman" w:eastAsia="Calibri" w:hAnsi="Times New Roman" w:cs="Times New Roman"/>
          <w:b/>
          <w:sz w:val="24"/>
          <w:szCs w:val="36"/>
        </w:rPr>
        <w:t xml:space="preserve">2.3.7. The origin of family </w:t>
      </w:r>
      <w:r w:rsidR="00A6265C" w:rsidRPr="00AE4FF6">
        <w:rPr>
          <w:rFonts w:ascii="Times New Roman" w:eastAsia="Calibri" w:hAnsi="Times New Roman" w:cs="Times New Roman"/>
          <w:b/>
          <w:sz w:val="24"/>
          <w:szCs w:val="36"/>
        </w:rPr>
        <w:t>replacement donations?</w:t>
      </w:r>
    </w:p>
    <w:p w:rsidR="00170C13" w:rsidRPr="00A6265C" w:rsidRDefault="00A6265C" w:rsidP="00A6265C">
      <w:pPr>
        <w:spacing w:after="200" w:line="360" w:lineRule="auto"/>
        <w:jc w:val="both"/>
        <w:rPr>
          <w:rFonts w:ascii="Times New Roman" w:eastAsia="Calibri" w:hAnsi="Times New Roman" w:cs="Times New Roman"/>
          <w:sz w:val="24"/>
        </w:rPr>
      </w:pPr>
      <w:r w:rsidRPr="00A6265C">
        <w:rPr>
          <w:rFonts w:ascii="Times New Roman" w:eastAsia="Calibri" w:hAnsi="Times New Roman" w:cs="Times New Roman"/>
          <w:sz w:val="24"/>
        </w:rPr>
        <w:t xml:space="preserve">Lingering discomfort with the use of citrate as an anticoagulant </w:t>
      </w:r>
      <w:r w:rsidR="00170C13">
        <w:rPr>
          <w:rFonts w:ascii="Times New Roman" w:eastAsia="Calibri" w:hAnsi="Times New Roman" w:cs="Times New Roman"/>
          <w:sz w:val="24"/>
        </w:rPr>
        <w:t xml:space="preserve">led to </w:t>
      </w:r>
      <w:r w:rsidRPr="00A6265C">
        <w:rPr>
          <w:rFonts w:ascii="Times New Roman" w:eastAsia="Calibri" w:hAnsi="Times New Roman" w:cs="Times New Roman"/>
          <w:sz w:val="24"/>
        </w:rPr>
        <w:t>the continued use of direct transfusions in France and Britain using fa</w:t>
      </w:r>
      <w:r w:rsidR="00170C13">
        <w:rPr>
          <w:rFonts w:ascii="Times New Roman" w:eastAsia="Calibri" w:hAnsi="Times New Roman" w:cs="Times New Roman"/>
          <w:sz w:val="24"/>
        </w:rPr>
        <w:t xml:space="preserve">mily members as donors. </w:t>
      </w:r>
      <w:r w:rsidRPr="00A6265C">
        <w:rPr>
          <w:rFonts w:ascii="Times New Roman" w:eastAsia="Calibri" w:hAnsi="Times New Roman" w:cs="Times New Roman"/>
          <w:sz w:val="24"/>
        </w:rPr>
        <w:t>For example, at one Paris hospital, surgeons described arrangements for each patient having an operation likely to require transfusion to bring relatives and friends to serve as donors. [62] Problems associated with this method were reported as it gained traction across European cities. [63] British surgeons</w:t>
      </w:r>
      <w:r w:rsidR="00170C13">
        <w:rPr>
          <w:rFonts w:ascii="Times New Roman" w:eastAsia="Calibri" w:hAnsi="Times New Roman" w:cs="Times New Roman"/>
          <w:sz w:val="24"/>
        </w:rPr>
        <w:t xml:space="preserve"> </w:t>
      </w:r>
      <w:r w:rsidR="00C0744C">
        <w:rPr>
          <w:rFonts w:ascii="Times New Roman" w:eastAsia="Calibri" w:hAnsi="Times New Roman" w:cs="Times New Roman"/>
          <w:sz w:val="24"/>
        </w:rPr>
        <w:t xml:space="preserve">also </w:t>
      </w:r>
      <w:r w:rsidR="00C0744C" w:rsidRPr="00A6265C">
        <w:rPr>
          <w:rFonts w:ascii="Times New Roman" w:eastAsia="Calibri" w:hAnsi="Times New Roman" w:cs="Times New Roman"/>
          <w:sz w:val="24"/>
        </w:rPr>
        <w:t>reverted</w:t>
      </w:r>
      <w:r w:rsidRPr="00A6265C">
        <w:rPr>
          <w:rFonts w:ascii="Times New Roman" w:eastAsia="Calibri" w:hAnsi="Times New Roman" w:cs="Times New Roman"/>
          <w:sz w:val="24"/>
        </w:rPr>
        <w:t xml:space="preserve"> to finding relatives and social contacts to serve as ‘blood sacks’ as the need arose (“blood on the hoof”). In some English cities like Sheffield and Manchester, hospitals organized donor panels and paid donors to provide this service. [61]</w:t>
      </w:r>
    </w:p>
    <w:p w:rsidR="00C06B22" w:rsidRPr="00AE4FF6" w:rsidRDefault="00A6265C" w:rsidP="00C06B22">
      <w:pPr>
        <w:spacing w:after="200" w:line="360" w:lineRule="auto"/>
        <w:jc w:val="both"/>
        <w:rPr>
          <w:rFonts w:ascii="Times New Roman" w:eastAsia="Calibri" w:hAnsi="Times New Roman" w:cs="Times New Roman"/>
          <w:b/>
          <w:sz w:val="24"/>
          <w:szCs w:val="36"/>
        </w:rPr>
      </w:pPr>
      <w:r w:rsidRPr="00AE4FF6">
        <w:rPr>
          <w:rFonts w:ascii="Times New Roman" w:eastAsia="Calibri" w:hAnsi="Times New Roman" w:cs="Times New Roman"/>
          <w:b/>
          <w:sz w:val="24"/>
          <w:szCs w:val="36"/>
        </w:rPr>
        <w:t xml:space="preserve">2.3.8. </w:t>
      </w:r>
      <w:r w:rsidR="00170C13" w:rsidRPr="00AE4FF6">
        <w:rPr>
          <w:rFonts w:ascii="Times New Roman" w:eastAsia="Calibri" w:hAnsi="Times New Roman" w:cs="Times New Roman"/>
          <w:b/>
          <w:sz w:val="24"/>
          <w:szCs w:val="36"/>
        </w:rPr>
        <w:t xml:space="preserve">The role of </w:t>
      </w:r>
      <w:r w:rsidRPr="00AE4FF6">
        <w:rPr>
          <w:rFonts w:ascii="Times New Roman" w:eastAsia="Calibri" w:hAnsi="Times New Roman" w:cs="Times New Roman"/>
          <w:b/>
          <w:sz w:val="24"/>
          <w:szCs w:val="36"/>
        </w:rPr>
        <w:t>Percy Lane Oliver</w:t>
      </w:r>
      <w:r w:rsidR="00C06B22" w:rsidRPr="00AE4FF6">
        <w:rPr>
          <w:rFonts w:ascii="Times New Roman" w:eastAsia="Calibri" w:hAnsi="Times New Roman" w:cs="Times New Roman"/>
          <w:b/>
          <w:sz w:val="24"/>
          <w:szCs w:val="36"/>
        </w:rPr>
        <w:t xml:space="preserve"> </w:t>
      </w:r>
    </w:p>
    <w:p w:rsidR="00170C13" w:rsidRDefault="00C06B22" w:rsidP="00C06B22">
      <w:pPr>
        <w:spacing w:after="200" w:line="360" w:lineRule="auto"/>
        <w:jc w:val="both"/>
        <w:rPr>
          <w:rFonts w:ascii="Times New Roman" w:eastAsia="Calibri" w:hAnsi="Times New Roman" w:cs="Times New Roman"/>
          <w:b/>
          <w:sz w:val="24"/>
          <w:szCs w:val="36"/>
        </w:rPr>
      </w:pPr>
      <w:r w:rsidRPr="00A6265C">
        <w:rPr>
          <w:rFonts w:ascii="Times New Roman" w:eastAsia="Calibri" w:hAnsi="Times New Roman" w:cs="Times New Roman"/>
          <w:sz w:val="24"/>
          <w:szCs w:val="36"/>
        </w:rPr>
        <w:t>Bird [64] describes the work of Percy Lane Oliver (Figure 2.</w:t>
      </w:r>
      <w:r w:rsidR="008B233E">
        <w:rPr>
          <w:rFonts w:ascii="Times New Roman" w:eastAsia="Calibri" w:hAnsi="Times New Roman" w:cs="Times New Roman"/>
          <w:sz w:val="24"/>
          <w:szCs w:val="36"/>
        </w:rPr>
        <w:t>9)</w:t>
      </w:r>
      <w:r w:rsidRPr="00A6265C">
        <w:rPr>
          <w:rFonts w:ascii="Times New Roman" w:eastAsia="Calibri" w:hAnsi="Times New Roman" w:cs="Times New Roman"/>
          <w:sz w:val="24"/>
          <w:szCs w:val="36"/>
        </w:rPr>
        <w:t>, a Red Cross worker in Camberwell, who in 1921 was asked by to find a blood donor for a patient at King’s College Hospital in London. Finding the process inefficient, he recruited fellow Red Cross worker and nurse, Sister Linstead, to serve as the first voluntary blood donor on record.</w:t>
      </w:r>
    </w:p>
    <w:p w:rsidR="008A404F" w:rsidRDefault="00A6265C" w:rsidP="00A6265C">
      <w:pPr>
        <w:spacing w:after="0" w:line="360" w:lineRule="auto"/>
        <w:jc w:val="both"/>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39488" behindDoc="0" locked="0" layoutInCell="1" allowOverlap="1" wp14:anchorId="263E8ACF" wp14:editId="4860004A">
                <wp:simplePos x="0" y="0"/>
                <wp:positionH relativeFrom="margin">
                  <wp:align>left</wp:align>
                </wp:positionH>
                <wp:positionV relativeFrom="paragraph">
                  <wp:posOffset>0</wp:posOffset>
                </wp:positionV>
                <wp:extent cx="5884545" cy="2619375"/>
                <wp:effectExtent l="0" t="0" r="20955" b="2857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4545" cy="2619375"/>
                        </a:xfrm>
                        <a:prstGeom prst="rect">
                          <a:avLst/>
                        </a:prstGeom>
                        <a:solidFill>
                          <a:srgbClr val="FFFFFF"/>
                        </a:solidFill>
                        <a:ln w="9525">
                          <a:solidFill>
                            <a:srgbClr val="000000"/>
                          </a:solidFill>
                          <a:miter lim="800000"/>
                          <a:headEnd/>
                          <a:tailEnd/>
                        </a:ln>
                      </wps:spPr>
                      <wps:txbx>
                        <w:txbxContent>
                          <w:p w:rsidR="00431D26" w:rsidRDefault="00431D26" w:rsidP="00A6265C"/>
                          <w:p w:rsidR="00431D26" w:rsidRDefault="00431D26" w:rsidP="00A6265C">
                            <w:r>
                              <w:t xml:space="preserve">                                                                           </w:t>
                            </w:r>
                            <w:r w:rsidRPr="00F74AA1">
                              <w:rPr>
                                <w:noProof/>
                                <w:lang w:eastAsia="en-TT"/>
                              </w:rPr>
                              <w:drawing>
                                <wp:inline distT="0" distB="0" distL="0" distR="0" wp14:anchorId="1688DEDD" wp14:editId="1BDA79F0">
                                  <wp:extent cx="965672" cy="1422805"/>
                                  <wp:effectExtent l="0" t="0" r="6350" b="6350"/>
                                  <wp:docPr id="751472189" name="Picture 751472189" descr="Image result for percy lane ol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rcy lane oliv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987270" cy="1454626"/>
                                          </a:xfrm>
                                          <a:prstGeom prst="rect">
                                            <a:avLst/>
                                          </a:prstGeom>
                                          <a:noFill/>
                                          <a:ln>
                                            <a:noFill/>
                                          </a:ln>
                                        </pic:spPr>
                                      </pic:pic>
                                    </a:graphicData>
                                  </a:graphic>
                                </wp:inline>
                              </w:drawing>
                            </w:r>
                          </w:p>
                          <w:p w:rsidR="00431D26" w:rsidRPr="005D46F8" w:rsidRDefault="00431D26" w:rsidP="00A6265C">
                            <w:pPr>
                              <w:rPr>
                                <w:rFonts w:ascii="Times New Roman" w:hAnsi="Times New Roman" w:cs="Times New Roman"/>
                                <w:color w:val="000000"/>
                                <w:sz w:val="20"/>
                                <w:szCs w:val="20"/>
                              </w:rPr>
                            </w:pPr>
                            <w:r w:rsidRPr="008115DA">
                              <w:rPr>
                                <w:rFonts w:ascii="Times New Roman" w:hAnsi="Times New Roman" w:cs="Times New Roman"/>
                                <w:b/>
                                <w:sz w:val="20"/>
                                <w:szCs w:val="20"/>
                              </w:rPr>
                              <w:t>Figure 2.</w:t>
                            </w:r>
                            <w:r>
                              <w:rPr>
                                <w:rFonts w:ascii="Times New Roman" w:hAnsi="Times New Roman" w:cs="Times New Roman"/>
                                <w:b/>
                                <w:sz w:val="20"/>
                                <w:szCs w:val="20"/>
                              </w:rPr>
                              <w:t>9</w:t>
                            </w:r>
                            <w:r w:rsidRPr="008115DA">
                              <w:rPr>
                                <w:rFonts w:ascii="Times New Roman" w:hAnsi="Times New Roman" w:cs="Times New Roman"/>
                                <w:b/>
                                <w:sz w:val="20"/>
                                <w:szCs w:val="20"/>
                              </w:rPr>
                              <w:t>.</w:t>
                            </w:r>
                            <w:r w:rsidRPr="008115DA">
                              <w:rPr>
                                <w:rFonts w:ascii="Times New Roman" w:hAnsi="Times New Roman" w:cs="Times New Roman"/>
                                <w:sz w:val="20"/>
                                <w:szCs w:val="20"/>
                              </w:rPr>
                              <w:t xml:space="preserve"> Percy Lane Oliver. Established world’s first municipal voluntary blood transfusion service in 1926. [Internet image]. Available from </w:t>
                            </w:r>
                            <w:hyperlink r:id="rId51" w:history="1">
                              <w:r w:rsidRPr="005D46F8">
                                <w:rPr>
                                  <w:rStyle w:val="Hyperlink"/>
                                  <w:rFonts w:ascii="Times New Roman" w:hAnsi="Times New Roman" w:cs="Times New Roman"/>
                                  <w:color w:val="000000"/>
                                  <w:sz w:val="20"/>
                                  <w:szCs w:val="20"/>
                                  <w:u w:val="none"/>
                                </w:rPr>
                                <w:t>https://c1.staticflickr.com/3/2761/4398158178_a43c3fa15a_b.jpg</w:t>
                              </w:r>
                            </w:hyperlink>
                            <w:r w:rsidRPr="005D46F8">
                              <w:rPr>
                                <w:rFonts w:ascii="Times New Roman" w:hAnsi="Times New Roman" w:cs="Times New Roman"/>
                                <w:color w:val="000000"/>
                                <w:sz w:val="20"/>
                                <w:szCs w:val="20"/>
                              </w:rPr>
                              <w:t>. Accessed 24</w:t>
                            </w:r>
                            <w:r w:rsidRPr="005D46F8">
                              <w:rPr>
                                <w:rFonts w:ascii="Times New Roman" w:hAnsi="Times New Roman" w:cs="Times New Roman"/>
                                <w:color w:val="000000"/>
                                <w:sz w:val="20"/>
                                <w:szCs w:val="20"/>
                                <w:vertAlign w:val="superscript"/>
                              </w:rPr>
                              <w:t>th</w:t>
                            </w:r>
                            <w:r w:rsidRPr="005D46F8">
                              <w:rPr>
                                <w:rFonts w:ascii="Times New Roman" w:hAnsi="Times New Roman" w:cs="Times New Roman"/>
                                <w:color w:val="000000"/>
                                <w:sz w:val="20"/>
                                <w:szCs w:val="20"/>
                              </w:rPr>
                              <w:t xml:space="preserve"> August 2018.</w:t>
                            </w:r>
                          </w:p>
                          <w:p w:rsidR="00431D26" w:rsidRPr="005D46F8" w:rsidRDefault="00431D26" w:rsidP="00A6265C"/>
                          <w:p w:rsidR="00431D26" w:rsidRDefault="00431D26" w:rsidP="00A626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E8ACF" id="_x0000_s1036" type="#_x0000_t202" style="position:absolute;left:0;text-align:left;margin-left:0;margin-top:0;width:463.35pt;height:206.25pt;z-index:251839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">
                <v:textbox>
                  <w:txbxContent>
                    <w:p w:rsidR="00431D26" w:rsidRDefault="00431D26" w:rsidP="00A6265C"/>
                    <w:p w:rsidR="00431D26" w:rsidRDefault="00431D26" w:rsidP="00A6265C">
                      <w:r>
                        <w:t xml:space="preserve">                                                                           </w:t>
                      </w:r>
                      <w:r w:rsidRPr="00F74AA1">
                        <w:rPr>
                          <w:noProof/>
                          <w:lang w:eastAsia="en-TT"/>
                        </w:rPr>
                        <w:drawing>
                          <wp:inline distT="0" distB="0" distL="0" distR="0" wp14:anchorId="1688DEDD" wp14:editId="1BDA79F0">
                            <wp:extent cx="965672" cy="1422805"/>
                            <wp:effectExtent l="0" t="0" r="6350" b="6350"/>
                            <wp:docPr id="751472189" name="Picture 751472189" descr="Image result for percy lane ol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rcy lane oliv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H="1">
                                      <a:off x="0" y="0"/>
                                      <a:ext cx="987270" cy="1454626"/>
                                    </a:xfrm>
                                    <a:prstGeom prst="rect">
                                      <a:avLst/>
                                    </a:prstGeom>
                                    <a:noFill/>
                                    <a:ln>
                                      <a:noFill/>
                                    </a:ln>
                                  </pic:spPr>
                                </pic:pic>
                              </a:graphicData>
                            </a:graphic>
                          </wp:inline>
                        </w:drawing>
                      </w:r>
                    </w:p>
                    <w:p w:rsidR="00431D26" w:rsidRPr="005D46F8" w:rsidRDefault="00431D26" w:rsidP="00A6265C">
                      <w:pPr>
                        <w:rPr>
                          <w:rFonts w:ascii="Times New Roman" w:hAnsi="Times New Roman" w:cs="Times New Roman"/>
                          <w:color w:val="000000"/>
                          <w:sz w:val="20"/>
                          <w:szCs w:val="20"/>
                        </w:rPr>
                      </w:pPr>
                      <w:r w:rsidRPr="008115DA">
                        <w:rPr>
                          <w:rFonts w:ascii="Times New Roman" w:hAnsi="Times New Roman" w:cs="Times New Roman"/>
                          <w:b/>
                          <w:sz w:val="20"/>
                          <w:szCs w:val="20"/>
                        </w:rPr>
                        <w:t>Figure 2.</w:t>
                      </w:r>
                      <w:r>
                        <w:rPr>
                          <w:rFonts w:ascii="Times New Roman" w:hAnsi="Times New Roman" w:cs="Times New Roman"/>
                          <w:b/>
                          <w:sz w:val="20"/>
                          <w:szCs w:val="20"/>
                        </w:rPr>
                        <w:t>9</w:t>
                      </w:r>
                      <w:r w:rsidRPr="008115DA">
                        <w:rPr>
                          <w:rFonts w:ascii="Times New Roman" w:hAnsi="Times New Roman" w:cs="Times New Roman"/>
                          <w:b/>
                          <w:sz w:val="20"/>
                          <w:szCs w:val="20"/>
                        </w:rPr>
                        <w:t>.</w:t>
                      </w:r>
                      <w:r w:rsidRPr="008115DA">
                        <w:rPr>
                          <w:rFonts w:ascii="Times New Roman" w:hAnsi="Times New Roman" w:cs="Times New Roman"/>
                          <w:sz w:val="20"/>
                          <w:szCs w:val="20"/>
                        </w:rPr>
                        <w:t xml:space="preserve"> Percy Lane Oliver. Established world’s first municipal voluntary blood transfusion service in 1926. [Internet image]. Available from </w:t>
                      </w:r>
                      <w:hyperlink r:id="rId53" w:history="1">
                        <w:r w:rsidRPr="005D46F8">
                          <w:rPr>
                            <w:rStyle w:val="Hyperlink"/>
                            <w:rFonts w:ascii="Times New Roman" w:hAnsi="Times New Roman" w:cs="Times New Roman"/>
                            <w:color w:val="000000"/>
                            <w:sz w:val="20"/>
                            <w:szCs w:val="20"/>
                            <w:u w:val="none"/>
                          </w:rPr>
                          <w:t>https://c1.staticflickr.com/3/2761/4398158178_a43c3fa15a_b.jpg</w:t>
                        </w:r>
                      </w:hyperlink>
                      <w:r w:rsidRPr="005D46F8">
                        <w:rPr>
                          <w:rFonts w:ascii="Times New Roman" w:hAnsi="Times New Roman" w:cs="Times New Roman"/>
                          <w:color w:val="000000"/>
                          <w:sz w:val="20"/>
                          <w:szCs w:val="20"/>
                        </w:rPr>
                        <w:t>. Accessed 24</w:t>
                      </w:r>
                      <w:r w:rsidRPr="005D46F8">
                        <w:rPr>
                          <w:rFonts w:ascii="Times New Roman" w:hAnsi="Times New Roman" w:cs="Times New Roman"/>
                          <w:color w:val="000000"/>
                          <w:sz w:val="20"/>
                          <w:szCs w:val="20"/>
                          <w:vertAlign w:val="superscript"/>
                        </w:rPr>
                        <w:t>th</w:t>
                      </w:r>
                      <w:r w:rsidRPr="005D46F8">
                        <w:rPr>
                          <w:rFonts w:ascii="Times New Roman" w:hAnsi="Times New Roman" w:cs="Times New Roman"/>
                          <w:color w:val="000000"/>
                          <w:sz w:val="20"/>
                          <w:szCs w:val="20"/>
                        </w:rPr>
                        <w:t xml:space="preserve"> August 2018.</w:t>
                      </w:r>
                    </w:p>
                    <w:p w:rsidR="00431D26" w:rsidRPr="005D46F8" w:rsidRDefault="00431D26" w:rsidP="00A6265C"/>
                    <w:p w:rsidR="00431D26" w:rsidRDefault="00431D26" w:rsidP="00A6265C"/>
                  </w:txbxContent>
                </v:textbox>
                <w10:wrap type="square" anchorx="margin"/>
              </v:shape>
            </w:pict>
          </mc:Fallback>
        </mc:AlternateContent>
      </w:r>
      <w:r w:rsidRPr="00A6265C">
        <w:rPr>
          <w:rFonts w:ascii="Times New Roman" w:eastAsia="Calibri" w:hAnsi="Times New Roman" w:cs="Times New Roman"/>
          <w:sz w:val="24"/>
          <w:szCs w:val="36"/>
        </w:rPr>
        <w:t xml:space="preserve"> </w:t>
      </w:r>
    </w:p>
    <w:p w:rsidR="00760911" w:rsidRDefault="00A6265C" w:rsidP="00A6265C">
      <w:pPr>
        <w:spacing w:after="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 xml:space="preserve">Thereafter, he organized a panel of voluntary blood donors from his home. </w:t>
      </w:r>
      <w:r w:rsidR="00515B0B" w:rsidRPr="00515B0B">
        <w:rPr>
          <w:rFonts w:ascii="Times New Roman" w:eastAsia="Calibri" w:hAnsi="Times New Roman" w:cs="Times New Roman"/>
          <w:sz w:val="24"/>
          <w:szCs w:val="36"/>
        </w:rPr>
        <w:t xml:space="preserve">His wife served as receptionist for calls from hospitals when donors were needed. </w:t>
      </w:r>
      <w:r w:rsidRPr="00A6265C">
        <w:rPr>
          <w:rFonts w:ascii="Times New Roman" w:eastAsia="Calibri" w:hAnsi="Times New Roman" w:cs="Times New Roman"/>
          <w:color w:val="3B3B3B"/>
          <w:sz w:val="24"/>
          <w:szCs w:val="36"/>
        </w:rPr>
        <w:t>In the first year, the organization received one call and registered four donors. Five years later it received over 700 calls and had 400 donors on register. A significant number of these requests came from Geoffrey Keynes despite his disappointment in the use of direct, ‘blood on the hoof’ transfusions rather than the citrate technology which he had advocated during World War 1. Lane expanded his donor base to the Y</w:t>
      </w:r>
      <w:r w:rsidR="00F26E2D">
        <w:rPr>
          <w:rFonts w:ascii="Times New Roman" w:eastAsia="Calibri" w:hAnsi="Times New Roman" w:cs="Times New Roman"/>
          <w:color w:val="3B3B3B"/>
          <w:sz w:val="24"/>
          <w:szCs w:val="36"/>
        </w:rPr>
        <w:t xml:space="preserve">oung </w:t>
      </w:r>
      <w:r w:rsidRPr="00A6265C">
        <w:rPr>
          <w:rFonts w:ascii="Times New Roman" w:eastAsia="Calibri" w:hAnsi="Times New Roman" w:cs="Times New Roman"/>
          <w:color w:val="3B3B3B"/>
          <w:sz w:val="24"/>
          <w:szCs w:val="36"/>
        </w:rPr>
        <w:t>M</w:t>
      </w:r>
      <w:r w:rsidR="00F26E2D">
        <w:rPr>
          <w:rFonts w:ascii="Times New Roman" w:eastAsia="Calibri" w:hAnsi="Times New Roman" w:cs="Times New Roman"/>
          <w:color w:val="3B3B3B"/>
          <w:sz w:val="24"/>
          <w:szCs w:val="36"/>
        </w:rPr>
        <w:t xml:space="preserve">en’s </w:t>
      </w:r>
      <w:r w:rsidRPr="00A6265C">
        <w:rPr>
          <w:rFonts w:ascii="Times New Roman" w:eastAsia="Calibri" w:hAnsi="Times New Roman" w:cs="Times New Roman"/>
          <w:color w:val="3B3B3B"/>
          <w:sz w:val="24"/>
          <w:szCs w:val="36"/>
        </w:rPr>
        <w:t>C</w:t>
      </w:r>
      <w:r w:rsidR="00F26E2D">
        <w:rPr>
          <w:rFonts w:ascii="Times New Roman" w:eastAsia="Calibri" w:hAnsi="Times New Roman" w:cs="Times New Roman"/>
          <w:color w:val="3B3B3B"/>
          <w:sz w:val="24"/>
          <w:szCs w:val="36"/>
        </w:rPr>
        <w:t xml:space="preserve">hristian </w:t>
      </w:r>
      <w:r w:rsidRPr="00A6265C">
        <w:rPr>
          <w:rFonts w:ascii="Times New Roman" w:eastAsia="Calibri" w:hAnsi="Times New Roman" w:cs="Times New Roman"/>
          <w:color w:val="3B3B3B"/>
          <w:sz w:val="24"/>
          <w:szCs w:val="36"/>
        </w:rPr>
        <w:t>A</w:t>
      </w:r>
      <w:r w:rsidR="00F26E2D">
        <w:rPr>
          <w:rFonts w:ascii="Times New Roman" w:eastAsia="Calibri" w:hAnsi="Times New Roman" w:cs="Times New Roman"/>
          <w:color w:val="3B3B3B"/>
          <w:sz w:val="24"/>
          <w:szCs w:val="36"/>
        </w:rPr>
        <w:t xml:space="preserve">ssociation (YMCA) </w:t>
      </w:r>
      <w:r w:rsidRPr="00A6265C">
        <w:rPr>
          <w:rFonts w:ascii="Times New Roman" w:eastAsia="Calibri" w:hAnsi="Times New Roman" w:cs="Times New Roman"/>
          <w:color w:val="3B3B3B"/>
          <w:sz w:val="24"/>
          <w:szCs w:val="36"/>
        </w:rPr>
        <w:t xml:space="preserve">and Rover Scouts to establish the Greater London Blood Transfusion Service. He </w:t>
      </w:r>
      <w:r w:rsidRPr="00A6265C">
        <w:rPr>
          <w:rFonts w:ascii="Times New Roman" w:eastAsia="Calibri" w:hAnsi="Times New Roman" w:cs="Times New Roman"/>
          <w:sz w:val="24"/>
          <w:szCs w:val="36"/>
        </w:rPr>
        <w:t>sought and obtained the support of the Red Cross and his organization became the British Red Cross Transfusion Service, the world’s first municipal voluntary blood transfusion service in 1926 then evolved into the fully voluntary National Blood Transfusion Service.</w:t>
      </w:r>
    </w:p>
    <w:p w:rsidR="008A404F" w:rsidRPr="002736FD" w:rsidRDefault="00A6265C" w:rsidP="00A6265C">
      <w:pPr>
        <w:spacing w:after="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 xml:space="preserve"> </w:t>
      </w:r>
    </w:p>
    <w:p w:rsidR="00A6265C" w:rsidRPr="00AE4FF6" w:rsidRDefault="00A6265C" w:rsidP="00A6265C">
      <w:pPr>
        <w:spacing w:after="200" w:line="360" w:lineRule="auto"/>
        <w:jc w:val="both"/>
        <w:rPr>
          <w:rFonts w:ascii="Times New Roman" w:eastAsia="Calibri" w:hAnsi="Times New Roman" w:cs="Times New Roman"/>
          <w:b/>
          <w:sz w:val="24"/>
          <w:szCs w:val="36"/>
        </w:rPr>
      </w:pPr>
      <w:r w:rsidRPr="00AE4FF6">
        <w:rPr>
          <w:rFonts w:ascii="Times New Roman" w:eastAsia="Calibri" w:hAnsi="Times New Roman" w:cs="Times New Roman"/>
          <w:b/>
          <w:sz w:val="24"/>
          <w:szCs w:val="36"/>
        </w:rPr>
        <w:t>2.3.9. The Dutch Blood Transfusion Service</w:t>
      </w:r>
    </w:p>
    <w:p w:rsidR="00371D89" w:rsidRDefault="00A6265C" w:rsidP="00A6265C">
      <w:pPr>
        <w:spacing w:after="200" w:line="360" w:lineRule="auto"/>
        <w:jc w:val="both"/>
        <w:rPr>
          <w:rFonts w:ascii="Times New Roman" w:eastAsia="Calibri" w:hAnsi="Times New Roman" w:cs="Times New Roman"/>
          <w:sz w:val="24"/>
          <w:szCs w:val="36"/>
        </w:rPr>
      </w:pPr>
      <w:r w:rsidRPr="002736FD">
        <w:rPr>
          <w:rFonts w:ascii="Times New Roman" w:eastAsia="Calibri" w:hAnsi="Times New Roman" w:cs="Times New Roman"/>
          <w:sz w:val="24"/>
          <w:szCs w:val="36"/>
        </w:rPr>
        <w:t xml:space="preserve">Dutch literature credits the internist H.C.S.M. van Dijk with initiating the first Dutch Blood Transfusion service in Rotterdam in 1930. </w:t>
      </w:r>
      <w:r w:rsidR="00515B0B" w:rsidRPr="002736FD">
        <w:rPr>
          <w:rFonts w:ascii="Times New Roman" w:eastAsia="Calibri" w:hAnsi="Times New Roman" w:cs="Times New Roman"/>
          <w:sz w:val="24"/>
          <w:szCs w:val="36"/>
        </w:rPr>
        <w:t>D</w:t>
      </w:r>
      <w:r w:rsidRPr="002736FD">
        <w:rPr>
          <w:rFonts w:ascii="Times New Roman" w:eastAsia="Calibri" w:hAnsi="Times New Roman" w:cs="Times New Roman"/>
          <w:sz w:val="24"/>
          <w:szCs w:val="36"/>
        </w:rPr>
        <w:t xml:space="preserve">uring a stay in London, </w:t>
      </w:r>
      <w:r w:rsidR="00515B0B" w:rsidRPr="002736FD">
        <w:rPr>
          <w:rFonts w:ascii="Times New Roman" w:eastAsia="Calibri" w:hAnsi="Times New Roman" w:cs="Times New Roman"/>
          <w:sz w:val="24"/>
          <w:szCs w:val="36"/>
        </w:rPr>
        <w:t xml:space="preserve">he </w:t>
      </w:r>
      <w:r w:rsidRPr="002736FD">
        <w:rPr>
          <w:rFonts w:ascii="Times New Roman" w:eastAsia="Calibri" w:hAnsi="Times New Roman" w:cs="Times New Roman"/>
          <w:sz w:val="24"/>
          <w:szCs w:val="36"/>
        </w:rPr>
        <w:t>investigated how the British Red Cross had organized its blood transfusion service. He encouraged the Dutch Red Cross to organize a blood transfusion service that followed Oliver’s principle of voluntarism using donors who were voluntary and non-remunerated. [65]</w:t>
      </w:r>
    </w:p>
    <w:p w:rsidR="00760911" w:rsidRPr="002736FD" w:rsidRDefault="00760911" w:rsidP="00A6265C">
      <w:pPr>
        <w:spacing w:after="200" w:line="360" w:lineRule="auto"/>
        <w:jc w:val="both"/>
        <w:rPr>
          <w:rFonts w:ascii="Times New Roman" w:eastAsia="Calibri" w:hAnsi="Times New Roman" w:cs="Times New Roman"/>
          <w:sz w:val="24"/>
          <w:szCs w:val="36"/>
        </w:rPr>
      </w:pPr>
    </w:p>
    <w:p w:rsidR="00515B0B" w:rsidRPr="00AE4FF6" w:rsidRDefault="00A6265C" w:rsidP="00A41F66">
      <w:pPr>
        <w:spacing w:after="200" w:line="360" w:lineRule="auto"/>
        <w:jc w:val="both"/>
        <w:rPr>
          <w:rFonts w:ascii="Times New Roman" w:eastAsia="Calibri" w:hAnsi="Times New Roman" w:cs="Times New Roman"/>
          <w:b/>
          <w:sz w:val="24"/>
          <w:szCs w:val="36"/>
        </w:rPr>
      </w:pPr>
      <w:r w:rsidRPr="00AE4FF6">
        <w:rPr>
          <w:rFonts w:ascii="Times New Roman" w:eastAsia="Calibri" w:hAnsi="Times New Roman" w:cs="Times New Roman"/>
          <w:b/>
          <w:sz w:val="24"/>
          <w:szCs w:val="36"/>
        </w:rPr>
        <w:t xml:space="preserve">2.3.10. Blood transfusion </w:t>
      </w:r>
      <w:r w:rsidR="00E26C5D" w:rsidRPr="00AE4FF6">
        <w:rPr>
          <w:rFonts w:ascii="Times New Roman" w:eastAsia="Calibri" w:hAnsi="Times New Roman" w:cs="Times New Roman"/>
          <w:b/>
          <w:sz w:val="24"/>
          <w:szCs w:val="36"/>
        </w:rPr>
        <w:t xml:space="preserve">in </w:t>
      </w:r>
      <w:r w:rsidRPr="00AE4FF6">
        <w:rPr>
          <w:rFonts w:ascii="Times New Roman" w:eastAsia="Calibri" w:hAnsi="Times New Roman" w:cs="Times New Roman"/>
          <w:b/>
          <w:sz w:val="24"/>
          <w:szCs w:val="36"/>
        </w:rPr>
        <w:t>the Spanish Civil War</w:t>
      </w:r>
      <w:r w:rsidR="00E26C5D" w:rsidRPr="00AE4FF6">
        <w:rPr>
          <w:rFonts w:ascii="Times New Roman" w:eastAsia="Calibri" w:hAnsi="Times New Roman" w:cs="Times New Roman"/>
          <w:b/>
          <w:sz w:val="24"/>
          <w:szCs w:val="36"/>
        </w:rPr>
        <w:t xml:space="preserve"> </w:t>
      </w:r>
    </w:p>
    <w:p w:rsidR="00760911" w:rsidRDefault="00371D89"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972608" behindDoc="0" locked="0" layoutInCell="1" allowOverlap="1" wp14:anchorId="145DC0C2" wp14:editId="6BB88BB8">
                <wp:simplePos x="0" y="0"/>
                <wp:positionH relativeFrom="margin">
                  <wp:align>right</wp:align>
                </wp:positionH>
                <wp:positionV relativeFrom="paragraph">
                  <wp:posOffset>1504950</wp:posOffset>
                </wp:positionV>
                <wp:extent cx="5924550" cy="2482215"/>
                <wp:effectExtent l="0" t="0" r="19050" b="1333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82215"/>
                        </a:xfrm>
                        <a:prstGeom prst="rect">
                          <a:avLst/>
                        </a:prstGeom>
                        <a:solidFill>
                          <a:srgbClr val="FFFFFF"/>
                        </a:solidFill>
                        <a:ln w="9525">
                          <a:solidFill>
                            <a:srgbClr val="000000"/>
                          </a:solidFill>
                          <a:miter lim="800000"/>
                          <a:headEnd/>
                          <a:tailEnd/>
                        </a:ln>
                      </wps:spPr>
                      <wps:txbx>
                        <w:txbxContent>
                          <w:p w:rsidR="00431D26" w:rsidRDefault="00431D26" w:rsidP="00A41F66"/>
                          <w:p w:rsidR="00431D26" w:rsidRPr="007932E8" w:rsidRDefault="00431D26" w:rsidP="00A41F66">
                            <w:pPr>
                              <w:rPr>
                                <w:lang w:val="es-ES"/>
                              </w:rPr>
                            </w:pPr>
                            <w:r w:rsidRPr="007932E8">
                              <w:rPr>
                                <w:lang w:val="es-ES"/>
                              </w:rPr>
                              <w:t xml:space="preserve">                                          </w:t>
                            </w:r>
                            <w:r>
                              <w:rPr>
                                <w:lang w:val="es-ES"/>
                              </w:rPr>
                              <w:t xml:space="preserve">                            </w:t>
                            </w:r>
                            <w:r w:rsidRPr="007932E8">
                              <w:rPr>
                                <w:lang w:val="es-ES"/>
                              </w:rPr>
                              <w:t xml:space="preserve">       </w:t>
                            </w:r>
                            <w:r w:rsidRPr="00E0328E">
                              <w:rPr>
                                <w:noProof/>
                                <w:lang w:eastAsia="en-TT"/>
                              </w:rPr>
                              <w:drawing>
                                <wp:inline distT="0" distB="0" distL="0" distR="0" wp14:anchorId="21338697" wp14:editId="50BF247F">
                                  <wp:extent cx="854253" cy="1269580"/>
                                  <wp:effectExtent l="0" t="0" r="3175" b="6985"/>
                                  <wp:docPr id="751472190" name="Picture 75147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63867" cy="1283868"/>
                                          </a:xfrm>
                                          <a:prstGeom prst="rect">
                                            <a:avLst/>
                                          </a:prstGeom>
                                          <a:noFill/>
                                          <a:ln>
                                            <a:noFill/>
                                          </a:ln>
                                        </pic:spPr>
                                      </pic:pic>
                                    </a:graphicData>
                                  </a:graphic>
                                </wp:inline>
                              </w:drawing>
                            </w:r>
                            <w:r w:rsidRPr="007932E8">
                              <w:rPr>
                                <w:lang w:val="es-ES"/>
                              </w:rPr>
                              <w:t xml:space="preserve"> </w:t>
                            </w:r>
                          </w:p>
                          <w:p w:rsidR="00431D26" w:rsidRPr="005D46F8" w:rsidRDefault="00431D26" w:rsidP="00A41F66">
                            <w:pPr>
                              <w:rPr>
                                <w:rFonts w:ascii="Times New Roman" w:hAnsi="Times New Roman" w:cs="Times New Roman"/>
                                <w:color w:val="000000"/>
                                <w:sz w:val="20"/>
                                <w:szCs w:val="20"/>
                              </w:rPr>
                            </w:pPr>
                            <w:r>
                              <w:rPr>
                                <w:rFonts w:ascii="Times New Roman" w:hAnsi="Times New Roman" w:cs="Times New Roman"/>
                                <w:b/>
                                <w:sz w:val="20"/>
                                <w:szCs w:val="20"/>
                                <w:lang w:val="es-ES"/>
                              </w:rPr>
                              <w:t>Figure 2.10</w:t>
                            </w:r>
                            <w:r w:rsidRPr="008115DA">
                              <w:rPr>
                                <w:rFonts w:ascii="Times New Roman" w:hAnsi="Times New Roman" w:cs="Times New Roman"/>
                                <w:b/>
                                <w:sz w:val="20"/>
                                <w:szCs w:val="20"/>
                                <w:lang w:val="es-ES"/>
                              </w:rPr>
                              <w:t>.</w:t>
                            </w:r>
                            <w:r w:rsidRPr="008115DA">
                              <w:rPr>
                                <w:rFonts w:ascii="Times New Roman" w:hAnsi="Times New Roman" w:cs="Times New Roman"/>
                                <w:sz w:val="20"/>
                                <w:szCs w:val="20"/>
                                <w:lang w:val="es-ES"/>
                              </w:rPr>
                              <w:t xml:space="preserve"> Dr. Frederico Duran-Jorda. </w:t>
                            </w:r>
                            <w:r w:rsidRPr="008115DA">
                              <w:rPr>
                                <w:rFonts w:ascii="Times New Roman" w:hAnsi="Times New Roman" w:cs="Times New Roman"/>
                                <w:sz w:val="20"/>
                                <w:szCs w:val="20"/>
                              </w:rPr>
                              <w:t>Founded the Barcelona Blood Transfusion Service during the Spanish Civil War of 1936-8. This was the first time that community donations were used to treat military casualties on the battlefield. Image from</w:t>
                            </w:r>
                            <w:r w:rsidRPr="005D46F8">
                              <w:rPr>
                                <w:rFonts w:ascii="Times New Roman" w:hAnsi="Times New Roman" w:cs="Times New Roman"/>
                                <w:color w:val="000000"/>
                                <w:sz w:val="20"/>
                                <w:szCs w:val="20"/>
                              </w:rPr>
                              <w:t xml:space="preserve">: </w:t>
                            </w:r>
                            <w:hyperlink w:history="1">
                              <w:r w:rsidRPr="005D46F8">
                                <w:rPr>
                                  <w:rStyle w:val="Hyperlink"/>
                                  <w:rFonts w:ascii="Times New Roman" w:hAnsi="Times New Roman" w:cs="Times New Roman"/>
                                  <w:color w:val="000000"/>
                                  <w:sz w:val="20"/>
                                  <w:szCs w:val="20"/>
                                  <w:u w:val="none"/>
                                </w:rPr>
                                <w:t>https://encrypted-tbn0. gstatic.com/images? q=tbn:And 9GcR XU bvDE-RZWqz-wEDfH65mxa BBX IiNY Ylmov 0HW8e-nkeVAFZgiA</w:t>
                              </w:r>
                            </w:hyperlink>
                            <w:r w:rsidRPr="005D46F8">
                              <w:rPr>
                                <w:rFonts w:ascii="Times New Roman" w:hAnsi="Times New Roman" w:cs="Times New Roman"/>
                                <w:color w:val="000000"/>
                                <w:sz w:val="20"/>
                                <w:szCs w:val="20"/>
                              </w:rPr>
                              <w:t xml:space="preserve">. Accessed 12th April 2019.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DC0C2" id="_x0000_s1037" type="#_x0000_t202" style="position:absolute;left:0;text-align:left;margin-left:415.3pt;margin-top:118.5pt;width:466.5pt;height:195.45pt;z-index:251972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">
                <v:textbox>
                  <w:txbxContent>
                    <w:p w:rsidR="00431D26" w:rsidRDefault="00431D26" w:rsidP="00A41F66"/>
                    <w:p w:rsidR="00431D26" w:rsidRPr="007932E8" w:rsidRDefault="00431D26" w:rsidP="00A41F66">
                      <w:pPr>
                        <w:rPr>
                          <w:lang w:val="es-ES"/>
                        </w:rPr>
                      </w:pPr>
                      <w:r w:rsidRPr="007932E8">
                        <w:rPr>
                          <w:lang w:val="es-ES"/>
                        </w:rPr>
                        <w:t xml:space="preserve">                                          </w:t>
                      </w:r>
                      <w:r>
                        <w:rPr>
                          <w:lang w:val="es-ES"/>
                        </w:rPr>
                        <w:t xml:space="preserve">                            </w:t>
                      </w:r>
                      <w:r w:rsidRPr="007932E8">
                        <w:rPr>
                          <w:lang w:val="es-ES"/>
                        </w:rPr>
                        <w:t xml:space="preserve">       </w:t>
                      </w:r>
                      <w:r w:rsidRPr="00E0328E">
                        <w:rPr>
                          <w:noProof/>
                          <w:lang w:eastAsia="en-TT"/>
                        </w:rPr>
                        <w:drawing>
                          <wp:inline distT="0" distB="0" distL="0" distR="0" wp14:anchorId="21338697" wp14:editId="50BF247F">
                            <wp:extent cx="854253" cy="1269580"/>
                            <wp:effectExtent l="0" t="0" r="3175" b="6985"/>
                            <wp:docPr id="751472190" name="Picture 75147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3867" cy="1283868"/>
                                    </a:xfrm>
                                    <a:prstGeom prst="rect">
                                      <a:avLst/>
                                    </a:prstGeom>
                                    <a:noFill/>
                                    <a:ln>
                                      <a:noFill/>
                                    </a:ln>
                                  </pic:spPr>
                                </pic:pic>
                              </a:graphicData>
                            </a:graphic>
                          </wp:inline>
                        </w:drawing>
                      </w:r>
                      <w:r w:rsidRPr="007932E8">
                        <w:rPr>
                          <w:lang w:val="es-ES"/>
                        </w:rPr>
                        <w:t xml:space="preserve"> </w:t>
                      </w:r>
                    </w:p>
                    <w:p w:rsidR="00431D26" w:rsidRPr="005D46F8" w:rsidRDefault="00431D26" w:rsidP="00A41F66">
                      <w:pPr>
                        <w:rPr>
                          <w:rFonts w:ascii="Times New Roman" w:hAnsi="Times New Roman" w:cs="Times New Roman"/>
                          <w:color w:val="000000"/>
                          <w:sz w:val="20"/>
                          <w:szCs w:val="20"/>
                        </w:rPr>
                      </w:pPr>
                      <w:r>
                        <w:rPr>
                          <w:rFonts w:ascii="Times New Roman" w:hAnsi="Times New Roman" w:cs="Times New Roman"/>
                          <w:b/>
                          <w:sz w:val="20"/>
                          <w:szCs w:val="20"/>
                          <w:lang w:val="es-ES"/>
                        </w:rPr>
                        <w:t>Figure 2.10</w:t>
                      </w:r>
                      <w:r w:rsidRPr="008115DA">
                        <w:rPr>
                          <w:rFonts w:ascii="Times New Roman" w:hAnsi="Times New Roman" w:cs="Times New Roman"/>
                          <w:b/>
                          <w:sz w:val="20"/>
                          <w:szCs w:val="20"/>
                          <w:lang w:val="es-ES"/>
                        </w:rPr>
                        <w:t>.</w:t>
                      </w:r>
                      <w:r w:rsidRPr="008115DA">
                        <w:rPr>
                          <w:rFonts w:ascii="Times New Roman" w:hAnsi="Times New Roman" w:cs="Times New Roman"/>
                          <w:sz w:val="20"/>
                          <w:szCs w:val="20"/>
                          <w:lang w:val="es-ES"/>
                        </w:rPr>
                        <w:t xml:space="preserve"> Dr. </w:t>
                      </w:r>
                      <w:proofErr w:type="spellStart"/>
                      <w:r w:rsidRPr="008115DA">
                        <w:rPr>
                          <w:rFonts w:ascii="Times New Roman" w:hAnsi="Times New Roman" w:cs="Times New Roman"/>
                          <w:sz w:val="20"/>
                          <w:szCs w:val="20"/>
                          <w:lang w:val="es-ES"/>
                        </w:rPr>
                        <w:t>Frederico</w:t>
                      </w:r>
                      <w:proofErr w:type="spellEnd"/>
                      <w:r w:rsidRPr="008115DA">
                        <w:rPr>
                          <w:rFonts w:ascii="Times New Roman" w:hAnsi="Times New Roman" w:cs="Times New Roman"/>
                          <w:sz w:val="20"/>
                          <w:szCs w:val="20"/>
                          <w:lang w:val="es-ES"/>
                        </w:rPr>
                        <w:t xml:space="preserve"> Duran-</w:t>
                      </w:r>
                      <w:proofErr w:type="spellStart"/>
                      <w:r w:rsidRPr="008115DA">
                        <w:rPr>
                          <w:rFonts w:ascii="Times New Roman" w:hAnsi="Times New Roman" w:cs="Times New Roman"/>
                          <w:sz w:val="20"/>
                          <w:szCs w:val="20"/>
                          <w:lang w:val="es-ES"/>
                        </w:rPr>
                        <w:t>Jorda</w:t>
                      </w:r>
                      <w:proofErr w:type="spellEnd"/>
                      <w:r w:rsidRPr="008115DA">
                        <w:rPr>
                          <w:rFonts w:ascii="Times New Roman" w:hAnsi="Times New Roman" w:cs="Times New Roman"/>
                          <w:sz w:val="20"/>
                          <w:szCs w:val="20"/>
                          <w:lang w:val="es-ES"/>
                        </w:rPr>
                        <w:t xml:space="preserve">. </w:t>
                      </w:r>
                      <w:r w:rsidRPr="008115DA">
                        <w:rPr>
                          <w:rFonts w:ascii="Times New Roman" w:hAnsi="Times New Roman" w:cs="Times New Roman"/>
                          <w:sz w:val="20"/>
                          <w:szCs w:val="20"/>
                        </w:rPr>
                        <w:t>Founded the Barcelona Blood Transfusion Service during the Spanish Civil War of 1936-8. This was the first time that community donations were used to treat military casualties on the battlefield. Image from</w:t>
                      </w:r>
                      <w:r w:rsidRPr="005D46F8">
                        <w:rPr>
                          <w:rFonts w:ascii="Times New Roman" w:hAnsi="Times New Roman" w:cs="Times New Roman"/>
                          <w:color w:val="000000"/>
                          <w:sz w:val="20"/>
                          <w:szCs w:val="20"/>
                        </w:rPr>
                        <w:t xml:space="preserve">: </w:t>
                      </w:r>
                      <w:hyperlink w:history="1">
                        <w:r w:rsidRPr="005D46F8">
                          <w:rPr>
                            <w:rStyle w:val="Hyperlink"/>
                            <w:rFonts w:ascii="Times New Roman" w:hAnsi="Times New Roman" w:cs="Times New Roman"/>
                            <w:color w:val="000000"/>
                            <w:sz w:val="20"/>
                            <w:szCs w:val="20"/>
                            <w:u w:val="none"/>
                          </w:rPr>
                          <w:t>https://encrypted-tbn0. gstatic.com/images? q=</w:t>
                        </w:r>
                        <w:proofErr w:type="spellStart"/>
                        <w:r w:rsidRPr="005D46F8">
                          <w:rPr>
                            <w:rStyle w:val="Hyperlink"/>
                            <w:rFonts w:ascii="Times New Roman" w:hAnsi="Times New Roman" w:cs="Times New Roman"/>
                            <w:color w:val="000000"/>
                            <w:sz w:val="20"/>
                            <w:szCs w:val="20"/>
                            <w:u w:val="none"/>
                          </w:rPr>
                          <w:t>tbn:And</w:t>
                        </w:r>
                        <w:proofErr w:type="spellEnd"/>
                        <w:r w:rsidRPr="005D46F8">
                          <w:rPr>
                            <w:rStyle w:val="Hyperlink"/>
                            <w:rFonts w:ascii="Times New Roman" w:hAnsi="Times New Roman" w:cs="Times New Roman"/>
                            <w:color w:val="000000"/>
                            <w:sz w:val="20"/>
                            <w:szCs w:val="20"/>
                            <w:u w:val="none"/>
                          </w:rPr>
                          <w:t xml:space="preserve"> 9GcR XU bvDE-RZWqz-wEDfH65mxa BBX </w:t>
                        </w:r>
                        <w:proofErr w:type="spellStart"/>
                        <w:r w:rsidRPr="005D46F8">
                          <w:rPr>
                            <w:rStyle w:val="Hyperlink"/>
                            <w:rFonts w:ascii="Times New Roman" w:hAnsi="Times New Roman" w:cs="Times New Roman"/>
                            <w:color w:val="000000"/>
                            <w:sz w:val="20"/>
                            <w:szCs w:val="20"/>
                            <w:u w:val="none"/>
                          </w:rPr>
                          <w:t>IiNY</w:t>
                        </w:r>
                        <w:proofErr w:type="spellEnd"/>
                        <w:r w:rsidRPr="005D46F8">
                          <w:rPr>
                            <w:rStyle w:val="Hyperlink"/>
                            <w:rFonts w:ascii="Times New Roman" w:hAnsi="Times New Roman" w:cs="Times New Roman"/>
                            <w:color w:val="000000"/>
                            <w:sz w:val="20"/>
                            <w:szCs w:val="20"/>
                            <w:u w:val="none"/>
                          </w:rPr>
                          <w:t xml:space="preserve"> </w:t>
                        </w:r>
                        <w:proofErr w:type="spellStart"/>
                        <w:r w:rsidRPr="005D46F8">
                          <w:rPr>
                            <w:rStyle w:val="Hyperlink"/>
                            <w:rFonts w:ascii="Times New Roman" w:hAnsi="Times New Roman" w:cs="Times New Roman"/>
                            <w:color w:val="000000"/>
                            <w:sz w:val="20"/>
                            <w:szCs w:val="20"/>
                            <w:u w:val="none"/>
                          </w:rPr>
                          <w:t>Ylmov</w:t>
                        </w:r>
                        <w:proofErr w:type="spellEnd"/>
                        <w:r w:rsidRPr="005D46F8">
                          <w:rPr>
                            <w:rStyle w:val="Hyperlink"/>
                            <w:rFonts w:ascii="Times New Roman" w:hAnsi="Times New Roman" w:cs="Times New Roman"/>
                            <w:color w:val="000000"/>
                            <w:sz w:val="20"/>
                            <w:szCs w:val="20"/>
                            <w:u w:val="none"/>
                          </w:rPr>
                          <w:t xml:space="preserve"> 0HW8e-nkeVAFZgiA</w:t>
                        </w:r>
                      </w:hyperlink>
                      <w:r w:rsidRPr="005D46F8">
                        <w:rPr>
                          <w:rFonts w:ascii="Times New Roman" w:hAnsi="Times New Roman" w:cs="Times New Roman"/>
                          <w:color w:val="000000"/>
                          <w:sz w:val="20"/>
                          <w:szCs w:val="20"/>
                        </w:rPr>
                        <w:t xml:space="preserve">. Accessed 12th April 2019. </w:t>
                      </w:r>
                    </w:p>
                  </w:txbxContent>
                </v:textbox>
                <w10:wrap type="square" anchorx="margin"/>
              </v:shape>
            </w:pict>
          </mc:Fallback>
        </mc:AlternateContent>
      </w:r>
      <w:r w:rsidR="00A6265C" w:rsidRPr="00A6265C">
        <w:rPr>
          <w:rFonts w:ascii="Times New Roman" w:eastAsia="Calibri" w:hAnsi="Times New Roman" w:cs="Times New Roman"/>
          <w:sz w:val="24"/>
          <w:szCs w:val="36"/>
        </w:rPr>
        <w:t>During the Spanish Civil War of 1936 to 1938, Dr. Frederico Duran-Jorda, Spanish haematologist (Figure 2.1</w:t>
      </w:r>
      <w:r w:rsidR="00760911">
        <w:rPr>
          <w:rFonts w:ascii="Times New Roman" w:eastAsia="Calibri" w:hAnsi="Times New Roman" w:cs="Times New Roman"/>
          <w:sz w:val="24"/>
          <w:szCs w:val="36"/>
        </w:rPr>
        <w:t>0</w:t>
      </w:r>
      <w:r w:rsidR="00A6265C" w:rsidRPr="00A6265C">
        <w:rPr>
          <w:rFonts w:ascii="Times New Roman" w:eastAsia="Calibri" w:hAnsi="Times New Roman" w:cs="Times New Roman"/>
          <w:sz w:val="24"/>
          <w:szCs w:val="36"/>
        </w:rPr>
        <w:t>), and Dr</w:t>
      </w:r>
      <w:r>
        <w:rPr>
          <w:rFonts w:ascii="Times New Roman" w:eastAsia="Calibri" w:hAnsi="Times New Roman" w:cs="Times New Roman"/>
          <w:sz w:val="24"/>
          <w:szCs w:val="36"/>
        </w:rPr>
        <w:t xml:space="preserve">. </w:t>
      </w:r>
      <w:r w:rsidR="00A6265C" w:rsidRPr="00A6265C">
        <w:rPr>
          <w:rFonts w:ascii="Times New Roman" w:eastAsia="Calibri" w:hAnsi="Times New Roman" w:cs="Times New Roman"/>
          <w:sz w:val="24"/>
          <w:szCs w:val="36"/>
        </w:rPr>
        <w:t>Norman Bethune, Canadian physician, established the Barcelona and Madrid Blood Transfusion Services respectively. Jorda himself described the organization of the Barcelona service that collected thousands of units of blood from civilians, anticoagulated them and transported them in refrigerated trucks to forward medical installations on the battlefield. [66]</w:t>
      </w:r>
      <w:r w:rsidR="008A404F">
        <w:rPr>
          <w:rFonts w:ascii="Times New Roman" w:eastAsia="Calibri" w:hAnsi="Times New Roman" w:cs="Times New Roman"/>
          <w:sz w:val="24"/>
          <w:szCs w:val="36"/>
        </w:rPr>
        <w:t xml:space="preserve"> </w:t>
      </w:r>
    </w:p>
    <w:p w:rsidR="00760911" w:rsidRDefault="00760911" w:rsidP="00A6265C">
      <w:pPr>
        <w:spacing w:after="200" w:line="360" w:lineRule="auto"/>
        <w:jc w:val="both"/>
        <w:rPr>
          <w:rFonts w:ascii="Times New Roman" w:eastAsia="Calibri" w:hAnsi="Times New Roman" w:cs="Times New Roman"/>
          <w:sz w:val="24"/>
          <w:szCs w:val="36"/>
        </w:rPr>
      </w:pPr>
    </w:p>
    <w:p w:rsidR="00A6265C"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 xml:space="preserve">Bethune’s contributions are detailed by Pinkerton. [67] This war between royalists and republicans was the first time </w:t>
      </w:r>
      <w:r w:rsidR="00A41F66">
        <w:rPr>
          <w:rFonts w:ascii="Times New Roman" w:eastAsia="Calibri" w:hAnsi="Times New Roman" w:cs="Times New Roman"/>
          <w:sz w:val="24"/>
          <w:szCs w:val="36"/>
        </w:rPr>
        <w:t>that</w:t>
      </w:r>
      <w:r w:rsidR="00A41F66" w:rsidRPr="00A41F66">
        <w:rPr>
          <w:rFonts w:ascii="Times New Roman" w:eastAsia="Calibri" w:hAnsi="Times New Roman" w:cs="Times New Roman"/>
          <w:sz w:val="24"/>
          <w:szCs w:val="36"/>
        </w:rPr>
        <w:t xml:space="preserve"> </w:t>
      </w:r>
      <w:r w:rsidR="00A41F66">
        <w:rPr>
          <w:rFonts w:ascii="Times New Roman" w:eastAsia="Calibri" w:hAnsi="Times New Roman" w:cs="Times New Roman"/>
          <w:sz w:val="24"/>
          <w:szCs w:val="36"/>
        </w:rPr>
        <w:t>c</w:t>
      </w:r>
      <w:r w:rsidR="00A41F66" w:rsidRPr="00A6265C">
        <w:rPr>
          <w:rFonts w:ascii="Times New Roman" w:eastAsia="Calibri" w:hAnsi="Times New Roman" w:cs="Times New Roman"/>
          <w:sz w:val="24"/>
          <w:szCs w:val="36"/>
        </w:rPr>
        <w:t>ommunity blood donations were used to supply the military</w:t>
      </w:r>
      <w:r w:rsidR="00371D89">
        <w:rPr>
          <w:rFonts w:ascii="Times New Roman" w:eastAsia="Calibri" w:hAnsi="Times New Roman" w:cs="Times New Roman"/>
          <w:sz w:val="24"/>
          <w:szCs w:val="36"/>
        </w:rPr>
        <w:t xml:space="preserve">. </w:t>
      </w:r>
    </w:p>
    <w:p w:rsidR="008E5E97" w:rsidRPr="00C77AF9" w:rsidRDefault="008E5E97" w:rsidP="00A6265C">
      <w:pPr>
        <w:spacing w:after="200" w:line="360" w:lineRule="auto"/>
        <w:jc w:val="both"/>
        <w:rPr>
          <w:rFonts w:ascii="Times New Roman" w:eastAsia="Calibri" w:hAnsi="Times New Roman" w:cs="Times New Roman"/>
          <w:b/>
          <w:sz w:val="24"/>
          <w:szCs w:val="36"/>
          <w:u w:val="single"/>
        </w:rPr>
      </w:pPr>
      <w:r w:rsidRPr="00C77AF9">
        <w:rPr>
          <w:rFonts w:ascii="Times New Roman" w:eastAsia="Calibri" w:hAnsi="Times New Roman" w:cs="Times New Roman"/>
          <w:b/>
          <w:sz w:val="24"/>
          <w:szCs w:val="36"/>
        </w:rPr>
        <w:t>2.3.11. Blood transfusion in Britain during World War II</w:t>
      </w:r>
    </w:p>
    <w:p w:rsidR="0029398E" w:rsidRDefault="00A6265C" w:rsidP="00D75E7B">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rPr>
        <w:t xml:space="preserve">During the Munich crisis of 1938, Hitler’s forces invaded Czechoslovakia and threatened war on Britain and France. Schreedar relates how the British government made robust preparations for air strikes on densely populated cities in England. Civilians were mobilized as bomb spotters, air raid wardens and firefighters. Public swimming pools were emptied to store makeshift </w:t>
      </w:r>
      <w:r w:rsidR="00C0744C" w:rsidRPr="00A6265C">
        <w:rPr>
          <w:rFonts w:ascii="Times New Roman" w:eastAsia="Calibri" w:hAnsi="Times New Roman" w:cs="Times New Roman"/>
          <w:sz w:val="24"/>
        </w:rPr>
        <w:t>papier-mâché</w:t>
      </w:r>
      <w:r w:rsidRPr="00A6265C">
        <w:rPr>
          <w:rFonts w:ascii="Times New Roman" w:eastAsia="Calibri" w:hAnsi="Times New Roman" w:cs="Times New Roman"/>
          <w:sz w:val="24"/>
        </w:rPr>
        <w:t xml:space="preserve"> coffins and large pits were dug to serve as mass graves. However, ‘blood on the hoof’, which had proven barely adequate in peacetime</w:t>
      </w:r>
      <w:r w:rsidR="00A41F66">
        <w:rPr>
          <w:rFonts w:ascii="Times New Roman" w:eastAsia="Calibri" w:hAnsi="Times New Roman" w:cs="Times New Roman"/>
          <w:sz w:val="24"/>
        </w:rPr>
        <w:t>,</w:t>
      </w:r>
      <w:r w:rsidRPr="00A6265C">
        <w:rPr>
          <w:rFonts w:ascii="Times New Roman" w:eastAsia="Calibri" w:hAnsi="Times New Roman" w:cs="Times New Roman"/>
          <w:sz w:val="24"/>
        </w:rPr>
        <w:t xml:space="preserve"> remained the method of blood collection favoured by the Secretary of War</w:t>
      </w:r>
      <w:r w:rsidR="00BE012C">
        <w:rPr>
          <w:rFonts w:ascii="Times New Roman" w:eastAsia="Calibri" w:hAnsi="Times New Roman" w:cs="Times New Roman"/>
          <w:sz w:val="24"/>
        </w:rPr>
        <w:t>. Dr. Janet Vaughan (Figure 2.11</w:t>
      </w:r>
      <w:r w:rsidRPr="00A6265C">
        <w:rPr>
          <w:rFonts w:ascii="Times New Roman" w:eastAsia="Calibri" w:hAnsi="Times New Roman" w:cs="Times New Roman"/>
          <w:sz w:val="24"/>
        </w:rPr>
        <w:t xml:space="preserve">), a trainee pathologist at the Hammersmith Hospital in London, was familiar with the work of Jorda and Hume during the Spanish Civil War and unconvinced of the adequacy of ‘blood on the hoof’ in the event of an air raid. In defiance of her seniors and the status quo, she collected 50 units of blood from volunteers and preserved them in citrate with the help of a colleague from the Hammersmith Hospital. </w:t>
      </w:r>
      <w:r w:rsidRPr="00A6265C">
        <w:rPr>
          <w:rFonts w:ascii="Times New Roman" w:eastAsia="Calibri" w:hAnsi="Times New Roman" w:cs="Times New Roman"/>
          <w:sz w:val="24"/>
          <w:szCs w:val="36"/>
        </w:rPr>
        <w:t xml:space="preserve">This mini-depot was the largest store of blood in London at the time. </w:t>
      </w:r>
      <w:r w:rsidR="005805B7">
        <w:rPr>
          <w:rFonts w:ascii="Times New Roman" w:eastAsia="Calibri" w:hAnsi="Times New Roman" w:cs="Times New Roman"/>
          <w:sz w:val="24"/>
          <w:szCs w:val="36"/>
        </w:rPr>
        <w:t xml:space="preserve"> </w:t>
      </w:r>
      <w:r w:rsidRPr="00A6265C">
        <w:rPr>
          <w:rFonts w:ascii="Times New Roman" w:eastAsia="Calibri" w:hAnsi="Times New Roman" w:cs="Times New Roman"/>
          <w:sz w:val="24"/>
          <w:szCs w:val="36"/>
        </w:rPr>
        <w:t>After the Munich pact was signed and the crisis a</w:t>
      </w:r>
      <w:r w:rsidR="00827D8E">
        <w:rPr>
          <w:rFonts w:ascii="Times New Roman" w:eastAsia="Calibri" w:hAnsi="Times New Roman" w:cs="Times New Roman"/>
          <w:sz w:val="24"/>
          <w:szCs w:val="36"/>
        </w:rPr>
        <w:t>verted</w:t>
      </w:r>
      <w:r w:rsidRPr="00A6265C">
        <w:rPr>
          <w:rFonts w:ascii="Times New Roman" w:eastAsia="Calibri" w:hAnsi="Times New Roman" w:cs="Times New Roman"/>
          <w:sz w:val="24"/>
          <w:szCs w:val="36"/>
        </w:rPr>
        <w:t xml:space="preserve">, the stored blood was safely used for patients, reinforcing Vaughn’s confidence in community collection, citration and storage for later transfusion. [68] </w:t>
      </w:r>
    </w:p>
    <w:p w:rsidR="00A6265C" w:rsidRDefault="0029398E" w:rsidP="00D75E7B">
      <w:pPr>
        <w:spacing w:after="200" w:line="360" w:lineRule="auto"/>
        <w:jc w:val="both"/>
        <w:rPr>
          <w:rFonts w:ascii="Times New Roman" w:eastAsia="Calibri" w:hAnsi="Times New Roman" w:cs="Times New Roman"/>
          <w:noProof/>
          <w:sz w:val="24"/>
          <w:lang w:eastAsia="en-TT"/>
        </w:rPr>
      </w:pPr>
      <w:r w:rsidRPr="0029398E">
        <w:rPr>
          <w:rFonts w:ascii="Times New Roman" w:eastAsia="Calibri" w:hAnsi="Times New Roman" w:cs="Times New Roman"/>
          <w:noProof/>
          <w:sz w:val="24"/>
          <w:lang w:eastAsia="en-TT"/>
        </w:rPr>
        <w:t xml:space="preserve"> </w:t>
      </w:r>
      <w:r w:rsidRPr="00A6265C">
        <w:rPr>
          <w:rFonts w:ascii="Times New Roman" w:eastAsia="Calibri" w:hAnsi="Times New Roman" w:cs="Times New Roman"/>
          <w:noProof/>
          <w:sz w:val="24"/>
          <w:lang w:eastAsia="en-TT"/>
        </w:rPr>
        <mc:AlternateContent>
          <mc:Choice Requires="wps">
            <w:drawing>
              <wp:inline distT="45720" distB="45720" distL="114300" distR="114300" wp14:anchorId="5811BD97" wp14:editId="3BA32305">
                <wp:extent cx="5943600" cy="2886075"/>
                <wp:effectExtent l="0" t="0" r="19050" b="28575"/>
                <wp:docPr id="751472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86075"/>
                        </a:xfrm>
                        <a:prstGeom prst="rect">
                          <a:avLst/>
                        </a:prstGeom>
                        <a:solidFill>
                          <a:srgbClr val="FFFFFF"/>
                        </a:solidFill>
                        <a:ln w="9525">
                          <a:solidFill>
                            <a:srgbClr val="000000"/>
                          </a:solidFill>
                          <a:miter lim="800000"/>
                          <a:headEnd/>
                          <a:tailEnd/>
                        </a:ln>
                      </wps:spPr>
                      <wps:txbx>
                        <w:txbxContent>
                          <w:p w:rsidR="00431D26" w:rsidRDefault="00431D26" w:rsidP="0029398E"/>
                          <w:p w:rsidR="00431D26" w:rsidRDefault="00431D26" w:rsidP="0029398E">
                            <w:r>
                              <w:t xml:space="preserve">                                                                          </w:t>
                            </w:r>
                            <w:r w:rsidRPr="007D24DF">
                              <w:rPr>
                                <w:noProof/>
                                <w:lang w:eastAsia="en-TT"/>
                              </w:rPr>
                              <w:drawing>
                                <wp:inline distT="0" distB="0" distL="0" distR="0" wp14:anchorId="59DC3C70" wp14:editId="710776FE">
                                  <wp:extent cx="1181100" cy="1539367"/>
                                  <wp:effectExtent l="0" t="0" r="0" b="3810"/>
                                  <wp:docPr id="751472191" name="Picture 751472191" descr="Dame Janet Vaughan (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e Janet Vaughan (main 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7169" cy="1547277"/>
                                          </a:xfrm>
                                          <a:prstGeom prst="rect">
                                            <a:avLst/>
                                          </a:prstGeom>
                                          <a:noFill/>
                                          <a:ln>
                                            <a:noFill/>
                                          </a:ln>
                                        </pic:spPr>
                                      </pic:pic>
                                    </a:graphicData>
                                  </a:graphic>
                                </wp:inline>
                              </w:drawing>
                            </w:r>
                          </w:p>
                          <w:p w:rsidR="00431D26" w:rsidRPr="00D75E7B" w:rsidRDefault="00431D26" w:rsidP="0029398E">
                            <w:pPr>
                              <w:rPr>
                                <w:rFonts w:ascii="Times New Roman" w:hAnsi="Times New Roman" w:cs="Times New Roman"/>
                                <w:color w:val="000000"/>
                                <w:sz w:val="20"/>
                                <w:szCs w:val="20"/>
                              </w:rPr>
                            </w:pPr>
                            <w:r>
                              <w:rPr>
                                <w:rFonts w:ascii="Times New Roman" w:hAnsi="Times New Roman" w:cs="Times New Roman"/>
                                <w:b/>
                                <w:sz w:val="20"/>
                                <w:szCs w:val="20"/>
                              </w:rPr>
                              <w:t>Figure 2.11</w:t>
                            </w:r>
                            <w:r w:rsidRPr="00D75E7B">
                              <w:rPr>
                                <w:rFonts w:ascii="Times New Roman" w:hAnsi="Times New Roman" w:cs="Times New Roman"/>
                                <w:b/>
                                <w:sz w:val="20"/>
                                <w:szCs w:val="20"/>
                              </w:rPr>
                              <w:t>.</w:t>
                            </w:r>
                            <w:r w:rsidRPr="00D75E7B">
                              <w:rPr>
                                <w:rFonts w:ascii="Times New Roman" w:hAnsi="Times New Roman" w:cs="Times New Roman"/>
                                <w:sz w:val="20"/>
                                <w:szCs w:val="20"/>
                              </w:rPr>
                              <w:t xml:space="preserve"> Dr Janet Vaughan. Established four depot system in London to aid civilian air raid casualties in 1939. [Internet image]. Available from</w:t>
                            </w:r>
                            <w:r w:rsidRPr="005D46F8">
                              <w:rPr>
                                <w:rFonts w:ascii="Times New Roman" w:hAnsi="Times New Roman" w:cs="Times New Roman"/>
                                <w:sz w:val="20"/>
                                <w:szCs w:val="20"/>
                              </w:rPr>
                              <w:t xml:space="preserve">: </w:t>
                            </w:r>
                            <w:hyperlink r:id="rId57" w:history="1">
                              <w:r w:rsidRPr="005D46F8">
                                <w:rPr>
                                  <w:rStyle w:val="Hyperlink"/>
                                  <w:rFonts w:ascii="Times New Roman" w:hAnsi="Times New Roman" w:cs="Times New Roman"/>
                                  <w:color w:val="000000"/>
                                  <w:sz w:val="20"/>
                                  <w:szCs w:val="20"/>
                                  <w:u w:val="none"/>
                                </w:rPr>
                                <w:t>https://www.medsci.ox.ac.uk/images/about/dame-janet-vaughan</w:t>
                              </w:r>
                            </w:hyperlink>
                            <w:r w:rsidRPr="00D75E7B">
                              <w:rPr>
                                <w:rFonts w:ascii="Times New Roman" w:hAnsi="Times New Roman" w:cs="Times New Roman"/>
                                <w:color w:val="000000"/>
                                <w:sz w:val="20"/>
                                <w:szCs w:val="20"/>
                              </w:rPr>
                              <w:t>. Accessed 3</w:t>
                            </w:r>
                            <w:r w:rsidRPr="00D75E7B">
                              <w:rPr>
                                <w:rFonts w:ascii="Times New Roman" w:hAnsi="Times New Roman" w:cs="Times New Roman"/>
                                <w:color w:val="000000"/>
                                <w:sz w:val="20"/>
                                <w:szCs w:val="20"/>
                                <w:vertAlign w:val="superscript"/>
                              </w:rPr>
                              <w:t>rd</w:t>
                            </w:r>
                            <w:r w:rsidRPr="00D75E7B">
                              <w:rPr>
                                <w:rFonts w:ascii="Times New Roman" w:hAnsi="Times New Roman" w:cs="Times New Roman"/>
                                <w:color w:val="000000"/>
                                <w:sz w:val="20"/>
                                <w:szCs w:val="20"/>
                              </w:rPr>
                              <w:t xml:space="preserve"> September 2018.</w:t>
                            </w:r>
                          </w:p>
                          <w:p w:rsidR="00431D26" w:rsidRPr="00D75E7B" w:rsidRDefault="00431D26" w:rsidP="0029398E">
                            <w:pPr>
                              <w:rPr>
                                <w:rFonts w:ascii="Times New Roman" w:hAnsi="Times New Roman" w:cs="Times New Roman"/>
                              </w:rPr>
                            </w:pPr>
                          </w:p>
                        </w:txbxContent>
                      </wps:txbx>
                      <wps:bodyPr rot="0" vert="horz" wrap="square" lIns="91440" tIns="45720" rIns="91440" bIns="45720" anchor="t" anchorCtr="0">
                        <a:noAutofit/>
                      </wps:bodyPr>
                    </wps:wsp>
                  </a:graphicData>
                </a:graphic>
              </wp:inline>
            </w:drawing>
          </mc:Choice>
          <mc:Fallback>
            <w:pict>
              <v:shape w14:anchorId="5811BD97" id="_x0000_s1038" type="#_x0000_t202" style="width:468pt;height:2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">
                <v:textbox>
                  <w:txbxContent>
                    <w:p w:rsidR="00431D26" w:rsidRDefault="00431D26" w:rsidP="0029398E"/>
                    <w:p w:rsidR="00431D26" w:rsidRDefault="00431D26" w:rsidP="0029398E">
                      <w:r>
                        <w:t xml:space="preserve">                                                                          </w:t>
                      </w:r>
                      <w:r w:rsidRPr="007D24DF">
                        <w:rPr>
                          <w:noProof/>
                          <w:lang w:eastAsia="en-TT"/>
                        </w:rPr>
                        <w:drawing>
                          <wp:inline distT="0" distB="0" distL="0" distR="0" wp14:anchorId="59DC3C70" wp14:editId="710776FE">
                            <wp:extent cx="1181100" cy="1539367"/>
                            <wp:effectExtent l="0" t="0" r="0" b="3810"/>
                            <wp:docPr id="751472191" name="Picture 751472191" descr="Dame Janet Vaughan (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e Janet Vaughan (main ima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7169" cy="1547277"/>
                                    </a:xfrm>
                                    <a:prstGeom prst="rect">
                                      <a:avLst/>
                                    </a:prstGeom>
                                    <a:noFill/>
                                    <a:ln>
                                      <a:noFill/>
                                    </a:ln>
                                  </pic:spPr>
                                </pic:pic>
                              </a:graphicData>
                            </a:graphic>
                          </wp:inline>
                        </w:drawing>
                      </w:r>
                    </w:p>
                    <w:p w:rsidR="00431D26" w:rsidRPr="00D75E7B" w:rsidRDefault="00431D26" w:rsidP="0029398E">
                      <w:pPr>
                        <w:rPr>
                          <w:rFonts w:ascii="Times New Roman" w:hAnsi="Times New Roman" w:cs="Times New Roman"/>
                          <w:color w:val="000000"/>
                          <w:sz w:val="20"/>
                          <w:szCs w:val="20"/>
                        </w:rPr>
                      </w:pPr>
                      <w:r>
                        <w:rPr>
                          <w:rFonts w:ascii="Times New Roman" w:hAnsi="Times New Roman" w:cs="Times New Roman"/>
                          <w:b/>
                          <w:sz w:val="20"/>
                          <w:szCs w:val="20"/>
                        </w:rPr>
                        <w:t>Figure 2.11</w:t>
                      </w:r>
                      <w:r w:rsidRPr="00D75E7B">
                        <w:rPr>
                          <w:rFonts w:ascii="Times New Roman" w:hAnsi="Times New Roman" w:cs="Times New Roman"/>
                          <w:b/>
                          <w:sz w:val="20"/>
                          <w:szCs w:val="20"/>
                        </w:rPr>
                        <w:t>.</w:t>
                      </w:r>
                      <w:r w:rsidRPr="00D75E7B">
                        <w:rPr>
                          <w:rFonts w:ascii="Times New Roman" w:hAnsi="Times New Roman" w:cs="Times New Roman"/>
                          <w:sz w:val="20"/>
                          <w:szCs w:val="20"/>
                        </w:rPr>
                        <w:t xml:space="preserve"> Dr Janet Vaughan. Established four depot system in London to aid civilian air raid casualties in 1939. [Internet image]. Available from</w:t>
                      </w:r>
                      <w:r w:rsidRPr="005D46F8">
                        <w:rPr>
                          <w:rFonts w:ascii="Times New Roman" w:hAnsi="Times New Roman" w:cs="Times New Roman"/>
                          <w:sz w:val="20"/>
                          <w:szCs w:val="20"/>
                        </w:rPr>
                        <w:t xml:space="preserve">: </w:t>
                      </w:r>
                      <w:hyperlink r:id="rId59" w:history="1">
                        <w:r w:rsidRPr="005D46F8">
                          <w:rPr>
                            <w:rStyle w:val="Hyperlink"/>
                            <w:rFonts w:ascii="Times New Roman" w:hAnsi="Times New Roman" w:cs="Times New Roman"/>
                            <w:color w:val="000000"/>
                            <w:sz w:val="20"/>
                            <w:szCs w:val="20"/>
                            <w:u w:val="none"/>
                          </w:rPr>
                          <w:t>https://www.medsci.ox.ac.uk/images/about/dame-janet-vaughan</w:t>
                        </w:r>
                      </w:hyperlink>
                      <w:r w:rsidRPr="00D75E7B">
                        <w:rPr>
                          <w:rFonts w:ascii="Times New Roman" w:hAnsi="Times New Roman" w:cs="Times New Roman"/>
                          <w:color w:val="000000"/>
                          <w:sz w:val="20"/>
                          <w:szCs w:val="20"/>
                        </w:rPr>
                        <w:t>. Accessed 3</w:t>
                      </w:r>
                      <w:r w:rsidRPr="00D75E7B">
                        <w:rPr>
                          <w:rFonts w:ascii="Times New Roman" w:hAnsi="Times New Roman" w:cs="Times New Roman"/>
                          <w:color w:val="000000"/>
                          <w:sz w:val="20"/>
                          <w:szCs w:val="20"/>
                          <w:vertAlign w:val="superscript"/>
                        </w:rPr>
                        <w:t>rd</w:t>
                      </w:r>
                      <w:r w:rsidRPr="00D75E7B">
                        <w:rPr>
                          <w:rFonts w:ascii="Times New Roman" w:hAnsi="Times New Roman" w:cs="Times New Roman"/>
                          <w:color w:val="000000"/>
                          <w:sz w:val="20"/>
                          <w:szCs w:val="20"/>
                        </w:rPr>
                        <w:t xml:space="preserve"> September 2018.</w:t>
                      </w:r>
                    </w:p>
                    <w:p w:rsidR="00431D26" w:rsidRPr="00D75E7B" w:rsidRDefault="00431D26" w:rsidP="0029398E">
                      <w:pPr>
                        <w:rPr>
                          <w:rFonts w:ascii="Times New Roman" w:hAnsi="Times New Roman" w:cs="Times New Roman"/>
                        </w:rPr>
                      </w:pPr>
                    </w:p>
                  </w:txbxContent>
                </v:textbox>
                <w10:anchorlock/>
              </v:shape>
            </w:pict>
          </mc:Fallback>
        </mc:AlternateContent>
      </w:r>
    </w:p>
    <w:p w:rsidR="005805B7" w:rsidRPr="005805B7" w:rsidRDefault="005805B7" w:rsidP="006D242B">
      <w:pPr>
        <w:spacing w:after="200" w:line="360" w:lineRule="auto"/>
        <w:jc w:val="both"/>
        <w:rPr>
          <w:rFonts w:ascii="Times New Roman" w:eastAsia="Calibri" w:hAnsi="Times New Roman" w:cs="Times New Roman"/>
          <w:noProof/>
          <w:sz w:val="24"/>
          <w:lang w:eastAsia="en-TT"/>
        </w:rPr>
      </w:pPr>
      <w:r w:rsidRPr="005805B7">
        <w:rPr>
          <w:rFonts w:ascii="Times New Roman" w:eastAsia="Calibri" w:hAnsi="Times New Roman" w:cs="Times New Roman"/>
          <w:noProof/>
          <w:sz w:val="24"/>
          <w:lang w:eastAsia="en-TT"/>
        </w:rPr>
        <w:t xml:space="preserve">In the succeeding six months, with World War II pending, she established an unofficial committee which included Percy Lane Oliver and convened a series of meetings with young doctors to address appropriate preparedness for air raids in London. These unofficial meetings generated the basis of a blood transfusion scheme for the city that included four blood depots located in towns safely distant from central London and the threat of attack – Luton, Maidstone, Sutton and Slough- at which blood would be collected and stored for distribution to city hospitals during air raids. Each depot would be staffed by a haematologist and use milk bottles and refrigerated ice cream trucks for collection and transport. At the end of the Spanish Civil War, Duran fled to Britain at the invitation of Vaughan on behalf of the British Red Cross. He shared his blood transfusion expertise in developing a proposal which was submitted to the Medical Research Council (MRC). The four-depot scheme was eventually accepted </w:t>
      </w:r>
      <w:r w:rsidR="00515B0B">
        <w:rPr>
          <w:rFonts w:ascii="Times New Roman" w:eastAsia="Calibri" w:hAnsi="Times New Roman" w:cs="Times New Roman"/>
          <w:noProof/>
          <w:sz w:val="24"/>
          <w:lang w:eastAsia="en-TT"/>
        </w:rPr>
        <w:t xml:space="preserve">by the MRC </w:t>
      </w:r>
      <w:r w:rsidRPr="005805B7">
        <w:rPr>
          <w:rFonts w:ascii="Times New Roman" w:eastAsia="Calibri" w:hAnsi="Times New Roman" w:cs="Times New Roman"/>
          <w:noProof/>
          <w:sz w:val="24"/>
          <w:lang w:eastAsia="en-TT"/>
        </w:rPr>
        <w:t>and implemented in wartime London to meet civilian needs.</w:t>
      </w:r>
      <w:r w:rsidR="002E297F">
        <w:rPr>
          <w:rFonts w:ascii="Times New Roman" w:eastAsia="Calibri" w:hAnsi="Times New Roman" w:cs="Times New Roman"/>
          <w:noProof/>
          <w:sz w:val="24"/>
          <w:lang w:eastAsia="en-TT"/>
        </w:rPr>
        <w:t xml:space="preserve"> [</w:t>
      </w:r>
      <w:r w:rsidR="00646DF7">
        <w:rPr>
          <w:rFonts w:ascii="Times New Roman" w:eastAsia="Calibri" w:hAnsi="Times New Roman" w:cs="Times New Roman"/>
          <w:noProof/>
          <w:sz w:val="24"/>
          <w:lang w:eastAsia="en-TT"/>
        </w:rPr>
        <w:t>6</w:t>
      </w:r>
      <w:r w:rsidRPr="005805B7">
        <w:rPr>
          <w:rFonts w:ascii="Times New Roman" w:eastAsia="Calibri" w:hAnsi="Times New Roman" w:cs="Times New Roman"/>
          <w:noProof/>
          <w:sz w:val="24"/>
          <w:lang w:eastAsia="en-TT"/>
        </w:rPr>
        <w:t>9]</w:t>
      </w:r>
      <w:r w:rsidR="006D242B" w:rsidRPr="006D242B">
        <w:rPr>
          <w:rFonts w:ascii="Times New Roman" w:eastAsia="Calibri" w:hAnsi="Times New Roman" w:cs="Times New Roman"/>
          <w:sz w:val="24"/>
          <w:szCs w:val="36"/>
        </w:rPr>
        <w:t xml:space="preserve"> </w:t>
      </w:r>
      <w:r w:rsidR="006D242B" w:rsidRPr="00A6265C">
        <w:rPr>
          <w:rFonts w:ascii="Times New Roman" w:eastAsia="Calibri" w:hAnsi="Times New Roman" w:cs="Times New Roman"/>
          <w:sz w:val="24"/>
          <w:szCs w:val="36"/>
        </w:rPr>
        <w:t xml:space="preserve">Whitfield describes the effectiveness of </w:t>
      </w:r>
      <w:r w:rsidR="00646DF7">
        <w:rPr>
          <w:rFonts w:ascii="Times New Roman" w:eastAsia="Calibri" w:hAnsi="Times New Roman" w:cs="Times New Roman"/>
          <w:sz w:val="24"/>
          <w:szCs w:val="36"/>
        </w:rPr>
        <w:t xml:space="preserve">Vaughan’s approach of local involvement </w:t>
      </w:r>
      <w:r w:rsidR="00515B0B">
        <w:rPr>
          <w:rFonts w:ascii="Times New Roman" w:eastAsia="Calibri" w:hAnsi="Times New Roman" w:cs="Times New Roman"/>
          <w:sz w:val="24"/>
          <w:szCs w:val="36"/>
        </w:rPr>
        <w:t xml:space="preserve">for </w:t>
      </w:r>
      <w:r w:rsidR="006D242B" w:rsidRPr="00A6265C">
        <w:rPr>
          <w:rFonts w:ascii="Times New Roman" w:eastAsia="Calibri" w:hAnsi="Times New Roman" w:cs="Times New Roman"/>
          <w:sz w:val="24"/>
          <w:szCs w:val="36"/>
        </w:rPr>
        <w:t>recruiting blood donors during the London blitz</w:t>
      </w:r>
      <w:r w:rsidR="00646DF7">
        <w:rPr>
          <w:rFonts w:ascii="Times New Roman" w:eastAsia="Calibri" w:hAnsi="Times New Roman" w:cs="Times New Roman"/>
          <w:sz w:val="24"/>
          <w:szCs w:val="36"/>
        </w:rPr>
        <w:t xml:space="preserve">. </w:t>
      </w:r>
      <w:r w:rsidR="006D242B" w:rsidRPr="00A6265C">
        <w:rPr>
          <w:rFonts w:ascii="Times New Roman" w:eastAsia="Calibri" w:hAnsi="Times New Roman" w:cs="Times New Roman"/>
          <w:sz w:val="24"/>
          <w:szCs w:val="36"/>
        </w:rPr>
        <w:t xml:space="preserve">It favoured personal interaction and communication with donors - </w:t>
      </w:r>
      <w:r w:rsidR="006D242B" w:rsidRPr="00A6265C">
        <w:rPr>
          <w:rFonts w:ascii="Times New Roman" w:eastAsia="Calibri" w:hAnsi="Times New Roman" w:cs="Times New Roman"/>
          <w:sz w:val="24"/>
          <w:szCs w:val="36"/>
          <w:lang w:val="en"/>
        </w:rPr>
        <w:t>house-to-house canvassing, appeals by clergy during church services, local press advertisements and loud speaker vans</w:t>
      </w:r>
      <w:r w:rsidR="00BE012C">
        <w:rPr>
          <w:rFonts w:ascii="Times New Roman" w:eastAsia="Calibri" w:hAnsi="Times New Roman" w:cs="Times New Roman"/>
          <w:sz w:val="24"/>
          <w:szCs w:val="36"/>
          <w:lang w:val="en"/>
        </w:rPr>
        <w:t xml:space="preserve"> -</w:t>
      </w:r>
      <w:r w:rsidR="006D242B" w:rsidRPr="00A6265C">
        <w:rPr>
          <w:rFonts w:ascii="Times New Roman" w:eastAsia="Calibri" w:hAnsi="Times New Roman" w:cs="Times New Roman"/>
          <w:sz w:val="24"/>
          <w:szCs w:val="36"/>
          <w:lang w:val="en"/>
        </w:rPr>
        <w:t xml:space="preserve"> </w:t>
      </w:r>
      <w:r w:rsidR="006D242B" w:rsidRPr="00A6265C">
        <w:rPr>
          <w:rFonts w:ascii="Times New Roman" w:eastAsia="Calibri" w:hAnsi="Times New Roman" w:cs="Times New Roman"/>
          <w:sz w:val="24"/>
          <w:szCs w:val="36"/>
        </w:rPr>
        <w:t>over mass national appeals which were impersonal and carried the risk of overwhelming the capacity of collection centres. [</w:t>
      </w:r>
      <w:r w:rsidR="00646DF7">
        <w:rPr>
          <w:rFonts w:ascii="Times New Roman" w:eastAsia="Calibri" w:hAnsi="Times New Roman" w:cs="Times New Roman"/>
          <w:sz w:val="24"/>
          <w:szCs w:val="36"/>
        </w:rPr>
        <w:t>70</w:t>
      </w:r>
      <w:r w:rsidR="006D242B" w:rsidRPr="00A6265C">
        <w:rPr>
          <w:rFonts w:ascii="Times New Roman" w:eastAsia="Calibri" w:hAnsi="Times New Roman" w:cs="Times New Roman"/>
          <w:sz w:val="24"/>
          <w:szCs w:val="36"/>
        </w:rPr>
        <w:t>] Vaughn herself described the technical aspects of the wartime operation in three publications. [</w:t>
      </w:r>
      <w:r w:rsidR="00646DF7">
        <w:rPr>
          <w:rFonts w:ascii="Times New Roman" w:eastAsia="Calibri" w:hAnsi="Times New Roman" w:cs="Times New Roman"/>
          <w:sz w:val="24"/>
          <w:szCs w:val="36"/>
        </w:rPr>
        <w:t xml:space="preserve">69, </w:t>
      </w:r>
      <w:r w:rsidR="006D242B" w:rsidRPr="00A6265C">
        <w:rPr>
          <w:rFonts w:ascii="Times New Roman" w:eastAsia="Calibri" w:hAnsi="Times New Roman" w:cs="Times New Roman"/>
          <w:sz w:val="24"/>
          <w:szCs w:val="36"/>
        </w:rPr>
        <w:t>71, 72]</w:t>
      </w:r>
    </w:p>
    <w:p w:rsidR="00A6265C" w:rsidRDefault="003F7282" w:rsidP="00D75E7B">
      <w:pPr>
        <w:autoSpaceDE w:val="0"/>
        <w:autoSpaceDN w:val="0"/>
        <w:adjustRightInd w:val="0"/>
        <w:spacing w:after="0" w:line="360" w:lineRule="auto"/>
        <w:rPr>
          <w:rFonts w:ascii="Times New Roman" w:eastAsia="Calibri" w:hAnsi="Times New Roman" w:cs="Times New Roman"/>
          <w:sz w:val="24"/>
          <w:szCs w:val="36"/>
        </w:rPr>
      </w:pPr>
      <w:r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40512" behindDoc="0" locked="0" layoutInCell="1" allowOverlap="1" wp14:anchorId="2C7562BA" wp14:editId="2E5938A9">
                <wp:simplePos x="0" y="0"/>
                <wp:positionH relativeFrom="margin">
                  <wp:align>right</wp:align>
                </wp:positionH>
                <wp:positionV relativeFrom="paragraph">
                  <wp:posOffset>3359150</wp:posOffset>
                </wp:positionV>
                <wp:extent cx="5915025" cy="2638425"/>
                <wp:effectExtent l="0" t="0" r="28575" b="28575"/>
                <wp:wrapSquare wrapText="bothSides"/>
                <wp:docPr id="800207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638425"/>
                        </a:xfrm>
                        <a:prstGeom prst="rect">
                          <a:avLst/>
                        </a:prstGeom>
                        <a:solidFill>
                          <a:srgbClr val="FFFFFF"/>
                        </a:solidFill>
                        <a:ln w="9525">
                          <a:solidFill>
                            <a:srgbClr val="000000"/>
                          </a:solidFill>
                          <a:miter lim="800000"/>
                          <a:headEnd/>
                          <a:tailEnd/>
                        </a:ln>
                      </wps:spPr>
                      <wps:txbx>
                        <w:txbxContent>
                          <w:p w:rsidR="00431D26" w:rsidRDefault="00431D26" w:rsidP="00A6265C"/>
                          <w:p w:rsidR="00431D26" w:rsidRDefault="00431D26" w:rsidP="00A6265C">
                            <w:r>
                              <w:t xml:space="preserve">                                             </w:t>
                            </w:r>
                            <w:r>
                              <w:rPr>
                                <w:noProof/>
                                <w:lang w:eastAsia="en-TT"/>
                              </w:rPr>
                              <w:t xml:space="preserve">                        </w:t>
                            </w:r>
                            <w:r w:rsidRPr="005C5D77">
                              <w:rPr>
                                <w:noProof/>
                                <w:lang w:eastAsia="en-TT"/>
                              </w:rPr>
                              <w:drawing>
                                <wp:inline distT="0" distB="0" distL="0" distR="0" wp14:anchorId="22A81F2B" wp14:editId="26C06CBF">
                                  <wp:extent cx="1062261" cy="1423649"/>
                                  <wp:effectExtent l="0" t="0" r="5080" b="5715"/>
                                  <wp:docPr id="192" name="Picture 192" descr="Image result for major lionel whitby british army transfusion servi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ajor lionel whitby british army transfusion service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5898" cy="1441925"/>
                                          </a:xfrm>
                                          <a:prstGeom prst="rect">
                                            <a:avLst/>
                                          </a:prstGeom>
                                          <a:noFill/>
                                          <a:ln>
                                            <a:noFill/>
                                          </a:ln>
                                        </pic:spPr>
                                      </pic:pic>
                                    </a:graphicData>
                                  </a:graphic>
                                </wp:inline>
                              </w:drawing>
                            </w:r>
                            <w:r>
                              <w:t xml:space="preserve">                     </w:t>
                            </w:r>
                          </w:p>
                          <w:p w:rsidR="00431D26" w:rsidRPr="008F17ED" w:rsidRDefault="00431D26" w:rsidP="00A6265C">
                            <w:pPr>
                              <w:rPr>
                                <w:rFonts w:ascii="Times New Roman" w:hAnsi="Times New Roman" w:cs="Times New Roman"/>
                                <w:color w:val="000000"/>
                                <w:sz w:val="20"/>
                                <w:szCs w:val="20"/>
                              </w:rPr>
                            </w:pPr>
                            <w:r>
                              <w:rPr>
                                <w:rFonts w:ascii="Times New Roman" w:hAnsi="Times New Roman" w:cs="Times New Roman"/>
                                <w:b/>
                                <w:sz w:val="20"/>
                                <w:szCs w:val="20"/>
                              </w:rPr>
                              <w:t>Figure 2.12</w:t>
                            </w:r>
                            <w:r w:rsidRPr="008F17ED">
                              <w:rPr>
                                <w:rFonts w:ascii="Times New Roman" w:hAnsi="Times New Roman" w:cs="Times New Roman"/>
                                <w:b/>
                                <w:sz w:val="20"/>
                                <w:szCs w:val="20"/>
                              </w:rPr>
                              <w:t>.</w:t>
                            </w:r>
                            <w:r w:rsidRPr="008F17ED">
                              <w:rPr>
                                <w:rFonts w:ascii="Times New Roman" w:hAnsi="Times New Roman" w:cs="Times New Roman"/>
                                <w:sz w:val="20"/>
                                <w:szCs w:val="20"/>
                              </w:rPr>
                              <w:t xml:space="preserve"> Major Lionel Whitby. Established British Army Transfusion Service using community donors in South East England to supply blood and transfusion fluids to the British Army at home and overseas. [Internet image]. Available from: </w:t>
                            </w:r>
                            <w:hyperlink w:history="1">
                              <w:r w:rsidRPr="006418F3">
                                <w:rPr>
                                  <w:rStyle w:val="Hyperlink"/>
                                  <w:rFonts w:ascii="Times New Roman" w:hAnsi="Times New Roman" w:cs="Times New Roman"/>
                                  <w:color w:val="auto"/>
                                  <w:sz w:val="20"/>
                                  <w:szCs w:val="20"/>
                                  <w:u w:val="none"/>
                                </w:rPr>
                                <w:t>https://encrypted-tbn0.gstatic .com/images?q=tbn: And 9GcSj Avrdq 3n4 eUnQJz</w:t>
                              </w:r>
                              <w:r>
                                <w:rPr>
                                  <w:rStyle w:val="Hyperlink"/>
                                  <w:rFonts w:ascii="Times New Roman" w:hAnsi="Times New Roman" w:cs="Times New Roman"/>
                                  <w:color w:val="auto"/>
                                  <w:sz w:val="20"/>
                                  <w:szCs w:val="20"/>
                                  <w:u w:val="none"/>
                                </w:rPr>
                                <w:t xml:space="preserve"> </w:t>
                              </w:r>
                              <w:r w:rsidRPr="006418F3">
                                <w:rPr>
                                  <w:rStyle w:val="Hyperlink"/>
                                  <w:rFonts w:ascii="Times New Roman" w:hAnsi="Times New Roman" w:cs="Times New Roman"/>
                                  <w:color w:val="auto"/>
                                  <w:sz w:val="20"/>
                                  <w:szCs w:val="20"/>
                                  <w:u w:val="none"/>
                                </w:rPr>
                                <w:t>2Q4HTpJLblaUi7AEeS3naaPJTlrI9l9rrAmw</w:t>
                              </w:r>
                            </w:hyperlink>
                            <w:r w:rsidRPr="006418F3">
                              <w:rPr>
                                <w:rFonts w:ascii="Times New Roman" w:hAnsi="Times New Roman" w:cs="Times New Roman"/>
                                <w:color w:val="000000"/>
                                <w:sz w:val="20"/>
                                <w:szCs w:val="20"/>
                              </w:rPr>
                              <w:t>.</w:t>
                            </w:r>
                            <w:r w:rsidRPr="008F17ED">
                              <w:rPr>
                                <w:rFonts w:ascii="Times New Roman" w:hAnsi="Times New Roman" w:cs="Times New Roman"/>
                                <w:color w:val="000000"/>
                                <w:sz w:val="20"/>
                                <w:szCs w:val="20"/>
                              </w:rPr>
                              <w:t xml:space="preserve"> Accessed 21</w:t>
                            </w:r>
                            <w:r w:rsidRPr="008F17ED">
                              <w:rPr>
                                <w:rFonts w:ascii="Times New Roman" w:hAnsi="Times New Roman" w:cs="Times New Roman"/>
                                <w:color w:val="000000"/>
                                <w:sz w:val="20"/>
                                <w:szCs w:val="20"/>
                                <w:vertAlign w:val="superscript"/>
                              </w:rPr>
                              <w:t>st</w:t>
                            </w:r>
                            <w:r w:rsidRPr="008F17ED">
                              <w:rPr>
                                <w:rFonts w:ascii="Times New Roman" w:hAnsi="Times New Roman" w:cs="Times New Roman"/>
                                <w:color w:val="000000"/>
                                <w:sz w:val="20"/>
                                <w:szCs w:val="20"/>
                              </w:rPr>
                              <w:t xml:space="preserve"> August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562BA" id="_x0000_s1039" type="#_x0000_t202" style="position:absolute;margin-left:414.55pt;margin-top:264.5pt;width:465.75pt;height:207.75pt;z-index:251840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">
                <v:textbox>
                  <w:txbxContent>
                    <w:p w:rsidR="00431D26" w:rsidRDefault="00431D26" w:rsidP="00A6265C"/>
                    <w:p w:rsidR="00431D26" w:rsidRDefault="00431D26" w:rsidP="00A6265C">
                      <w:r>
                        <w:t xml:space="preserve">                                             </w:t>
                      </w:r>
                      <w:r>
                        <w:rPr>
                          <w:noProof/>
                          <w:lang w:eastAsia="en-TT"/>
                        </w:rPr>
                        <w:t xml:space="preserve">                        </w:t>
                      </w:r>
                      <w:r w:rsidRPr="005C5D77">
                        <w:rPr>
                          <w:noProof/>
                          <w:lang w:eastAsia="en-TT"/>
                        </w:rPr>
                        <w:drawing>
                          <wp:inline distT="0" distB="0" distL="0" distR="0" wp14:anchorId="22A81F2B" wp14:editId="26C06CBF">
                            <wp:extent cx="1062261" cy="1423649"/>
                            <wp:effectExtent l="0" t="0" r="5080" b="5715"/>
                            <wp:docPr id="192" name="Picture 192" descr="Image result for major lionel whitby british army transfusion servi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ajor lionel whitby british army transfusion service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5898" cy="1441925"/>
                                    </a:xfrm>
                                    <a:prstGeom prst="rect">
                                      <a:avLst/>
                                    </a:prstGeom>
                                    <a:noFill/>
                                    <a:ln>
                                      <a:noFill/>
                                    </a:ln>
                                  </pic:spPr>
                                </pic:pic>
                              </a:graphicData>
                            </a:graphic>
                          </wp:inline>
                        </w:drawing>
                      </w:r>
                      <w:r>
                        <w:t xml:space="preserve">                     </w:t>
                      </w:r>
                    </w:p>
                    <w:p w:rsidR="00431D26" w:rsidRPr="008F17ED" w:rsidRDefault="00431D26" w:rsidP="00A6265C">
                      <w:pPr>
                        <w:rPr>
                          <w:rFonts w:ascii="Times New Roman" w:hAnsi="Times New Roman" w:cs="Times New Roman"/>
                          <w:color w:val="000000"/>
                          <w:sz w:val="20"/>
                          <w:szCs w:val="20"/>
                        </w:rPr>
                      </w:pPr>
                      <w:r>
                        <w:rPr>
                          <w:rFonts w:ascii="Times New Roman" w:hAnsi="Times New Roman" w:cs="Times New Roman"/>
                          <w:b/>
                          <w:sz w:val="20"/>
                          <w:szCs w:val="20"/>
                        </w:rPr>
                        <w:t>Figure 2.12</w:t>
                      </w:r>
                      <w:r w:rsidRPr="008F17ED">
                        <w:rPr>
                          <w:rFonts w:ascii="Times New Roman" w:hAnsi="Times New Roman" w:cs="Times New Roman"/>
                          <w:b/>
                          <w:sz w:val="20"/>
                          <w:szCs w:val="20"/>
                        </w:rPr>
                        <w:t>.</w:t>
                      </w:r>
                      <w:r w:rsidRPr="008F17ED">
                        <w:rPr>
                          <w:rFonts w:ascii="Times New Roman" w:hAnsi="Times New Roman" w:cs="Times New Roman"/>
                          <w:sz w:val="20"/>
                          <w:szCs w:val="20"/>
                        </w:rPr>
                        <w:t xml:space="preserve"> Major Lionel Whitby. Established British Army Transfusion Service using community donors in South East England to supply blood and transfusion fluids to the British Army at home and overseas. [Internet image]. Available from: </w:t>
                      </w:r>
                      <w:hyperlink w:history="1">
                        <w:r w:rsidRPr="006418F3">
                          <w:rPr>
                            <w:rStyle w:val="Hyperlink"/>
                            <w:rFonts w:ascii="Times New Roman" w:hAnsi="Times New Roman" w:cs="Times New Roman"/>
                            <w:color w:val="auto"/>
                            <w:sz w:val="20"/>
                            <w:szCs w:val="20"/>
                            <w:u w:val="none"/>
                          </w:rPr>
                          <w:t>https://encrypted-tbn0.gstatic .com/</w:t>
                        </w:r>
                        <w:proofErr w:type="spellStart"/>
                        <w:r w:rsidRPr="006418F3">
                          <w:rPr>
                            <w:rStyle w:val="Hyperlink"/>
                            <w:rFonts w:ascii="Times New Roman" w:hAnsi="Times New Roman" w:cs="Times New Roman"/>
                            <w:color w:val="auto"/>
                            <w:sz w:val="20"/>
                            <w:szCs w:val="20"/>
                            <w:u w:val="none"/>
                          </w:rPr>
                          <w:t>images?q</w:t>
                        </w:r>
                        <w:proofErr w:type="spellEnd"/>
                        <w:r w:rsidRPr="006418F3">
                          <w:rPr>
                            <w:rStyle w:val="Hyperlink"/>
                            <w:rFonts w:ascii="Times New Roman" w:hAnsi="Times New Roman" w:cs="Times New Roman"/>
                            <w:color w:val="auto"/>
                            <w:sz w:val="20"/>
                            <w:szCs w:val="20"/>
                            <w:u w:val="none"/>
                          </w:rPr>
                          <w:t>=</w:t>
                        </w:r>
                        <w:proofErr w:type="spellStart"/>
                        <w:r w:rsidRPr="006418F3">
                          <w:rPr>
                            <w:rStyle w:val="Hyperlink"/>
                            <w:rFonts w:ascii="Times New Roman" w:hAnsi="Times New Roman" w:cs="Times New Roman"/>
                            <w:color w:val="auto"/>
                            <w:sz w:val="20"/>
                            <w:szCs w:val="20"/>
                            <w:u w:val="none"/>
                          </w:rPr>
                          <w:t>tbn</w:t>
                        </w:r>
                        <w:proofErr w:type="spellEnd"/>
                        <w:r w:rsidRPr="006418F3">
                          <w:rPr>
                            <w:rStyle w:val="Hyperlink"/>
                            <w:rFonts w:ascii="Times New Roman" w:hAnsi="Times New Roman" w:cs="Times New Roman"/>
                            <w:color w:val="auto"/>
                            <w:sz w:val="20"/>
                            <w:szCs w:val="20"/>
                            <w:u w:val="none"/>
                          </w:rPr>
                          <w:t xml:space="preserve">: And 9GcSj </w:t>
                        </w:r>
                        <w:proofErr w:type="spellStart"/>
                        <w:r w:rsidRPr="006418F3">
                          <w:rPr>
                            <w:rStyle w:val="Hyperlink"/>
                            <w:rFonts w:ascii="Times New Roman" w:hAnsi="Times New Roman" w:cs="Times New Roman"/>
                            <w:color w:val="auto"/>
                            <w:sz w:val="20"/>
                            <w:szCs w:val="20"/>
                            <w:u w:val="none"/>
                          </w:rPr>
                          <w:t>Avrdq</w:t>
                        </w:r>
                        <w:proofErr w:type="spellEnd"/>
                        <w:r w:rsidRPr="006418F3">
                          <w:rPr>
                            <w:rStyle w:val="Hyperlink"/>
                            <w:rFonts w:ascii="Times New Roman" w:hAnsi="Times New Roman" w:cs="Times New Roman"/>
                            <w:color w:val="auto"/>
                            <w:sz w:val="20"/>
                            <w:szCs w:val="20"/>
                            <w:u w:val="none"/>
                          </w:rPr>
                          <w:t xml:space="preserve"> 3n4 </w:t>
                        </w:r>
                        <w:proofErr w:type="spellStart"/>
                        <w:r w:rsidRPr="006418F3">
                          <w:rPr>
                            <w:rStyle w:val="Hyperlink"/>
                            <w:rFonts w:ascii="Times New Roman" w:hAnsi="Times New Roman" w:cs="Times New Roman"/>
                            <w:color w:val="auto"/>
                            <w:sz w:val="20"/>
                            <w:szCs w:val="20"/>
                            <w:u w:val="none"/>
                          </w:rPr>
                          <w:t>eUnQJz</w:t>
                        </w:r>
                        <w:proofErr w:type="spellEnd"/>
                        <w:r>
                          <w:rPr>
                            <w:rStyle w:val="Hyperlink"/>
                            <w:rFonts w:ascii="Times New Roman" w:hAnsi="Times New Roman" w:cs="Times New Roman"/>
                            <w:color w:val="auto"/>
                            <w:sz w:val="20"/>
                            <w:szCs w:val="20"/>
                            <w:u w:val="none"/>
                          </w:rPr>
                          <w:t xml:space="preserve"> </w:t>
                        </w:r>
                        <w:r w:rsidRPr="006418F3">
                          <w:rPr>
                            <w:rStyle w:val="Hyperlink"/>
                            <w:rFonts w:ascii="Times New Roman" w:hAnsi="Times New Roman" w:cs="Times New Roman"/>
                            <w:color w:val="auto"/>
                            <w:sz w:val="20"/>
                            <w:szCs w:val="20"/>
                            <w:u w:val="none"/>
                          </w:rPr>
                          <w:t>2Q4HTpJLblaUi7AEeS3naaPJTlrI9l9rrAmw</w:t>
                        </w:r>
                      </w:hyperlink>
                      <w:r w:rsidRPr="006418F3">
                        <w:rPr>
                          <w:rFonts w:ascii="Times New Roman" w:hAnsi="Times New Roman" w:cs="Times New Roman"/>
                          <w:color w:val="000000"/>
                          <w:sz w:val="20"/>
                          <w:szCs w:val="20"/>
                        </w:rPr>
                        <w:t>.</w:t>
                      </w:r>
                      <w:r w:rsidRPr="008F17ED">
                        <w:rPr>
                          <w:rFonts w:ascii="Times New Roman" w:hAnsi="Times New Roman" w:cs="Times New Roman"/>
                          <w:color w:val="000000"/>
                          <w:sz w:val="20"/>
                          <w:szCs w:val="20"/>
                        </w:rPr>
                        <w:t xml:space="preserve"> Accessed 21</w:t>
                      </w:r>
                      <w:r w:rsidRPr="008F17ED">
                        <w:rPr>
                          <w:rFonts w:ascii="Times New Roman" w:hAnsi="Times New Roman" w:cs="Times New Roman"/>
                          <w:color w:val="000000"/>
                          <w:sz w:val="20"/>
                          <w:szCs w:val="20"/>
                          <w:vertAlign w:val="superscript"/>
                        </w:rPr>
                        <w:t>st</w:t>
                      </w:r>
                      <w:r w:rsidRPr="008F17ED">
                        <w:rPr>
                          <w:rFonts w:ascii="Times New Roman" w:hAnsi="Times New Roman" w:cs="Times New Roman"/>
                          <w:color w:val="000000"/>
                          <w:sz w:val="20"/>
                          <w:szCs w:val="20"/>
                        </w:rPr>
                        <w:t xml:space="preserve"> August 2018.</w:t>
                      </w:r>
                    </w:p>
                  </w:txbxContent>
                </v:textbox>
                <w10:wrap type="square" anchorx="margin"/>
              </v:shape>
            </w:pict>
          </mc:Fallback>
        </mc:AlternateContent>
      </w:r>
      <w:r w:rsidR="00A6265C" w:rsidRPr="00A6265C">
        <w:rPr>
          <w:rFonts w:ascii="Times New Roman" w:eastAsia="Calibri" w:hAnsi="Times New Roman" w:cs="Times New Roman"/>
          <w:sz w:val="24"/>
          <w:szCs w:val="36"/>
        </w:rPr>
        <w:t>After Great Britain declared war on Germany on September 1st 1939 in response to the German invasion of Poland, World War II, unlike World War I which was essentially a European war, became global with fighting fronts in Europe (Western and Eastern Fronts), the</w:t>
      </w:r>
      <w:r w:rsidR="0029398E">
        <w:rPr>
          <w:rFonts w:ascii="Times New Roman" w:eastAsia="Calibri" w:hAnsi="Times New Roman" w:cs="Times New Roman"/>
          <w:sz w:val="24"/>
          <w:szCs w:val="36"/>
        </w:rPr>
        <w:t xml:space="preserve"> M</w:t>
      </w:r>
      <w:r w:rsidR="00A6265C" w:rsidRPr="00A6265C">
        <w:rPr>
          <w:rFonts w:ascii="Times New Roman" w:eastAsia="Calibri" w:hAnsi="Times New Roman" w:cs="Times New Roman"/>
          <w:sz w:val="24"/>
          <w:szCs w:val="36"/>
        </w:rPr>
        <w:t>editerranean</w:t>
      </w:r>
      <w:r w:rsidR="0029398E">
        <w:rPr>
          <w:rFonts w:ascii="Times New Roman" w:eastAsia="Calibri" w:hAnsi="Times New Roman" w:cs="Times New Roman"/>
          <w:sz w:val="24"/>
          <w:szCs w:val="36"/>
        </w:rPr>
        <w:t xml:space="preserve"> </w:t>
      </w:r>
      <w:r w:rsidR="00A6265C" w:rsidRPr="00A6265C">
        <w:rPr>
          <w:rFonts w:ascii="Times New Roman" w:eastAsia="Calibri" w:hAnsi="Times New Roman" w:cs="Times New Roman"/>
          <w:sz w:val="24"/>
          <w:szCs w:val="36"/>
        </w:rPr>
        <w:t>/North Africa and the Pacific region. Britain and her allies, France and Russia, were pitted against a resurgent Germany, Japan and Italy. Theatres of war developed in the North Atlantic and the Caribbean where German U-boats attacked allied shipping and naval routes to c</w:t>
      </w:r>
      <w:r w:rsidR="00D75E7B">
        <w:rPr>
          <w:rFonts w:ascii="Times New Roman" w:eastAsia="Calibri" w:hAnsi="Times New Roman" w:cs="Times New Roman"/>
          <w:sz w:val="24"/>
          <w:szCs w:val="36"/>
        </w:rPr>
        <w:t>ut off supplies from colonies</w:t>
      </w:r>
      <w:r w:rsidR="0029398E">
        <w:rPr>
          <w:rFonts w:ascii="Times New Roman" w:eastAsia="Calibri" w:hAnsi="Times New Roman" w:cs="Times New Roman"/>
          <w:sz w:val="24"/>
          <w:szCs w:val="36"/>
        </w:rPr>
        <w:t xml:space="preserve"> to the Allies</w:t>
      </w:r>
      <w:r w:rsidR="00D75E7B">
        <w:rPr>
          <w:rFonts w:ascii="Times New Roman" w:eastAsia="Calibri" w:hAnsi="Times New Roman" w:cs="Times New Roman"/>
          <w:sz w:val="24"/>
          <w:szCs w:val="36"/>
        </w:rPr>
        <w:t xml:space="preserve">. </w:t>
      </w:r>
      <w:r w:rsidR="00A6265C" w:rsidRPr="00A6265C">
        <w:rPr>
          <w:rFonts w:ascii="Times New Roman" w:eastAsia="Calibri" w:hAnsi="Times New Roman" w:cs="Times New Roman"/>
          <w:sz w:val="24"/>
          <w:szCs w:val="36"/>
        </w:rPr>
        <w:t xml:space="preserve">The British Army, recognizing the need for a separate blood service for the military, established its own blood </w:t>
      </w:r>
      <w:r w:rsidR="00400BE2">
        <w:rPr>
          <w:rFonts w:ascii="Times New Roman" w:eastAsia="Calibri" w:hAnsi="Times New Roman" w:cs="Times New Roman"/>
          <w:sz w:val="24"/>
          <w:szCs w:val="36"/>
        </w:rPr>
        <w:t>service</w:t>
      </w:r>
      <w:r w:rsidR="00A6265C" w:rsidRPr="00A6265C">
        <w:rPr>
          <w:rFonts w:ascii="Times New Roman" w:eastAsia="Calibri" w:hAnsi="Times New Roman" w:cs="Times New Roman"/>
          <w:sz w:val="24"/>
          <w:szCs w:val="36"/>
        </w:rPr>
        <w:t xml:space="preserve"> to complement the MRC programme. </w:t>
      </w:r>
      <w:r w:rsidR="00BE012C">
        <w:rPr>
          <w:rFonts w:ascii="Times New Roman" w:eastAsia="Calibri" w:hAnsi="Times New Roman" w:cs="Times New Roman"/>
          <w:sz w:val="24"/>
          <w:szCs w:val="36"/>
        </w:rPr>
        <w:t>Major Lionel Whitby (Figure 2.12</w:t>
      </w:r>
      <w:r w:rsidR="00A6265C" w:rsidRPr="00A6265C">
        <w:rPr>
          <w:rFonts w:ascii="Times New Roman" w:eastAsia="Calibri" w:hAnsi="Times New Roman" w:cs="Times New Roman"/>
          <w:sz w:val="24"/>
          <w:szCs w:val="36"/>
        </w:rPr>
        <w:t xml:space="preserve">) described the establishment of the British Army Transfusion Service in South East England used community donors to supply </w:t>
      </w:r>
      <w:r>
        <w:rPr>
          <w:rFonts w:ascii="Times New Roman" w:eastAsia="Calibri" w:hAnsi="Times New Roman" w:cs="Times New Roman"/>
          <w:sz w:val="24"/>
          <w:szCs w:val="36"/>
        </w:rPr>
        <w:t>blood</w:t>
      </w:r>
      <w:r w:rsidR="00A6265C" w:rsidRPr="00A6265C">
        <w:rPr>
          <w:rFonts w:ascii="Times New Roman" w:eastAsia="Calibri" w:hAnsi="Times New Roman" w:cs="Times New Roman"/>
          <w:sz w:val="24"/>
          <w:szCs w:val="36"/>
        </w:rPr>
        <w:t xml:space="preserve"> </w:t>
      </w:r>
      <w:r w:rsidR="008D18FC">
        <w:rPr>
          <w:rFonts w:ascii="Times New Roman" w:eastAsia="Calibri" w:hAnsi="Times New Roman" w:cs="Times New Roman"/>
          <w:sz w:val="24"/>
          <w:szCs w:val="36"/>
        </w:rPr>
        <w:t xml:space="preserve">by airlift </w:t>
      </w:r>
      <w:r w:rsidR="00A6265C" w:rsidRPr="00A6265C">
        <w:rPr>
          <w:rFonts w:ascii="Times New Roman" w:eastAsia="Calibri" w:hAnsi="Times New Roman" w:cs="Times New Roman"/>
          <w:sz w:val="24"/>
          <w:szCs w:val="36"/>
        </w:rPr>
        <w:t>to the whole British Army overseas</w:t>
      </w:r>
      <w:r>
        <w:rPr>
          <w:rFonts w:ascii="Times New Roman" w:eastAsia="Calibri" w:hAnsi="Times New Roman" w:cs="Times New Roman"/>
          <w:sz w:val="24"/>
          <w:szCs w:val="36"/>
        </w:rPr>
        <w:t xml:space="preserve">, including the </w:t>
      </w:r>
      <w:r w:rsidR="008D18FC">
        <w:rPr>
          <w:rFonts w:ascii="Times New Roman" w:eastAsia="Calibri" w:hAnsi="Times New Roman" w:cs="Times New Roman"/>
          <w:sz w:val="24"/>
          <w:szCs w:val="36"/>
        </w:rPr>
        <w:t>West Indies</w:t>
      </w:r>
      <w:r>
        <w:rPr>
          <w:rFonts w:ascii="Times New Roman" w:eastAsia="Calibri" w:hAnsi="Times New Roman" w:cs="Times New Roman"/>
          <w:sz w:val="24"/>
          <w:szCs w:val="36"/>
        </w:rPr>
        <w:t>,</w:t>
      </w:r>
      <w:r w:rsidR="00183DBB">
        <w:rPr>
          <w:rFonts w:ascii="Times New Roman" w:eastAsia="Calibri" w:hAnsi="Times New Roman" w:cs="Times New Roman"/>
          <w:sz w:val="24"/>
          <w:szCs w:val="36"/>
        </w:rPr>
        <w:t xml:space="preserve"> and in the United Kingdom</w:t>
      </w:r>
      <w:r w:rsidR="00BE012C">
        <w:rPr>
          <w:rFonts w:ascii="Times New Roman" w:eastAsia="Calibri" w:hAnsi="Times New Roman" w:cs="Times New Roman"/>
          <w:sz w:val="24"/>
          <w:szCs w:val="36"/>
        </w:rPr>
        <w:t xml:space="preserve">. It </w:t>
      </w:r>
      <w:r w:rsidR="00183DBB">
        <w:rPr>
          <w:rFonts w:ascii="Times New Roman" w:eastAsia="Calibri" w:hAnsi="Times New Roman" w:cs="Times New Roman"/>
          <w:sz w:val="24"/>
          <w:szCs w:val="36"/>
        </w:rPr>
        <w:t>also suppl</w:t>
      </w:r>
      <w:r w:rsidR="00BE012C">
        <w:rPr>
          <w:rFonts w:ascii="Times New Roman" w:eastAsia="Calibri" w:hAnsi="Times New Roman" w:cs="Times New Roman"/>
          <w:sz w:val="24"/>
          <w:szCs w:val="36"/>
        </w:rPr>
        <w:t xml:space="preserve">ied blood </w:t>
      </w:r>
      <w:r w:rsidR="000433AB">
        <w:rPr>
          <w:rFonts w:ascii="Times New Roman" w:eastAsia="Calibri" w:hAnsi="Times New Roman" w:cs="Times New Roman"/>
          <w:sz w:val="24"/>
          <w:szCs w:val="36"/>
        </w:rPr>
        <w:t xml:space="preserve">for </w:t>
      </w:r>
      <w:r w:rsidR="00183DBB">
        <w:rPr>
          <w:rFonts w:ascii="Times New Roman" w:eastAsia="Calibri" w:hAnsi="Times New Roman" w:cs="Times New Roman"/>
          <w:sz w:val="24"/>
          <w:szCs w:val="36"/>
        </w:rPr>
        <w:t>civilian needs in the areas of the United Kingdom within which it operated</w:t>
      </w:r>
      <w:r w:rsidR="00A6265C" w:rsidRPr="00A6265C">
        <w:rPr>
          <w:rFonts w:ascii="Times New Roman" w:eastAsia="Calibri" w:hAnsi="Times New Roman" w:cs="Times New Roman"/>
          <w:sz w:val="24"/>
          <w:szCs w:val="36"/>
        </w:rPr>
        <w:t xml:space="preserve">. [73] </w:t>
      </w:r>
    </w:p>
    <w:p w:rsidR="003F7282" w:rsidRPr="00A6265C" w:rsidRDefault="003F7282" w:rsidP="00D75E7B">
      <w:pPr>
        <w:autoSpaceDE w:val="0"/>
        <w:autoSpaceDN w:val="0"/>
        <w:adjustRightInd w:val="0"/>
        <w:spacing w:after="0" w:line="360" w:lineRule="auto"/>
        <w:rPr>
          <w:rFonts w:ascii="Times New Roman" w:eastAsia="Calibri" w:hAnsi="Times New Roman" w:cs="Times New Roman"/>
          <w:sz w:val="24"/>
          <w:szCs w:val="36"/>
        </w:rPr>
      </w:pPr>
    </w:p>
    <w:p w:rsidR="008F17ED" w:rsidRDefault="00A6265C" w:rsidP="00A6265C">
      <w:pPr>
        <w:spacing w:after="200" w:line="360" w:lineRule="auto"/>
        <w:jc w:val="both"/>
        <w:rPr>
          <w:rFonts w:ascii="Times New Roman" w:eastAsia="Calibri" w:hAnsi="Times New Roman" w:cs="Times New Roman"/>
          <w:sz w:val="24"/>
          <w:szCs w:val="36"/>
        </w:rPr>
      </w:pPr>
      <w:r w:rsidRPr="00A6265C">
        <w:rPr>
          <w:rFonts w:ascii="Times New Roman" w:eastAsia="Calibri" w:hAnsi="Times New Roman" w:cs="Times New Roman"/>
          <w:sz w:val="24"/>
          <w:szCs w:val="36"/>
        </w:rPr>
        <w:t xml:space="preserve">Like Vaughan, </w:t>
      </w:r>
      <w:r w:rsidR="00C95BDE">
        <w:rPr>
          <w:rFonts w:ascii="Times New Roman" w:eastAsia="Calibri" w:hAnsi="Times New Roman" w:cs="Times New Roman"/>
          <w:sz w:val="24"/>
          <w:szCs w:val="36"/>
        </w:rPr>
        <w:t xml:space="preserve">Whitby </w:t>
      </w:r>
      <w:r w:rsidRPr="00A6265C">
        <w:rPr>
          <w:rFonts w:ascii="Times New Roman" w:eastAsia="Calibri" w:hAnsi="Times New Roman" w:cs="Times New Roman"/>
          <w:sz w:val="24"/>
          <w:szCs w:val="36"/>
        </w:rPr>
        <w:t>favoured personal and open communication with donors over mass publicity and relied on posters, flyers and loud speakers to mobilize civilian donors at the Southmead Hos</w:t>
      </w:r>
      <w:r w:rsidR="00A22F0F">
        <w:rPr>
          <w:rFonts w:ascii="Times New Roman" w:eastAsia="Calibri" w:hAnsi="Times New Roman" w:cs="Times New Roman"/>
          <w:sz w:val="24"/>
          <w:szCs w:val="36"/>
        </w:rPr>
        <w:t>pital in Bristol. (Figure 2.13</w:t>
      </w:r>
      <w:r w:rsidR="008F17ED">
        <w:rPr>
          <w:rFonts w:ascii="Times New Roman" w:eastAsia="Calibri" w:hAnsi="Times New Roman" w:cs="Times New Roman"/>
          <w:sz w:val="24"/>
          <w:szCs w:val="36"/>
        </w:rPr>
        <w:t>)</w:t>
      </w:r>
      <w:r w:rsidR="004937E0">
        <w:rPr>
          <w:rFonts w:ascii="Times New Roman" w:eastAsia="Calibri" w:hAnsi="Times New Roman" w:cs="Times New Roman"/>
          <w:sz w:val="24"/>
          <w:szCs w:val="36"/>
        </w:rPr>
        <w:t xml:space="preserve"> Blood d</w:t>
      </w:r>
      <w:r w:rsidR="004937E0" w:rsidRPr="004937E0">
        <w:rPr>
          <w:rFonts w:ascii="Times New Roman" w:eastAsia="Calibri" w:hAnsi="Times New Roman" w:cs="Times New Roman"/>
          <w:sz w:val="24"/>
          <w:szCs w:val="36"/>
        </w:rPr>
        <w:t xml:space="preserve">onors were considered to be Voluntary Members of the </w:t>
      </w:r>
      <w:r w:rsidR="00F46FA7" w:rsidRPr="00A6265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43584" behindDoc="0" locked="0" layoutInCell="1" allowOverlap="1" wp14:anchorId="52D508D2" wp14:editId="51C044EB">
                <wp:simplePos x="0" y="0"/>
                <wp:positionH relativeFrom="margin">
                  <wp:align>right</wp:align>
                </wp:positionH>
                <wp:positionV relativeFrom="paragraph">
                  <wp:posOffset>844166</wp:posOffset>
                </wp:positionV>
                <wp:extent cx="5924550" cy="3108960"/>
                <wp:effectExtent l="0" t="0" r="19050" b="15240"/>
                <wp:wrapSquare wrapText="bothSides"/>
                <wp:docPr id="800207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3108960"/>
                        </a:xfrm>
                        <a:prstGeom prst="rect">
                          <a:avLst/>
                        </a:prstGeom>
                        <a:solidFill>
                          <a:srgbClr val="FFFFFF"/>
                        </a:solidFill>
                        <a:ln w="9525">
                          <a:solidFill>
                            <a:srgbClr val="000000"/>
                          </a:solidFill>
                          <a:miter lim="800000"/>
                          <a:headEnd/>
                          <a:tailEnd/>
                        </a:ln>
                      </wps:spPr>
                      <wps:txbx>
                        <w:txbxContent>
                          <w:p w:rsidR="00431D26" w:rsidRDefault="00431D26" w:rsidP="00A6265C"/>
                          <w:p w:rsidR="00431D26" w:rsidRDefault="00431D26" w:rsidP="00A6265C">
                            <w:r>
                              <w:rPr>
                                <w:noProof/>
                                <w:lang w:eastAsia="en-TT"/>
                              </w:rPr>
                              <w:t xml:space="preserve">                 </w:t>
                            </w:r>
                            <w:r w:rsidRPr="00BB6057">
                              <w:rPr>
                                <w:noProof/>
                                <w:lang w:eastAsia="en-TT"/>
                              </w:rPr>
                              <w:drawing>
                                <wp:inline distT="0" distB="0" distL="0" distR="0" wp14:anchorId="5B0566BF" wp14:editId="79439130">
                                  <wp:extent cx="1123950" cy="1552986"/>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76450" cy="1625526"/>
                                          </a:xfrm>
                                          <a:prstGeom prst="rect">
                                            <a:avLst/>
                                          </a:prstGeom>
                                          <a:noFill/>
                                          <a:ln>
                                            <a:noFill/>
                                          </a:ln>
                                        </pic:spPr>
                                      </pic:pic>
                                    </a:graphicData>
                                  </a:graphic>
                                </wp:inline>
                              </w:drawing>
                            </w:r>
                            <w:r>
                              <w:rPr>
                                <w:noProof/>
                                <w:lang w:eastAsia="en-TT"/>
                              </w:rPr>
                              <w:t xml:space="preserve">     </w:t>
                            </w:r>
                            <w:r>
                              <w:t xml:space="preserve">   </w:t>
                            </w:r>
                            <w:r w:rsidRPr="00BB6057">
                              <w:rPr>
                                <w:noProof/>
                                <w:lang w:eastAsia="en-TT"/>
                              </w:rPr>
                              <w:drawing>
                                <wp:inline distT="0" distB="0" distL="0" distR="0" wp14:anchorId="3025DC8B" wp14:editId="378A8EF2">
                                  <wp:extent cx="1167965" cy="1531464"/>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15547" cy="1593855"/>
                                          </a:xfrm>
                                          <a:prstGeom prst="rect">
                                            <a:avLst/>
                                          </a:prstGeom>
                                          <a:noFill/>
                                          <a:ln>
                                            <a:noFill/>
                                          </a:ln>
                                        </pic:spPr>
                                      </pic:pic>
                                    </a:graphicData>
                                  </a:graphic>
                                </wp:inline>
                              </w:drawing>
                            </w:r>
                            <w:r>
                              <w:t xml:space="preserve">        </w:t>
                            </w:r>
                            <w:r w:rsidRPr="00602E74">
                              <w:rPr>
                                <w:noProof/>
                                <w:lang w:eastAsia="en-TT"/>
                              </w:rPr>
                              <w:drawing>
                                <wp:inline distT="0" distB="0" distL="0" distR="0" wp14:anchorId="599ABA92" wp14:editId="1FF45905">
                                  <wp:extent cx="1943100" cy="1515618"/>
                                  <wp:effectExtent l="0" t="0" r="0" b="8890"/>
                                  <wp:docPr id="195" name="Picture 1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0790" cy="1599616"/>
                                          </a:xfrm>
                                          <a:prstGeom prst="rect">
                                            <a:avLst/>
                                          </a:prstGeom>
                                          <a:noFill/>
                                          <a:ln>
                                            <a:noFill/>
                                          </a:ln>
                                        </pic:spPr>
                                      </pic:pic>
                                    </a:graphicData>
                                  </a:graphic>
                                </wp:inline>
                              </w:drawing>
                            </w:r>
                          </w:p>
                          <w:p w:rsidR="00431D26" w:rsidRDefault="00431D26" w:rsidP="00A6265C">
                            <w:r>
                              <w:t xml:space="preserve">       </w:t>
                            </w:r>
                          </w:p>
                          <w:p w:rsidR="00431D26" w:rsidRPr="006418F3" w:rsidRDefault="00431D26" w:rsidP="00A6265C">
                            <w:pPr>
                              <w:rPr>
                                <w:rFonts w:ascii="Times New Roman" w:hAnsi="Times New Roman" w:cs="Times New Roman"/>
                                <w:color w:val="000000" w:themeColor="text1"/>
                                <w:sz w:val="20"/>
                                <w:szCs w:val="20"/>
                              </w:rPr>
                            </w:pPr>
                            <w:r>
                              <w:rPr>
                                <w:rFonts w:ascii="Times New Roman" w:hAnsi="Times New Roman" w:cs="Times New Roman"/>
                                <w:b/>
                                <w:sz w:val="20"/>
                                <w:szCs w:val="20"/>
                              </w:rPr>
                              <w:t>Figure 2.13</w:t>
                            </w:r>
                            <w:r w:rsidRPr="000E4594">
                              <w:rPr>
                                <w:rFonts w:ascii="Times New Roman" w:hAnsi="Times New Roman" w:cs="Times New Roman"/>
                                <w:b/>
                                <w:sz w:val="20"/>
                                <w:szCs w:val="20"/>
                              </w:rPr>
                              <w:t>.</w:t>
                            </w:r>
                            <w:r w:rsidRPr="000E4594">
                              <w:rPr>
                                <w:rFonts w:ascii="Times New Roman" w:hAnsi="Times New Roman" w:cs="Times New Roman"/>
                                <w:sz w:val="20"/>
                                <w:szCs w:val="20"/>
                              </w:rPr>
                              <w:t xml:space="preserve"> Printed material from British Army Blood Transfusion Service booklet given to donors (print date 1942). The posters were used to recruit blood donors and the map shown illustrates all the fronts, including the West Indies, to which donated blood or plasma was shipped</w:t>
                            </w:r>
                            <w:r>
                              <w:rPr>
                                <w:rFonts w:ascii="Times New Roman" w:hAnsi="Times New Roman" w:cs="Times New Roman"/>
                                <w:sz w:val="20"/>
                                <w:szCs w:val="20"/>
                              </w:rPr>
                              <w:t xml:space="preserve"> or airlifted</w:t>
                            </w:r>
                            <w:r w:rsidRPr="000E4594">
                              <w:rPr>
                                <w:rFonts w:ascii="Times New Roman" w:hAnsi="Times New Roman" w:cs="Times New Roman"/>
                                <w:sz w:val="20"/>
                                <w:szCs w:val="20"/>
                              </w:rPr>
                              <w:t xml:space="preserve">. </w:t>
                            </w:r>
                            <w:r w:rsidRPr="006418F3">
                              <w:rPr>
                                <w:rFonts w:ascii="Times New Roman" w:hAnsi="Times New Roman" w:cs="Times New Roman"/>
                                <w:color w:val="000000" w:themeColor="text1"/>
                                <w:sz w:val="20"/>
                                <w:szCs w:val="20"/>
                              </w:rPr>
                              <w:t xml:space="preserve">Available from: </w:t>
                            </w:r>
                            <w:hyperlink w:history="1">
                              <w:r w:rsidRPr="006418F3">
                                <w:rPr>
                                  <w:rStyle w:val="Hyperlink"/>
                                  <w:rFonts w:ascii="Times New Roman" w:hAnsi="Times New Roman" w:cs="Times New Roman"/>
                                  <w:color w:val="000000" w:themeColor="text1"/>
                                  <w:sz w:val="20"/>
                                  <w:szCs w:val="20"/>
                                  <w:u w:val="none"/>
                                </w:rPr>
                                <w:t>http://www. Stamp boards.com/viewtopic.php?f=17&amp;t=36681&amp;start=400</w:t>
                              </w:r>
                            </w:hyperlink>
                            <w:r w:rsidRPr="006418F3">
                              <w:rPr>
                                <w:rFonts w:ascii="Times New Roman" w:hAnsi="Times New Roman" w:cs="Times New Roman"/>
                                <w:color w:val="000000" w:themeColor="text1"/>
                                <w:sz w:val="20"/>
                                <w:szCs w:val="20"/>
                              </w:rPr>
                              <w:t>. Accessed 21</w:t>
                            </w:r>
                            <w:r w:rsidRPr="006418F3">
                              <w:rPr>
                                <w:rFonts w:ascii="Times New Roman" w:hAnsi="Times New Roman" w:cs="Times New Roman"/>
                                <w:color w:val="000000" w:themeColor="text1"/>
                                <w:sz w:val="20"/>
                                <w:szCs w:val="20"/>
                                <w:vertAlign w:val="superscript"/>
                              </w:rPr>
                              <w:t>st</w:t>
                            </w:r>
                            <w:r w:rsidRPr="006418F3">
                              <w:rPr>
                                <w:rFonts w:ascii="Times New Roman" w:hAnsi="Times New Roman" w:cs="Times New Roman"/>
                                <w:color w:val="000000" w:themeColor="text1"/>
                                <w:sz w:val="20"/>
                                <w:szCs w:val="20"/>
                              </w:rPr>
                              <w:t xml:space="preserve"> April 2019.</w:t>
                            </w:r>
                          </w:p>
                          <w:p w:rsidR="00431D26" w:rsidRPr="006418F3" w:rsidRDefault="00431D26" w:rsidP="00A6265C">
                            <w:pPr>
                              <w:rPr>
                                <w:rFonts w:ascii="Times New Roman" w:hAnsi="Times New Roman" w:cs="Times New Roman"/>
                                <w:color w:val="000000" w:themeColor="text1"/>
                                <w:sz w:val="20"/>
                                <w:szCs w:val="20"/>
                              </w:rPr>
                            </w:pPr>
                          </w:p>
                          <w:p w:rsidR="00431D26" w:rsidRDefault="00431D26" w:rsidP="00A6265C">
                            <w:pPr>
                              <w:rPr>
                                <w:szCs w:val="24"/>
                              </w:rPr>
                            </w:pPr>
                          </w:p>
                          <w:p w:rsidR="00431D26" w:rsidRDefault="00431D26" w:rsidP="00A626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508D2" id="_x0000_s1040" type="#_x0000_t202" style="position:absolute;left:0;text-align:left;margin-left:415.3pt;margin-top:66.45pt;width:466.5pt;height:244.8pt;z-index:251843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">
                <v:textbox>
                  <w:txbxContent>
                    <w:p w:rsidR="00431D26" w:rsidRDefault="00431D26" w:rsidP="00A6265C"/>
                    <w:p w:rsidR="00431D26" w:rsidRDefault="00431D26" w:rsidP="00A6265C">
                      <w:r>
                        <w:rPr>
                          <w:noProof/>
                          <w:lang w:eastAsia="en-TT"/>
                        </w:rPr>
                        <w:t xml:space="preserve">                 </w:t>
                      </w:r>
                      <w:r w:rsidRPr="00BB6057">
                        <w:rPr>
                          <w:noProof/>
                          <w:lang w:eastAsia="en-TT"/>
                        </w:rPr>
                        <w:drawing>
                          <wp:inline distT="0" distB="0" distL="0" distR="0" wp14:anchorId="5B0566BF" wp14:editId="79439130">
                            <wp:extent cx="1123950" cy="1552986"/>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76450" cy="1625526"/>
                                    </a:xfrm>
                                    <a:prstGeom prst="rect">
                                      <a:avLst/>
                                    </a:prstGeom>
                                    <a:noFill/>
                                    <a:ln>
                                      <a:noFill/>
                                    </a:ln>
                                  </pic:spPr>
                                </pic:pic>
                              </a:graphicData>
                            </a:graphic>
                          </wp:inline>
                        </w:drawing>
                      </w:r>
                      <w:r>
                        <w:rPr>
                          <w:noProof/>
                          <w:lang w:eastAsia="en-TT"/>
                        </w:rPr>
                        <w:t xml:space="preserve">     </w:t>
                      </w:r>
                      <w:r>
                        <w:t xml:space="preserve">   </w:t>
                      </w:r>
                      <w:r w:rsidRPr="00BB6057">
                        <w:rPr>
                          <w:noProof/>
                          <w:lang w:eastAsia="en-TT"/>
                        </w:rPr>
                        <w:drawing>
                          <wp:inline distT="0" distB="0" distL="0" distR="0" wp14:anchorId="3025DC8B" wp14:editId="378A8EF2">
                            <wp:extent cx="1167965" cy="1531464"/>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15547" cy="1593855"/>
                                    </a:xfrm>
                                    <a:prstGeom prst="rect">
                                      <a:avLst/>
                                    </a:prstGeom>
                                    <a:noFill/>
                                    <a:ln>
                                      <a:noFill/>
                                    </a:ln>
                                  </pic:spPr>
                                </pic:pic>
                              </a:graphicData>
                            </a:graphic>
                          </wp:inline>
                        </w:drawing>
                      </w:r>
                      <w:r>
                        <w:t xml:space="preserve">        </w:t>
                      </w:r>
                      <w:r w:rsidRPr="00602E74">
                        <w:rPr>
                          <w:noProof/>
                          <w:lang w:eastAsia="en-TT"/>
                        </w:rPr>
                        <w:drawing>
                          <wp:inline distT="0" distB="0" distL="0" distR="0" wp14:anchorId="599ABA92" wp14:editId="1FF45905">
                            <wp:extent cx="1943100" cy="1515618"/>
                            <wp:effectExtent l="0" t="0" r="0" b="8890"/>
                            <wp:docPr id="195" name="Picture 1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0790" cy="1599616"/>
                                    </a:xfrm>
                                    <a:prstGeom prst="rect">
                                      <a:avLst/>
                                    </a:prstGeom>
                                    <a:noFill/>
                                    <a:ln>
                                      <a:noFill/>
                                    </a:ln>
                                  </pic:spPr>
                                </pic:pic>
                              </a:graphicData>
                            </a:graphic>
                          </wp:inline>
                        </w:drawing>
                      </w:r>
                    </w:p>
                    <w:p w:rsidR="00431D26" w:rsidRDefault="00431D26" w:rsidP="00A6265C">
                      <w:r>
                        <w:t xml:space="preserve">       </w:t>
                      </w:r>
                    </w:p>
                    <w:p w:rsidR="00431D26" w:rsidRPr="006418F3" w:rsidRDefault="00431D26" w:rsidP="00A6265C">
                      <w:pPr>
                        <w:rPr>
                          <w:rFonts w:ascii="Times New Roman" w:hAnsi="Times New Roman" w:cs="Times New Roman"/>
                          <w:color w:val="000000" w:themeColor="text1"/>
                          <w:sz w:val="20"/>
                          <w:szCs w:val="20"/>
                        </w:rPr>
                      </w:pPr>
                      <w:r>
                        <w:rPr>
                          <w:rFonts w:ascii="Times New Roman" w:hAnsi="Times New Roman" w:cs="Times New Roman"/>
                          <w:b/>
                          <w:sz w:val="20"/>
                          <w:szCs w:val="20"/>
                        </w:rPr>
                        <w:t>Figure 2.13</w:t>
                      </w:r>
                      <w:r w:rsidRPr="000E4594">
                        <w:rPr>
                          <w:rFonts w:ascii="Times New Roman" w:hAnsi="Times New Roman" w:cs="Times New Roman"/>
                          <w:b/>
                          <w:sz w:val="20"/>
                          <w:szCs w:val="20"/>
                        </w:rPr>
                        <w:t>.</w:t>
                      </w:r>
                      <w:r w:rsidRPr="000E4594">
                        <w:rPr>
                          <w:rFonts w:ascii="Times New Roman" w:hAnsi="Times New Roman" w:cs="Times New Roman"/>
                          <w:sz w:val="20"/>
                          <w:szCs w:val="20"/>
                        </w:rPr>
                        <w:t xml:space="preserve"> Printed material from British Army Blood Transfusion Service booklet given to donors (print date 1942). The posters were used to recruit blood donors and the map shown illustrates all the fronts, including the West Indies, to which donated blood or plasma was shipped</w:t>
                      </w:r>
                      <w:r>
                        <w:rPr>
                          <w:rFonts w:ascii="Times New Roman" w:hAnsi="Times New Roman" w:cs="Times New Roman"/>
                          <w:sz w:val="20"/>
                          <w:szCs w:val="20"/>
                        </w:rPr>
                        <w:t xml:space="preserve"> or airlifted</w:t>
                      </w:r>
                      <w:r w:rsidRPr="000E4594">
                        <w:rPr>
                          <w:rFonts w:ascii="Times New Roman" w:hAnsi="Times New Roman" w:cs="Times New Roman"/>
                          <w:sz w:val="20"/>
                          <w:szCs w:val="20"/>
                        </w:rPr>
                        <w:t xml:space="preserve">. </w:t>
                      </w:r>
                      <w:r w:rsidRPr="006418F3">
                        <w:rPr>
                          <w:rFonts w:ascii="Times New Roman" w:hAnsi="Times New Roman" w:cs="Times New Roman"/>
                          <w:color w:val="000000" w:themeColor="text1"/>
                          <w:sz w:val="20"/>
                          <w:szCs w:val="20"/>
                        </w:rPr>
                        <w:t xml:space="preserve">Available from: </w:t>
                      </w:r>
                      <w:hyperlink w:history="1">
                        <w:r w:rsidRPr="006418F3">
                          <w:rPr>
                            <w:rStyle w:val="Hyperlink"/>
                            <w:rFonts w:ascii="Times New Roman" w:hAnsi="Times New Roman" w:cs="Times New Roman"/>
                            <w:color w:val="000000" w:themeColor="text1"/>
                            <w:sz w:val="20"/>
                            <w:szCs w:val="20"/>
                            <w:u w:val="none"/>
                          </w:rPr>
                          <w:t>http://www. Stamp boards.com/</w:t>
                        </w:r>
                        <w:proofErr w:type="spellStart"/>
                        <w:r w:rsidRPr="006418F3">
                          <w:rPr>
                            <w:rStyle w:val="Hyperlink"/>
                            <w:rFonts w:ascii="Times New Roman" w:hAnsi="Times New Roman" w:cs="Times New Roman"/>
                            <w:color w:val="000000" w:themeColor="text1"/>
                            <w:sz w:val="20"/>
                            <w:szCs w:val="20"/>
                            <w:u w:val="none"/>
                          </w:rPr>
                          <w:t>viewtopic.php?f</w:t>
                        </w:r>
                        <w:proofErr w:type="spellEnd"/>
                        <w:r w:rsidRPr="006418F3">
                          <w:rPr>
                            <w:rStyle w:val="Hyperlink"/>
                            <w:rFonts w:ascii="Times New Roman" w:hAnsi="Times New Roman" w:cs="Times New Roman"/>
                            <w:color w:val="000000" w:themeColor="text1"/>
                            <w:sz w:val="20"/>
                            <w:szCs w:val="20"/>
                            <w:u w:val="none"/>
                          </w:rPr>
                          <w:t>=17&amp;t=36681&amp;start=400</w:t>
                        </w:r>
                      </w:hyperlink>
                      <w:r w:rsidRPr="006418F3">
                        <w:rPr>
                          <w:rFonts w:ascii="Times New Roman" w:hAnsi="Times New Roman" w:cs="Times New Roman"/>
                          <w:color w:val="000000" w:themeColor="text1"/>
                          <w:sz w:val="20"/>
                          <w:szCs w:val="20"/>
                        </w:rPr>
                        <w:t>. Accessed 21</w:t>
                      </w:r>
                      <w:r w:rsidRPr="006418F3">
                        <w:rPr>
                          <w:rFonts w:ascii="Times New Roman" w:hAnsi="Times New Roman" w:cs="Times New Roman"/>
                          <w:color w:val="000000" w:themeColor="text1"/>
                          <w:sz w:val="20"/>
                          <w:szCs w:val="20"/>
                          <w:vertAlign w:val="superscript"/>
                        </w:rPr>
                        <w:t>st</w:t>
                      </w:r>
                      <w:r w:rsidRPr="006418F3">
                        <w:rPr>
                          <w:rFonts w:ascii="Times New Roman" w:hAnsi="Times New Roman" w:cs="Times New Roman"/>
                          <w:color w:val="000000" w:themeColor="text1"/>
                          <w:sz w:val="20"/>
                          <w:szCs w:val="20"/>
                        </w:rPr>
                        <w:t xml:space="preserve"> April 2019.</w:t>
                      </w:r>
                    </w:p>
                    <w:p w:rsidR="00431D26" w:rsidRPr="006418F3" w:rsidRDefault="00431D26" w:rsidP="00A6265C">
                      <w:pPr>
                        <w:rPr>
                          <w:rFonts w:ascii="Times New Roman" w:hAnsi="Times New Roman" w:cs="Times New Roman"/>
                          <w:color w:val="000000" w:themeColor="text1"/>
                          <w:sz w:val="20"/>
                          <w:szCs w:val="20"/>
                        </w:rPr>
                      </w:pPr>
                    </w:p>
                    <w:p w:rsidR="00431D26" w:rsidRDefault="00431D26" w:rsidP="00A6265C">
                      <w:pPr>
                        <w:rPr>
                          <w:szCs w:val="24"/>
                        </w:rPr>
                      </w:pPr>
                    </w:p>
                    <w:p w:rsidR="00431D26" w:rsidRDefault="00431D26" w:rsidP="00A6265C"/>
                  </w:txbxContent>
                </v:textbox>
                <w10:wrap type="square" anchorx="margin"/>
              </v:shape>
            </w:pict>
          </mc:Fallback>
        </mc:AlternateContent>
      </w:r>
      <w:r w:rsidR="004937E0" w:rsidRPr="004937E0">
        <w:rPr>
          <w:rFonts w:ascii="Times New Roman" w:eastAsia="Calibri" w:hAnsi="Times New Roman" w:cs="Times New Roman"/>
          <w:sz w:val="24"/>
          <w:szCs w:val="36"/>
        </w:rPr>
        <w:t>Army Blood Transfusion Service and Civil Defence Volunteers.</w:t>
      </w:r>
    </w:p>
    <w:p w:rsidR="00410B9D" w:rsidRDefault="00410B9D" w:rsidP="00A6265C">
      <w:pPr>
        <w:spacing w:after="200" w:line="360" w:lineRule="auto"/>
        <w:jc w:val="both"/>
        <w:rPr>
          <w:rFonts w:ascii="Times New Roman" w:eastAsia="Calibri" w:hAnsi="Times New Roman" w:cs="Times New Roman"/>
          <w:sz w:val="24"/>
          <w:szCs w:val="36"/>
        </w:rPr>
      </w:pPr>
    </w:p>
    <w:p w:rsidR="00A6265C" w:rsidRPr="002F09CB" w:rsidRDefault="00A6265C" w:rsidP="00A6265C">
      <w:pPr>
        <w:spacing w:after="200" w:line="360" w:lineRule="auto"/>
        <w:jc w:val="both"/>
        <w:rPr>
          <w:rFonts w:ascii="Times New Roman" w:eastAsia="Calibri" w:hAnsi="Times New Roman" w:cs="Times New Roman"/>
          <w:b/>
          <w:sz w:val="24"/>
          <w:szCs w:val="36"/>
        </w:rPr>
      </w:pPr>
      <w:r w:rsidRPr="002F09CB">
        <w:rPr>
          <w:rFonts w:ascii="Times New Roman" w:eastAsia="Calibri" w:hAnsi="Times New Roman" w:cs="Times New Roman"/>
          <w:b/>
          <w:color w:val="000000"/>
          <w:sz w:val="24"/>
          <w:szCs w:val="36"/>
          <w:lang w:val="en-US"/>
        </w:rPr>
        <w:t xml:space="preserve">2.3.12. </w:t>
      </w:r>
      <w:r w:rsidR="002A2AFE" w:rsidRPr="002F09CB">
        <w:rPr>
          <w:rFonts w:ascii="Times New Roman" w:eastAsia="Calibri" w:hAnsi="Times New Roman" w:cs="Times New Roman"/>
          <w:b/>
          <w:color w:val="000000"/>
          <w:sz w:val="24"/>
          <w:szCs w:val="36"/>
          <w:lang w:val="en-US"/>
        </w:rPr>
        <w:t xml:space="preserve">Blood collection for Britain </w:t>
      </w:r>
      <w:r w:rsidRPr="002F09CB">
        <w:rPr>
          <w:rFonts w:ascii="Times New Roman" w:eastAsia="Calibri" w:hAnsi="Times New Roman" w:cs="Times New Roman"/>
          <w:b/>
          <w:color w:val="000000"/>
          <w:sz w:val="24"/>
          <w:szCs w:val="36"/>
          <w:lang w:val="en-US"/>
        </w:rPr>
        <w:t>in America and Canada during World War II</w:t>
      </w:r>
    </w:p>
    <w:p w:rsidR="00EC1656" w:rsidRDefault="00A6265C" w:rsidP="00A846D7">
      <w:pPr>
        <w:spacing w:after="200" w:line="360" w:lineRule="auto"/>
        <w:jc w:val="both"/>
        <w:rPr>
          <w:rFonts w:ascii="Times New Roman" w:eastAsia="Calibri" w:hAnsi="Times New Roman" w:cs="Times New Roman"/>
          <w:color w:val="000000"/>
          <w:sz w:val="24"/>
          <w:szCs w:val="36"/>
          <w:lang w:val="en-US"/>
        </w:rPr>
      </w:pPr>
      <w:r w:rsidRPr="00A6265C">
        <w:rPr>
          <w:rFonts w:ascii="Times New Roman" w:eastAsia="Calibri" w:hAnsi="Times New Roman" w:cs="Times New Roman"/>
          <w:color w:val="000000"/>
          <w:sz w:val="24"/>
          <w:szCs w:val="36"/>
          <w:lang w:val="en-US"/>
        </w:rPr>
        <w:t>Kendrick</w:t>
      </w:r>
      <w:r w:rsidR="004937E0">
        <w:rPr>
          <w:rFonts w:ascii="Times New Roman" w:eastAsia="Calibri" w:hAnsi="Times New Roman" w:cs="Times New Roman"/>
          <w:color w:val="000000"/>
          <w:sz w:val="24"/>
          <w:szCs w:val="36"/>
          <w:lang w:val="en-US"/>
        </w:rPr>
        <w:t xml:space="preserve"> </w:t>
      </w:r>
      <w:r w:rsidRPr="00A6265C">
        <w:rPr>
          <w:rFonts w:ascii="Times New Roman" w:eastAsia="Calibri" w:hAnsi="Times New Roman" w:cs="Times New Roman"/>
          <w:color w:val="000000"/>
          <w:sz w:val="24"/>
          <w:szCs w:val="36"/>
          <w:lang w:val="en-US"/>
        </w:rPr>
        <w:t xml:space="preserve">reports that the United States of America had no organized blood transfusion system at the outbreak of the </w:t>
      </w:r>
      <w:r w:rsidR="00C95BDE">
        <w:rPr>
          <w:rFonts w:ascii="Times New Roman" w:eastAsia="Calibri" w:hAnsi="Times New Roman" w:cs="Times New Roman"/>
          <w:color w:val="000000"/>
          <w:sz w:val="24"/>
          <w:szCs w:val="36"/>
          <w:lang w:val="en-US"/>
        </w:rPr>
        <w:t>World War II</w:t>
      </w:r>
      <w:r w:rsidRPr="00A6265C">
        <w:rPr>
          <w:rFonts w:ascii="Times New Roman" w:eastAsia="Calibri" w:hAnsi="Times New Roman" w:cs="Times New Roman"/>
          <w:color w:val="000000"/>
          <w:sz w:val="24"/>
          <w:szCs w:val="36"/>
          <w:lang w:val="en-US"/>
        </w:rPr>
        <w:t xml:space="preserve">.  </w:t>
      </w:r>
      <w:r w:rsidR="00E45933">
        <w:rPr>
          <w:rFonts w:ascii="Times New Roman" w:eastAsia="Calibri" w:hAnsi="Times New Roman" w:cs="Times New Roman"/>
          <w:color w:val="000000"/>
          <w:sz w:val="24"/>
          <w:szCs w:val="36"/>
          <w:lang w:val="en-US"/>
        </w:rPr>
        <w:t xml:space="preserve">In 1940, Edwin Cohn, a professor of biochemistry at Harvard Medical School, develops ethanol fractionation to break plasma down into its components and products. </w:t>
      </w:r>
      <w:r w:rsidRPr="00A6265C">
        <w:rPr>
          <w:rFonts w:ascii="Times New Roman" w:eastAsia="Calibri" w:hAnsi="Times New Roman" w:cs="Times New Roman"/>
          <w:color w:val="000000"/>
          <w:sz w:val="24"/>
          <w:szCs w:val="36"/>
          <w:lang w:val="en-US"/>
        </w:rPr>
        <w:t>Returning from France in 1940, Dr. Alexis Carrel revealed the great need for plasma to treat battle casualties on the European Western Front. Initial planning of a “Blood for Britain” project started in America in June 1940.  The project was run between August 15th 1940 and 17th June 1941 at the Presbyterian Hospital in New York with the American Red Cross</w:t>
      </w:r>
      <w:r w:rsidR="00A846D7">
        <w:rPr>
          <w:rFonts w:ascii="Times New Roman" w:eastAsia="Calibri" w:hAnsi="Times New Roman" w:cs="Times New Roman"/>
          <w:color w:val="000000"/>
          <w:sz w:val="24"/>
          <w:szCs w:val="36"/>
          <w:lang w:val="en-US"/>
        </w:rPr>
        <w:t xml:space="preserve"> </w:t>
      </w:r>
      <w:r w:rsidRPr="00A6265C">
        <w:rPr>
          <w:rFonts w:ascii="Times New Roman" w:eastAsia="Calibri" w:hAnsi="Times New Roman" w:cs="Times New Roman"/>
          <w:color w:val="000000"/>
          <w:sz w:val="24"/>
          <w:szCs w:val="36"/>
          <w:lang w:val="en-US"/>
        </w:rPr>
        <w:t>as its collecting agency a</w:t>
      </w:r>
      <w:r w:rsidR="00EC1656">
        <w:rPr>
          <w:rFonts w:ascii="Times New Roman" w:eastAsia="Calibri" w:hAnsi="Times New Roman" w:cs="Times New Roman"/>
          <w:color w:val="000000"/>
          <w:sz w:val="24"/>
          <w:szCs w:val="36"/>
          <w:lang w:val="en-US"/>
        </w:rPr>
        <w:t>nd Dr. Charles Drew (Figure 2.14</w:t>
      </w:r>
      <w:r w:rsidRPr="00A6265C">
        <w:rPr>
          <w:rFonts w:ascii="Times New Roman" w:eastAsia="Calibri" w:hAnsi="Times New Roman" w:cs="Times New Roman"/>
          <w:color w:val="000000"/>
          <w:sz w:val="24"/>
          <w:szCs w:val="36"/>
          <w:lang w:val="en-US"/>
        </w:rPr>
        <w:t xml:space="preserve">) as its supervisor. </w:t>
      </w:r>
    </w:p>
    <w:p w:rsidR="00EC1656" w:rsidRDefault="00EC1656" w:rsidP="00A846D7">
      <w:pPr>
        <w:spacing w:after="200" w:line="360" w:lineRule="auto"/>
        <w:jc w:val="both"/>
        <w:rPr>
          <w:rFonts w:ascii="Times New Roman" w:eastAsia="Calibri" w:hAnsi="Times New Roman" w:cs="Times New Roman"/>
          <w:color w:val="000000"/>
          <w:sz w:val="24"/>
          <w:szCs w:val="36"/>
          <w:lang w:val="en-US"/>
        </w:rPr>
      </w:pPr>
    </w:p>
    <w:p w:rsidR="00EC1656" w:rsidRDefault="00EC1656" w:rsidP="00A846D7">
      <w:pPr>
        <w:spacing w:after="200" w:line="360" w:lineRule="auto"/>
        <w:jc w:val="both"/>
        <w:rPr>
          <w:rFonts w:ascii="Times New Roman" w:eastAsia="Calibri" w:hAnsi="Times New Roman" w:cs="Times New Roman"/>
          <w:color w:val="000000"/>
          <w:sz w:val="24"/>
          <w:szCs w:val="36"/>
          <w:lang w:val="en-US"/>
        </w:rPr>
      </w:pPr>
    </w:p>
    <w:p w:rsidR="00EC1656" w:rsidRDefault="00EC1656" w:rsidP="00A846D7">
      <w:pPr>
        <w:spacing w:after="200" w:line="360" w:lineRule="auto"/>
        <w:jc w:val="both"/>
        <w:rPr>
          <w:rFonts w:ascii="Times New Roman" w:eastAsia="Calibri" w:hAnsi="Times New Roman" w:cs="Times New Roman"/>
          <w:color w:val="000000"/>
          <w:sz w:val="24"/>
          <w:szCs w:val="36"/>
          <w:lang w:val="en-US"/>
        </w:rPr>
      </w:pPr>
    </w:p>
    <w:p w:rsidR="00EC1656" w:rsidRDefault="00EC1656" w:rsidP="00A846D7">
      <w:pPr>
        <w:spacing w:after="200" w:line="360" w:lineRule="auto"/>
        <w:jc w:val="both"/>
        <w:rPr>
          <w:rFonts w:ascii="Times New Roman" w:eastAsia="Calibri" w:hAnsi="Times New Roman" w:cs="Times New Roman"/>
          <w:color w:val="000000"/>
          <w:sz w:val="24"/>
          <w:szCs w:val="36"/>
          <w:lang w:val="en-US"/>
        </w:rPr>
      </w:pPr>
    </w:p>
    <w:p w:rsidR="00EC1656" w:rsidRDefault="00EC1656" w:rsidP="00A846D7">
      <w:pPr>
        <w:spacing w:after="200" w:line="360" w:lineRule="auto"/>
        <w:jc w:val="both"/>
        <w:rPr>
          <w:rFonts w:ascii="Times New Roman" w:eastAsia="Calibri" w:hAnsi="Times New Roman" w:cs="Times New Roman"/>
          <w:color w:val="000000"/>
          <w:sz w:val="24"/>
          <w:szCs w:val="36"/>
          <w:lang w:val="en-US"/>
        </w:rPr>
      </w:pPr>
      <w:r w:rsidRPr="00A6265C">
        <w:rPr>
          <w:rFonts w:ascii="Times New Roman" w:eastAsia="Calibri" w:hAnsi="Times New Roman" w:cs="Times New Roman"/>
          <w:noProof/>
          <w:color w:val="000000"/>
          <w:sz w:val="24"/>
          <w:szCs w:val="36"/>
          <w:lang w:eastAsia="en-TT"/>
        </w:rPr>
        <mc:AlternateContent>
          <mc:Choice Requires="wps">
            <w:drawing>
              <wp:anchor distT="45720" distB="45720" distL="114300" distR="114300" simplePos="0" relativeHeight="251841536" behindDoc="0" locked="0" layoutInCell="1" allowOverlap="1" wp14:anchorId="6EA6856E" wp14:editId="0559BA6F">
                <wp:simplePos x="0" y="0"/>
                <wp:positionH relativeFrom="margin">
                  <wp:posOffset>-1270</wp:posOffset>
                </wp:positionH>
                <wp:positionV relativeFrom="paragraph">
                  <wp:posOffset>340</wp:posOffset>
                </wp:positionV>
                <wp:extent cx="5924550" cy="2724150"/>
                <wp:effectExtent l="0" t="0" r="19050" b="19050"/>
                <wp:wrapSquare wrapText="bothSides"/>
                <wp:docPr id="800207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724150"/>
                        </a:xfrm>
                        <a:prstGeom prst="rect">
                          <a:avLst/>
                        </a:prstGeom>
                        <a:solidFill>
                          <a:srgbClr val="FFFFFF"/>
                        </a:solidFill>
                        <a:ln w="9525">
                          <a:solidFill>
                            <a:srgbClr val="000000"/>
                          </a:solidFill>
                          <a:miter lim="800000"/>
                          <a:headEnd/>
                          <a:tailEnd/>
                        </a:ln>
                      </wps:spPr>
                      <wps:txbx>
                        <w:txbxContent>
                          <w:p w:rsidR="00431D26" w:rsidRDefault="00431D26" w:rsidP="00A6265C">
                            <w:pPr>
                              <w:spacing w:after="0" w:line="240" w:lineRule="auto"/>
                            </w:pPr>
                            <w:r>
                              <w:t xml:space="preserve">    </w:t>
                            </w:r>
                          </w:p>
                          <w:p w:rsidR="00431D26" w:rsidRDefault="00431D26" w:rsidP="00A6265C">
                            <w:r>
                              <w:t xml:space="preserve">                               </w:t>
                            </w:r>
                            <w:r w:rsidRPr="00A302CE">
                              <w:rPr>
                                <w:noProof/>
                                <w:lang w:eastAsia="en-TT"/>
                              </w:rPr>
                              <w:drawing>
                                <wp:inline distT="0" distB="0" distL="0" distR="0" wp14:anchorId="7E2887C2" wp14:editId="73ED23F8">
                                  <wp:extent cx="1140431" cy="1459753"/>
                                  <wp:effectExtent l="0" t="0" r="3175" b="7620"/>
                                  <wp:docPr id="196" name="Picture 196" descr="http://www.blackhistorymonth.org.uk/wp-content/uploads/2015/11/charlesdrew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ackhistorymonth.org.uk/wp-content/uploads/2015/11/charlesdrew1.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4876" cy="1516642"/>
                                          </a:xfrm>
                                          <a:prstGeom prst="rect">
                                            <a:avLst/>
                                          </a:prstGeom>
                                          <a:noFill/>
                                          <a:ln>
                                            <a:noFill/>
                                          </a:ln>
                                        </pic:spPr>
                                      </pic:pic>
                                    </a:graphicData>
                                  </a:graphic>
                                </wp:inline>
                              </w:drawing>
                            </w:r>
                            <w:r>
                              <w:t xml:space="preserve">       </w:t>
                            </w:r>
                            <w:r w:rsidRPr="003F2049">
                              <w:rPr>
                                <w:noProof/>
                                <w:lang w:eastAsia="en-TT"/>
                              </w:rPr>
                              <w:drawing>
                                <wp:inline distT="0" distB="0" distL="0" distR="0" wp14:anchorId="6B89E318" wp14:editId="23D9EF41">
                                  <wp:extent cx="1058238" cy="1463596"/>
                                  <wp:effectExtent l="0" t="0" r="8890" b="3810"/>
                                  <wp:docPr id="197" name="Picture 197" descr="Image result for american army blood programme world war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merican army blood programme world war poster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6200" cy="1516099"/>
                                          </a:xfrm>
                                          <a:prstGeom prst="rect">
                                            <a:avLst/>
                                          </a:prstGeom>
                                          <a:noFill/>
                                          <a:ln>
                                            <a:noFill/>
                                          </a:ln>
                                        </pic:spPr>
                                      </pic:pic>
                                    </a:graphicData>
                                  </a:graphic>
                                </wp:inline>
                              </w:drawing>
                            </w:r>
                            <w:r>
                              <w:t xml:space="preserve">       </w:t>
                            </w:r>
                            <w:r w:rsidRPr="00787ED5">
                              <w:rPr>
                                <w:noProof/>
                                <w:lang w:eastAsia="en-TT"/>
                              </w:rPr>
                              <w:drawing>
                                <wp:inline distT="0" distB="0" distL="0" distR="0" wp14:anchorId="7ABC5ADD" wp14:editId="26F6D0B7">
                                  <wp:extent cx="976045" cy="1513954"/>
                                  <wp:effectExtent l="0" t="0" r="0" b="0"/>
                                  <wp:docPr id="198" name="Picture 198" descr="Image result for american army blood programme world war posters don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merican army blood programme world war posters donor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2908" cy="1555621"/>
                                          </a:xfrm>
                                          <a:prstGeom prst="rect">
                                            <a:avLst/>
                                          </a:prstGeom>
                                          <a:noFill/>
                                          <a:ln>
                                            <a:noFill/>
                                          </a:ln>
                                        </pic:spPr>
                                      </pic:pic>
                                    </a:graphicData>
                                  </a:graphic>
                                </wp:inline>
                              </w:drawing>
                            </w:r>
                            <w:r>
                              <w:t xml:space="preserve">                                </w:t>
                            </w:r>
                          </w:p>
                          <w:p w:rsidR="00431D26" w:rsidRPr="000E4594" w:rsidRDefault="00431D26" w:rsidP="00A6265C">
                            <w:pPr>
                              <w:rPr>
                                <w:rFonts w:ascii="Times New Roman" w:hAnsi="Times New Roman" w:cs="Times New Roman"/>
                                <w:sz w:val="20"/>
                                <w:szCs w:val="20"/>
                              </w:rPr>
                            </w:pPr>
                            <w:r>
                              <w:rPr>
                                <w:rFonts w:ascii="Times New Roman" w:hAnsi="Times New Roman" w:cs="Times New Roman"/>
                                <w:b/>
                                <w:sz w:val="20"/>
                                <w:szCs w:val="20"/>
                              </w:rPr>
                              <w:t>Figure 2. 14</w:t>
                            </w:r>
                            <w:r w:rsidRPr="000E4594">
                              <w:rPr>
                                <w:rFonts w:ascii="Times New Roman" w:hAnsi="Times New Roman" w:cs="Times New Roman"/>
                                <w:b/>
                                <w:sz w:val="20"/>
                                <w:szCs w:val="20"/>
                              </w:rPr>
                              <w:t xml:space="preserve">. </w:t>
                            </w:r>
                            <w:r w:rsidRPr="000E4594">
                              <w:rPr>
                                <w:rFonts w:ascii="Times New Roman" w:hAnsi="Times New Roman" w:cs="Times New Roman"/>
                                <w:sz w:val="20"/>
                                <w:szCs w:val="20"/>
                              </w:rPr>
                              <w:t xml:space="preserve">Dr. Charles Drew. </w:t>
                            </w:r>
                            <w:r>
                              <w:rPr>
                                <w:rFonts w:ascii="Times New Roman" w:hAnsi="Times New Roman" w:cs="Times New Roman"/>
                                <w:sz w:val="20"/>
                                <w:szCs w:val="20"/>
                              </w:rPr>
                              <w:t xml:space="preserve">He was Supervisor </w:t>
                            </w:r>
                            <w:r w:rsidRPr="000E4594">
                              <w:rPr>
                                <w:rFonts w:ascii="Times New Roman" w:hAnsi="Times New Roman" w:cs="Times New Roman"/>
                                <w:sz w:val="20"/>
                                <w:szCs w:val="20"/>
                              </w:rPr>
                              <w:t>of the Blood for Britain progamme 1940-1941</w:t>
                            </w:r>
                            <w:r>
                              <w:rPr>
                                <w:rFonts w:ascii="Times New Roman" w:hAnsi="Times New Roman" w:cs="Times New Roman"/>
                                <w:sz w:val="20"/>
                                <w:szCs w:val="20"/>
                              </w:rPr>
                              <w:t xml:space="preserve"> then</w:t>
                            </w:r>
                            <w:r w:rsidRPr="000E4594">
                              <w:rPr>
                                <w:rFonts w:ascii="Times New Roman" w:hAnsi="Times New Roman" w:cs="Times New Roman"/>
                                <w:sz w:val="20"/>
                                <w:szCs w:val="20"/>
                              </w:rPr>
                              <w:t xml:space="preserve"> Director of the American Red Cross National Blood Donation Programme. Two blood donor recruitment posters</w:t>
                            </w:r>
                            <w:r>
                              <w:rPr>
                                <w:rFonts w:ascii="Times New Roman" w:hAnsi="Times New Roman" w:cs="Times New Roman"/>
                                <w:sz w:val="20"/>
                                <w:szCs w:val="20"/>
                              </w:rPr>
                              <w:t xml:space="preserve"> are displayed</w:t>
                            </w:r>
                            <w:r w:rsidRPr="000E4594">
                              <w:rPr>
                                <w:rFonts w:ascii="Times New Roman" w:hAnsi="Times New Roman" w:cs="Times New Roman"/>
                                <w:sz w:val="20"/>
                                <w:szCs w:val="20"/>
                              </w:rPr>
                              <w:t xml:space="preserve">. [Internet images]. Available from: </w:t>
                            </w:r>
                            <w:hyperlink w:history="1">
                              <w:r w:rsidRPr="004E20CD">
                                <w:rPr>
                                  <w:rStyle w:val="Hyperlink"/>
                                  <w:rFonts w:ascii="Times New Roman" w:hAnsi="Times New Roman" w:cs="Times New Roman"/>
                                  <w:color w:val="auto"/>
                                  <w:sz w:val="20"/>
                                  <w:szCs w:val="20"/>
                                  <w:u w:val="none"/>
                                </w:rPr>
                                <w:t>http://www.blackhistorymonth. org. uk/ wp-content/uploads/ 2015/11 /charles drew1jpeg</w:t>
                              </w:r>
                            </w:hyperlink>
                            <w:r w:rsidRPr="004E20CD">
                              <w:rPr>
                                <w:rFonts w:ascii="Times New Roman" w:hAnsi="Times New Roman" w:cs="Times New Roman"/>
                                <w:sz w:val="20"/>
                                <w:szCs w:val="20"/>
                              </w:rPr>
                              <w:t>.</w:t>
                            </w:r>
                            <w:r w:rsidRPr="000E4594">
                              <w:rPr>
                                <w:rFonts w:ascii="Times New Roman" w:hAnsi="Times New Roman" w:cs="Times New Roman"/>
                                <w:sz w:val="20"/>
                                <w:szCs w:val="20"/>
                              </w:rPr>
                              <w:t xml:space="preserve"> Accessed 6</w:t>
                            </w:r>
                            <w:r w:rsidRPr="000E4594">
                              <w:rPr>
                                <w:rFonts w:ascii="Times New Roman" w:hAnsi="Times New Roman" w:cs="Times New Roman"/>
                                <w:sz w:val="20"/>
                                <w:szCs w:val="20"/>
                                <w:vertAlign w:val="superscript"/>
                              </w:rPr>
                              <w:t>th</w:t>
                            </w:r>
                            <w:r w:rsidRPr="000E4594">
                              <w:rPr>
                                <w:rFonts w:ascii="Times New Roman" w:hAnsi="Times New Roman" w:cs="Times New Roman"/>
                                <w:sz w:val="20"/>
                                <w:szCs w:val="20"/>
                              </w:rPr>
                              <w:t xml:space="preserve"> September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6856E" id="_x0000_s1041" type="#_x0000_t202" style="position:absolute;left:0;text-align:left;margin-left:-.1pt;margin-top:.05pt;width:466.5pt;height:214.5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">
                <v:textbox>
                  <w:txbxContent>
                    <w:p w:rsidR="00431D26" w:rsidRDefault="00431D26" w:rsidP="00A6265C">
                      <w:pPr>
                        <w:spacing w:after="0" w:line="240" w:lineRule="auto"/>
                      </w:pPr>
                      <w:r>
                        <w:t xml:space="preserve">    </w:t>
                      </w:r>
                    </w:p>
                    <w:p w:rsidR="00431D26" w:rsidRDefault="00431D26" w:rsidP="00A6265C">
                      <w:r>
                        <w:t xml:space="preserve">                               </w:t>
                      </w:r>
                      <w:r w:rsidRPr="00A302CE">
                        <w:rPr>
                          <w:noProof/>
                          <w:lang w:eastAsia="en-TT"/>
                        </w:rPr>
                        <w:drawing>
                          <wp:inline distT="0" distB="0" distL="0" distR="0" wp14:anchorId="7E2887C2" wp14:editId="73ED23F8">
                            <wp:extent cx="1140431" cy="1459753"/>
                            <wp:effectExtent l="0" t="0" r="3175" b="7620"/>
                            <wp:docPr id="196" name="Picture 196" descr="http://www.blackhistorymonth.org.uk/wp-content/uploads/2015/11/charlesdrew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ackhistorymonth.org.uk/wp-content/uploads/2015/11/charlesdrew1.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4876" cy="1516642"/>
                                    </a:xfrm>
                                    <a:prstGeom prst="rect">
                                      <a:avLst/>
                                    </a:prstGeom>
                                    <a:noFill/>
                                    <a:ln>
                                      <a:noFill/>
                                    </a:ln>
                                  </pic:spPr>
                                </pic:pic>
                              </a:graphicData>
                            </a:graphic>
                          </wp:inline>
                        </w:drawing>
                      </w:r>
                      <w:r>
                        <w:t xml:space="preserve">       </w:t>
                      </w:r>
                      <w:r w:rsidRPr="003F2049">
                        <w:rPr>
                          <w:noProof/>
                          <w:lang w:eastAsia="en-TT"/>
                        </w:rPr>
                        <w:drawing>
                          <wp:inline distT="0" distB="0" distL="0" distR="0" wp14:anchorId="6B89E318" wp14:editId="23D9EF41">
                            <wp:extent cx="1058238" cy="1463596"/>
                            <wp:effectExtent l="0" t="0" r="8890" b="3810"/>
                            <wp:docPr id="197" name="Picture 197" descr="Image result for american army blood programme world war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merican army blood programme world war poster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96200" cy="1516099"/>
                                    </a:xfrm>
                                    <a:prstGeom prst="rect">
                                      <a:avLst/>
                                    </a:prstGeom>
                                    <a:noFill/>
                                    <a:ln>
                                      <a:noFill/>
                                    </a:ln>
                                  </pic:spPr>
                                </pic:pic>
                              </a:graphicData>
                            </a:graphic>
                          </wp:inline>
                        </w:drawing>
                      </w:r>
                      <w:r>
                        <w:t xml:space="preserve">       </w:t>
                      </w:r>
                      <w:r w:rsidRPr="00787ED5">
                        <w:rPr>
                          <w:noProof/>
                          <w:lang w:eastAsia="en-TT"/>
                        </w:rPr>
                        <w:drawing>
                          <wp:inline distT="0" distB="0" distL="0" distR="0" wp14:anchorId="7ABC5ADD" wp14:editId="26F6D0B7">
                            <wp:extent cx="976045" cy="1513954"/>
                            <wp:effectExtent l="0" t="0" r="0" b="0"/>
                            <wp:docPr id="198" name="Picture 198" descr="Image result for american army blood programme world war posters don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merican army blood programme world war posters donor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02908" cy="1555621"/>
                                    </a:xfrm>
                                    <a:prstGeom prst="rect">
                                      <a:avLst/>
                                    </a:prstGeom>
                                    <a:noFill/>
                                    <a:ln>
                                      <a:noFill/>
                                    </a:ln>
                                  </pic:spPr>
                                </pic:pic>
                              </a:graphicData>
                            </a:graphic>
                          </wp:inline>
                        </w:drawing>
                      </w:r>
                      <w:r>
                        <w:t xml:space="preserve">                                </w:t>
                      </w:r>
                    </w:p>
                    <w:p w:rsidR="00431D26" w:rsidRPr="000E4594" w:rsidRDefault="00431D26" w:rsidP="00A6265C">
                      <w:pPr>
                        <w:rPr>
                          <w:rFonts w:ascii="Times New Roman" w:hAnsi="Times New Roman" w:cs="Times New Roman"/>
                          <w:sz w:val="20"/>
                          <w:szCs w:val="20"/>
                        </w:rPr>
                      </w:pPr>
                      <w:r>
                        <w:rPr>
                          <w:rFonts w:ascii="Times New Roman" w:hAnsi="Times New Roman" w:cs="Times New Roman"/>
                          <w:b/>
                          <w:sz w:val="20"/>
                          <w:szCs w:val="20"/>
                        </w:rPr>
                        <w:t>Figure 2. 14</w:t>
                      </w:r>
                      <w:r w:rsidRPr="000E4594">
                        <w:rPr>
                          <w:rFonts w:ascii="Times New Roman" w:hAnsi="Times New Roman" w:cs="Times New Roman"/>
                          <w:b/>
                          <w:sz w:val="20"/>
                          <w:szCs w:val="20"/>
                        </w:rPr>
                        <w:t xml:space="preserve">. </w:t>
                      </w:r>
                      <w:proofErr w:type="spellStart"/>
                      <w:r w:rsidRPr="000E4594">
                        <w:rPr>
                          <w:rFonts w:ascii="Times New Roman" w:hAnsi="Times New Roman" w:cs="Times New Roman"/>
                          <w:sz w:val="20"/>
                          <w:szCs w:val="20"/>
                        </w:rPr>
                        <w:t>Dr.</w:t>
                      </w:r>
                      <w:proofErr w:type="spellEnd"/>
                      <w:r w:rsidRPr="000E4594">
                        <w:rPr>
                          <w:rFonts w:ascii="Times New Roman" w:hAnsi="Times New Roman" w:cs="Times New Roman"/>
                          <w:sz w:val="20"/>
                          <w:szCs w:val="20"/>
                        </w:rPr>
                        <w:t xml:space="preserve"> Charles Drew. </w:t>
                      </w:r>
                      <w:r>
                        <w:rPr>
                          <w:rFonts w:ascii="Times New Roman" w:hAnsi="Times New Roman" w:cs="Times New Roman"/>
                          <w:sz w:val="20"/>
                          <w:szCs w:val="20"/>
                        </w:rPr>
                        <w:t xml:space="preserve">He was Supervisor </w:t>
                      </w:r>
                      <w:r w:rsidRPr="000E4594">
                        <w:rPr>
                          <w:rFonts w:ascii="Times New Roman" w:hAnsi="Times New Roman" w:cs="Times New Roman"/>
                          <w:sz w:val="20"/>
                          <w:szCs w:val="20"/>
                        </w:rPr>
                        <w:t xml:space="preserve">of the Blood for Britain </w:t>
                      </w:r>
                      <w:proofErr w:type="spellStart"/>
                      <w:r w:rsidRPr="000E4594">
                        <w:rPr>
                          <w:rFonts w:ascii="Times New Roman" w:hAnsi="Times New Roman" w:cs="Times New Roman"/>
                          <w:sz w:val="20"/>
                          <w:szCs w:val="20"/>
                        </w:rPr>
                        <w:t>progamme</w:t>
                      </w:r>
                      <w:proofErr w:type="spellEnd"/>
                      <w:r w:rsidRPr="000E4594">
                        <w:rPr>
                          <w:rFonts w:ascii="Times New Roman" w:hAnsi="Times New Roman" w:cs="Times New Roman"/>
                          <w:sz w:val="20"/>
                          <w:szCs w:val="20"/>
                        </w:rPr>
                        <w:t xml:space="preserve"> 1940-1941</w:t>
                      </w:r>
                      <w:r>
                        <w:rPr>
                          <w:rFonts w:ascii="Times New Roman" w:hAnsi="Times New Roman" w:cs="Times New Roman"/>
                          <w:sz w:val="20"/>
                          <w:szCs w:val="20"/>
                        </w:rPr>
                        <w:t xml:space="preserve"> then</w:t>
                      </w:r>
                      <w:r w:rsidRPr="000E4594">
                        <w:rPr>
                          <w:rFonts w:ascii="Times New Roman" w:hAnsi="Times New Roman" w:cs="Times New Roman"/>
                          <w:sz w:val="20"/>
                          <w:szCs w:val="20"/>
                        </w:rPr>
                        <w:t xml:space="preserve"> Director of the American Red Cross National Blood Donation Programme. Two blood donor recruitment posters</w:t>
                      </w:r>
                      <w:r>
                        <w:rPr>
                          <w:rFonts w:ascii="Times New Roman" w:hAnsi="Times New Roman" w:cs="Times New Roman"/>
                          <w:sz w:val="20"/>
                          <w:szCs w:val="20"/>
                        </w:rPr>
                        <w:t xml:space="preserve"> are displayed</w:t>
                      </w:r>
                      <w:r w:rsidRPr="000E4594">
                        <w:rPr>
                          <w:rFonts w:ascii="Times New Roman" w:hAnsi="Times New Roman" w:cs="Times New Roman"/>
                          <w:sz w:val="20"/>
                          <w:szCs w:val="20"/>
                        </w:rPr>
                        <w:t xml:space="preserve">. [Internet images]. Available from: </w:t>
                      </w:r>
                      <w:hyperlink w:history="1">
                        <w:r w:rsidRPr="004E20CD">
                          <w:rPr>
                            <w:rStyle w:val="Hyperlink"/>
                            <w:rFonts w:ascii="Times New Roman" w:hAnsi="Times New Roman" w:cs="Times New Roman"/>
                            <w:color w:val="auto"/>
                            <w:sz w:val="20"/>
                            <w:szCs w:val="20"/>
                            <w:u w:val="none"/>
                          </w:rPr>
                          <w:t xml:space="preserve">http://www.blackhistorymonth. org. </w:t>
                        </w:r>
                        <w:proofErr w:type="spellStart"/>
                        <w:r w:rsidRPr="004E20CD">
                          <w:rPr>
                            <w:rStyle w:val="Hyperlink"/>
                            <w:rFonts w:ascii="Times New Roman" w:hAnsi="Times New Roman" w:cs="Times New Roman"/>
                            <w:color w:val="auto"/>
                            <w:sz w:val="20"/>
                            <w:szCs w:val="20"/>
                            <w:u w:val="none"/>
                          </w:rPr>
                          <w:t>uk</w:t>
                        </w:r>
                        <w:proofErr w:type="spellEnd"/>
                        <w:r w:rsidRPr="004E20CD">
                          <w:rPr>
                            <w:rStyle w:val="Hyperlink"/>
                            <w:rFonts w:ascii="Times New Roman" w:hAnsi="Times New Roman" w:cs="Times New Roman"/>
                            <w:color w:val="auto"/>
                            <w:sz w:val="20"/>
                            <w:szCs w:val="20"/>
                            <w:u w:val="none"/>
                          </w:rPr>
                          <w:t xml:space="preserve">/ </w:t>
                        </w:r>
                        <w:proofErr w:type="spellStart"/>
                        <w:r w:rsidRPr="004E20CD">
                          <w:rPr>
                            <w:rStyle w:val="Hyperlink"/>
                            <w:rFonts w:ascii="Times New Roman" w:hAnsi="Times New Roman" w:cs="Times New Roman"/>
                            <w:color w:val="auto"/>
                            <w:sz w:val="20"/>
                            <w:szCs w:val="20"/>
                            <w:u w:val="none"/>
                          </w:rPr>
                          <w:t>wp</w:t>
                        </w:r>
                        <w:proofErr w:type="spellEnd"/>
                        <w:r w:rsidRPr="004E20CD">
                          <w:rPr>
                            <w:rStyle w:val="Hyperlink"/>
                            <w:rFonts w:ascii="Times New Roman" w:hAnsi="Times New Roman" w:cs="Times New Roman"/>
                            <w:color w:val="auto"/>
                            <w:sz w:val="20"/>
                            <w:szCs w:val="20"/>
                            <w:u w:val="none"/>
                          </w:rPr>
                          <w:t>-content/uploads/ 2015/11 /charles drew1jpeg</w:t>
                        </w:r>
                      </w:hyperlink>
                      <w:r w:rsidRPr="004E20CD">
                        <w:rPr>
                          <w:rFonts w:ascii="Times New Roman" w:hAnsi="Times New Roman" w:cs="Times New Roman"/>
                          <w:sz w:val="20"/>
                          <w:szCs w:val="20"/>
                        </w:rPr>
                        <w:t>.</w:t>
                      </w:r>
                      <w:r w:rsidRPr="000E4594">
                        <w:rPr>
                          <w:rFonts w:ascii="Times New Roman" w:hAnsi="Times New Roman" w:cs="Times New Roman"/>
                          <w:sz w:val="20"/>
                          <w:szCs w:val="20"/>
                        </w:rPr>
                        <w:t xml:space="preserve"> Accessed 6</w:t>
                      </w:r>
                      <w:r w:rsidRPr="000E4594">
                        <w:rPr>
                          <w:rFonts w:ascii="Times New Roman" w:hAnsi="Times New Roman" w:cs="Times New Roman"/>
                          <w:sz w:val="20"/>
                          <w:szCs w:val="20"/>
                          <w:vertAlign w:val="superscript"/>
                        </w:rPr>
                        <w:t>th</w:t>
                      </w:r>
                      <w:r w:rsidRPr="000E4594">
                        <w:rPr>
                          <w:rFonts w:ascii="Times New Roman" w:hAnsi="Times New Roman" w:cs="Times New Roman"/>
                          <w:sz w:val="20"/>
                          <w:szCs w:val="20"/>
                        </w:rPr>
                        <w:t xml:space="preserve"> September 2018.</w:t>
                      </w:r>
                    </w:p>
                  </w:txbxContent>
                </v:textbox>
                <w10:wrap type="square" anchorx="margin"/>
              </v:shape>
            </w:pict>
          </mc:Fallback>
        </mc:AlternateContent>
      </w:r>
    </w:p>
    <w:p w:rsidR="00A6265C" w:rsidRPr="00A6265C" w:rsidRDefault="00A6265C" w:rsidP="00A846D7">
      <w:pPr>
        <w:spacing w:after="200" w:line="360" w:lineRule="auto"/>
        <w:jc w:val="both"/>
        <w:rPr>
          <w:rFonts w:ascii="Times New Roman" w:eastAsia="Calibri" w:hAnsi="Times New Roman" w:cs="Times New Roman"/>
          <w:color w:val="000000"/>
          <w:sz w:val="24"/>
          <w:szCs w:val="36"/>
          <w:lang w:val="en-US"/>
        </w:rPr>
      </w:pPr>
      <w:r w:rsidRPr="00A6265C">
        <w:rPr>
          <w:rFonts w:ascii="Times New Roman" w:eastAsia="Calibri" w:hAnsi="Times New Roman" w:cs="Times New Roman"/>
          <w:color w:val="000000"/>
          <w:sz w:val="24"/>
          <w:szCs w:val="36"/>
          <w:lang w:val="en-US"/>
        </w:rPr>
        <w:t xml:space="preserve">Voluntary civilian donors were recruited and a total of 14,466 units of plasma were airlifted to France and </w:t>
      </w:r>
      <w:r w:rsidR="00A846D7">
        <w:rPr>
          <w:rFonts w:ascii="Times New Roman" w:eastAsia="Calibri" w:hAnsi="Times New Roman" w:cs="Times New Roman"/>
          <w:color w:val="000000"/>
          <w:sz w:val="24"/>
          <w:szCs w:val="36"/>
          <w:lang w:val="en-US"/>
        </w:rPr>
        <w:t xml:space="preserve">Britain. </w:t>
      </w:r>
      <w:r w:rsidRPr="00A6265C">
        <w:rPr>
          <w:rFonts w:ascii="Times New Roman" w:eastAsia="Calibri" w:hAnsi="Times New Roman" w:cs="Times New Roman"/>
          <w:color w:val="000000"/>
          <w:sz w:val="24"/>
          <w:szCs w:val="36"/>
          <w:lang w:val="en-US"/>
        </w:rPr>
        <w:t>In 1941, concerned about the possibility of German air raids on American soil, the government established a national voluntary blood donor programme run by the American Red Cross Society with Dr. Charles Drew as Director. It collected 13, 326, 242 units of blood from voluntary donors between 1941 and 1945 when it was closed.  Apart from mass appeals, the service used local methods such as posters, pamphlets, leaflets, house to house canvassing and personal appeals to attract donors. Over 11 million units were processed into dried plasma and 387,492 units of Group O blood were flown overseas</w:t>
      </w:r>
      <w:r w:rsidR="00077CEC">
        <w:rPr>
          <w:rFonts w:ascii="Times New Roman" w:eastAsia="Calibri" w:hAnsi="Times New Roman" w:cs="Times New Roman"/>
          <w:color w:val="000000"/>
          <w:sz w:val="24"/>
          <w:szCs w:val="36"/>
          <w:lang w:val="en-US"/>
        </w:rPr>
        <w:t xml:space="preserve">, </w:t>
      </w:r>
      <w:r w:rsidRPr="00A6265C">
        <w:rPr>
          <w:rFonts w:ascii="Times New Roman" w:eastAsia="Calibri" w:hAnsi="Times New Roman" w:cs="Times New Roman"/>
          <w:color w:val="000000"/>
          <w:sz w:val="24"/>
          <w:szCs w:val="36"/>
          <w:lang w:val="en-US"/>
        </w:rPr>
        <w:t>205, 907 to Europe</w:t>
      </w:r>
      <w:r w:rsidR="002A2AFE">
        <w:rPr>
          <w:rFonts w:ascii="Times New Roman" w:eastAsia="Calibri" w:hAnsi="Times New Roman" w:cs="Times New Roman"/>
          <w:color w:val="000000"/>
          <w:sz w:val="24"/>
          <w:szCs w:val="36"/>
          <w:lang w:val="en-US"/>
        </w:rPr>
        <w:t>.</w:t>
      </w:r>
      <w:r w:rsidRPr="00A6265C">
        <w:rPr>
          <w:rFonts w:ascii="Times New Roman" w:eastAsia="Calibri" w:hAnsi="Times New Roman" w:cs="Times New Roman"/>
          <w:color w:val="000000"/>
          <w:sz w:val="24"/>
          <w:szCs w:val="36"/>
          <w:lang w:val="en-US"/>
        </w:rPr>
        <w:t xml:space="preserve"> Donors signed a release form declaring that their blood was donated voluntarily for use by the Army or Navy or for civilian protection. American civilian donations were augmented by blood donations from military staff and local civilian populations. Payment of military and civilian donors was allowed by army law</w:t>
      </w:r>
      <w:r w:rsidR="002A2AFE">
        <w:rPr>
          <w:rFonts w:ascii="Times New Roman" w:eastAsia="Calibri" w:hAnsi="Times New Roman" w:cs="Times New Roman"/>
          <w:color w:val="000000"/>
          <w:sz w:val="24"/>
          <w:szCs w:val="36"/>
          <w:lang w:val="en-US"/>
        </w:rPr>
        <w:t xml:space="preserve">. </w:t>
      </w:r>
      <w:r w:rsidRPr="00A6265C">
        <w:rPr>
          <w:rFonts w:ascii="Times New Roman" w:eastAsia="Calibri" w:hAnsi="Times New Roman" w:cs="Times New Roman"/>
          <w:color w:val="000000"/>
          <w:sz w:val="24"/>
          <w:szCs w:val="36"/>
          <w:lang w:val="en-US"/>
        </w:rPr>
        <w:t>[74]</w:t>
      </w:r>
    </w:p>
    <w:p w:rsidR="000E4594" w:rsidRDefault="00A6265C" w:rsidP="00A6265C">
      <w:pPr>
        <w:autoSpaceDE w:val="0"/>
        <w:autoSpaceDN w:val="0"/>
        <w:adjustRightInd w:val="0"/>
        <w:spacing w:after="0" w:line="360" w:lineRule="auto"/>
        <w:rPr>
          <w:rFonts w:ascii="Times New Roman" w:eastAsia="Calibri" w:hAnsi="Times New Roman" w:cs="Times New Roman"/>
          <w:sz w:val="24"/>
          <w:szCs w:val="36"/>
        </w:rPr>
      </w:pPr>
      <w:r w:rsidRPr="00A6265C">
        <w:rPr>
          <w:rFonts w:ascii="Times New Roman" w:eastAsia="Calibri" w:hAnsi="Times New Roman" w:cs="Times New Roman"/>
          <w:sz w:val="24"/>
          <w:szCs w:val="36"/>
        </w:rPr>
        <w:t>In the dominion of Canada, there was similar concern that the Germans would bring the war to its shores. Kapp describes how, between 1939 and 1945, Professor Charles Best of the University of Toronto conducted experiments to demonstrate the utility of serum to treat shock resulting from blood loss. With the Canadian Red Cross Society as donor recruitment agency, he initiated a national blood donor programme which wooed community members to donate 2,338,533 units of blood to treat military and civilian casualties using loyalty to king and mother country as the major</w:t>
      </w:r>
      <w:r w:rsidR="00FB5B08">
        <w:rPr>
          <w:rFonts w:ascii="Times New Roman" w:eastAsia="Calibri" w:hAnsi="Times New Roman" w:cs="Times New Roman"/>
          <w:sz w:val="24"/>
          <w:szCs w:val="36"/>
        </w:rPr>
        <w:t xml:space="preserve"> motivators</w:t>
      </w:r>
      <w:r w:rsidRPr="00A6265C">
        <w:rPr>
          <w:rFonts w:ascii="Times New Roman" w:eastAsia="Calibri" w:hAnsi="Times New Roman" w:cs="Times New Roman"/>
          <w:sz w:val="24"/>
          <w:szCs w:val="36"/>
        </w:rPr>
        <w:t>. These donations were processed into dried serum which was shipped or airlifted to Britain to treat casualties and kept locally to treat civilian casualties. [75]</w:t>
      </w:r>
    </w:p>
    <w:p w:rsidR="00C521F9" w:rsidRDefault="00C521F9" w:rsidP="000E4594">
      <w:pPr>
        <w:autoSpaceDE w:val="0"/>
        <w:autoSpaceDN w:val="0"/>
        <w:adjustRightInd w:val="0"/>
        <w:spacing w:after="0" w:line="360" w:lineRule="auto"/>
        <w:rPr>
          <w:rFonts w:ascii="Times New Roman" w:eastAsia="Calibri" w:hAnsi="Times New Roman" w:cs="Times New Roman"/>
          <w:sz w:val="24"/>
          <w:szCs w:val="36"/>
        </w:rPr>
      </w:pPr>
    </w:p>
    <w:p w:rsidR="000E4594" w:rsidRPr="000E4594" w:rsidRDefault="000E4594" w:rsidP="000E4594">
      <w:pPr>
        <w:autoSpaceDE w:val="0"/>
        <w:autoSpaceDN w:val="0"/>
        <w:adjustRightInd w:val="0"/>
        <w:spacing w:after="0" w:line="360" w:lineRule="auto"/>
        <w:rPr>
          <w:rFonts w:ascii="Times New Roman" w:eastAsia="Calibri" w:hAnsi="Times New Roman" w:cs="Times New Roman"/>
          <w:sz w:val="24"/>
          <w:szCs w:val="36"/>
        </w:rPr>
      </w:pPr>
      <w:r w:rsidRPr="000E4594">
        <w:rPr>
          <w:rFonts w:ascii="Times New Roman" w:eastAsia="Calibri" w:hAnsi="Times New Roman" w:cs="Times New Roman"/>
          <w:sz w:val="24"/>
          <w:szCs w:val="36"/>
        </w:rPr>
        <w:t xml:space="preserve">Developed blood transfusion services conferred an advantage on the Allied Forces over the Germans on the battlefields of Europe in World War II. The Germans suffered a disadvantage of tens of thousands of lives due to their poorly developed transfusion programme. Their supply was limited since </w:t>
      </w:r>
      <w:r w:rsidR="00410B9D">
        <w:rPr>
          <w:rFonts w:ascii="Times New Roman" w:eastAsia="Calibri" w:hAnsi="Times New Roman" w:cs="Times New Roman"/>
          <w:sz w:val="24"/>
          <w:szCs w:val="36"/>
        </w:rPr>
        <w:t xml:space="preserve">they accepted </w:t>
      </w:r>
      <w:r w:rsidRPr="000E4594">
        <w:rPr>
          <w:rFonts w:ascii="Times New Roman" w:eastAsia="Calibri" w:hAnsi="Times New Roman" w:cs="Times New Roman"/>
          <w:sz w:val="24"/>
          <w:szCs w:val="36"/>
        </w:rPr>
        <w:t>only Aryan donors, did not use plasma and continued to use ‘blood on the hoof’ at fully equipped medical centres at the rear. [3</w:t>
      </w:r>
      <w:r w:rsidR="00C2486A">
        <w:rPr>
          <w:rFonts w:ascii="Times New Roman" w:eastAsia="Calibri" w:hAnsi="Times New Roman" w:cs="Times New Roman"/>
          <w:sz w:val="24"/>
          <w:szCs w:val="36"/>
        </w:rPr>
        <w:t>8</w:t>
      </w:r>
      <w:r w:rsidRPr="000E4594">
        <w:rPr>
          <w:rFonts w:ascii="Times New Roman" w:eastAsia="Calibri" w:hAnsi="Times New Roman" w:cs="Times New Roman"/>
          <w:sz w:val="24"/>
          <w:szCs w:val="36"/>
        </w:rPr>
        <w:t>]</w:t>
      </w:r>
    </w:p>
    <w:p w:rsidR="002833ED" w:rsidRDefault="002833ED" w:rsidP="00A6265C">
      <w:pPr>
        <w:autoSpaceDE w:val="0"/>
        <w:autoSpaceDN w:val="0"/>
        <w:adjustRightInd w:val="0"/>
        <w:spacing w:after="0" w:line="360" w:lineRule="auto"/>
        <w:rPr>
          <w:rFonts w:ascii="Times New Roman" w:eastAsia="Calibri" w:hAnsi="Times New Roman" w:cs="Times New Roman"/>
          <w:sz w:val="24"/>
          <w:szCs w:val="36"/>
        </w:rPr>
      </w:pPr>
    </w:p>
    <w:p w:rsidR="00A6265C" w:rsidRPr="00A6265C" w:rsidRDefault="000E4594" w:rsidP="00A6265C">
      <w:pPr>
        <w:autoSpaceDE w:val="0"/>
        <w:autoSpaceDN w:val="0"/>
        <w:adjustRightInd w:val="0"/>
        <w:spacing w:after="0" w:line="360" w:lineRule="auto"/>
        <w:rPr>
          <w:rFonts w:ascii="Times New Roman" w:eastAsia="Calibri" w:hAnsi="Times New Roman" w:cs="Times New Roman"/>
          <w:sz w:val="24"/>
          <w:szCs w:val="36"/>
        </w:rPr>
      </w:pPr>
      <w:r w:rsidRPr="000E4594">
        <w:rPr>
          <w:rFonts w:ascii="Times New Roman" w:eastAsia="Calibri" w:hAnsi="Times New Roman" w:cs="Times New Roman"/>
          <w:sz w:val="24"/>
          <w:szCs w:val="36"/>
        </w:rPr>
        <w:t>At the end of World War II, these community voluntary blood donation programmes</w:t>
      </w:r>
      <w:r w:rsidR="00410B9D">
        <w:rPr>
          <w:rFonts w:ascii="Times New Roman" w:eastAsia="Calibri" w:hAnsi="Times New Roman" w:cs="Times New Roman"/>
          <w:sz w:val="24"/>
          <w:szCs w:val="36"/>
        </w:rPr>
        <w:t xml:space="preserve"> that were established </w:t>
      </w:r>
      <w:r w:rsidRPr="000E4594">
        <w:rPr>
          <w:rFonts w:ascii="Times New Roman" w:eastAsia="Calibri" w:hAnsi="Times New Roman" w:cs="Times New Roman"/>
          <w:sz w:val="24"/>
          <w:szCs w:val="36"/>
        </w:rPr>
        <w:t xml:space="preserve">to protect armies and civilian populations were terminated then restarted as national blood transfusion services </w:t>
      </w:r>
      <w:r w:rsidR="00346F14">
        <w:rPr>
          <w:rFonts w:ascii="Times New Roman" w:eastAsia="Calibri" w:hAnsi="Times New Roman" w:cs="Times New Roman"/>
          <w:sz w:val="24"/>
          <w:szCs w:val="36"/>
        </w:rPr>
        <w:t xml:space="preserve">with close community interaction </w:t>
      </w:r>
      <w:r w:rsidRPr="000E4594">
        <w:rPr>
          <w:rFonts w:ascii="Times New Roman" w:eastAsia="Calibri" w:hAnsi="Times New Roman" w:cs="Times New Roman"/>
          <w:sz w:val="24"/>
          <w:szCs w:val="36"/>
        </w:rPr>
        <w:t xml:space="preserve">in </w:t>
      </w:r>
      <w:r w:rsidR="00EB0D18" w:rsidRPr="000E4594">
        <w:rPr>
          <w:rFonts w:ascii="Times New Roman" w:eastAsia="Calibri" w:hAnsi="Times New Roman" w:cs="Times New Roman"/>
          <w:sz w:val="24"/>
          <w:szCs w:val="36"/>
        </w:rPr>
        <w:t>Great Britain</w:t>
      </w:r>
      <w:r w:rsidR="00EB0D18">
        <w:rPr>
          <w:rFonts w:ascii="Times New Roman" w:eastAsia="Calibri" w:hAnsi="Times New Roman" w:cs="Times New Roman"/>
          <w:sz w:val="24"/>
          <w:szCs w:val="36"/>
        </w:rPr>
        <w:t xml:space="preserve"> (</w:t>
      </w:r>
      <w:r w:rsidRPr="000E4594">
        <w:rPr>
          <w:rFonts w:ascii="Times New Roman" w:eastAsia="Calibri" w:hAnsi="Times New Roman" w:cs="Times New Roman"/>
          <w:sz w:val="24"/>
          <w:szCs w:val="36"/>
        </w:rPr>
        <w:t>1946)</w:t>
      </w:r>
      <w:r w:rsidR="00EB0D18">
        <w:rPr>
          <w:rFonts w:ascii="Times New Roman" w:eastAsia="Calibri" w:hAnsi="Times New Roman" w:cs="Times New Roman"/>
          <w:sz w:val="24"/>
          <w:szCs w:val="36"/>
        </w:rPr>
        <w:t xml:space="preserve">, </w:t>
      </w:r>
      <w:r w:rsidRPr="000E4594">
        <w:rPr>
          <w:rFonts w:ascii="Times New Roman" w:eastAsia="Calibri" w:hAnsi="Times New Roman" w:cs="Times New Roman"/>
          <w:sz w:val="24"/>
          <w:szCs w:val="36"/>
        </w:rPr>
        <w:t>America and Canada</w:t>
      </w:r>
      <w:r w:rsidR="00EB0D18">
        <w:rPr>
          <w:rFonts w:ascii="Times New Roman" w:eastAsia="Calibri" w:hAnsi="Times New Roman" w:cs="Times New Roman"/>
          <w:sz w:val="24"/>
          <w:szCs w:val="36"/>
        </w:rPr>
        <w:t xml:space="preserve"> (1947</w:t>
      </w:r>
      <w:r w:rsidRPr="000E4594">
        <w:rPr>
          <w:rFonts w:ascii="Times New Roman" w:eastAsia="Calibri" w:hAnsi="Times New Roman" w:cs="Times New Roman"/>
          <w:sz w:val="24"/>
          <w:szCs w:val="36"/>
        </w:rPr>
        <w:t xml:space="preserve">). [76] The American programme continued to accept paid blood donors.  </w:t>
      </w:r>
    </w:p>
    <w:p w:rsidR="00C521F9" w:rsidRDefault="00C521F9" w:rsidP="00E80285">
      <w:pPr>
        <w:autoSpaceDE w:val="0"/>
        <w:autoSpaceDN w:val="0"/>
        <w:adjustRightInd w:val="0"/>
        <w:spacing w:after="0" w:line="360" w:lineRule="auto"/>
        <w:rPr>
          <w:rFonts w:ascii="Times New Roman" w:eastAsia="Calibri" w:hAnsi="Times New Roman" w:cs="Times New Roman"/>
          <w:sz w:val="24"/>
          <w:szCs w:val="36"/>
        </w:rPr>
      </w:pPr>
    </w:p>
    <w:p w:rsidR="00E80285" w:rsidRPr="002F09CB" w:rsidRDefault="00E80285" w:rsidP="00E80285">
      <w:pPr>
        <w:autoSpaceDE w:val="0"/>
        <w:autoSpaceDN w:val="0"/>
        <w:adjustRightInd w:val="0"/>
        <w:spacing w:after="0" w:line="360" w:lineRule="auto"/>
        <w:rPr>
          <w:rFonts w:ascii="Times New Roman" w:eastAsia="Calibri" w:hAnsi="Times New Roman" w:cs="Times New Roman"/>
          <w:b/>
          <w:sz w:val="24"/>
          <w:szCs w:val="36"/>
        </w:rPr>
      </w:pPr>
      <w:r w:rsidRPr="002F09CB">
        <w:rPr>
          <w:rFonts w:ascii="Times New Roman" w:eastAsia="Calibri" w:hAnsi="Times New Roman" w:cs="Times New Roman"/>
          <w:b/>
          <w:sz w:val="24"/>
          <w:szCs w:val="36"/>
        </w:rPr>
        <w:t xml:space="preserve">2.3.13. The Japanese </w:t>
      </w:r>
      <w:r w:rsidR="00102EF1" w:rsidRPr="002F09CB">
        <w:rPr>
          <w:rFonts w:ascii="Times New Roman" w:eastAsia="Calibri" w:hAnsi="Times New Roman" w:cs="Times New Roman"/>
          <w:b/>
          <w:sz w:val="24"/>
          <w:szCs w:val="36"/>
        </w:rPr>
        <w:t xml:space="preserve">wartime </w:t>
      </w:r>
      <w:r w:rsidRPr="002F09CB">
        <w:rPr>
          <w:rFonts w:ascii="Times New Roman" w:eastAsia="Calibri" w:hAnsi="Times New Roman" w:cs="Times New Roman"/>
          <w:b/>
          <w:sz w:val="24"/>
          <w:szCs w:val="36"/>
        </w:rPr>
        <w:t>experience</w:t>
      </w:r>
    </w:p>
    <w:p w:rsidR="002833ED" w:rsidRPr="00102EF1" w:rsidRDefault="002833ED" w:rsidP="00E80285">
      <w:pPr>
        <w:autoSpaceDE w:val="0"/>
        <w:autoSpaceDN w:val="0"/>
        <w:adjustRightInd w:val="0"/>
        <w:spacing w:after="0" w:line="360" w:lineRule="auto"/>
        <w:rPr>
          <w:rFonts w:ascii="Times New Roman" w:eastAsia="Calibri" w:hAnsi="Times New Roman" w:cs="Times New Roman"/>
          <w:b/>
          <w:sz w:val="24"/>
          <w:szCs w:val="36"/>
        </w:rPr>
      </w:pPr>
    </w:p>
    <w:p w:rsidR="00072E65" w:rsidRDefault="00EB0D18" w:rsidP="00360430">
      <w:pPr>
        <w:autoSpaceDE w:val="0"/>
        <w:autoSpaceDN w:val="0"/>
        <w:adjustRightInd w:val="0"/>
        <w:spacing w:after="0" w:line="360" w:lineRule="auto"/>
        <w:rPr>
          <w:rFonts w:ascii="Times New Roman" w:eastAsia="Calibri" w:hAnsi="Times New Roman" w:cs="Times New Roman"/>
          <w:b/>
          <w:sz w:val="24"/>
          <w:szCs w:val="36"/>
        </w:rPr>
      </w:pPr>
      <w:r>
        <w:rPr>
          <w:rFonts w:ascii="Times New Roman" w:eastAsia="Calibri" w:hAnsi="Times New Roman" w:cs="Times New Roman"/>
          <w:sz w:val="24"/>
          <w:szCs w:val="36"/>
        </w:rPr>
        <w:t xml:space="preserve">When </w:t>
      </w:r>
      <w:r w:rsidR="00E80285" w:rsidRPr="00E80285">
        <w:rPr>
          <w:rFonts w:ascii="Times New Roman" w:eastAsia="Calibri" w:hAnsi="Times New Roman" w:cs="Times New Roman"/>
          <w:sz w:val="24"/>
          <w:szCs w:val="36"/>
        </w:rPr>
        <w:t>Japan participated in World War I on the side of the Allied Forces</w:t>
      </w:r>
      <w:r>
        <w:rPr>
          <w:rFonts w:ascii="Times New Roman" w:eastAsia="Calibri" w:hAnsi="Times New Roman" w:cs="Times New Roman"/>
          <w:sz w:val="24"/>
          <w:szCs w:val="36"/>
        </w:rPr>
        <w:t xml:space="preserve">, </w:t>
      </w:r>
      <w:r w:rsidR="00E80285" w:rsidRPr="00E80285">
        <w:rPr>
          <w:rFonts w:ascii="Times New Roman" w:eastAsia="Calibri" w:hAnsi="Times New Roman" w:cs="Times New Roman"/>
          <w:sz w:val="24"/>
          <w:szCs w:val="36"/>
        </w:rPr>
        <w:t xml:space="preserve">its government sent professors from the universities of Tokyo and Kyusha to the Western Front to observe transfusion technology which they introduced into surgical practice after returning home. However, a system for </w:t>
      </w:r>
      <w:r>
        <w:rPr>
          <w:rFonts w:ascii="Times New Roman" w:eastAsia="Calibri" w:hAnsi="Times New Roman" w:cs="Times New Roman"/>
          <w:sz w:val="24"/>
          <w:szCs w:val="36"/>
        </w:rPr>
        <w:t xml:space="preserve">community blood donation </w:t>
      </w:r>
      <w:r w:rsidR="00E80285" w:rsidRPr="00E80285">
        <w:rPr>
          <w:rFonts w:ascii="Times New Roman" w:eastAsia="Calibri" w:hAnsi="Times New Roman" w:cs="Times New Roman"/>
          <w:sz w:val="24"/>
          <w:szCs w:val="36"/>
        </w:rPr>
        <w:t>was not established</w:t>
      </w:r>
      <w:r w:rsidR="00102EF1">
        <w:rPr>
          <w:rFonts w:ascii="Times New Roman" w:eastAsia="Calibri" w:hAnsi="Times New Roman" w:cs="Times New Roman"/>
          <w:sz w:val="24"/>
          <w:szCs w:val="36"/>
        </w:rPr>
        <w:t xml:space="preserve">. </w:t>
      </w:r>
      <w:r w:rsidR="00E80285" w:rsidRPr="00E80285">
        <w:rPr>
          <w:rFonts w:ascii="Times New Roman" w:eastAsia="Calibri" w:hAnsi="Times New Roman" w:cs="Times New Roman"/>
          <w:sz w:val="24"/>
          <w:szCs w:val="36"/>
        </w:rPr>
        <w:t xml:space="preserve">After World War II, advanced surgical techniques from Europe and the United States were introduced into a devastated post-war Japan. As surgeries increased blood was collected at hospitals from patients’ relatives and friends to transfuse them. Blood banks were only established in 1947 after syphilis was transmitted from blood collected at a hospital. An appeal was made by the Japan Red Cross Society for voluntary non-remunerated donors. However, uptake was poor since poverty and deprivation led Japanese to believe themselves incapable of dispensing charity to others. As medical services advanced </w:t>
      </w:r>
      <w:r w:rsidR="00102EF1">
        <w:rPr>
          <w:rFonts w:ascii="Times New Roman" w:eastAsia="Calibri" w:hAnsi="Times New Roman" w:cs="Times New Roman"/>
          <w:sz w:val="24"/>
          <w:szCs w:val="36"/>
        </w:rPr>
        <w:t xml:space="preserve">and the need for blood increased, </w:t>
      </w:r>
      <w:r w:rsidR="00E80285" w:rsidRPr="00E80285">
        <w:rPr>
          <w:rFonts w:ascii="Times New Roman" w:eastAsia="Calibri" w:hAnsi="Times New Roman" w:cs="Times New Roman"/>
          <w:sz w:val="24"/>
          <w:szCs w:val="36"/>
        </w:rPr>
        <w:t>the country resorted to paid blood donations. However, health problems in those selling blood and the high occurrence of post-transfusion hepatitis in transfused patients created a social problem. In 1964, the United States ambassador to Japan contracted post-transfusion hepatitis. The Japanese Prime Minister apologized profusely to the United States and committed to establishing a service based on voluntary non-remunerated blood donors</w:t>
      </w:r>
      <w:r w:rsidR="00102EF1">
        <w:rPr>
          <w:rFonts w:ascii="Times New Roman" w:eastAsia="Calibri" w:hAnsi="Times New Roman" w:cs="Times New Roman"/>
          <w:sz w:val="24"/>
          <w:szCs w:val="36"/>
        </w:rPr>
        <w:t xml:space="preserve">. </w:t>
      </w:r>
      <w:r w:rsidR="00E80285" w:rsidRPr="00E80285">
        <w:rPr>
          <w:rFonts w:ascii="Times New Roman" w:eastAsia="Calibri" w:hAnsi="Times New Roman" w:cs="Times New Roman"/>
          <w:sz w:val="24"/>
          <w:szCs w:val="36"/>
        </w:rPr>
        <w:t xml:space="preserve"> The national and prefectural governments made appeals for voluntary non-remunerated blood donations to the entire nation through newspapers, radio and </w:t>
      </w:r>
      <w:r w:rsidR="00E80285">
        <w:rPr>
          <w:rFonts w:ascii="Times New Roman" w:eastAsia="Calibri" w:hAnsi="Times New Roman" w:cs="Times New Roman"/>
          <w:sz w:val="24"/>
          <w:szCs w:val="36"/>
        </w:rPr>
        <w:t>television</w:t>
      </w:r>
      <w:r w:rsidR="00E80285" w:rsidRPr="00E80285">
        <w:rPr>
          <w:rFonts w:ascii="Times New Roman" w:eastAsia="Calibri" w:hAnsi="Times New Roman" w:cs="Times New Roman"/>
          <w:sz w:val="24"/>
          <w:szCs w:val="36"/>
        </w:rPr>
        <w:t xml:space="preserve"> and a nationwide campaign to promote blood donation was carried out by student and various volunteer groups. The number of blood donors rose exponentially from one million in 1966 to over eight million in 1985, sufficient to fully meet the demands of the Japanese health system</w:t>
      </w:r>
      <w:r w:rsidR="00102EF1">
        <w:rPr>
          <w:rFonts w:ascii="Times New Roman" w:eastAsia="Calibri" w:hAnsi="Times New Roman" w:cs="Times New Roman"/>
          <w:sz w:val="24"/>
          <w:szCs w:val="36"/>
        </w:rPr>
        <w:t xml:space="preserve">. However, </w:t>
      </w:r>
      <w:r w:rsidR="00E80285" w:rsidRPr="00E80285">
        <w:rPr>
          <w:rFonts w:ascii="Times New Roman" w:eastAsia="Calibri" w:hAnsi="Times New Roman" w:cs="Times New Roman"/>
          <w:sz w:val="24"/>
          <w:szCs w:val="36"/>
        </w:rPr>
        <w:t>it took another 30 years for Japan to establish legislation</w:t>
      </w:r>
      <w:r w:rsidR="002649E1">
        <w:rPr>
          <w:rFonts w:ascii="Times New Roman" w:eastAsia="Calibri" w:hAnsi="Times New Roman" w:cs="Times New Roman"/>
          <w:sz w:val="24"/>
          <w:szCs w:val="36"/>
        </w:rPr>
        <w:t xml:space="preserve"> to support voluntary non-remunerated blood donation</w:t>
      </w:r>
      <w:r w:rsidR="00E80285" w:rsidRPr="00E80285">
        <w:rPr>
          <w:rFonts w:ascii="Times New Roman" w:eastAsia="Calibri" w:hAnsi="Times New Roman" w:cs="Times New Roman"/>
          <w:sz w:val="24"/>
          <w:szCs w:val="36"/>
        </w:rPr>
        <w:t>.</w:t>
      </w:r>
      <w:r w:rsidR="00E80285">
        <w:rPr>
          <w:rFonts w:ascii="Times New Roman" w:eastAsia="Calibri" w:hAnsi="Times New Roman" w:cs="Times New Roman"/>
          <w:sz w:val="24"/>
          <w:szCs w:val="36"/>
        </w:rPr>
        <w:t xml:space="preserve"> [</w:t>
      </w:r>
      <w:r w:rsidR="009C575B">
        <w:rPr>
          <w:rFonts w:ascii="Times New Roman" w:eastAsia="Calibri" w:hAnsi="Times New Roman" w:cs="Times New Roman"/>
          <w:sz w:val="24"/>
          <w:szCs w:val="36"/>
        </w:rPr>
        <w:t>77</w:t>
      </w:r>
      <w:r w:rsidR="00E80285">
        <w:rPr>
          <w:rFonts w:ascii="Times New Roman" w:eastAsia="Calibri" w:hAnsi="Times New Roman" w:cs="Times New Roman"/>
          <w:sz w:val="24"/>
          <w:szCs w:val="36"/>
        </w:rPr>
        <w:t>]</w:t>
      </w:r>
    </w:p>
    <w:p w:rsidR="00072E65" w:rsidRDefault="00072E65" w:rsidP="00360430">
      <w:pPr>
        <w:autoSpaceDE w:val="0"/>
        <w:autoSpaceDN w:val="0"/>
        <w:adjustRightInd w:val="0"/>
        <w:spacing w:after="0" w:line="360" w:lineRule="auto"/>
        <w:rPr>
          <w:rFonts w:ascii="Times New Roman" w:eastAsia="Calibri" w:hAnsi="Times New Roman" w:cs="Times New Roman"/>
          <w:b/>
          <w:sz w:val="24"/>
          <w:szCs w:val="36"/>
        </w:rPr>
      </w:pPr>
    </w:p>
    <w:p w:rsidR="00360430" w:rsidRDefault="00A6265C" w:rsidP="00360430">
      <w:pPr>
        <w:autoSpaceDE w:val="0"/>
        <w:autoSpaceDN w:val="0"/>
        <w:adjustRightInd w:val="0"/>
        <w:spacing w:after="0" w:line="360" w:lineRule="auto"/>
        <w:rPr>
          <w:rFonts w:ascii="Times New Roman" w:eastAsia="Calibri" w:hAnsi="Times New Roman" w:cs="Times New Roman"/>
          <w:b/>
          <w:sz w:val="24"/>
          <w:szCs w:val="36"/>
        </w:rPr>
      </w:pPr>
      <w:r w:rsidRPr="00072E65">
        <w:rPr>
          <w:rFonts w:ascii="Times New Roman" w:eastAsia="Calibri" w:hAnsi="Times New Roman" w:cs="Times New Roman"/>
          <w:b/>
          <w:sz w:val="24"/>
          <w:szCs w:val="36"/>
        </w:rPr>
        <w:t>2.3.1</w:t>
      </w:r>
      <w:r w:rsidR="00E80285" w:rsidRPr="00072E65">
        <w:rPr>
          <w:rFonts w:ascii="Times New Roman" w:eastAsia="Calibri" w:hAnsi="Times New Roman" w:cs="Times New Roman"/>
          <w:b/>
          <w:sz w:val="24"/>
          <w:szCs w:val="36"/>
        </w:rPr>
        <w:t>4</w:t>
      </w:r>
      <w:r w:rsidRPr="00072E65">
        <w:rPr>
          <w:rFonts w:ascii="Times New Roman" w:eastAsia="Calibri" w:hAnsi="Times New Roman" w:cs="Times New Roman"/>
          <w:b/>
          <w:sz w:val="24"/>
          <w:szCs w:val="36"/>
        </w:rPr>
        <w:t xml:space="preserve">. </w:t>
      </w:r>
      <w:r w:rsidR="002F33D3">
        <w:rPr>
          <w:rFonts w:ascii="Times New Roman" w:eastAsia="Calibri" w:hAnsi="Times New Roman" w:cs="Times New Roman"/>
          <w:b/>
          <w:sz w:val="24"/>
          <w:szCs w:val="36"/>
        </w:rPr>
        <w:t>Colonialism and health service development</w:t>
      </w:r>
      <w:r w:rsidR="0090558F">
        <w:rPr>
          <w:rFonts w:ascii="Times New Roman" w:eastAsia="Calibri" w:hAnsi="Times New Roman" w:cs="Times New Roman"/>
          <w:b/>
          <w:sz w:val="24"/>
          <w:szCs w:val="36"/>
        </w:rPr>
        <w:t xml:space="preserve"> in Nigeria</w:t>
      </w:r>
    </w:p>
    <w:p w:rsidR="002833ED" w:rsidRPr="00072E65" w:rsidRDefault="002833ED" w:rsidP="00360430">
      <w:pPr>
        <w:autoSpaceDE w:val="0"/>
        <w:autoSpaceDN w:val="0"/>
        <w:adjustRightInd w:val="0"/>
        <w:spacing w:after="0" w:line="360" w:lineRule="auto"/>
        <w:rPr>
          <w:rFonts w:ascii="Times New Roman" w:eastAsia="Calibri" w:hAnsi="Times New Roman" w:cs="Times New Roman"/>
          <w:b/>
          <w:sz w:val="24"/>
          <w:szCs w:val="36"/>
        </w:rPr>
      </w:pPr>
    </w:p>
    <w:p w:rsidR="0046281E" w:rsidRDefault="00A6265C" w:rsidP="00A6265C">
      <w:pPr>
        <w:spacing w:after="200" w:line="360" w:lineRule="auto"/>
        <w:rPr>
          <w:rFonts w:ascii="Times New Roman" w:eastAsia="Calibri" w:hAnsi="Times New Roman" w:cs="Times New Roman"/>
          <w:sz w:val="24"/>
        </w:rPr>
      </w:pPr>
      <w:r w:rsidRPr="00A6265C">
        <w:rPr>
          <w:rFonts w:ascii="Times New Roman" w:eastAsia="Calibri" w:hAnsi="Times New Roman" w:cs="Times New Roman"/>
          <w:sz w:val="24"/>
        </w:rPr>
        <w:t xml:space="preserve">Sub-Saharan Africa (SSA) provides the ideal </w:t>
      </w:r>
      <w:r w:rsidR="00EB0D18">
        <w:rPr>
          <w:rFonts w:ascii="Times New Roman" w:eastAsia="Calibri" w:hAnsi="Times New Roman" w:cs="Times New Roman"/>
          <w:sz w:val="24"/>
        </w:rPr>
        <w:t xml:space="preserve">model </w:t>
      </w:r>
      <w:r w:rsidRPr="00A6265C">
        <w:rPr>
          <w:rFonts w:ascii="Times New Roman" w:eastAsia="Calibri" w:hAnsi="Times New Roman" w:cs="Times New Roman"/>
          <w:sz w:val="24"/>
        </w:rPr>
        <w:t xml:space="preserve">for measuring and comparing the impact of European colonialism on blood service </w:t>
      </w:r>
      <w:r w:rsidR="001C670B">
        <w:rPr>
          <w:rFonts w:ascii="Times New Roman" w:eastAsia="Calibri" w:hAnsi="Times New Roman" w:cs="Times New Roman"/>
          <w:sz w:val="24"/>
        </w:rPr>
        <w:t xml:space="preserve">and health service </w:t>
      </w:r>
      <w:r w:rsidRPr="00A6265C">
        <w:rPr>
          <w:rFonts w:ascii="Times New Roman" w:eastAsia="Calibri" w:hAnsi="Times New Roman" w:cs="Times New Roman"/>
          <w:sz w:val="24"/>
        </w:rPr>
        <w:t>development. The continent was divided into colonies of Britain, France, Germany, Belgium, Portugal and Spain at the end of the nineteenth century most of which achieved independence in the 1960s. Rodney [7</w:t>
      </w:r>
      <w:r w:rsidR="008860C0">
        <w:rPr>
          <w:rFonts w:ascii="Times New Roman" w:eastAsia="Calibri" w:hAnsi="Times New Roman" w:cs="Times New Roman"/>
          <w:sz w:val="24"/>
        </w:rPr>
        <w:t>8</w:t>
      </w:r>
      <w:r w:rsidRPr="00A6265C">
        <w:rPr>
          <w:rFonts w:ascii="Times New Roman" w:eastAsia="Calibri" w:hAnsi="Times New Roman" w:cs="Times New Roman"/>
          <w:sz w:val="24"/>
        </w:rPr>
        <w:t>] lamented that these colonies existed solely for the benefit of colonial powers while little was invested in t</w:t>
      </w:r>
      <w:r w:rsidR="00360430">
        <w:rPr>
          <w:rFonts w:ascii="Times New Roman" w:eastAsia="Calibri" w:hAnsi="Times New Roman" w:cs="Times New Roman"/>
          <w:sz w:val="24"/>
        </w:rPr>
        <w:t>heir technological and social development.</w:t>
      </w:r>
      <w:r w:rsidR="002F33D3">
        <w:rPr>
          <w:rFonts w:ascii="Times New Roman" w:eastAsia="Calibri" w:hAnsi="Times New Roman" w:cs="Times New Roman"/>
          <w:sz w:val="24"/>
        </w:rPr>
        <w:t xml:space="preserve"> Ityavrar examined the effect of colonialism on heath service development in Nigeria, an oil-rich former British colony in SSA. [79] He describe</w:t>
      </w:r>
      <w:r w:rsidR="008327C2">
        <w:rPr>
          <w:rFonts w:ascii="Times New Roman" w:eastAsia="Calibri" w:hAnsi="Times New Roman" w:cs="Times New Roman"/>
          <w:sz w:val="24"/>
        </w:rPr>
        <w:t>d</w:t>
      </w:r>
      <w:r w:rsidR="002F33D3">
        <w:rPr>
          <w:rFonts w:ascii="Times New Roman" w:eastAsia="Calibri" w:hAnsi="Times New Roman" w:cs="Times New Roman"/>
          <w:sz w:val="24"/>
        </w:rPr>
        <w:t xml:space="preserve"> how, prior to British colonization, </w:t>
      </w:r>
      <w:r w:rsidR="00225F35">
        <w:rPr>
          <w:rFonts w:ascii="Times New Roman" w:eastAsia="Calibri" w:hAnsi="Times New Roman" w:cs="Times New Roman"/>
          <w:sz w:val="24"/>
        </w:rPr>
        <w:t>the country was divided into kingdoms and empires run by kings and rulers. H</w:t>
      </w:r>
      <w:r w:rsidR="002F33D3">
        <w:rPr>
          <w:rFonts w:ascii="Times New Roman" w:eastAsia="Calibri" w:hAnsi="Times New Roman" w:cs="Times New Roman"/>
          <w:sz w:val="24"/>
        </w:rPr>
        <w:t xml:space="preserve">ealth care was provided </w:t>
      </w:r>
      <w:r w:rsidR="004809CA">
        <w:rPr>
          <w:rFonts w:ascii="Times New Roman" w:eastAsia="Calibri" w:hAnsi="Times New Roman" w:cs="Times New Roman"/>
          <w:sz w:val="24"/>
        </w:rPr>
        <w:t>by local healers</w:t>
      </w:r>
      <w:r w:rsidR="002F33D3">
        <w:rPr>
          <w:rFonts w:ascii="Times New Roman" w:eastAsia="Calibri" w:hAnsi="Times New Roman" w:cs="Times New Roman"/>
          <w:sz w:val="24"/>
        </w:rPr>
        <w:t xml:space="preserve">, who, existing </w:t>
      </w:r>
      <w:r w:rsidR="004809CA">
        <w:rPr>
          <w:rFonts w:ascii="Times New Roman" w:eastAsia="Calibri" w:hAnsi="Times New Roman" w:cs="Times New Roman"/>
          <w:sz w:val="24"/>
        </w:rPr>
        <w:t xml:space="preserve">in most </w:t>
      </w:r>
      <w:r w:rsidR="002F33D3">
        <w:rPr>
          <w:rFonts w:ascii="Times New Roman" w:eastAsia="Calibri" w:hAnsi="Times New Roman" w:cs="Times New Roman"/>
          <w:sz w:val="24"/>
        </w:rPr>
        <w:t>household</w:t>
      </w:r>
      <w:r w:rsidR="004809CA">
        <w:rPr>
          <w:rFonts w:ascii="Times New Roman" w:eastAsia="Calibri" w:hAnsi="Times New Roman" w:cs="Times New Roman"/>
          <w:sz w:val="24"/>
        </w:rPr>
        <w:t>s</w:t>
      </w:r>
      <w:r w:rsidR="002F33D3">
        <w:rPr>
          <w:rFonts w:ascii="Times New Roman" w:eastAsia="Calibri" w:hAnsi="Times New Roman" w:cs="Times New Roman"/>
          <w:sz w:val="24"/>
        </w:rPr>
        <w:t>, delivered services to all.</w:t>
      </w:r>
      <w:r w:rsidR="004B32F8">
        <w:rPr>
          <w:rFonts w:ascii="Times New Roman" w:eastAsia="Calibri" w:hAnsi="Times New Roman" w:cs="Times New Roman"/>
          <w:sz w:val="24"/>
        </w:rPr>
        <w:t xml:space="preserve"> </w:t>
      </w:r>
      <w:r w:rsidR="004809CA">
        <w:rPr>
          <w:rFonts w:ascii="Times New Roman" w:eastAsia="Calibri" w:hAnsi="Times New Roman" w:cs="Times New Roman"/>
          <w:sz w:val="24"/>
        </w:rPr>
        <w:t xml:space="preserve">After Nigeria was colonized by Great Britain in 1861, </w:t>
      </w:r>
      <w:r w:rsidR="007C4F36">
        <w:rPr>
          <w:rFonts w:ascii="Times New Roman" w:eastAsia="Calibri" w:hAnsi="Times New Roman" w:cs="Times New Roman"/>
          <w:sz w:val="24"/>
        </w:rPr>
        <w:t xml:space="preserve">the colonial state cooperated with </w:t>
      </w:r>
      <w:r w:rsidR="00222882">
        <w:rPr>
          <w:rFonts w:ascii="Times New Roman" w:eastAsia="Calibri" w:hAnsi="Times New Roman" w:cs="Times New Roman"/>
          <w:sz w:val="24"/>
        </w:rPr>
        <w:t>Christin missionaries arriving in late 19</w:t>
      </w:r>
      <w:r w:rsidR="00222882" w:rsidRPr="002F33D3">
        <w:rPr>
          <w:rFonts w:ascii="Times New Roman" w:eastAsia="Calibri" w:hAnsi="Times New Roman" w:cs="Times New Roman"/>
          <w:sz w:val="24"/>
          <w:vertAlign w:val="superscript"/>
        </w:rPr>
        <w:t>th</w:t>
      </w:r>
      <w:r w:rsidR="00222882">
        <w:rPr>
          <w:rFonts w:ascii="Times New Roman" w:eastAsia="Calibri" w:hAnsi="Times New Roman" w:cs="Times New Roman"/>
          <w:sz w:val="24"/>
        </w:rPr>
        <w:t xml:space="preserve"> century </w:t>
      </w:r>
      <w:r w:rsidR="007C4F36">
        <w:rPr>
          <w:rFonts w:ascii="Times New Roman" w:eastAsia="Calibri" w:hAnsi="Times New Roman" w:cs="Times New Roman"/>
          <w:sz w:val="24"/>
        </w:rPr>
        <w:t xml:space="preserve">to </w:t>
      </w:r>
      <w:r w:rsidR="00225F35">
        <w:rPr>
          <w:rFonts w:ascii="Times New Roman" w:eastAsia="Calibri" w:hAnsi="Times New Roman" w:cs="Times New Roman"/>
          <w:sz w:val="24"/>
        </w:rPr>
        <w:t xml:space="preserve">introduce and establish </w:t>
      </w:r>
      <w:r w:rsidR="000410B3">
        <w:rPr>
          <w:rFonts w:ascii="Times New Roman" w:eastAsia="Calibri" w:hAnsi="Times New Roman" w:cs="Times New Roman"/>
          <w:sz w:val="24"/>
        </w:rPr>
        <w:t xml:space="preserve">western medicine </w:t>
      </w:r>
      <w:r w:rsidR="00770689">
        <w:rPr>
          <w:rFonts w:ascii="Times New Roman" w:eastAsia="Calibri" w:hAnsi="Times New Roman" w:cs="Times New Roman"/>
          <w:sz w:val="24"/>
        </w:rPr>
        <w:t>to benefit</w:t>
      </w:r>
      <w:r w:rsidR="007C4F36">
        <w:rPr>
          <w:rFonts w:ascii="Times New Roman" w:eastAsia="Calibri" w:hAnsi="Times New Roman" w:cs="Times New Roman"/>
          <w:sz w:val="24"/>
        </w:rPr>
        <w:t xml:space="preserve"> colonial staff, the B</w:t>
      </w:r>
      <w:r w:rsidR="007C4F36" w:rsidRPr="007C4F36">
        <w:rPr>
          <w:rFonts w:ascii="Times New Roman" w:eastAsia="Calibri" w:hAnsi="Times New Roman" w:cs="Times New Roman"/>
          <w:sz w:val="24"/>
        </w:rPr>
        <w:t>ritish Army</w:t>
      </w:r>
      <w:r w:rsidR="007C4F36">
        <w:rPr>
          <w:rFonts w:ascii="Times New Roman" w:eastAsia="Calibri" w:hAnsi="Times New Roman" w:cs="Times New Roman"/>
          <w:sz w:val="24"/>
        </w:rPr>
        <w:t xml:space="preserve"> and Navy, European merchants and travellers and lat</w:t>
      </w:r>
      <w:r w:rsidR="008664A0">
        <w:rPr>
          <w:rFonts w:ascii="Times New Roman" w:eastAsia="Calibri" w:hAnsi="Times New Roman" w:cs="Times New Roman"/>
          <w:sz w:val="24"/>
        </w:rPr>
        <w:t xml:space="preserve">er, the Africans they employed. </w:t>
      </w:r>
      <w:r w:rsidR="00222882">
        <w:rPr>
          <w:rFonts w:ascii="Times New Roman" w:eastAsia="Calibri" w:hAnsi="Times New Roman" w:cs="Times New Roman"/>
          <w:sz w:val="24"/>
        </w:rPr>
        <w:t xml:space="preserve">Hospitals were </w:t>
      </w:r>
      <w:r w:rsidR="00923168">
        <w:rPr>
          <w:rFonts w:ascii="Times New Roman" w:eastAsia="Calibri" w:hAnsi="Times New Roman" w:cs="Times New Roman"/>
          <w:sz w:val="24"/>
        </w:rPr>
        <w:t xml:space="preserve">built </w:t>
      </w:r>
      <w:r w:rsidR="008327C2">
        <w:rPr>
          <w:rFonts w:ascii="Times New Roman" w:eastAsia="Calibri" w:hAnsi="Times New Roman" w:cs="Times New Roman"/>
          <w:sz w:val="24"/>
        </w:rPr>
        <w:t xml:space="preserve">in the cities where the missions were established. They linked religion to Western medicine and used British doctors, later sending a few Nigerian nationals for training in Britain to work in these urban centres on their return. </w:t>
      </w:r>
      <w:r w:rsidR="00225F35">
        <w:rPr>
          <w:rFonts w:ascii="Times New Roman" w:eastAsia="Calibri" w:hAnsi="Times New Roman" w:cs="Times New Roman"/>
          <w:sz w:val="24"/>
        </w:rPr>
        <w:t xml:space="preserve">The children of kings and rulers were preferentially selected for medical training to ensure their cooperation with the colonial state. </w:t>
      </w:r>
      <w:r w:rsidR="008664A0">
        <w:rPr>
          <w:rFonts w:ascii="Times New Roman" w:eastAsia="Calibri" w:hAnsi="Times New Roman" w:cs="Times New Roman"/>
          <w:sz w:val="24"/>
        </w:rPr>
        <w:t>All health services provided by the missionaries and the colonial state were located at strategic economic centres w</w:t>
      </w:r>
      <w:r w:rsidR="00225F35">
        <w:rPr>
          <w:rFonts w:ascii="Times New Roman" w:eastAsia="Calibri" w:hAnsi="Times New Roman" w:cs="Times New Roman"/>
          <w:sz w:val="24"/>
        </w:rPr>
        <w:t xml:space="preserve">ith </w:t>
      </w:r>
      <w:r w:rsidR="008664A0">
        <w:rPr>
          <w:rFonts w:ascii="Times New Roman" w:eastAsia="Calibri" w:hAnsi="Times New Roman" w:cs="Times New Roman"/>
          <w:sz w:val="24"/>
        </w:rPr>
        <w:t>European</w:t>
      </w:r>
      <w:r w:rsidR="007F2947">
        <w:rPr>
          <w:rFonts w:ascii="Times New Roman" w:eastAsia="Calibri" w:hAnsi="Times New Roman" w:cs="Times New Roman"/>
          <w:sz w:val="24"/>
        </w:rPr>
        <w:t xml:space="preserve"> officials,</w:t>
      </w:r>
      <w:r w:rsidR="008664A0">
        <w:rPr>
          <w:rFonts w:ascii="Times New Roman" w:eastAsia="Calibri" w:hAnsi="Times New Roman" w:cs="Times New Roman"/>
          <w:sz w:val="24"/>
        </w:rPr>
        <w:t xml:space="preserve"> traders, miners, missionaries and colonial offices. These arrangements continued up t</w:t>
      </w:r>
      <w:r w:rsidR="004254CE">
        <w:rPr>
          <w:rFonts w:ascii="Times New Roman" w:eastAsia="Calibri" w:hAnsi="Times New Roman" w:cs="Times New Roman"/>
          <w:sz w:val="24"/>
        </w:rPr>
        <w:t>o</w:t>
      </w:r>
      <w:r w:rsidR="008664A0">
        <w:rPr>
          <w:rFonts w:ascii="Times New Roman" w:eastAsia="Calibri" w:hAnsi="Times New Roman" w:cs="Times New Roman"/>
          <w:sz w:val="24"/>
        </w:rPr>
        <w:t xml:space="preserve"> World War I</w:t>
      </w:r>
      <w:r w:rsidR="004254CE">
        <w:rPr>
          <w:rFonts w:ascii="Times New Roman" w:eastAsia="Calibri" w:hAnsi="Times New Roman" w:cs="Times New Roman"/>
          <w:sz w:val="24"/>
        </w:rPr>
        <w:t xml:space="preserve"> when colonial doctors were sent to the Western Front leaving local facilities understaffed and under-resourced</w:t>
      </w:r>
      <w:r w:rsidR="008664A0">
        <w:rPr>
          <w:rFonts w:ascii="Times New Roman" w:eastAsia="Calibri" w:hAnsi="Times New Roman" w:cs="Times New Roman"/>
          <w:sz w:val="24"/>
        </w:rPr>
        <w:t xml:space="preserve">. </w:t>
      </w:r>
      <w:r w:rsidR="00B7137A">
        <w:rPr>
          <w:rFonts w:ascii="Times New Roman" w:eastAsia="Calibri" w:hAnsi="Times New Roman" w:cs="Times New Roman"/>
          <w:sz w:val="24"/>
        </w:rPr>
        <w:t>Most of these doctors died on the front</w:t>
      </w:r>
      <w:r w:rsidR="00222882">
        <w:rPr>
          <w:rFonts w:ascii="Times New Roman" w:eastAsia="Calibri" w:hAnsi="Times New Roman" w:cs="Times New Roman"/>
          <w:sz w:val="24"/>
        </w:rPr>
        <w:t xml:space="preserve">.  </w:t>
      </w:r>
      <w:r w:rsidR="00B7137A">
        <w:rPr>
          <w:rFonts w:ascii="Times New Roman" w:eastAsia="Calibri" w:hAnsi="Times New Roman" w:cs="Times New Roman"/>
          <w:sz w:val="24"/>
        </w:rPr>
        <w:t xml:space="preserve">Following World War I, the Yabu Medical School was started by the missions from which graduates went to England to complete medical training. However, its graduates were not </w:t>
      </w:r>
      <w:r w:rsidR="0046281E">
        <w:rPr>
          <w:rFonts w:ascii="Times New Roman" w:eastAsia="Calibri" w:hAnsi="Times New Roman" w:cs="Times New Roman"/>
          <w:sz w:val="24"/>
        </w:rPr>
        <w:t>granted</w:t>
      </w:r>
      <w:r w:rsidR="00B7137A">
        <w:rPr>
          <w:rFonts w:ascii="Times New Roman" w:eastAsia="Calibri" w:hAnsi="Times New Roman" w:cs="Times New Roman"/>
          <w:sz w:val="24"/>
        </w:rPr>
        <w:t xml:space="preserve"> the same privileges as British doctors. Many became politicians in the nationalist movement. </w:t>
      </w:r>
      <w:r w:rsidR="004254CE">
        <w:rPr>
          <w:rFonts w:ascii="Times New Roman" w:eastAsia="Calibri" w:hAnsi="Times New Roman" w:cs="Times New Roman"/>
          <w:sz w:val="24"/>
        </w:rPr>
        <w:t>World War II, by virtue of the nature of British involvement, took less of a toll on the heath system</w:t>
      </w:r>
      <w:r w:rsidR="004038BE">
        <w:rPr>
          <w:rFonts w:ascii="Times New Roman" w:eastAsia="Calibri" w:hAnsi="Times New Roman" w:cs="Times New Roman"/>
          <w:sz w:val="24"/>
        </w:rPr>
        <w:t xml:space="preserve"> than World War I</w:t>
      </w:r>
      <w:r w:rsidR="004254CE">
        <w:rPr>
          <w:rFonts w:ascii="Times New Roman" w:eastAsia="Calibri" w:hAnsi="Times New Roman" w:cs="Times New Roman"/>
          <w:sz w:val="24"/>
        </w:rPr>
        <w:t xml:space="preserve">. In fact, after a brief decline there was rapid expansion in mission and state hospitals in cities to serve Europeans and the Africans who constituted their labour force. These activities were spurred on by demands from nationalists for social, economic and health care reform after the experience of two world wars. </w:t>
      </w:r>
      <w:r w:rsidR="00A40813">
        <w:rPr>
          <w:rFonts w:ascii="Times New Roman" w:eastAsia="Calibri" w:hAnsi="Times New Roman" w:cs="Times New Roman"/>
          <w:sz w:val="24"/>
        </w:rPr>
        <w:t xml:space="preserve">While </w:t>
      </w:r>
      <w:r w:rsidR="00C813F5">
        <w:rPr>
          <w:rFonts w:ascii="Times New Roman" w:eastAsia="Calibri" w:hAnsi="Times New Roman" w:cs="Times New Roman"/>
          <w:sz w:val="24"/>
        </w:rPr>
        <w:t>educational and capitalist activities created a stratified society</w:t>
      </w:r>
      <w:r w:rsidR="00A40813">
        <w:rPr>
          <w:rFonts w:ascii="Times New Roman" w:eastAsia="Calibri" w:hAnsi="Times New Roman" w:cs="Times New Roman"/>
          <w:sz w:val="24"/>
        </w:rPr>
        <w:t>, d</w:t>
      </w:r>
      <w:r w:rsidR="00C813F5">
        <w:rPr>
          <w:rFonts w:ascii="Times New Roman" w:eastAsia="Calibri" w:hAnsi="Times New Roman" w:cs="Times New Roman"/>
          <w:sz w:val="24"/>
        </w:rPr>
        <w:t xml:space="preserve">isparities in health care provision </w:t>
      </w:r>
      <w:r w:rsidR="00A40813">
        <w:rPr>
          <w:rFonts w:ascii="Times New Roman" w:eastAsia="Calibri" w:hAnsi="Times New Roman" w:cs="Times New Roman"/>
          <w:sz w:val="24"/>
        </w:rPr>
        <w:t xml:space="preserve">arose </w:t>
      </w:r>
      <w:r w:rsidR="00C813F5">
        <w:rPr>
          <w:rFonts w:ascii="Times New Roman" w:eastAsia="Calibri" w:hAnsi="Times New Roman" w:cs="Times New Roman"/>
          <w:sz w:val="24"/>
        </w:rPr>
        <w:t>between North and South, urban and rural, privileged and poor,</w:t>
      </w:r>
      <w:r w:rsidR="00A40813">
        <w:rPr>
          <w:rFonts w:ascii="Times New Roman" w:eastAsia="Calibri" w:hAnsi="Times New Roman" w:cs="Times New Roman"/>
          <w:sz w:val="24"/>
        </w:rPr>
        <w:t xml:space="preserve"> </w:t>
      </w:r>
      <w:r w:rsidR="00C813F5">
        <w:rPr>
          <w:rFonts w:ascii="Times New Roman" w:eastAsia="Calibri" w:hAnsi="Times New Roman" w:cs="Times New Roman"/>
          <w:sz w:val="24"/>
        </w:rPr>
        <w:t xml:space="preserve">European and African. </w:t>
      </w:r>
      <w:r w:rsidR="00A40813">
        <w:rPr>
          <w:rFonts w:ascii="Times New Roman" w:eastAsia="Calibri" w:hAnsi="Times New Roman" w:cs="Times New Roman"/>
          <w:sz w:val="24"/>
        </w:rPr>
        <w:t xml:space="preserve">Emphasis was placed on curative Western medicine </w:t>
      </w:r>
      <w:r w:rsidR="00D603CC">
        <w:rPr>
          <w:rFonts w:ascii="Times New Roman" w:eastAsia="Calibri" w:hAnsi="Times New Roman" w:cs="Times New Roman"/>
          <w:sz w:val="24"/>
        </w:rPr>
        <w:t>over</w:t>
      </w:r>
      <w:r w:rsidR="00A40813">
        <w:rPr>
          <w:rFonts w:ascii="Times New Roman" w:eastAsia="Calibri" w:hAnsi="Times New Roman" w:cs="Times New Roman"/>
          <w:sz w:val="24"/>
        </w:rPr>
        <w:t xml:space="preserve"> the basic needs of the population</w:t>
      </w:r>
      <w:r w:rsidR="00D603CC">
        <w:rPr>
          <w:rFonts w:ascii="Times New Roman" w:eastAsia="Calibri" w:hAnsi="Times New Roman" w:cs="Times New Roman"/>
          <w:sz w:val="24"/>
        </w:rPr>
        <w:t xml:space="preserve">. </w:t>
      </w:r>
      <w:r w:rsidR="00D10A78">
        <w:rPr>
          <w:rFonts w:ascii="Times New Roman" w:eastAsia="Calibri" w:hAnsi="Times New Roman" w:cs="Times New Roman"/>
          <w:sz w:val="24"/>
        </w:rPr>
        <w:t>Many Nigerians linked Western medicine to the atrocities of colonialism and rejected it</w:t>
      </w:r>
      <w:r w:rsidR="00FB3AF0">
        <w:rPr>
          <w:rFonts w:ascii="Times New Roman" w:eastAsia="Calibri" w:hAnsi="Times New Roman" w:cs="Times New Roman"/>
          <w:sz w:val="24"/>
        </w:rPr>
        <w:t xml:space="preserve"> but m</w:t>
      </w:r>
      <w:r w:rsidR="00D10A78">
        <w:rPr>
          <w:rFonts w:ascii="Times New Roman" w:eastAsia="Calibri" w:hAnsi="Times New Roman" w:cs="Times New Roman"/>
          <w:sz w:val="24"/>
        </w:rPr>
        <w:t xml:space="preserve">any Nigerian doctors used Western medicine in </w:t>
      </w:r>
      <w:r w:rsidR="00B7137A">
        <w:rPr>
          <w:rFonts w:ascii="Times New Roman" w:eastAsia="Calibri" w:hAnsi="Times New Roman" w:cs="Times New Roman"/>
          <w:sz w:val="24"/>
        </w:rPr>
        <w:t xml:space="preserve">‘get-rich-quick’ schemes at private clinics. </w:t>
      </w:r>
      <w:r w:rsidR="00D603CC">
        <w:rPr>
          <w:rFonts w:ascii="Times New Roman" w:eastAsia="Calibri" w:hAnsi="Times New Roman" w:cs="Times New Roman"/>
          <w:sz w:val="24"/>
        </w:rPr>
        <w:t xml:space="preserve">As a result of colonialism, the Nigerian </w:t>
      </w:r>
      <w:r w:rsidR="004038BE">
        <w:rPr>
          <w:rFonts w:ascii="Times New Roman" w:eastAsia="Calibri" w:hAnsi="Times New Roman" w:cs="Times New Roman"/>
          <w:sz w:val="24"/>
        </w:rPr>
        <w:t>h</w:t>
      </w:r>
      <w:r w:rsidR="00D603CC">
        <w:rPr>
          <w:rFonts w:ascii="Times New Roman" w:eastAsia="Calibri" w:hAnsi="Times New Roman" w:cs="Times New Roman"/>
          <w:sz w:val="24"/>
        </w:rPr>
        <w:t xml:space="preserve">ealth </w:t>
      </w:r>
      <w:r w:rsidR="004038BE">
        <w:rPr>
          <w:rFonts w:ascii="Times New Roman" w:eastAsia="Calibri" w:hAnsi="Times New Roman" w:cs="Times New Roman"/>
          <w:sz w:val="24"/>
        </w:rPr>
        <w:t>c</w:t>
      </w:r>
      <w:r w:rsidR="00D603CC">
        <w:rPr>
          <w:rFonts w:ascii="Times New Roman" w:eastAsia="Calibri" w:hAnsi="Times New Roman" w:cs="Times New Roman"/>
          <w:sz w:val="24"/>
        </w:rPr>
        <w:t xml:space="preserve">are system was </w:t>
      </w:r>
      <w:r w:rsidR="00D10A78">
        <w:rPr>
          <w:rFonts w:ascii="Times New Roman" w:eastAsia="Calibri" w:hAnsi="Times New Roman" w:cs="Times New Roman"/>
          <w:sz w:val="24"/>
        </w:rPr>
        <w:t>centr</w:t>
      </w:r>
      <w:r w:rsidR="004E6798">
        <w:rPr>
          <w:rFonts w:ascii="Times New Roman" w:eastAsia="Calibri" w:hAnsi="Times New Roman" w:cs="Times New Roman"/>
          <w:sz w:val="24"/>
        </w:rPr>
        <w:t xml:space="preserve">alized </w:t>
      </w:r>
      <w:r w:rsidR="00D10A78">
        <w:rPr>
          <w:rFonts w:ascii="Times New Roman" w:eastAsia="Calibri" w:hAnsi="Times New Roman" w:cs="Times New Roman"/>
          <w:sz w:val="24"/>
        </w:rPr>
        <w:t>around</w:t>
      </w:r>
      <w:r w:rsidR="00F56C44">
        <w:rPr>
          <w:rFonts w:ascii="Times New Roman" w:eastAsia="Calibri" w:hAnsi="Times New Roman" w:cs="Times New Roman"/>
          <w:sz w:val="24"/>
        </w:rPr>
        <w:t xml:space="preserve"> hospitals </w:t>
      </w:r>
      <w:r w:rsidR="0046281E">
        <w:rPr>
          <w:rFonts w:ascii="Times New Roman" w:eastAsia="Calibri" w:hAnsi="Times New Roman" w:cs="Times New Roman"/>
          <w:sz w:val="24"/>
        </w:rPr>
        <w:t xml:space="preserve">built by missions and the colonial state </w:t>
      </w:r>
      <w:r w:rsidR="00F56C44">
        <w:rPr>
          <w:rFonts w:ascii="Times New Roman" w:eastAsia="Calibri" w:hAnsi="Times New Roman" w:cs="Times New Roman"/>
          <w:sz w:val="24"/>
        </w:rPr>
        <w:t xml:space="preserve">in </w:t>
      </w:r>
      <w:r w:rsidR="00D10A78">
        <w:rPr>
          <w:rFonts w:ascii="Times New Roman" w:eastAsia="Calibri" w:hAnsi="Times New Roman" w:cs="Times New Roman"/>
          <w:sz w:val="24"/>
        </w:rPr>
        <w:t xml:space="preserve">urban centres </w:t>
      </w:r>
      <w:r w:rsidR="0046281E">
        <w:rPr>
          <w:rFonts w:ascii="Times New Roman" w:eastAsia="Calibri" w:hAnsi="Times New Roman" w:cs="Times New Roman"/>
          <w:sz w:val="24"/>
        </w:rPr>
        <w:t xml:space="preserve">and hubs of economic activity </w:t>
      </w:r>
      <w:r w:rsidR="00D10A78">
        <w:rPr>
          <w:rFonts w:ascii="Times New Roman" w:eastAsia="Calibri" w:hAnsi="Times New Roman" w:cs="Times New Roman"/>
          <w:sz w:val="24"/>
        </w:rPr>
        <w:t xml:space="preserve">to </w:t>
      </w:r>
      <w:r w:rsidR="0046281E">
        <w:rPr>
          <w:rFonts w:ascii="Times New Roman" w:eastAsia="Calibri" w:hAnsi="Times New Roman" w:cs="Times New Roman"/>
          <w:sz w:val="24"/>
        </w:rPr>
        <w:t xml:space="preserve">meet the needs of European officials.  </w:t>
      </w:r>
      <w:r w:rsidR="00ED0C73">
        <w:rPr>
          <w:rFonts w:ascii="Times New Roman" w:eastAsia="Calibri" w:hAnsi="Times New Roman" w:cs="Times New Roman"/>
          <w:sz w:val="24"/>
        </w:rPr>
        <w:t xml:space="preserve">The article ends by pointing out that the nationalists who subsequently secured Nigeria’s independence from Britain became Nigeria’s ruling class that controls the post-colonial state. </w:t>
      </w:r>
      <w:r w:rsidR="004E6798">
        <w:rPr>
          <w:rFonts w:ascii="Times New Roman" w:eastAsia="Calibri" w:hAnsi="Times New Roman" w:cs="Times New Roman"/>
          <w:sz w:val="24"/>
        </w:rPr>
        <w:t xml:space="preserve">The author made no reference to blood transfusion </w:t>
      </w:r>
      <w:r w:rsidR="00695EF4">
        <w:rPr>
          <w:rFonts w:ascii="Times New Roman" w:eastAsia="Calibri" w:hAnsi="Times New Roman" w:cs="Times New Roman"/>
          <w:sz w:val="24"/>
        </w:rPr>
        <w:t>but according to Schneider and Drucker, a blood transfusion service</w:t>
      </w:r>
      <w:r w:rsidR="00DE36A4">
        <w:rPr>
          <w:rFonts w:ascii="Times New Roman" w:eastAsia="Calibri" w:hAnsi="Times New Roman" w:cs="Times New Roman"/>
          <w:sz w:val="24"/>
        </w:rPr>
        <w:t xml:space="preserve"> </w:t>
      </w:r>
      <w:r w:rsidR="00695EF4">
        <w:rPr>
          <w:rFonts w:ascii="Times New Roman" w:eastAsia="Calibri" w:hAnsi="Times New Roman" w:cs="Times New Roman"/>
          <w:sz w:val="24"/>
        </w:rPr>
        <w:t xml:space="preserve">in Nigeria was first </w:t>
      </w:r>
      <w:r w:rsidR="002B7BC3">
        <w:rPr>
          <w:rFonts w:ascii="Times New Roman" w:eastAsia="Calibri" w:hAnsi="Times New Roman" w:cs="Times New Roman"/>
          <w:sz w:val="24"/>
        </w:rPr>
        <w:t xml:space="preserve">established </w:t>
      </w:r>
      <w:r w:rsidR="00695EF4">
        <w:rPr>
          <w:rFonts w:ascii="Times New Roman" w:eastAsia="Calibri" w:hAnsi="Times New Roman" w:cs="Times New Roman"/>
          <w:sz w:val="24"/>
        </w:rPr>
        <w:t xml:space="preserve">in 1952. </w:t>
      </w:r>
      <w:r w:rsidR="00DE36A4">
        <w:rPr>
          <w:rFonts w:ascii="Times New Roman" w:eastAsia="Calibri" w:hAnsi="Times New Roman" w:cs="Times New Roman"/>
          <w:sz w:val="24"/>
        </w:rPr>
        <w:t>[80]</w:t>
      </w:r>
    </w:p>
    <w:p w:rsidR="008860C0" w:rsidRPr="00FD74D7" w:rsidRDefault="002F56BE" w:rsidP="00A6265C">
      <w:pPr>
        <w:spacing w:after="200" w:line="360" w:lineRule="auto"/>
        <w:rPr>
          <w:rFonts w:ascii="Times New Roman" w:eastAsia="Calibri" w:hAnsi="Times New Roman" w:cs="Times New Roman"/>
          <w:b/>
          <w:sz w:val="24"/>
        </w:rPr>
      </w:pPr>
      <w:r>
        <w:rPr>
          <w:rFonts w:ascii="Times New Roman" w:eastAsia="Calibri" w:hAnsi="Times New Roman" w:cs="Times New Roman"/>
          <w:b/>
          <w:sz w:val="24"/>
        </w:rPr>
        <w:t>2.3.15</w:t>
      </w:r>
      <w:r w:rsidR="00FD74D7">
        <w:rPr>
          <w:rFonts w:ascii="Times New Roman" w:eastAsia="Calibri" w:hAnsi="Times New Roman" w:cs="Times New Roman"/>
          <w:b/>
          <w:sz w:val="24"/>
        </w:rPr>
        <w:t xml:space="preserve">. </w:t>
      </w:r>
      <w:r w:rsidR="0090558F" w:rsidRPr="00FD74D7">
        <w:rPr>
          <w:rFonts w:ascii="Times New Roman" w:eastAsia="Calibri" w:hAnsi="Times New Roman" w:cs="Times New Roman"/>
          <w:b/>
          <w:sz w:val="24"/>
        </w:rPr>
        <w:t>Colonialism and blood service development in SSA</w:t>
      </w:r>
    </w:p>
    <w:p w:rsidR="001238FE" w:rsidRDefault="00A6265C" w:rsidP="00A6265C">
      <w:pPr>
        <w:spacing w:after="200" w:line="360" w:lineRule="auto"/>
        <w:rPr>
          <w:rFonts w:ascii="Times New Roman" w:eastAsia="Calibri" w:hAnsi="Times New Roman" w:cs="Times New Roman"/>
          <w:sz w:val="24"/>
        </w:rPr>
      </w:pPr>
      <w:r w:rsidRPr="00A6265C">
        <w:rPr>
          <w:rFonts w:ascii="Times New Roman" w:eastAsia="Calibri" w:hAnsi="Times New Roman" w:cs="Times New Roman"/>
          <w:sz w:val="24"/>
        </w:rPr>
        <w:t>Sch</w:t>
      </w:r>
      <w:r w:rsidR="00373D37">
        <w:rPr>
          <w:rFonts w:ascii="Times New Roman" w:eastAsia="Calibri" w:hAnsi="Times New Roman" w:cs="Times New Roman"/>
          <w:sz w:val="24"/>
        </w:rPr>
        <w:t>n</w:t>
      </w:r>
      <w:r w:rsidRPr="00A6265C">
        <w:rPr>
          <w:rFonts w:ascii="Times New Roman" w:eastAsia="Calibri" w:hAnsi="Times New Roman" w:cs="Times New Roman"/>
          <w:sz w:val="24"/>
        </w:rPr>
        <w:t>eider [</w:t>
      </w:r>
      <w:r w:rsidR="004E6798">
        <w:rPr>
          <w:rFonts w:ascii="Times New Roman" w:eastAsia="Calibri" w:hAnsi="Times New Roman" w:cs="Times New Roman"/>
          <w:sz w:val="24"/>
        </w:rPr>
        <w:t>8</w:t>
      </w:r>
      <w:r w:rsidR="00373D37">
        <w:rPr>
          <w:rFonts w:ascii="Times New Roman" w:eastAsia="Calibri" w:hAnsi="Times New Roman" w:cs="Times New Roman"/>
          <w:sz w:val="24"/>
        </w:rPr>
        <w:t>1</w:t>
      </w:r>
      <w:r w:rsidRPr="00A6265C">
        <w:rPr>
          <w:rFonts w:ascii="Times New Roman" w:eastAsia="Calibri" w:hAnsi="Times New Roman" w:cs="Times New Roman"/>
          <w:sz w:val="24"/>
        </w:rPr>
        <w:t>] claimed that blood transfusions were first recorded in SSA in the early 1920s after World War I and that organized transfusion practices were established in the interwar period</w:t>
      </w:r>
      <w:r w:rsidR="00E774F7">
        <w:rPr>
          <w:rFonts w:ascii="Times New Roman" w:eastAsia="Calibri" w:hAnsi="Times New Roman" w:cs="Times New Roman"/>
          <w:sz w:val="24"/>
        </w:rPr>
        <w:t xml:space="preserve">. </w:t>
      </w:r>
      <w:r w:rsidRPr="00A6265C">
        <w:rPr>
          <w:rFonts w:ascii="Times New Roman" w:eastAsia="Calibri" w:hAnsi="Times New Roman" w:cs="Times New Roman"/>
          <w:sz w:val="24"/>
        </w:rPr>
        <w:t xml:space="preserve">However, </w:t>
      </w:r>
      <w:r w:rsidR="00012D18">
        <w:rPr>
          <w:rFonts w:ascii="Times New Roman" w:eastAsia="Calibri" w:hAnsi="Times New Roman" w:cs="Times New Roman"/>
          <w:sz w:val="24"/>
        </w:rPr>
        <w:t xml:space="preserve">he does not state if </w:t>
      </w:r>
      <w:r w:rsidRPr="00A6265C">
        <w:rPr>
          <w:rFonts w:ascii="Times New Roman" w:eastAsia="Calibri" w:hAnsi="Times New Roman" w:cs="Times New Roman"/>
          <w:sz w:val="24"/>
        </w:rPr>
        <w:t xml:space="preserve">African soldiers who served on the Western Front </w:t>
      </w:r>
      <w:r w:rsidR="002B7BC3">
        <w:rPr>
          <w:rFonts w:ascii="Times New Roman" w:eastAsia="Calibri" w:hAnsi="Times New Roman" w:cs="Times New Roman"/>
          <w:sz w:val="24"/>
        </w:rPr>
        <w:t>i</w:t>
      </w:r>
      <w:r w:rsidR="00E774F7">
        <w:rPr>
          <w:rFonts w:ascii="Times New Roman" w:eastAsia="Calibri" w:hAnsi="Times New Roman" w:cs="Times New Roman"/>
          <w:sz w:val="24"/>
        </w:rPr>
        <w:t xml:space="preserve">n World War I </w:t>
      </w:r>
      <w:r w:rsidRPr="00A6265C">
        <w:rPr>
          <w:rFonts w:ascii="Times New Roman" w:eastAsia="Calibri" w:hAnsi="Times New Roman" w:cs="Times New Roman"/>
          <w:sz w:val="24"/>
        </w:rPr>
        <w:t xml:space="preserve">participated in blood </w:t>
      </w:r>
      <w:r w:rsidR="002B7BC3">
        <w:rPr>
          <w:rFonts w:ascii="Times New Roman" w:eastAsia="Calibri" w:hAnsi="Times New Roman" w:cs="Times New Roman"/>
          <w:sz w:val="24"/>
        </w:rPr>
        <w:t xml:space="preserve">transfusion </w:t>
      </w:r>
      <w:r w:rsidRPr="00A6265C">
        <w:rPr>
          <w:rFonts w:ascii="Times New Roman" w:eastAsia="Calibri" w:hAnsi="Times New Roman" w:cs="Times New Roman"/>
          <w:sz w:val="24"/>
        </w:rPr>
        <w:t xml:space="preserve">or brought the practice back to civilians in the interwar period. Schneider concedes that the first recorded transfusions were inspired by metropolitan need as European </w:t>
      </w:r>
      <w:r w:rsidR="00E774F7">
        <w:rPr>
          <w:rFonts w:ascii="Times New Roman" w:eastAsia="Calibri" w:hAnsi="Times New Roman" w:cs="Times New Roman"/>
          <w:sz w:val="24"/>
        </w:rPr>
        <w:t>workers</w:t>
      </w:r>
      <w:r w:rsidRPr="00A6265C">
        <w:rPr>
          <w:rFonts w:ascii="Times New Roman" w:eastAsia="Calibri" w:hAnsi="Times New Roman" w:cs="Times New Roman"/>
          <w:sz w:val="24"/>
        </w:rPr>
        <w:t xml:space="preserve"> faced severe anaemia from malaria and that progress before World War II relied on European doctors and </w:t>
      </w:r>
      <w:r w:rsidR="00373D37">
        <w:rPr>
          <w:rFonts w:ascii="Times New Roman" w:eastAsia="Calibri" w:hAnsi="Times New Roman" w:cs="Times New Roman"/>
          <w:sz w:val="24"/>
        </w:rPr>
        <w:t xml:space="preserve">their </w:t>
      </w:r>
      <w:r w:rsidRPr="00A6265C">
        <w:rPr>
          <w:rFonts w:ascii="Times New Roman" w:eastAsia="Calibri" w:hAnsi="Times New Roman" w:cs="Times New Roman"/>
          <w:sz w:val="24"/>
        </w:rPr>
        <w:t>links with European institutions</w:t>
      </w:r>
      <w:r w:rsidR="00C373B6">
        <w:rPr>
          <w:rFonts w:ascii="Times New Roman" w:eastAsia="Calibri" w:hAnsi="Times New Roman" w:cs="Times New Roman"/>
          <w:sz w:val="24"/>
        </w:rPr>
        <w:t xml:space="preserve"> </w:t>
      </w:r>
      <w:r w:rsidR="004E20CD">
        <w:rPr>
          <w:rFonts w:ascii="Times New Roman" w:eastAsia="Calibri" w:hAnsi="Times New Roman" w:cs="Times New Roman"/>
          <w:sz w:val="24"/>
        </w:rPr>
        <w:t xml:space="preserve">such as </w:t>
      </w:r>
      <w:r w:rsidR="00F6436F">
        <w:rPr>
          <w:rFonts w:ascii="Times New Roman" w:eastAsia="Calibri" w:hAnsi="Times New Roman" w:cs="Times New Roman"/>
          <w:sz w:val="24"/>
        </w:rPr>
        <w:t xml:space="preserve">Belgian </w:t>
      </w:r>
      <w:r w:rsidR="004E20CD">
        <w:rPr>
          <w:rFonts w:ascii="Times New Roman" w:eastAsia="Calibri" w:hAnsi="Times New Roman" w:cs="Times New Roman"/>
          <w:sz w:val="24"/>
        </w:rPr>
        <w:t xml:space="preserve">universities and the </w:t>
      </w:r>
      <w:r w:rsidR="00F6436F">
        <w:rPr>
          <w:rFonts w:ascii="Times New Roman" w:eastAsia="Calibri" w:hAnsi="Times New Roman" w:cs="Times New Roman"/>
          <w:sz w:val="24"/>
        </w:rPr>
        <w:t xml:space="preserve">British </w:t>
      </w:r>
      <w:r w:rsidR="004E20CD">
        <w:rPr>
          <w:rFonts w:ascii="Times New Roman" w:eastAsia="Calibri" w:hAnsi="Times New Roman" w:cs="Times New Roman"/>
          <w:sz w:val="24"/>
        </w:rPr>
        <w:t>Red Cross</w:t>
      </w:r>
      <w:r w:rsidRPr="00A6265C">
        <w:rPr>
          <w:rFonts w:ascii="Times New Roman" w:eastAsia="Calibri" w:hAnsi="Times New Roman" w:cs="Times New Roman"/>
          <w:sz w:val="24"/>
        </w:rPr>
        <w:t xml:space="preserve">. Before World War II, blood services were centralized around </w:t>
      </w:r>
      <w:r w:rsidR="004C2921">
        <w:rPr>
          <w:rFonts w:ascii="Times New Roman" w:eastAsia="Calibri" w:hAnsi="Times New Roman" w:cs="Times New Roman"/>
          <w:sz w:val="24"/>
        </w:rPr>
        <w:t xml:space="preserve">capital cities </w:t>
      </w:r>
      <w:r w:rsidRPr="00A6265C">
        <w:rPr>
          <w:rFonts w:ascii="Times New Roman" w:eastAsia="Calibri" w:hAnsi="Times New Roman" w:cs="Times New Roman"/>
          <w:sz w:val="24"/>
        </w:rPr>
        <w:t xml:space="preserve">and varied according to the colonizing power. </w:t>
      </w:r>
      <w:r w:rsidR="00F6436F">
        <w:rPr>
          <w:rFonts w:ascii="Times New Roman" w:eastAsia="Calibri" w:hAnsi="Times New Roman" w:cs="Times New Roman"/>
          <w:sz w:val="24"/>
        </w:rPr>
        <w:t>Thus, blood donation in British colonies followed the Red Cross model of voluntarism whereas French colonies followed the</w:t>
      </w:r>
      <w:r w:rsidR="00593854">
        <w:rPr>
          <w:rFonts w:ascii="Times New Roman" w:eastAsia="Calibri" w:hAnsi="Times New Roman" w:cs="Times New Roman"/>
          <w:sz w:val="24"/>
        </w:rPr>
        <w:t>ir</w:t>
      </w:r>
      <w:r w:rsidR="00F6436F">
        <w:rPr>
          <w:rFonts w:ascii="Times New Roman" w:eastAsia="Calibri" w:hAnsi="Times New Roman" w:cs="Times New Roman"/>
          <w:sz w:val="24"/>
        </w:rPr>
        <w:t xml:space="preserve"> metropolitan model </w:t>
      </w:r>
      <w:r w:rsidR="00373D37">
        <w:rPr>
          <w:rFonts w:ascii="Times New Roman" w:eastAsia="Calibri" w:hAnsi="Times New Roman" w:cs="Times New Roman"/>
          <w:sz w:val="24"/>
        </w:rPr>
        <w:t>of</w:t>
      </w:r>
      <w:r w:rsidR="00F6436F">
        <w:rPr>
          <w:rFonts w:ascii="Times New Roman" w:eastAsia="Calibri" w:hAnsi="Times New Roman" w:cs="Times New Roman"/>
          <w:sz w:val="24"/>
        </w:rPr>
        <w:t xml:space="preserve"> government</w:t>
      </w:r>
      <w:r w:rsidR="00373D37">
        <w:rPr>
          <w:rFonts w:ascii="Times New Roman" w:eastAsia="Calibri" w:hAnsi="Times New Roman" w:cs="Times New Roman"/>
          <w:sz w:val="24"/>
        </w:rPr>
        <w:t>-</w:t>
      </w:r>
      <w:r w:rsidR="00F6436F">
        <w:rPr>
          <w:rFonts w:ascii="Times New Roman" w:eastAsia="Calibri" w:hAnsi="Times New Roman" w:cs="Times New Roman"/>
          <w:sz w:val="24"/>
        </w:rPr>
        <w:t xml:space="preserve"> paid donors. </w:t>
      </w:r>
      <w:r w:rsidR="00D16160">
        <w:rPr>
          <w:rFonts w:ascii="Times New Roman" w:eastAsia="Calibri" w:hAnsi="Times New Roman" w:cs="Times New Roman"/>
          <w:sz w:val="24"/>
        </w:rPr>
        <w:t xml:space="preserve">However, </w:t>
      </w:r>
      <w:r w:rsidR="001238FE">
        <w:rPr>
          <w:rFonts w:ascii="Times New Roman" w:eastAsia="Calibri" w:hAnsi="Times New Roman" w:cs="Times New Roman"/>
          <w:sz w:val="24"/>
        </w:rPr>
        <w:t xml:space="preserve">there were hospitals in </w:t>
      </w:r>
      <w:r w:rsidR="00D16160">
        <w:rPr>
          <w:rFonts w:ascii="Times New Roman" w:eastAsia="Calibri" w:hAnsi="Times New Roman" w:cs="Times New Roman"/>
          <w:sz w:val="24"/>
        </w:rPr>
        <w:t>British colonies</w:t>
      </w:r>
      <w:r w:rsidR="001238FE">
        <w:rPr>
          <w:rFonts w:ascii="Times New Roman" w:eastAsia="Calibri" w:hAnsi="Times New Roman" w:cs="Times New Roman"/>
          <w:sz w:val="24"/>
        </w:rPr>
        <w:t xml:space="preserve"> that did not rely on only voluntary donors. In addition, both systems recruited unpaid donors from populations that were vulnerable to coercion such as civil servants, army personnel, factory workers, prisoners and older school children.  </w:t>
      </w:r>
      <w:r w:rsidR="00F83697" w:rsidRPr="00A6265C">
        <w:rPr>
          <w:rFonts w:ascii="Times New Roman" w:eastAsia="Calibri" w:hAnsi="Times New Roman" w:cs="Times New Roman"/>
          <w:sz w:val="24"/>
        </w:rPr>
        <w:t>Schneider reveals that by 1940, the typical practice was asking family members to donate</w:t>
      </w:r>
      <w:r w:rsidR="00593854">
        <w:rPr>
          <w:rFonts w:ascii="Times New Roman" w:eastAsia="Calibri" w:hAnsi="Times New Roman" w:cs="Times New Roman"/>
          <w:sz w:val="24"/>
        </w:rPr>
        <w:t xml:space="preserve"> blood</w:t>
      </w:r>
      <w:r w:rsidR="00F83697" w:rsidRPr="00A6265C">
        <w:rPr>
          <w:rFonts w:ascii="Times New Roman" w:eastAsia="Calibri" w:hAnsi="Times New Roman" w:cs="Times New Roman"/>
          <w:sz w:val="24"/>
        </w:rPr>
        <w:t xml:space="preserve">.  </w:t>
      </w:r>
    </w:p>
    <w:p w:rsidR="00A272C8" w:rsidRDefault="00A6265C" w:rsidP="00A6265C">
      <w:pPr>
        <w:spacing w:after="200" w:line="360" w:lineRule="auto"/>
        <w:rPr>
          <w:rFonts w:ascii="Times New Roman" w:eastAsia="Calibri" w:hAnsi="Times New Roman" w:cs="Times New Roman"/>
          <w:sz w:val="24"/>
        </w:rPr>
      </w:pPr>
      <w:r w:rsidRPr="00A6265C">
        <w:rPr>
          <w:rFonts w:ascii="Times New Roman" w:eastAsia="Calibri" w:hAnsi="Times New Roman" w:cs="Times New Roman"/>
          <w:sz w:val="24"/>
        </w:rPr>
        <w:t xml:space="preserve">Blood transfusion services </w:t>
      </w:r>
      <w:r w:rsidR="004E20CD">
        <w:rPr>
          <w:rFonts w:ascii="Times New Roman" w:eastAsia="Calibri" w:hAnsi="Times New Roman" w:cs="Times New Roman"/>
          <w:sz w:val="24"/>
        </w:rPr>
        <w:t xml:space="preserve">in SSA </w:t>
      </w:r>
      <w:r w:rsidR="002563CD">
        <w:rPr>
          <w:rFonts w:ascii="Times New Roman" w:eastAsia="Calibri" w:hAnsi="Times New Roman" w:cs="Times New Roman"/>
          <w:sz w:val="24"/>
        </w:rPr>
        <w:t xml:space="preserve">continued to </w:t>
      </w:r>
      <w:r w:rsidRPr="00A6265C">
        <w:rPr>
          <w:rFonts w:ascii="Times New Roman" w:eastAsia="Calibri" w:hAnsi="Times New Roman" w:cs="Times New Roman"/>
          <w:sz w:val="24"/>
        </w:rPr>
        <w:t>multipl</w:t>
      </w:r>
      <w:r w:rsidR="002563CD">
        <w:rPr>
          <w:rFonts w:ascii="Times New Roman" w:eastAsia="Calibri" w:hAnsi="Times New Roman" w:cs="Times New Roman"/>
          <w:sz w:val="24"/>
        </w:rPr>
        <w:t>y a</w:t>
      </w:r>
      <w:r w:rsidRPr="00A6265C">
        <w:rPr>
          <w:rFonts w:ascii="Times New Roman" w:eastAsia="Calibri" w:hAnsi="Times New Roman" w:cs="Times New Roman"/>
          <w:sz w:val="24"/>
        </w:rPr>
        <w:t xml:space="preserve">fter </w:t>
      </w:r>
      <w:r w:rsidR="009E4102">
        <w:rPr>
          <w:rFonts w:ascii="Times New Roman" w:eastAsia="Calibri" w:hAnsi="Times New Roman" w:cs="Times New Roman"/>
          <w:sz w:val="24"/>
        </w:rPr>
        <w:t>independence</w:t>
      </w:r>
      <w:r w:rsidRPr="00A6265C">
        <w:rPr>
          <w:rFonts w:ascii="Times New Roman" w:eastAsia="Calibri" w:hAnsi="Times New Roman" w:cs="Times New Roman"/>
          <w:sz w:val="24"/>
        </w:rPr>
        <w:t xml:space="preserve"> as financial resources increased and health services expanded</w:t>
      </w:r>
      <w:r w:rsidR="004629F3">
        <w:rPr>
          <w:rFonts w:ascii="Times New Roman" w:eastAsia="Calibri" w:hAnsi="Times New Roman" w:cs="Times New Roman"/>
          <w:sz w:val="24"/>
        </w:rPr>
        <w:t>. P</w:t>
      </w:r>
      <w:r w:rsidR="009E4102">
        <w:rPr>
          <w:rFonts w:ascii="Times New Roman" w:eastAsia="Calibri" w:hAnsi="Times New Roman" w:cs="Times New Roman"/>
          <w:sz w:val="24"/>
        </w:rPr>
        <w:t xml:space="preserve">rovincial hospitals </w:t>
      </w:r>
      <w:r w:rsidR="004629F3">
        <w:rPr>
          <w:rFonts w:ascii="Times New Roman" w:eastAsia="Calibri" w:hAnsi="Times New Roman" w:cs="Times New Roman"/>
          <w:sz w:val="24"/>
        </w:rPr>
        <w:t xml:space="preserve">were built </w:t>
      </w:r>
      <w:r w:rsidR="009E4102">
        <w:rPr>
          <w:rFonts w:ascii="Times New Roman" w:eastAsia="Calibri" w:hAnsi="Times New Roman" w:cs="Times New Roman"/>
          <w:sz w:val="24"/>
        </w:rPr>
        <w:t xml:space="preserve">to meet regional needs. </w:t>
      </w:r>
      <w:r w:rsidR="002563CD">
        <w:rPr>
          <w:rFonts w:ascii="Times New Roman" w:eastAsia="Calibri" w:hAnsi="Times New Roman" w:cs="Times New Roman"/>
          <w:sz w:val="24"/>
        </w:rPr>
        <w:t xml:space="preserve">The organization of blood services moved away from </w:t>
      </w:r>
      <w:r w:rsidR="00E1460F">
        <w:rPr>
          <w:rFonts w:ascii="Times New Roman" w:eastAsia="Calibri" w:hAnsi="Times New Roman" w:cs="Times New Roman"/>
          <w:sz w:val="24"/>
        </w:rPr>
        <w:t xml:space="preserve">urban </w:t>
      </w:r>
      <w:r w:rsidR="002563CD">
        <w:rPr>
          <w:rFonts w:ascii="Times New Roman" w:eastAsia="Calibri" w:hAnsi="Times New Roman" w:cs="Times New Roman"/>
          <w:sz w:val="24"/>
        </w:rPr>
        <w:t>centralization as smaller hospitals, thwarted by high cost and poor transport</w:t>
      </w:r>
      <w:r w:rsidR="004220B7">
        <w:rPr>
          <w:rFonts w:ascii="Times New Roman" w:eastAsia="Calibri" w:hAnsi="Times New Roman" w:cs="Times New Roman"/>
          <w:sz w:val="24"/>
        </w:rPr>
        <w:t>,</w:t>
      </w:r>
      <w:r w:rsidR="002563CD">
        <w:rPr>
          <w:rFonts w:ascii="Times New Roman" w:eastAsia="Calibri" w:hAnsi="Times New Roman" w:cs="Times New Roman"/>
          <w:sz w:val="24"/>
        </w:rPr>
        <w:t xml:space="preserve"> were left to arrange their own services</w:t>
      </w:r>
      <w:r w:rsidR="004220B7">
        <w:rPr>
          <w:rFonts w:ascii="Times New Roman" w:eastAsia="Calibri" w:hAnsi="Times New Roman" w:cs="Times New Roman"/>
          <w:sz w:val="24"/>
        </w:rPr>
        <w:t xml:space="preserve"> and establish donor supplies</w:t>
      </w:r>
      <w:r w:rsidR="00360430">
        <w:rPr>
          <w:rFonts w:ascii="Times New Roman" w:eastAsia="Calibri" w:hAnsi="Times New Roman" w:cs="Times New Roman"/>
          <w:sz w:val="24"/>
        </w:rPr>
        <w:t xml:space="preserve">. </w:t>
      </w:r>
      <w:r w:rsidR="00AD7082" w:rsidRPr="00A6265C">
        <w:rPr>
          <w:rFonts w:ascii="Times New Roman" w:eastAsia="Calibri" w:hAnsi="Times New Roman" w:cs="Times New Roman"/>
          <w:sz w:val="24"/>
        </w:rPr>
        <w:t>Lack of funding and infrastructur</w:t>
      </w:r>
      <w:r w:rsidR="00373D37">
        <w:rPr>
          <w:rFonts w:ascii="Times New Roman" w:eastAsia="Calibri" w:hAnsi="Times New Roman" w:cs="Times New Roman"/>
          <w:sz w:val="24"/>
        </w:rPr>
        <w:t xml:space="preserve">e for </w:t>
      </w:r>
      <w:r w:rsidR="00AD7082" w:rsidRPr="00A6265C">
        <w:rPr>
          <w:rFonts w:ascii="Times New Roman" w:eastAsia="Calibri" w:hAnsi="Times New Roman" w:cs="Times New Roman"/>
          <w:sz w:val="24"/>
        </w:rPr>
        <w:t xml:space="preserve">collection, transport, storage and screening brought a progressive decline in </w:t>
      </w:r>
      <w:r w:rsidR="00373D37">
        <w:rPr>
          <w:rFonts w:ascii="Times New Roman" w:eastAsia="Calibri" w:hAnsi="Times New Roman" w:cs="Times New Roman"/>
          <w:sz w:val="24"/>
        </w:rPr>
        <w:t xml:space="preserve">these </w:t>
      </w:r>
      <w:r w:rsidR="00AD7082" w:rsidRPr="00A6265C">
        <w:rPr>
          <w:rFonts w:ascii="Times New Roman" w:eastAsia="Calibri" w:hAnsi="Times New Roman" w:cs="Times New Roman"/>
          <w:sz w:val="24"/>
        </w:rPr>
        <w:t>services after independence.</w:t>
      </w:r>
      <w:r w:rsidR="00AD7082">
        <w:rPr>
          <w:rFonts w:ascii="Times New Roman" w:eastAsia="Calibri" w:hAnsi="Times New Roman" w:cs="Times New Roman"/>
          <w:sz w:val="24"/>
        </w:rPr>
        <w:t xml:space="preserve"> </w:t>
      </w:r>
      <w:r w:rsidR="0089634D">
        <w:rPr>
          <w:rFonts w:ascii="Times New Roman" w:eastAsia="Calibri" w:hAnsi="Times New Roman" w:cs="Times New Roman"/>
          <w:sz w:val="24"/>
        </w:rPr>
        <w:t xml:space="preserve">These challenges were amplified during the economic crisis of the 1970s which left </w:t>
      </w:r>
      <w:r w:rsidR="00F83697">
        <w:rPr>
          <w:rFonts w:ascii="Times New Roman" w:eastAsia="Calibri" w:hAnsi="Times New Roman" w:cs="Times New Roman"/>
          <w:sz w:val="24"/>
        </w:rPr>
        <w:t xml:space="preserve">SSA countries insufficiently resourced to extend collection, storage and screening to remote regions. </w:t>
      </w:r>
      <w:r w:rsidR="00AD7082" w:rsidRPr="00A6265C">
        <w:rPr>
          <w:rFonts w:ascii="Times New Roman" w:eastAsia="Calibri" w:hAnsi="Times New Roman" w:cs="Times New Roman"/>
          <w:sz w:val="24"/>
        </w:rPr>
        <w:t>This</w:t>
      </w:r>
      <w:r w:rsidR="004629F3">
        <w:rPr>
          <w:rFonts w:ascii="Times New Roman" w:eastAsia="Calibri" w:hAnsi="Times New Roman" w:cs="Times New Roman"/>
          <w:sz w:val="24"/>
        </w:rPr>
        <w:t xml:space="preserve"> </w:t>
      </w:r>
      <w:r w:rsidR="001642ED">
        <w:rPr>
          <w:rFonts w:ascii="Times New Roman" w:eastAsia="Calibri" w:hAnsi="Times New Roman" w:cs="Times New Roman"/>
          <w:sz w:val="24"/>
        </w:rPr>
        <w:t>was complicated by</w:t>
      </w:r>
      <w:r w:rsidR="00AD7082" w:rsidRPr="00A6265C">
        <w:rPr>
          <w:rFonts w:ascii="Times New Roman" w:eastAsia="Calibri" w:hAnsi="Times New Roman" w:cs="Times New Roman"/>
          <w:sz w:val="24"/>
        </w:rPr>
        <w:t xml:space="preserve"> the spread of HIV by transfusion in </w:t>
      </w:r>
      <w:r w:rsidR="00AD7082">
        <w:rPr>
          <w:rFonts w:ascii="Times New Roman" w:eastAsia="Calibri" w:hAnsi="Times New Roman" w:cs="Times New Roman"/>
          <w:sz w:val="24"/>
        </w:rPr>
        <w:t xml:space="preserve">SSA in </w:t>
      </w:r>
      <w:r w:rsidR="00AD7082" w:rsidRPr="00A6265C">
        <w:rPr>
          <w:rFonts w:ascii="Times New Roman" w:eastAsia="Calibri" w:hAnsi="Times New Roman" w:cs="Times New Roman"/>
          <w:sz w:val="24"/>
        </w:rPr>
        <w:t>the 1980s.</w:t>
      </w:r>
      <w:r w:rsidR="00AD7082">
        <w:rPr>
          <w:rFonts w:ascii="Times New Roman" w:eastAsia="Calibri" w:hAnsi="Times New Roman" w:cs="Times New Roman"/>
          <w:sz w:val="24"/>
        </w:rPr>
        <w:t xml:space="preserve"> </w:t>
      </w:r>
      <w:r w:rsidR="00F83697">
        <w:rPr>
          <w:rFonts w:ascii="Times New Roman" w:eastAsia="Calibri" w:hAnsi="Times New Roman" w:cs="Times New Roman"/>
          <w:sz w:val="24"/>
        </w:rPr>
        <w:t>One response was to</w:t>
      </w:r>
      <w:r w:rsidR="00A272C8">
        <w:rPr>
          <w:rFonts w:ascii="Times New Roman" w:eastAsia="Calibri" w:hAnsi="Times New Roman" w:cs="Times New Roman"/>
          <w:sz w:val="24"/>
        </w:rPr>
        <w:t xml:space="preserve"> obtain f</w:t>
      </w:r>
      <w:r w:rsidR="00F83697">
        <w:rPr>
          <w:rFonts w:ascii="Times New Roman" w:eastAsia="Calibri" w:hAnsi="Times New Roman" w:cs="Times New Roman"/>
          <w:sz w:val="24"/>
        </w:rPr>
        <w:t>inancial aid from developed countries in Europe and North America which was conditional on recentralization of services</w:t>
      </w:r>
      <w:r w:rsidR="00AD7082">
        <w:rPr>
          <w:rFonts w:ascii="Times New Roman" w:eastAsia="Calibri" w:hAnsi="Times New Roman" w:cs="Times New Roman"/>
          <w:sz w:val="24"/>
        </w:rPr>
        <w:t xml:space="preserve"> </w:t>
      </w:r>
      <w:r w:rsidR="00E774F7">
        <w:rPr>
          <w:rFonts w:ascii="Times New Roman" w:eastAsia="Calibri" w:hAnsi="Times New Roman" w:cs="Times New Roman"/>
          <w:sz w:val="24"/>
        </w:rPr>
        <w:t xml:space="preserve">to </w:t>
      </w:r>
      <w:r w:rsidR="004E6798">
        <w:rPr>
          <w:rFonts w:ascii="Times New Roman" w:eastAsia="Calibri" w:hAnsi="Times New Roman" w:cs="Times New Roman"/>
          <w:sz w:val="24"/>
        </w:rPr>
        <w:t>allow</w:t>
      </w:r>
      <w:r w:rsidR="00AD7082">
        <w:rPr>
          <w:rFonts w:ascii="Times New Roman" w:eastAsia="Calibri" w:hAnsi="Times New Roman" w:cs="Times New Roman"/>
          <w:sz w:val="24"/>
        </w:rPr>
        <w:t xml:space="preserve"> donor countries to better monitor efficiency, safety and how funds were used. </w:t>
      </w:r>
    </w:p>
    <w:p w:rsidR="00E6274F" w:rsidRDefault="00A6265C" w:rsidP="00A6265C">
      <w:pPr>
        <w:spacing w:after="200" w:line="360" w:lineRule="auto"/>
        <w:rPr>
          <w:rFonts w:ascii="Times New Roman" w:eastAsia="Calibri" w:hAnsi="Times New Roman" w:cs="Times New Roman"/>
          <w:sz w:val="24"/>
        </w:rPr>
      </w:pPr>
      <w:r w:rsidRPr="00A6265C">
        <w:rPr>
          <w:rFonts w:ascii="Times New Roman" w:eastAsia="Calibri" w:hAnsi="Times New Roman" w:cs="Times New Roman"/>
          <w:sz w:val="24"/>
        </w:rPr>
        <w:t>Sunseri dates the first African transfusion to 1892 in German East African colonies</w:t>
      </w:r>
      <w:r w:rsidR="008860C0">
        <w:rPr>
          <w:rFonts w:ascii="Times New Roman" w:eastAsia="Calibri" w:hAnsi="Times New Roman" w:cs="Times New Roman"/>
          <w:sz w:val="24"/>
        </w:rPr>
        <w:t xml:space="preserve"> when b</w:t>
      </w:r>
      <w:r w:rsidRPr="00A6265C">
        <w:rPr>
          <w:rFonts w:ascii="Times New Roman" w:eastAsia="Calibri" w:hAnsi="Times New Roman" w:cs="Times New Roman"/>
          <w:sz w:val="24"/>
        </w:rPr>
        <w:t xml:space="preserve">lood transfusions </w:t>
      </w:r>
      <w:r w:rsidR="008860C0">
        <w:rPr>
          <w:rFonts w:ascii="Times New Roman" w:eastAsia="Calibri" w:hAnsi="Times New Roman" w:cs="Times New Roman"/>
          <w:sz w:val="24"/>
        </w:rPr>
        <w:t>and injection</w:t>
      </w:r>
      <w:r w:rsidR="00C373B6">
        <w:rPr>
          <w:rFonts w:ascii="Times New Roman" w:eastAsia="Calibri" w:hAnsi="Times New Roman" w:cs="Times New Roman"/>
          <w:sz w:val="24"/>
        </w:rPr>
        <w:t xml:space="preserve"> experiments </w:t>
      </w:r>
      <w:r w:rsidRPr="00A6265C">
        <w:rPr>
          <w:rFonts w:ascii="Times New Roman" w:eastAsia="Calibri" w:hAnsi="Times New Roman" w:cs="Times New Roman"/>
          <w:sz w:val="24"/>
        </w:rPr>
        <w:t xml:space="preserve">were conducted using humans and animals as </w:t>
      </w:r>
      <w:r w:rsidR="008860C0">
        <w:rPr>
          <w:rFonts w:ascii="Times New Roman" w:eastAsia="Calibri" w:hAnsi="Times New Roman" w:cs="Times New Roman"/>
          <w:sz w:val="24"/>
        </w:rPr>
        <w:t>subjects</w:t>
      </w:r>
      <w:r w:rsidR="004E6798">
        <w:rPr>
          <w:rFonts w:ascii="Times New Roman" w:eastAsia="Calibri" w:hAnsi="Times New Roman" w:cs="Times New Roman"/>
          <w:sz w:val="24"/>
        </w:rPr>
        <w:t xml:space="preserve">. </w:t>
      </w:r>
      <w:r w:rsidRPr="00A6265C">
        <w:rPr>
          <w:rFonts w:ascii="Times New Roman" w:eastAsia="Calibri" w:hAnsi="Times New Roman" w:cs="Times New Roman"/>
          <w:sz w:val="24"/>
        </w:rPr>
        <w:t>This led to African mistrust of this European innovation and possibly zoonotic transmission of the Simian Immunodeficiency Virus which subsequently mutated to the HIV virus. [</w:t>
      </w:r>
      <w:r w:rsidR="008860C0">
        <w:rPr>
          <w:rFonts w:ascii="Times New Roman" w:eastAsia="Calibri" w:hAnsi="Times New Roman" w:cs="Times New Roman"/>
          <w:sz w:val="24"/>
        </w:rPr>
        <w:t>8</w:t>
      </w:r>
      <w:r w:rsidR="004E6798">
        <w:rPr>
          <w:rFonts w:ascii="Times New Roman" w:eastAsia="Calibri" w:hAnsi="Times New Roman" w:cs="Times New Roman"/>
          <w:sz w:val="24"/>
        </w:rPr>
        <w:t>2</w:t>
      </w:r>
      <w:r w:rsidRPr="00A6265C">
        <w:rPr>
          <w:rFonts w:ascii="Times New Roman" w:eastAsia="Calibri" w:hAnsi="Times New Roman" w:cs="Times New Roman"/>
          <w:sz w:val="24"/>
        </w:rPr>
        <w:t>]</w:t>
      </w:r>
      <w:r>
        <w:rPr>
          <w:rFonts w:ascii="Times New Roman" w:eastAsia="Calibri" w:hAnsi="Times New Roman" w:cs="Times New Roman"/>
          <w:sz w:val="24"/>
        </w:rPr>
        <w:t xml:space="preserve"> </w:t>
      </w:r>
    </w:p>
    <w:p w:rsidR="00DA0510" w:rsidRDefault="008644B6" w:rsidP="00A6265C">
      <w:pPr>
        <w:spacing w:after="200" w:line="360" w:lineRule="auto"/>
        <w:rPr>
          <w:rFonts w:ascii="Times New Roman" w:eastAsia="Calibri" w:hAnsi="Times New Roman" w:cs="Times New Roman"/>
          <w:b/>
          <w:sz w:val="24"/>
        </w:rPr>
      </w:pPr>
      <w:r>
        <w:rPr>
          <w:rFonts w:ascii="Times New Roman" w:eastAsia="Calibri" w:hAnsi="Times New Roman" w:cs="Times New Roman"/>
          <w:b/>
          <w:sz w:val="24"/>
        </w:rPr>
        <w:t>2.3.16</w:t>
      </w:r>
      <w:r w:rsidR="00ED0C73" w:rsidRPr="00ED0C73">
        <w:rPr>
          <w:rFonts w:ascii="Times New Roman" w:eastAsia="Calibri" w:hAnsi="Times New Roman" w:cs="Times New Roman"/>
          <w:b/>
          <w:sz w:val="24"/>
        </w:rPr>
        <w:t xml:space="preserve">. </w:t>
      </w:r>
      <w:r w:rsidR="00DA0510">
        <w:rPr>
          <w:rFonts w:ascii="Times New Roman" w:eastAsia="Calibri" w:hAnsi="Times New Roman" w:cs="Times New Roman"/>
          <w:b/>
          <w:sz w:val="24"/>
        </w:rPr>
        <w:t>The p</w:t>
      </w:r>
      <w:r w:rsidR="00ED0C73" w:rsidRPr="00ED0C73">
        <w:rPr>
          <w:rFonts w:ascii="Times New Roman" w:eastAsia="Calibri" w:hAnsi="Times New Roman" w:cs="Times New Roman"/>
          <w:b/>
          <w:sz w:val="24"/>
        </w:rPr>
        <w:t>ath</w:t>
      </w:r>
      <w:r w:rsidR="00DA0510">
        <w:rPr>
          <w:rFonts w:ascii="Times New Roman" w:eastAsia="Calibri" w:hAnsi="Times New Roman" w:cs="Times New Roman"/>
          <w:b/>
          <w:sz w:val="24"/>
        </w:rPr>
        <w:t>-</w:t>
      </w:r>
      <w:r w:rsidR="00ED0C73" w:rsidRPr="00ED0C73">
        <w:rPr>
          <w:rFonts w:ascii="Times New Roman" w:eastAsia="Calibri" w:hAnsi="Times New Roman" w:cs="Times New Roman"/>
          <w:b/>
          <w:sz w:val="24"/>
        </w:rPr>
        <w:t xml:space="preserve"> dependen</w:t>
      </w:r>
      <w:r w:rsidR="00DA0510">
        <w:rPr>
          <w:rFonts w:ascii="Times New Roman" w:eastAsia="Calibri" w:hAnsi="Times New Roman" w:cs="Times New Roman"/>
          <w:b/>
          <w:sz w:val="24"/>
        </w:rPr>
        <w:t xml:space="preserve">t model </w:t>
      </w:r>
    </w:p>
    <w:p w:rsidR="00282295" w:rsidRDefault="00DA0510" w:rsidP="00A6265C">
      <w:pPr>
        <w:spacing w:after="200" w:line="360" w:lineRule="auto"/>
        <w:rPr>
          <w:rFonts w:ascii="Times New Roman" w:eastAsia="Calibri" w:hAnsi="Times New Roman" w:cs="Times New Roman"/>
          <w:sz w:val="24"/>
        </w:rPr>
      </w:pPr>
      <w:r w:rsidRPr="00DA0510">
        <w:rPr>
          <w:rFonts w:ascii="Times New Roman" w:eastAsia="Calibri" w:hAnsi="Times New Roman" w:cs="Times New Roman"/>
          <w:sz w:val="24"/>
        </w:rPr>
        <w:t>P</w:t>
      </w:r>
      <w:r w:rsidR="00EF5F1E" w:rsidRPr="00EF5F1E">
        <w:rPr>
          <w:rFonts w:ascii="Times New Roman" w:eastAsia="Calibri" w:hAnsi="Times New Roman" w:cs="Times New Roman"/>
          <w:sz w:val="24"/>
        </w:rPr>
        <w:t xml:space="preserve">ath dependency is a term in economics that </w:t>
      </w:r>
      <w:r w:rsidRPr="00EF5F1E">
        <w:rPr>
          <w:rFonts w:ascii="Times New Roman" w:eastAsia="Calibri" w:hAnsi="Times New Roman" w:cs="Times New Roman"/>
          <w:sz w:val="24"/>
        </w:rPr>
        <w:t xml:space="preserve">Wilsford </w:t>
      </w:r>
      <w:r w:rsidR="00EF5F1E" w:rsidRPr="00EF5F1E">
        <w:rPr>
          <w:rFonts w:ascii="Times New Roman" w:eastAsia="Calibri" w:hAnsi="Times New Roman" w:cs="Times New Roman"/>
          <w:sz w:val="24"/>
        </w:rPr>
        <w:t>has applied to health policy</w:t>
      </w:r>
      <w:r w:rsidR="00EF5F1E">
        <w:rPr>
          <w:rFonts w:ascii="Times New Roman" w:eastAsia="Calibri" w:hAnsi="Times New Roman" w:cs="Times New Roman"/>
          <w:sz w:val="24"/>
        </w:rPr>
        <w:t xml:space="preserve">. [83] In the path-dependent model, </w:t>
      </w:r>
      <w:r w:rsidR="007D44D0">
        <w:rPr>
          <w:rFonts w:ascii="Times New Roman" w:eastAsia="Calibri" w:hAnsi="Times New Roman" w:cs="Times New Roman"/>
          <w:sz w:val="24"/>
        </w:rPr>
        <w:t xml:space="preserve">decision-makers </w:t>
      </w:r>
      <w:r w:rsidR="00EF5F1E">
        <w:rPr>
          <w:rFonts w:ascii="Times New Roman" w:eastAsia="Calibri" w:hAnsi="Times New Roman" w:cs="Times New Roman"/>
          <w:sz w:val="24"/>
        </w:rPr>
        <w:t xml:space="preserve">are restricted by established institutions and structures </w:t>
      </w:r>
      <w:r w:rsidR="00A174EC">
        <w:rPr>
          <w:rFonts w:ascii="Times New Roman" w:eastAsia="Calibri" w:hAnsi="Times New Roman" w:cs="Times New Roman"/>
          <w:sz w:val="24"/>
        </w:rPr>
        <w:t>to</w:t>
      </w:r>
      <w:r w:rsidR="007677A2">
        <w:rPr>
          <w:rFonts w:ascii="Times New Roman" w:eastAsia="Calibri" w:hAnsi="Times New Roman" w:cs="Times New Roman"/>
          <w:sz w:val="24"/>
        </w:rPr>
        <w:t xml:space="preserve"> </w:t>
      </w:r>
      <w:r w:rsidR="00EF5F1E">
        <w:rPr>
          <w:rFonts w:ascii="Times New Roman" w:eastAsia="Calibri" w:hAnsi="Times New Roman" w:cs="Times New Roman"/>
          <w:sz w:val="24"/>
        </w:rPr>
        <w:t xml:space="preserve">follow a </w:t>
      </w:r>
      <w:r w:rsidR="00D72255">
        <w:rPr>
          <w:rFonts w:ascii="Times New Roman" w:eastAsia="Calibri" w:hAnsi="Times New Roman" w:cs="Times New Roman"/>
          <w:sz w:val="24"/>
        </w:rPr>
        <w:t xml:space="preserve">historically determined </w:t>
      </w:r>
      <w:r w:rsidR="000210FF">
        <w:rPr>
          <w:rFonts w:ascii="Times New Roman" w:eastAsia="Calibri" w:hAnsi="Times New Roman" w:cs="Times New Roman"/>
          <w:sz w:val="24"/>
        </w:rPr>
        <w:t xml:space="preserve">policy </w:t>
      </w:r>
      <w:r w:rsidR="00EF5F1E">
        <w:rPr>
          <w:rFonts w:ascii="Times New Roman" w:eastAsia="Calibri" w:hAnsi="Times New Roman" w:cs="Times New Roman"/>
          <w:sz w:val="24"/>
        </w:rPr>
        <w:t>path which leads to a</w:t>
      </w:r>
      <w:r w:rsidR="00D72255">
        <w:rPr>
          <w:rFonts w:ascii="Times New Roman" w:eastAsia="Calibri" w:hAnsi="Times New Roman" w:cs="Times New Roman"/>
          <w:sz w:val="24"/>
        </w:rPr>
        <w:t>n out</w:t>
      </w:r>
      <w:r w:rsidR="00EF5F1E">
        <w:rPr>
          <w:rFonts w:ascii="Times New Roman" w:eastAsia="Calibri" w:hAnsi="Times New Roman" w:cs="Times New Roman"/>
          <w:sz w:val="24"/>
        </w:rPr>
        <w:t>come</w:t>
      </w:r>
      <w:r w:rsidR="006F597B" w:rsidRPr="006F597B">
        <w:rPr>
          <w:rFonts w:ascii="Times New Roman" w:eastAsia="Calibri" w:hAnsi="Times New Roman" w:cs="Times New Roman"/>
          <w:sz w:val="24"/>
        </w:rPr>
        <w:t xml:space="preserve"> </w:t>
      </w:r>
      <w:r w:rsidR="006F597B">
        <w:rPr>
          <w:rFonts w:ascii="Times New Roman" w:eastAsia="Calibri" w:hAnsi="Times New Roman" w:cs="Times New Roman"/>
          <w:sz w:val="24"/>
        </w:rPr>
        <w:t>which may be suboptimal.</w:t>
      </w:r>
      <w:r w:rsidR="007677A2">
        <w:rPr>
          <w:rFonts w:ascii="Times New Roman" w:eastAsia="Calibri" w:hAnsi="Times New Roman" w:cs="Times New Roman"/>
          <w:sz w:val="24"/>
        </w:rPr>
        <w:t xml:space="preserve"> </w:t>
      </w:r>
      <w:r w:rsidR="000210FF">
        <w:rPr>
          <w:rFonts w:ascii="Times New Roman" w:eastAsia="Calibri" w:hAnsi="Times New Roman" w:cs="Times New Roman"/>
          <w:sz w:val="24"/>
        </w:rPr>
        <w:t xml:space="preserve">The path-dependent sequence is tied to previous decisions and existing institutions. As time goes, the likelihood of deviating from </w:t>
      </w:r>
      <w:r w:rsidR="00E1460F">
        <w:rPr>
          <w:rFonts w:ascii="Times New Roman" w:eastAsia="Calibri" w:hAnsi="Times New Roman" w:cs="Times New Roman"/>
          <w:sz w:val="24"/>
        </w:rPr>
        <w:t>the path</w:t>
      </w:r>
      <w:r w:rsidR="00680ADE">
        <w:rPr>
          <w:rFonts w:ascii="Times New Roman" w:eastAsia="Calibri" w:hAnsi="Times New Roman" w:cs="Times New Roman"/>
          <w:sz w:val="24"/>
        </w:rPr>
        <w:t xml:space="preserve"> </w:t>
      </w:r>
      <w:r w:rsidR="000210FF">
        <w:rPr>
          <w:rFonts w:ascii="Times New Roman" w:eastAsia="Calibri" w:hAnsi="Times New Roman" w:cs="Times New Roman"/>
          <w:sz w:val="24"/>
        </w:rPr>
        <w:t>decreases even if the initiating decisions</w:t>
      </w:r>
      <w:r w:rsidR="000F4E50">
        <w:rPr>
          <w:rFonts w:ascii="Times New Roman" w:eastAsia="Calibri" w:hAnsi="Times New Roman" w:cs="Times New Roman"/>
          <w:sz w:val="24"/>
        </w:rPr>
        <w:t xml:space="preserve"> were faulty. </w:t>
      </w:r>
      <w:r w:rsidR="000210FF">
        <w:rPr>
          <w:rFonts w:ascii="Times New Roman" w:eastAsia="Calibri" w:hAnsi="Times New Roman" w:cs="Times New Roman"/>
          <w:sz w:val="24"/>
        </w:rPr>
        <w:t xml:space="preserve">  </w:t>
      </w:r>
      <w:r w:rsidR="00D72255">
        <w:rPr>
          <w:rFonts w:ascii="Times New Roman" w:eastAsia="Calibri" w:hAnsi="Times New Roman" w:cs="Times New Roman"/>
          <w:sz w:val="24"/>
        </w:rPr>
        <w:t>The path is also mediated by the existing level of technology that fortifies or removes structural impediments to a new path.</w:t>
      </w:r>
      <w:r w:rsidR="00680ADE">
        <w:rPr>
          <w:rFonts w:ascii="Times New Roman" w:eastAsia="Calibri" w:hAnsi="Times New Roman" w:cs="Times New Roman"/>
          <w:sz w:val="24"/>
        </w:rPr>
        <w:t xml:space="preserve"> </w:t>
      </w:r>
      <w:r w:rsidR="008011A7">
        <w:rPr>
          <w:rFonts w:ascii="Times New Roman" w:eastAsia="Calibri" w:hAnsi="Times New Roman" w:cs="Times New Roman"/>
          <w:sz w:val="24"/>
        </w:rPr>
        <w:t xml:space="preserve">The path is maintained by </w:t>
      </w:r>
      <w:r w:rsidR="00E1460F">
        <w:rPr>
          <w:rFonts w:ascii="Times New Roman" w:eastAsia="Calibri" w:hAnsi="Times New Roman" w:cs="Times New Roman"/>
          <w:sz w:val="24"/>
        </w:rPr>
        <w:t xml:space="preserve">inherent </w:t>
      </w:r>
      <w:r w:rsidR="008011A7">
        <w:rPr>
          <w:rFonts w:ascii="Times New Roman" w:eastAsia="Calibri" w:hAnsi="Times New Roman" w:cs="Times New Roman"/>
          <w:sz w:val="24"/>
        </w:rPr>
        <w:t xml:space="preserve">protective elements that prevent deviation. </w:t>
      </w:r>
      <w:r w:rsidR="007C61E9">
        <w:rPr>
          <w:rFonts w:ascii="Times New Roman" w:eastAsia="Calibri" w:hAnsi="Times New Roman" w:cs="Times New Roman"/>
          <w:sz w:val="24"/>
        </w:rPr>
        <w:t xml:space="preserve">Change is difficult but may be achieved by </w:t>
      </w:r>
      <w:r w:rsidR="00A804F4">
        <w:rPr>
          <w:rFonts w:ascii="Times New Roman" w:eastAsia="Calibri" w:hAnsi="Times New Roman" w:cs="Times New Roman"/>
          <w:sz w:val="24"/>
        </w:rPr>
        <w:t>con</w:t>
      </w:r>
      <w:r w:rsidR="007C61E9">
        <w:rPr>
          <w:rFonts w:ascii="Times New Roman" w:eastAsia="Calibri" w:hAnsi="Times New Roman" w:cs="Times New Roman"/>
          <w:sz w:val="24"/>
        </w:rPr>
        <w:t xml:space="preserve">junctures </w:t>
      </w:r>
      <w:r w:rsidR="008011A7">
        <w:rPr>
          <w:rFonts w:ascii="Times New Roman" w:eastAsia="Calibri" w:hAnsi="Times New Roman" w:cs="Times New Roman"/>
          <w:sz w:val="24"/>
        </w:rPr>
        <w:t xml:space="preserve">or </w:t>
      </w:r>
      <w:r w:rsidR="003A6F8C">
        <w:rPr>
          <w:rFonts w:ascii="Times New Roman" w:eastAsia="Calibri" w:hAnsi="Times New Roman" w:cs="Times New Roman"/>
          <w:sz w:val="24"/>
        </w:rPr>
        <w:t xml:space="preserve">forces that remove these protective elements. </w:t>
      </w:r>
      <w:r w:rsidR="000F4E50">
        <w:rPr>
          <w:rFonts w:ascii="Times New Roman" w:eastAsia="Calibri" w:hAnsi="Times New Roman" w:cs="Times New Roman"/>
          <w:sz w:val="24"/>
        </w:rPr>
        <w:t xml:space="preserve">Conjunctures may operate endogenously or exogenously to influence change. </w:t>
      </w:r>
      <w:r w:rsidR="007D44D0">
        <w:rPr>
          <w:rFonts w:ascii="Times New Roman" w:eastAsia="Calibri" w:hAnsi="Times New Roman" w:cs="Times New Roman"/>
          <w:sz w:val="24"/>
        </w:rPr>
        <w:t>Big c</w:t>
      </w:r>
      <w:r w:rsidR="0053357A">
        <w:rPr>
          <w:rFonts w:ascii="Times New Roman" w:eastAsia="Calibri" w:hAnsi="Times New Roman" w:cs="Times New Roman"/>
          <w:sz w:val="24"/>
        </w:rPr>
        <w:t xml:space="preserve">hange is </w:t>
      </w:r>
      <w:r w:rsidR="00507718">
        <w:rPr>
          <w:rFonts w:ascii="Times New Roman" w:eastAsia="Calibri" w:hAnsi="Times New Roman" w:cs="Times New Roman"/>
          <w:sz w:val="24"/>
        </w:rPr>
        <w:t xml:space="preserve">more likely </w:t>
      </w:r>
      <w:r w:rsidR="0053357A">
        <w:rPr>
          <w:rFonts w:ascii="Times New Roman" w:eastAsia="Calibri" w:hAnsi="Times New Roman" w:cs="Times New Roman"/>
          <w:sz w:val="24"/>
        </w:rPr>
        <w:t xml:space="preserve">in </w:t>
      </w:r>
      <w:r w:rsidR="006F597B">
        <w:rPr>
          <w:rFonts w:ascii="Times New Roman" w:eastAsia="Calibri" w:hAnsi="Times New Roman" w:cs="Times New Roman"/>
          <w:sz w:val="24"/>
        </w:rPr>
        <w:t xml:space="preserve">strong, centralized </w:t>
      </w:r>
      <w:r w:rsidR="0053357A">
        <w:rPr>
          <w:rFonts w:ascii="Times New Roman" w:eastAsia="Calibri" w:hAnsi="Times New Roman" w:cs="Times New Roman"/>
          <w:sz w:val="24"/>
        </w:rPr>
        <w:t>structure</w:t>
      </w:r>
      <w:r w:rsidR="00507718">
        <w:rPr>
          <w:rFonts w:ascii="Times New Roman" w:eastAsia="Calibri" w:hAnsi="Times New Roman" w:cs="Times New Roman"/>
          <w:sz w:val="24"/>
        </w:rPr>
        <w:t>s</w:t>
      </w:r>
      <w:r w:rsidR="0053357A">
        <w:rPr>
          <w:rFonts w:ascii="Times New Roman" w:eastAsia="Calibri" w:hAnsi="Times New Roman" w:cs="Times New Roman"/>
          <w:sz w:val="24"/>
        </w:rPr>
        <w:t xml:space="preserve"> </w:t>
      </w:r>
      <w:r w:rsidR="00507718">
        <w:rPr>
          <w:rFonts w:ascii="Times New Roman" w:eastAsia="Calibri" w:hAnsi="Times New Roman" w:cs="Times New Roman"/>
          <w:sz w:val="24"/>
        </w:rPr>
        <w:t xml:space="preserve">than fragmented, diffuse ones </w:t>
      </w:r>
      <w:r w:rsidR="006F597B">
        <w:rPr>
          <w:rFonts w:ascii="Times New Roman" w:eastAsia="Calibri" w:hAnsi="Times New Roman" w:cs="Times New Roman"/>
          <w:sz w:val="24"/>
        </w:rPr>
        <w:t>which</w:t>
      </w:r>
      <w:r w:rsidR="00680ADE">
        <w:rPr>
          <w:rFonts w:ascii="Times New Roman" w:eastAsia="Calibri" w:hAnsi="Times New Roman" w:cs="Times New Roman"/>
          <w:sz w:val="24"/>
        </w:rPr>
        <w:t>,</w:t>
      </w:r>
      <w:r w:rsidR="006F597B">
        <w:rPr>
          <w:rFonts w:ascii="Times New Roman" w:eastAsia="Calibri" w:hAnsi="Times New Roman" w:cs="Times New Roman"/>
          <w:sz w:val="24"/>
        </w:rPr>
        <w:t xml:space="preserve"> therefore</w:t>
      </w:r>
      <w:r w:rsidR="00680ADE">
        <w:rPr>
          <w:rFonts w:ascii="Times New Roman" w:eastAsia="Calibri" w:hAnsi="Times New Roman" w:cs="Times New Roman"/>
          <w:sz w:val="24"/>
        </w:rPr>
        <w:t>,</w:t>
      </w:r>
      <w:r w:rsidR="006F597B">
        <w:rPr>
          <w:rFonts w:ascii="Times New Roman" w:eastAsia="Calibri" w:hAnsi="Times New Roman" w:cs="Times New Roman"/>
          <w:sz w:val="24"/>
        </w:rPr>
        <w:t xml:space="preserve"> </w:t>
      </w:r>
      <w:r w:rsidR="00507718">
        <w:rPr>
          <w:rFonts w:ascii="Times New Roman" w:eastAsia="Calibri" w:hAnsi="Times New Roman" w:cs="Times New Roman"/>
          <w:sz w:val="24"/>
        </w:rPr>
        <w:t xml:space="preserve">favour the status quo.  </w:t>
      </w:r>
      <w:r w:rsidR="007D44D0">
        <w:rPr>
          <w:rFonts w:ascii="Times New Roman" w:eastAsia="Calibri" w:hAnsi="Times New Roman" w:cs="Times New Roman"/>
          <w:sz w:val="24"/>
        </w:rPr>
        <w:t xml:space="preserve">However, it does not occur unless the </w:t>
      </w:r>
      <w:r w:rsidR="00507718">
        <w:rPr>
          <w:rFonts w:ascii="Times New Roman" w:eastAsia="Calibri" w:hAnsi="Times New Roman" w:cs="Times New Roman"/>
          <w:sz w:val="24"/>
        </w:rPr>
        <w:t xml:space="preserve">centralized </w:t>
      </w:r>
      <w:r w:rsidR="007D44D0">
        <w:rPr>
          <w:rFonts w:ascii="Times New Roman" w:eastAsia="Calibri" w:hAnsi="Times New Roman" w:cs="Times New Roman"/>
          <w:sz w:val="24"/>
        </w:rPr>
        <w:t xml:space="preserve">hierarchy decides </w:t>
      </w:r>
      <w:r w:rsidR="00A804F4">
        <w:rPr>
          <w:rFonts w:ascii="Times New Roman" w:eastAsia="Calibri" w:hAnsi="Times New Roman" w:cs="Times New Roman"/>
          <w:sz w:val="24"/>
        </w:rPr>
        <w:t xml:space="preserve">to enact it. </w:t>
      </w:r>
      <w:r w:rsidR="00C666A3">
        <w:rPr>
          <w:rFonts w:ascii="Times New Roman" w:eastAsia="Calibri" w:hAnsi="Times New Roman" w:cs="Times New Roman"/>
          <w:sz w:val="24"/>
        </w:rPr>
        <w:t>A p</w:t>
      </w:r>
      <w:r w:rsidR="00E1460F">
        <w:rPr>
          <w:rFonts w:ascii="Times New Roman" w:eastAsia="Calibri" w:hAnsi="Times New Roman" w:cs="Times New Roman"/>
          <w:sz w:val="24"/>
        </w:rPr>
        <w:t>ropitious conjuncture</w:t>
      </w:r>
      <w:r w:rsidR="00C666A3">
        <w:rPr>
          <w:rFonts w:ascii="Times New Roman" w:eastAsia="Calibri" w:hAnsi="Times New Roman" w:cs="Times New Roman"/>
          <w:sz w:val="24"/>
        </w:rPr>
        <w:t xml:space="preserve"> </w:t>
      </w:r>
      <w:r w:rsidR="00AC2AE9">
        <w:rPr>
          <w:rFonts w:ascii="Times New Roman" w:eastAsia="Calibri" w:hAnsi="Times New Roman" w:cs="Times New Roman"/>
          <w:sz w:val="24"/>
        </w:rPr>
        <w:t xml:space="preserve">that deviates the path in a way that is acceptable and beneficial to </w:t>
      </w:r>
      <w:r w:rsidR="00A804F4">
        <w:rPr>
          <w:rFonts w:ascii="Times New Roman" w:eastAsia="Calibri" w:hAnsi="Times New Roman" w:cs="Times New Roman"/>
          <w:sz w:val="24"/>
        </w:rPr>
        <w:t xml:space="preserve">the </w:t>
      </w:r>
      <w:r w:rsidR="006F597B">
        <w:rPr>
          <w:rFonts w:ascii="Times New Roman" w:eastAsia="Calibri" w:hAnsi="Times New Roman" w:cs="Times New Roman"/>
          <w:sz w:val="24"/>
        </w:rPr>
        <w:t xml:space="preserve">central </w:t>
      </w:r>
      <w:r w:rsidR="00A804F4">
        <w:rPr>
          <w:rFonts w:ascii="Times New Roman" w:eastAsia="Calibri" w:hAnsi="Times New Roman" w:cs="Times New Roman"/>
          <w:sz w:val="24"/>
        </w:rPr>
        <w:t>structure</w:t>
      </w:r>
      <w:r w:rsidR="00AC2AE9">
        <w:rPr>
          <w:rFonts w:ascii="Times New Roman" w:eastAsia="Calibri" w:hAnsi="Times New Roman" w:cs="Times New Roman"/>
          <w:sz w:val="24"/>
        </w:rPr>
        <w:t xml:space="preserve"> is mo</w:t>
      </w:r>
      <w:r w:rsidR="00680ADE">
        <w:rPr>
          <w:rFonts w:ascii="Times New Roman" w:eastAsia="Calibri" w:hAnsi="Times New Roman" w:cs="Times New Roman"/>
          <w:sz w:val="24"/>
        </w:rPr>
        <w:t xml:space="preserve">st </w:t>
      </w:r>
      <w:r w:rsidR="00AC2AE9">
        <w:rPr>
          <w:rFonts w:ascii="Times New Roman" w:eastAsia="Calibri" w:hAnsi="Times New Roman" w:cs="Times New Roman"/>
          <w:sz w:val="24"/>
        </w:rPr>
        <w:t>likely to result in big change</w:t>
      </w:r>
      <w:r w:rsidR="0091156B">
        <w:rPr>
          <w:rFonts w:ascii="Times New Roman" w:eastAsia="Calibri" w:hAnsi="Times New Roman" w:cs="Times New Roman"/>
          <w:sz w:val="24"/>
        </w:rPr>
        <w:t xml:space="preserve">. </w:t>
      </w:r>
      <w:r w:rsidR="00C90C5C">
        <w:rPr>
          <w:rFonts w:ascii="Times New Roman" w:eastAsia="Calibri" w:hAnsi="Times New Roman" w:cs="Times New Roman"/>
          <w:sz w:val="24"/>
        </w:rPr>
        <w:t xml:space="preserve">Technological innovation is one conjunctural element that may permit non-incremental change from the path. </w:t>
      </w:r>
      <w:r w:rsidR="0091156B">
        <w:rPr>
          <w:rFonts w:ascii="Times New Roman" w:eastAsia="Calibri" w:hAnsi="Times New Roman" w:cs="Times New Roman"/>
          <w:sz w:val="24"/>
        </w:rPr>
        <w:t>History is important in path dependency a</w:t>
      </w:r>
      <w:r w:rsidR="000F4E50">
        <w:rPr>
          <w:rFonts w:ascii="Times New Roman" w:eastAsia="Calibri" w:hAnsi="Times New Roman" w:cs="Times New Roman"/>
          <w:sz w:val="24"/>
        </w:rPr>
        <w:t>s i</w:t>
      </w:r>
      <w:r w:rsidR="00C90C5C">
        <w:rPr>
          <w:rFonts w:ascii="Times New Roman" w:eastAsia="Calibri" w:hAnsi="Times New Roman" w:cs="Times New Roman"/>
          <w:sz w:val="24"/>
        </w:rPr>
        <w:t xml:space="preserve">t determines the initiating decisions that determined the path. Although Wilsford invoked path dependency to examine health policy reform in Germany, France, Great Britain and the Unites States of America, the notion appears applicable to </w:t>
      </w:r>
      <w:r w:rsidR="0091156B">
        <w:rPr>
          <w:rFonts w:ascii="Times New Roman" w:eastAsia="Calibri" w:hAnsi="Times New Roman" w:cs="Times New Roman"/>
          <w:sz w:val="24"/>
        </w:rPr>
        <w:t>blood service development in SSA</w:t>
      </w:r>
      <w:r w:rsidR="000F4E50">
        <w:rPr>
          <w:rFonts w:ascii="Times New Roman" w:eastAsia="Calibri" w:hAnsi="Times New Roman" w:cs="Times New Roman"/>
          <w:sz w:val="24"/>
        </w:rPr>
        <w:t xml:space="preserve"> which </w:t>
      </w:r>
      <w:r w:rsidR="0091156B">
        <w:rPr>
          <w:rFonts w:ascii="Times New Roman" w:eastAsia="Calibri" w:hAnsi="Times New Roman" w:cs="Times New Roman"/>
          <w:sz w:val="24"/>
        </w:rPr>
        <w:t xml:space="preserve">has </w:t>
      </w:r>
      <w:r w:rsidR="00C90C5C">
        <w:rPr>
          <w:rFonts w:ascii="Times New Roman" w:eastAsia="Calibri" w:hAnsi="Times New Roman" w:cs="Times New Roman"/>
          <w:sz w:val="24"/>
        </w:rPr>
        <w:t xml:space="preserve">continued along a path determined by colonial policy despite suboptimal outcomes and </w:t>
      </w:r>
      <w:r w:rsidR="00EC4E78">
        <w:rPr>
          <w:rFonts w:ascii="Times New Roman" w:eastAsia="Calibri" w:hAnsi="Times New Roman" w:cs="Times New Roman"/>
          <w:sz w:val="24"/>
        </w:rPr>
        <w:t>several conjuncture</w:t>
      </w:r>
      <w:r w:rsidR="007747EA">
        <w:rPr>
          <w:rFonts w:ascii="Times New Roman" w:eastAsia="Calibri" w:hAnsi="Times New Roman" w:cs="Times New Roman"/>
          <w:sz w:val="24"/>
        </w:rPr>
        <w:t>s</w:t>
      </w:r>
      <w:r w:rsidR="00EC4E78">
        <w:rPr>
          <w:rFonts w:ascii="Times New Roman" w:eastAsia="Calibri" w:hAnsi="Times New Roman" w:cs="Times New Roman"/>
          <w:sz w:val="24"/>
        </w:rPr>
        <w:t xml:space="preserve"> which, to date, have not delivered </w:t>
      </w:r>
      <w:r w:rsidR="00104B27">
        <w:rPr>
          <w:rFonts w:ascii="Times New Roman" w:eastAsia="Calibri" w:hAnsi="Times New Roman" w:cs="Times New Roman"/>
          <w:sz w:val="24"/>
        </w:rPr>
        <w:t>major</w:t>
      </w:r>
      <w:r w:rsidR="00EC4E78">
        <w:rPr>
          <w:rFonts w:ascii="Times New Roman" w:eastAsia="Calibri" w:hAnsi="Times New Roman" w:cs="Times New Roman"/>
          <w:sz w:val="24"/>
        </w:rPr>
        <w:t xml:space="preserve"> change</w:t>
      </w:r>
      <w:r w:rsidR="007747EA">
        <w:rPr>
          <w:rFonts w:ascii="Times New Roman" w:eastAsia="Calibri" w:hAnsi="Times New Roman" w:cs="Times New Roman"/>
          <w:sz w:val="24"/>
        </w:rPr>
        <w:t xml:space="preserve">. </w:t>
      </w:r>
      <w:r w:rsidR="000266C0">
        <w:rPr>
          <w:rFonts w:ascii="Times New Roman" w:eastAsia="Calibri" w:hAnsi="Times New Roman" w:cs="Times New Roman"/>
          <w:sz w:val="24"/>
        </w:rPr>
        <w:t>[84]</w:t>
      </w:r>
      <w:r w:rsidR="0091156B">
        <w:rPr>
          <w:rFonts w:ascii="Times New Roman" w:eastAsia="Calibri" w:hAnsi="Times New Roman" w:cs="Times New Roman"/>
          <w:sz w:val="24"/>
        </w:rPr>
        <w:t xml:space="preserve">  </w:t>
      </w:r>
    </w:p>
    <w:p w:rsidR="00E6274F" w:rsidRPr="007103B9" w:rsidRDefault="007103B9" w:rsidP="00A6265C">
      <w:pPr>
        <w:spacing w:after="200" w:line="360" w:lineRule="auto"/>
        <w:rPr>
          <w:rFonts w:ascii="Times New Roman" w:eastAsia="Calibri" w:hAnsi="Times New Roman" w:cs="Times New Roman"/>
          <w:b/>
          <w:sz w:val="24"/>
        </w:rPr>
      </w:pPr>
      <w:r>
        <w:rPr>
          <w:rFonts w:ascii="Times New Roman" w:eastAsia="Calibri" w:hAnsi="Times New Roman" w:cs="Times New Roman"/>
          <w:b/>
          <w:sz w:val="24"/>
        </w:rPr>
        <w:t>2</w:t>
      </w:r>
      <w:r w:rsidR="00B660A9">
        <w:rPr>
          <w:rFonts w:ascii="Times New Roman" w:eastAsia="Calibri" w:hAnsi="Times New Roman" w:cs="Times New Roman"/>
          <w:b/>
          <w:sz w:val="24"/>
        </w:rPr>
        <w:t>.3.17</w:t>
      </w:r>
      <w:r w:rsidR="00E6274F" w:rsidRPr="007103B9">
        <w:rPr>
          <w:rFonts w:ascii="Times New Roman" w:eastAsia="Calibri" w:hAnsi="Times New Roman" w:cs="Times New Roman"/>
          <w:b/>
          <w:sz w:val="24"/>
        </w:rPr>
        <w:t>. ‘Nationally - coordinated’ vs ‘centralized’</w:t>
      </w:r>
    </w:p>
    <w:p w:rsidR="002E0F9B" w:rsidRDefault="002A3DC0" w:rsidP="0067756C">
      <w:pPr>
        <w:spacing w:after="200" w:line="360" w:lineRule="auto"/>
        <w:rPr>
          <w:rFonts w:ascii="TheTimes New Roman" w:hAnsi="TheTimes New Roman" w:cs="Times New Roman"/>
          <w:sz w:val="24"/>
          <w:szCs w:val="24"/>
        </w:rPr>
      </w:pPr>
      <w:r>
        <w:rPr>
          <w:rFonts w:ascii="Times New Roman" w:eastAsia="Calibri" w:hAnsi="Times New Roman" w:cs="Times New Roman"/>
          <w:sz w:val="24"/>
        </w:rPr>
        <w:t>In 2002, t</w:t>
      </w:r>
      <w:r w:rsidR="00F54BCC">
        <w:rPr>
          <w:rFonts w:ascii="Times New Roman" w:eastAsia="Calibri" w:hAnsi="Times New Roman" w:cs="Times New Roman"/>
          <w:sz w:val="24"/>
        </w:rPr>
        <w:t>he World Health organization advocate</w:t>
      </w:r>
      <w:r w:rsidR="007103B9">
        <w:rPr>
          <w:rFonts w:ascii="Times New Roman" w:eastAsia="Calibri" w:hAnsi="Times New Roman" w:cs="Times New Roman"/>
          <w:sz w:val="24"/>
        </w:rPr>
        <w:t>d</w:t>
      </w:r>
      <w:r w:rsidR="00F54BCC">
        <w:rPr>
          <w:rFonts w:ascii="Times New Roman" w:eastAsia="Calibri" w:hAnsi="Times New Roman" w:cs="Times New Roman"/>
          <w:sz w:val="24"/>
        </w:rPr>
        <w:t xml:space="preserve"> nationally-coordinated blood transfusion services </w:t>
      </w:r>
      <w:r w:rsidR="002D65C1">
        <w:rPr>
          <w:rFonts w:ascii="Times New Roman" w:eastAsia="Calibri" w:hAnsi="Times New Roman" w:cs="Times New Roman"/>
          <w:sz w:val="24"/>
        </w:rPr>
        <w:t xml:space="preserve">and collection of blood from </w:t>
      </w:r>
      <w:r w:rsidR="009978BD">
        <w:rPr>
          <w:rFonts w:ascii="Times New Roman" w:eastAsia="Calibri" w:hAnsi="Times New Roman" w:cs="Times New Roman"/>
          <w:sz w:val="24"/>
        </w:rPr>
        <w:t>V</w:t>
      </w:r>
      <w:r w:rsidR="007B379B">
        <w:rPr>
          <w:rFonts w:ascii="Times New Roman" w:eastAsia="Calibri" w:hAnsi="Times New Roman" w:cs="Times New Roman"/>
          <w:sz w:val="24"/>
        </w:rPr>
        <w:t xml:space="preserve">NRDs </w:t>
      </w:r>
      <w:r w:rsidR="00F54BCC">
        <w:rPr>
          <w:rFonts w:ascii="Times New Roman" w:eastAsia="Calibri" w:hAnsi="Times New Roman" w:cs="Times New Roman"/>
          <w:sz w:val="24"/>
        </w:rPr>
        <w:t>as basic tenet</w:t>
      </w:r>
      <w:r w:rsidR="002D65C1">
        <w:rPr>
          <w:rFonts w:ascii="Times New Roman" w:eastAsia="Calibri" w:hAnsi="Times New Roman" w:cs="Times New Roman"/>
          <w:sz w:val="24"/>
        </w:rPr>
        <w:t>s</w:t>
      </w:r>
      <w:r w:rsidR="00F54BCC">
        <w:rPr>
          <w:rFonts w:ascii="Times New Roman" w:eastAsia="Calibri" w:hAnsi="Times New Roman" w:cs="Times New Roman"/>
          <w:sz w:val="24"/>
        </w:rPr>
        <w:t xml:space="preserve"> of blood safety. [8</w:t>
      </w:r>
      <w:r w:rsidR="000266C0">
        <w:rPr>
          <w:rFonts w:ascii="Times New Roman" w:eastAsia="Calibri" w:hAnsi="Times New Roman" w:cs="Times New Roman"/>
          <w:sz w:val="24"/>
        </w:rPr>
        <w:t>5</w:t>
      </w:r>
      <w:r w:rsidR="00F54BCC">
        <w:rPr>
          <w:rFonts w:ascii="Times New Roman" w:eastAsia="Calibri" w:hAnsi="Times New Roman" w:cs="Times New Roman"/>
          <w:sz w:val="24"/>
        </w:rPr>
        <w:t xml:space="preserve">] </w:t>
      </w:r>
      <w:r w:rsidR="002D65C1">
        <w:rPr>
          <w:rFonts w:ascii="Times New Roman" w:eastAsia="Calibri" w:hAnsi="Times New Roman" w:cs="Times New Roman"/>
          <w:sz w:val="24"/>
        </w:rPr>
        <w:t xml:space="preserve">Field and Allain </w:t>
      </w:r>
      <w:r w:rsidR="0083304F">
        <w:rPr>
          <w:rFonts w:ascii="Times New Roman" w:eastAsia="Calibri" w:hAnsi="Times New Roman" w:cs="Times New Roman"/>
          <w:sz w:val="24"/>
        </w:rPr>
        <w:t xml:space="preserve">appear to </w:t>
      </w:r>
      <w:r w:rsidR="002D65C1">
        <w:rPr>
          <w:rFonts w:ascii="Times New Roman" w:eastAsia="Calibri" w:hAnsi="Times New Roman" w:cs="Times New Roman"/>
          <w:sz w:val="24"/>
        </w:rPr>
        <w:t xml:space="preserve">equate ‘nationally coordinated’ </w:t>
      </w:r>
      <w:r w:rsidR="0083304F">
        <w:rPr>
          <w:rFonts w:ascii="Times New Roman" w:eastAsia="Calibri" w:hAnsi="Times New Roman" w:cs="Times New Roman"/>
          <w:sz w:val="24"/>
        </w:rPr>
        <w:t xml:space="preserve">with </w:t>
      </w:r>
      <w:r w:rsidR="002D65C1">
        <w:rPr>
          <w:rFonts w:ascii="Times New Roman" w:eastAsia="Calibri" w:hAnsi="Times New Roman" w:cs="Times New Roman"/>
          <w:sz w:val="24"/>
        </w:rPr>
        <w:t>‘centralized’ in questioning the applicability of th</w:t>
      </w:r>
      <w:r w:rsidR="00BB1C7B">
        <w:rPr>
          <w:rFonts w:ascii="Times New Roman" w:eastAsia="Calibri" w:hAnsi="Times New Roman" w:cs="Times New Roman"/>
          <w:sz w:val="24"/>
        </w:rPr>
        <w:t xml:space="preserve">ese standards </w:t>
      </w:r>
      <w:r w:rsidR="002D65C1">
        <w:rPr>
          <w:rFonts w:ascii="Times New Roman" w:eastAsia="Calibri" w:hAnsi="Times New Roman" w:cs="Times New Roman"/>
          <w:sz w:val="24"/>
        </w:rPr>
        <w:t>to SSA</w:t>
      </w:r>
      <w:r w:rsidR="00E6274F">
        <w:rPr>
          <w:rFonts w:ascii="Times New Roman" w:eastAsia="Calibri" w:hAnsi="Times New Roman" w:cs="Times New Roman"/>
          <w:sz w:val="24"/>
        </w:rPr>
        <w:t xml:space="preserve">. They </w:t>
      </w:r>
      <w:r w:rsidR="002D65C1">
        <w:rPr>
          <w:rFonts w:ascii="Times New Roman" w:eastAsia="Calibri" w:hAnsi="Times New Roman" w:cs="Times New Roman"/>
          <w:sz w:val="24"/>
        </w:rPr>
        <w:t>c</w:t>
      </w:r>
      <w:r w:rsidR="00C37AB0">
        <w:rPr>
          <w:rFonts w:ascii="Times New Roman" w:eastAsia="Calibri" w:hAnsi="Times New Roman" w:cs="Times New Roman"/>
          <w:sz w:val="24"/>
        </w:rPr>
        <w:t>ompared c</w:t>
      </w:r>
      <w:r w:rsidR="002F56BE">
        <w:rPr>
          <w:rFonts w:ascii="Times New Roman" w:eastAsia="Calibri" w:hAnsi="Times New Roman" w:cs="Times New Roman"/>
          <w:sz w:val="24"/>
        </w:rPr>
        <w:t xml:space="preserve">entralized SSA </w:t>
      </w:r>
      <w:r w:rsidR="002D65C1">
        <w:rPr>
          <w:rFonts w:ascii="Times New Roman" w:eastAsia="Calibri" w:hAnsi="Times New Roman" w:cs="Times New Roman"/>
          <w:sz w:val="24"/>
        </w:rPr>
        <w:t>arrangements in which blood is collected</w:t>
      </w:r>
      <w:r w:rsidR="002F552D">
        <w:rPr>
          <w:rFonts w:ascii="Times New Roman" w:eastAsia="Calibri" w:hAnsi="Times New Roman" w:cs="Times New Roman"/>
          <w:sz w:val="24"/>
        </w:rPr>
        <w:t xml:space="preserve"> from VNRDs</w:t>
      </w:r>
      <w:r w:rsidR="00FC3755">
        <w:rPr>
          <w:rFonts w:ascii="Times New Roman" w:eastAsia="Calibri" w:hAnsi="Times New Roman" w:cs="Times New Roman"/>
          <w:sz w:val="24"/>
        </w:rPr>
        <w:t xml:space="preserve"> at few centres</w:t>
      </w:r>
      <w:r w:rsidR="002D65C1">
        <w:rPr>
          <w:rFonts w:ascii="Times New Roman" w:eastAsia="Calibri" w:hAnsi="Times New Roman" w:cs="Times New Roman"/>
          <w:sz w:val="24"/>
        </w:rPr>
        <w:t>, screened</w:t>
      </w:r>
      <w:r w:rsidR="002F552D">
        <w:rPr>
          <w:rFonts w:ascii="Times New Roman" w:eastAsia="Calibri" w:hAnsi="Times New Roman" w:cs="Times New Roman"/>
          <w:sz w:val="24"/>
        </w:rPr>
        <w:t xml:space="preserve">, separated </w:t>
      </w:r>
      <w:r w:rsidR="00FC3755">
        <w:rPr>
          <w:rFonts w:ascii="Times New Roman" w:eastAsia="Calibri" w:hAnsi="Times New Roman" w:cs="Times New Roman"/>
          <w:sz w:val="24"/>
        </w:rPr>
        <w:t xml:space="preserve">into </w:t>
      </w:r>
      <w:r w:rsidR="002F552D">
        <w:rPr>
          <w:rFonts w:ascii="Times New Roman" w:eastAsia="Calibri" w:hAnsi="Times New Roman" w:cs="Times New Roman"/>
          <w:sz w:val="24"/>
        </w:rPr>
        <w:t xml:space="preserve">components </w:t>
      </w:r>
      <w:r w:rsidR="002D65C1">
        <w:rPr>
          <w:rFonts w:ascii="Times New Roman" w:eastAsia="Calibri" w:hAnsi="Times New Roman" w:cs="Times New Roman"/>
          <w:sz w:val="24"/>
        </w:rPr>
        <w:t xml:space="preserve">and </w:t>
      </w:r>
      <w:r w:rsidR="00FC3755">
        <w:rPr>
          <w:rFonts w:ascii="Times New Roman" w:eastAsia="Calibri" w:hAnsi="Times New Roman" w:cs="Times New Roman"/>
          <w:sz w:val="24"/>
        </w:rPr>
        <w:t xml:space="preserve">then </w:t>
      </w:r>
      <w:r w:rsidR="002D65C1">
        <w:rPr>
          <w:rFonts w:ascii="Times New Roman" w:eastAsia="Calibri" w:hAnsi="Times New Roman" w:cs="Times New Roman"/>
          <w:sz w:val="24"/>
        </w:rPr>
        <w:t xml:space="preserve">distributed </w:t>
      </w:r>
      <w:r w:rsidR="002F552D">
        <w:rPr>
          <w:rFonts w:ascii="Times New Roman" w:eastAsia="Calibri" w:hAnsi="Times New Roman" w:cs="Times New Roman"/>
          <w:sz w:val="24"/>
        </w:rPr>
        <w:t xml:space="preserve">to </w:t>
      </w:r>
      <w:r w:rsidR="00FC3755">
        <w:rPr>
          <w:rFonts w:ascii="Times New Roman" w:eastAsia="Calibri" w:hAnsi="Times New Roman" w:cs="Times New Roman"/>
          <w:sz w:val="24"/>
        </w:rPr>
        <w:t xml:space="preserve">peripheral </w:t>
      </w:r>
      <w:r w:rsidR="002F552D">
        <w:rPr>
          <w:rFonts w:ascii="Times New Roman" w:eastAsia="Calibri" w:hAnsi="Times New Roman" w:cs="Times New Roman"/>
          <w:sz w:val="24"/>
        </w:rPr>
        <w:t>hospitals</w:t>
      </w:r>
      <w:r w:rsidR="00C37AB0">
        <w:rPr>
          <w:rFonts w:ascii="Times New Roman" w:eastAsia="Calibri" w:hAnsi="Times New Roman" w:cs="Times New Roman"/>
          <w:sz w:val="24"/>
        </w:rPr>
        <w:t xml:space="preserve"> to decentralized collection from FRDs </w:t>
      </w:r>
      <w:r w:rsidR="0083304F">
        <w:rPr>
          <w:rFonts w:ascii="Times New Roman" w:eastAsia="Calibri" w:hAnsi="Times New Roman" w:cs="Times New Roman"/>
          <w:sz w:val="24"/>
        </w:rPr>
        <w:t xml:space="preserve">at </w:t>
      </w:r>
      <w:r w:rsidR="00C37AB0">
        <w:rPr>
          <w:rFonts w:ascii="Times New Roman" w:eastAsia="Calibri" w:hAnsi="Times New Roman" w:cs="Times New Roman"/>
          <w:sz w:val="24"/>
        </w:rPr>
        <w:t xml:space="preserve">peripheral hospitals. </w:t>
      </w:r>
      <w:r w:rsidR="0083304F">
        <w:rPr>
          <w:rFonts w:ascii="Times New Roman" w:eastAsia="Calibri" w:hAnsi="Times New Roman" w:cs="Times New Roman"/>
          <w:sz w:val="24"/>
        </w:rPr>
        <w:t xml:space="preserve">In that situation, </w:t>
      </w:r>
      <w:r w:rsidR="00D3144D">
        <w:rPr>
          <w:rFonts w:ascii="Times New Roman" w:eastAsia="Calibri" w:hAnsi="Times New Roman" w:cs="Times New Roman"/>
          <w:sz w:val="24"/>
        </w:rPr>
        <w:t xml:space="preserve">VNRD blood is </w:t>
      </w:r>
      <w:r w:rsidR="0083304F">
        <w:rPr>
          <w:rFonts w:ascii="Times New Roman" w:eastAsia="Calibri" w:hAnsi="Times New Roman" w:cs="Times New Roman"/>
          <w:sz w:val="24"/>
        </w:rPr>
        <w:t>3-4</w:t>
      </w:r>
      <w:r w:rsidR="00D3144D">
        <w:rPr>
          <w:rFonts w:ascii="Times New Roman" w:eastAsia="Calibri" w:hAnsi="Times New Roman" w:cs="Times New Roman"/>
          <w:sz w:val="24"/>
        </w:rPr>
        <w:t xml:space="preserve"> times as expensive </w:t>
      </w:r>
      <w:r w:rsidR="00F054FF">
        <w:rPr>
          <w:rFonts w:ascii="Times New Roman" w:eastAsia="Calibri" w:hAnsi="Times New Roman" w:cs="Times New Roman"/>
          <w:sz w:val="24"/>
        </w:rPr>
        <w:t xml:space="preserve">as FRD blood </w:t>
      </w:r>
      <w:r w:rsidR="00D3144D">
        <w:rPr>
          <w:rFonts w:ascii="Times New Roman" w:eastAsia="Calibri" w:hAnsi="Times New Roman" w:cs="Times New Roman"/>
          <w:sz w:val="24"/>
        </w:rPr>
        <w:t xml:space="preserve">but poor quality control, </w:t>
      </w:r>
      <w:r w:rsidR="00E6274F">
        <w:rPr>
          <w:rFonts w:ascii="Times New Roman" w:eastAsia="Calibri" w:hAnsi="Times New Roman" w:cs="Times New Roman"/>
          <w:sz w:val="24"/>
        </w:rPr>
        <w:t xml:space="preserve">inadequate infrastructure </w:t>
      </w:r>
      <w:r w:rsidR="0059196E">
        <w:rPr>
          <w:rFonts w:ascii="Times New Roman" w:eastAsia="Calibri" w:hAnsi="Times New Roman" w:cs="Times New Roman"/>
          <w:sz w:val="24"/>
        </w:rPr>
        <w:t xml:space="preserve">and </w:t>
      </w:r>
      <w:r w:rsidR="00D3144D">
        <w:rPr>
          <w:rFonts w:ascii="Times New Roman" w:eastAsia="Calibri" w:hAnsi="Times New Roman" w:cs="Times New Roman"/>
          <w:sz w:val="24"/>
        </w:rPr>
        <w:t>poverty render FRD</w:t>
      </w:r>
      <w:r w:rsidR="00E6274F">
        <w:rPr>
          <w:rFonts w:ascii="Times New Roman" w:eastAsia="Calibri" w:hAnsi="Times New Roman" w:cs="Times New Roman"/>
          <w:sz w:val="24"/>
        </w:rPr>
        <w:t xml:space="preserve"> collection at</w:t>
      </w:r>
      <w:r w:rsidR="0059196E">
        <w:rPr>
          <w:rFonts w:ascii="Times New Roman" w:eastAsia="Calibri" w:hAnsi="Times New Roman" w:cs="Times New Roman"/>
          <w:sz w:val="24"/>
        </w:rPr>
        <w:t xml:space="preserve"> hospital</w:t>
      </w:r>
      <w:r w:rsidR="00E6274F">
        <w:rPr>
          <w:rFonts w:ascii="Times New Roman" w:eastAsia="Calibri" w:hAnsi="Times New Roman" w:cs="Times New Roman"/>
          <w:sz w:val="24"/>
        </w:rPr>
        <w:t xml:space="preserve"> </w:t>
      </w:r>
      <w:r w:rsidR="00D3144D">
        <w:rPr>
          <w:rFonts w:ascii="Times New Roman" w:eastAsia="Calibri" w:hAnsi="Times New Roman" w:cs="Times New Roman"/>
          <w:sz w:val="24"/>
        </w:rPr>
        <w:t xml:space="preserve">-based </w:t>
      </w:r>
      <w:r w:rsidR="0059196E">
        <w:rPr>
          <w:rFonts w:ascii="Times New Roman" w:eastAsia="Calibri" w:hAnsi="Times New Roman" w:cs="Times New Roman"/>
          <w:sz w:val="24"/>
        </w:rPr>
        <w:t>centres i</w:t>
      </w:r>
      <w:r w:rsidR="00D3144D">
        <w:rPr>
          <w:rFonts w:ascii="Times New Roman" w:eastAsia="Calibri" w:hAnsi="Times New Roman" w:cs="Times New Roman"/>
          <w:sz w:val="24"/>
        </w:rPr>
        <w:t>nefficient</w:t>
      </w:r>
      <w:r w:rsidR="009E26E7">
        <w:rPr>
          <w:rFonts w:ascii="Times New Roman" w:eastAsia="Calibri" w:hAnsi="Times New Roman" w:cs="Times New Roman"/>
          <w:sz w:val="24"/>
        </w:rPr>
        <w:t>,</w:t>
      </w:r>
      <w:r w:rsidR="00F054FF">
        <w:rPr>
          <w:rFonts w:ascii="Times New Roman" w:eastAsia="Calibri" w:hAnsi="Times New Roman" w:cs="Times New Roman"/>
          <w:sz w:val="24"/>
        </w:rPr>
        <w:t xml:space="preserve"> </w:t>
      </w:r>
      <w:r w:rsidR="00D3144D">
        <w:rPr>
          <w:rFonts w:ascii="Times New Roman" w:eastAsia="Calibri" w:hAnsi="Times New Roman" w:cs="Times New Roman"/>
          <w:sz w:val="24"/>
        </w:rPr>
        <w:t xml:space="preserve">unsafe and </w:t>
      </w:r>
      <w:r w:rsidR="00F054FF">
        <w:rPr>
          <w:rFonts w:ascii="Times New Roman" w:eastAsia="Calibri" w:hAnsi="Times New Roman" w:cs="Times New Roman"/>
          <w:sz w:val="24"/>
        </w:rPr>
        <w:t>inadequate</w:t>
      </w:r>
      <w:r w:rsidR="00D3144D">
        <w:rPr>
          <w:rFonts w:ascii="Times New Roman" w:eastAsia="Calibri" w:hAnsi="Times New Roman" w:cs="Times New Roman"/>
          <w:sz w:val="24"/>
        </w:rPr>
        <w:t>. The additional cost of donor recruitment, collection, quality assurance and distribution to peripheral hospitals mak</w:t>
      </w:r>
      <w:r w:rsidR="007E3017">
        <w:rPr>
          <w:rFonts w:ascii="Times New Roman" w:eastAsia="Calibri" w:hAnsi="Times New Roman" w:cs="Times New Roman"/>
          <w:sz w:val="24"/>
        </w:rPr>
        <w:t xml:space="preserve">es </w:t>
      </w:r>
      <w:r w:rsidR="00D3144D">
        <w:rPr>
          <w:rFonts w:ascii="Times New Roman" w:eastAsia="Calibri" w:hAnsi="Times New Roman" w:cs="Times New Roman"/>
          <w:sz w:val="24"/>
        </w:rPr>
        <w:t xml:space="preserve">such </w:t>
      </w:r>
      <w:r w:rsidR="00F054FF">
        <w:rPr>
          <w:rFonts w:ascii="Times New Roman" w:eastAsia="Calibri" w:hAnsi="Times New Roman" w:cs="Times New Roman"/>
          <w:sz w:val="24"/>
        </w:rPr>
        <w:t xml:space="preserve">centralized </w:t>
      </w:r>
      <w:r w:rsidR="00D3144D">
        <w:rPr>
          <w:rFonts w:ascii="Times New Roman" w:eastAsia="Calibri" w:hAnsi="Times New Roman" w:cs="Times New Roman"/>
          <w:sz w:val="24"/>
        </w:rPr>
        <w:t>systems unsustainable</w:t>
      </w:r>
      <w:r w:rsidR="00F054FF">
        <w:rPr>
          <w:rFonts w:ascii="Times New Roman" w:eastAsia="Calibri" w:hAnsi="Times New Roman" w:cs="Times New Roman"/>
          <w:sz w:val="24"/>
        </w:rPr>
        <w:t xml:space="preserve"> in a </w:t>
      </w:r>
      <w:r w:rsidR="00FC3755">
        <w:rPr>
          <w:rFonts w:ascii="Times New Roman" w:eastAsia="Calibri" w:hAnsi="Times New Roman" w:cs="Times New Roman"/>
          <w:sz w:val="24"/>
        </w:rPr>
        <w:t>setting where the patient pays for blood</w:t>
      </w:r>
      <w:r w:rsidR="00F054FF">
        <w:rPr>
          <w:rFonts w:ascii="Times New Roman" w:eastAsia="Calibri" w:hAnsi="Times New Roman" w:cs="Times New Roman"/>
          <w:sz w:val="24"/>
        </w:rPr>
        <w:t xml:space="preserve">. </w:t>
      </w:r>
      <w:r w:rsidR="00F162AD">
        <w:rPr>
          <w:rFonts w:ascii="Times New Roman" w:eastAsia="Calibri" w:hAnsi="Times New Roman" w:cs="Times New Roman"/>
          <w:sz w:val="24"/>
        </w:rPr>
        <w:t xml:space="preserve">Furthermore, </w:t>
      </w:r>
      <w:r w:rsidR="00F054FF">
        <w:rPr>
          <w:rFonts w:ascii="Times New Roman" w:eastAsia="Calibri" w:hAnsi="Times New Roman" w:cs="Times New Roman"/>
          <w:sz w:val="24"/>
        </w:rPr>
        <w:t xml:space="preserve">inadequate </w:t>
      </w:r>
      <w:r w:rsidR="00FC3755">
        <w:rPr>
          <w:rFonts w:ascii="Times New Roman" w:eastAsia="Calibri" w:hAnsi="Times New Roman" w:cs="Times New Roman"/>
          <w:sz w:val="24"/>
        </w:rPr>
        <w:t xml:space="preserve">transport </w:t>
      </w:r>
      <w:r w:rsidR="00F162AD">
        <w:rPr>
          <w:rFonts w:ascii="Times New Roman" w:eastAsia="Calibri" w:hAnsi="Times New Roman" w:cs="Times New Roman"/>
          <w:sz w:val="24"/>
        </w:rPr>
        <w:t>facilities</w:t>
      </w:r>
      <w:r w:rsidR="00F054FF">
        <w:rPr>
          <w:rFonts w:ascii="Times New Roman" w:eastAsia="Calibri" w:hAnsi="Times New Roman" w:cs="Times New Roman"/>
          <w:sz w:val="24"/>
        </w:rPr>
        <w:t xml:space="preserve">, poor </w:t>
      </w:r>
      <w:r w:rsidR="00FC3907">
        <w:rPr>
          <w:rFonts w:ascii="Times New Roman" w:eastAsia="Calibri" w:hAnsi="Times New Roman" w:cs="Times New Roman"/>
          <w:sz w:val="24"/>
        </w:rPr>
        <w:t xml:space="preserve">infrastructure </w:t>
      </w:r>
      <w:r w:rsidR="00FC3755">
        <w:rPr>
          <w:rFonts w:ascii="Times New Roman" w:eastAsia="Calibri" w:hAnsi="Times New Roman" w:cs="Times New Roman"/>
          <w:sz w:val="24"/>
        </w:rPr>
        <w:t>and the</w:t>
      </w:r>
      <w:r w:rsidR="00F054FF">
        <w:rPr>
          <w:rFonts w:ascii="Times New Roman" w:eastAsia="Calibri" w:hAnsi="Times New Roman" w:cs="Times New Roman"/>
          <w:sz w:val="24"/>
        </w:rPr>
        <w:t xml:space="preserve"> </w:t>
      </w:r>
      <w:r w:rsidR="00FC3755">
        <w:rPr>
          <w:rFonts w:ascii="Times New Roman" w:eastAsia="Calibri" w:hAnsi="Times New Roman" w:cs="Times New Roman"/>
          <w:sz w:val="24"/>
        </w:rPr>
        <w:t>frequent need for emergency transfusions at distant hospitals</w:t>
      </w:r>
      <w:r w:rsidR="00F162AD">
        <w:rPr>
          <w:rFonts w:ascii="Times New Roman" w:eastAsia="Calibri" w:hAnsi="Times New Roman" w:cs="Times New Roman"/>
          <w:sz w:val="24"/>
        </w:rPr>
        <w:t xml:space="preserve"> mitigate against centralized services. </w:t>
      </w:r>
      <w:r w:rsidR="00FC3907">
        <w:rPr>
          <w:rFonts w:ascii="Times New Roman" w:eastAsia="Calibri" w:hAnsi="Times New Roman" w:cs="Times New Roman"/>
          <w:sz w:val="24"/>
        </w:rPr>
        <w:t>[8</w:t>
      </w:r>
      <w:r w:rsidR="00282558">
        <w:rPr>
          <w:rFonts w:ascii="Times New Roman" w:eastAsia="Calibri" w:hAnsi="Times New Roman" w:cs="Times New Roman"/>
          <w:sz w:val="24"/>
        </w:rPr>
        <w:t>6</w:t>
      </w:r>
      <w:r w:rsidR="00FC3907">
        <w:rPr>
          <w:rFonts w:ascii="Times New Roman" w:eastAsia="Calibri" w:hAnsi="Times New Roman" w:cs="Times New Roman"/>
          <w:sz w:val="24"/>
        </w:rPr>
        <w:t xml:space="preserve">] </w:t>
      </w:r>
      <w:r w:rsidR="00820F50">
        <w:rPr>
          <w:rFonts w:ascii="Times New Roman" w:eastAsia="Calibri" w:hAnsi="Times New Roman" w:cs="Times New Roman"/>
          <w:sz w:val="24"/>
        </w:rPr>
        <w:t>Although the authors recognize</w:t>
      </w:r>
      <w:r w:rsidR="007E3017">
        <w:rPr>
          <w:rFonts w:ascii="Times New Roman" w:eastAsia="Calibri" w:hAnsi="Times New Roman" w:cs="Times New Roman"/>
          <w:sz w:val="24"/>
        </w:rPr>
        <w:t>d</w:t>
      </w:r>
      <w:r w:rsidR="00820F50">
        <w:rPr>
          <w:rFonts w:ascii="Times New Roman" w:eastAsia="Calibri" w:hAnsi="Times New Roman" w:cs="Times New Roman"/>
          <w:sz w:val="24"/>
        </w:rPr>
        <w:t xml:space="preserve"> the existence of hybrid models that incorporate elements of both systems, the psychological, social and emotional consequences of family replacement donation </w:t>
      </w:r>
      <w:r w:rsidR="007E3017">
        <w:rPr>
          <w:rFonts w:ascii="Times New Roman" w:eastAsia="Calibri" w:hAnsi="Times New Roman" w:cs="Times New Roman"/>
          <w:sz w:val="24"/>
        </w:rPr>
        <w:t xml:space="preserve">were </w:t>
      </w:r>
      <w:r w:rsidR="00820F50">
        <w:rPr>
          <w:rFonts w:ascii="Times New Roman" w:eastAsia="Calibri" w:hAnsi="Times New Roman" w:cs="Times New Roman"/>
          <w:sz w:val="24"/>
        </w:rPr>
        <w:t xml:space="preserve">not examined with the same thoroughness as its cost-effectiveness. </w:t>
      </w:r>
      <w:r w:rsidR="003F1E69">
        <w:rPr>
          <w:rFonts w:ascii="Times New Roman" w:eastAsia="Calibri" w:hAnsi="Times New Roman" w:cs="Times New Roman"/>
          <w:sz w:val="24"/>
        </w:rPr>
        <w:t xml:space="preserve">Ala et al </w:t>
      </w:r>
      <w:r w:rsidR="00333A8B">
        <w:rPr>
          <w:rFonts w:ascii="Times New Roman" w:eastAsia="Calibri" w:hAnsi="Times New Roman" w:cs="Times New Roman"/>
          <w:sz w:val="24"/>
        </w:rPr>
        <w:t>and</w:t>
      </w:r>
      <w:r w:rsidR="00333A8B" w:rsidRPr="00333A8B">
        <w:t xml:space="preserve"> </w:t>
      </w:r>
      <w:r w:rsidR="00333A8B" w:rsidRPr="00333A8B">
        <w:rPr>
          <w:rFonts w:ascii="Times New Roman" w:eastAsia="Calibri" w:hAnsi="Times New Roman" w:cs="Times New Roman"/>
          <w:sz w:val="24"/>
        </w:rPr>
        <w:t xml:space="preserve">Kanagasabai </w:t>
      </w:r>
      <w:r w:rsidR="00333A8B">
        <w:rPr>
          <w:rFonts w:ascii="Times New Roman" w:eastAsia="Calibri" w:hAnsi="Times New Roman" w:cs="Times New Roman"/>
          <w:sz w:val="24"/>
        </w:rPr>
        <w:t xml:space="preserve">et al </w:t>
      </w:r>
      <w:r w:rsidR="003F1E69">
        <w:rPr>
          <w:rFonts w:ascii="Times New Roman" w:eastAsia="Calibri" w:hAnsi="Times New Roman" w:cs="Times New Roman"/>
          <w:sz w:val="24"/>
        </w:rPr>
        <w:t>described the unintentional adverse consequences and unsustainability of centralized services supported by external financial aid from Europe and North America</w:t>
      </w:r>
      <w:r w:rsidR="00282558">
        <w:rPr>
          <w:rFonts w:ascii="Times New Roman" w:eastAsia="Calibri" w:hAnsi="Times New Roman" w:cs="Times New Roman"/>
          <w:sz w:val="24"/>
        </w:rPr>
        <w:t xml:space="preserve">. However, they </w:t>
      </w:r>
      <w:r>
        <w:rPr>
          <w:rFonts w:ascii="Times New Roman" w:eastAsia="Calibri" w:hAnsi="Times New Roman" w:cs="Times New Roman"/>
          <w:sz w:val="24"/>
        </w:rPr>
        <w:t xml:space="preserve">do not explore </w:t>
      </w:r>
      <w:r w:rsidR="00C373B6">
        <w:rPr>
          <w:rFonts w:ascii="Times New Roman" w:eastAsia="Calibri" w:hAnsi="Times New Roman" w:cs="Times New Roman"/>
          <w:sz w:val="24"/>
        </w:rPr>
        <w:t xml:space="preserve">the </w:t>
      </w:r>
      <w:r w:rsidR="00820F50">
        <w:rPr>
          <w:rFonts w:ascii="Times New Roman" w:eastAsia="Calibri" w:hAnsi="Times New Roman" w:cs="Times New Roman"/>
          <w:sz w:val="24"/>
        </w:rPr>
        <w:t>feasibility</w:t>
      </w:r>
      <w:r>
        <w:rPr>
          <w:rFonts w:ascii="Times New Roman" w:eastAsia="Calibri" w:hAnsi="Times New Roman" w:cs="Times New Roman"/>
          <w:sz w:val="24"/>
        </w:rPr>
        <w:t xml:space="preserve"> of using aid to improve infrastructure </w:t>
      </w:r>
      <w:r w:rsidR="007E3017">
        <w:rPr>
          <w:rFonts w:ascii="Times New Roman" w:eastAsia="Calibri" w:hAnsi="Times New Roman" w:cs="Times New Roman"/>
          <w:sz w:val="24"/>
        </w:rPr>
        <w:t xml:space="preserve">and recruit VNRDs peripherally. </w:t>
      </w:r>
      <w:r>
        <w:rPr>
          <w:rFonts w:ascii="Times New Roman" w:eastAsia="Calibri" w:hAnsi="Times New Roman" w:cs="Times New Roman"/>
          <w:sz w:val="24"/>
        </w:rPr>
        <w:t>[8</w:t>
      </w:r>
      <w:r w:rsidR="00282558">
        <w:rPr>
          <w:rFonts w:ascii="Times New Roman" w:eastAsia="Calibri" w:hAnsi="Times New Roman" w:cs="Times New Roman"/>
          <w:sz w:val="24"/>
        </w:rPr>
        <w:t>7, 88</w:t>
      </w:r>
      <w:r>
        <w:rPr>
          <w:rFonts w:ascii="Times New Roman" w:eastAsia="Calibri" w:hAnsi="Times New Roman" w:cs="Times New Roman"/>
          <w:sz w:val="24"/>
        </w:rPr>
        <w:t xml:space="preserve">] </w:t>
      </w:r>
      <w:r w:rsidR="00A6265C">
        <w:rPr>
          <w:rFonts w:ascii="Times New Roman" w:eastAsia="Calibri" w:hAnsi="Times New Roman" w:cs="Times New Roman"/>
          <w:sz w:val="24"/>
        </w:rPr>
        <w:t>Bates et al describe</w:t>
      </w:r>
      <w:r w:rsidR="0083304F">
        <w:rPr>
          <w:rFonts w:ascii="Times New Roman" w:eastAsia="Calibri" w:hAnsi="Times New Roman" w:cs="Times New Roman"/>
          <w:sz w:val="24"/>
        </w:rPr>
        <w:t>d</w:t>
      </w:r>
      <w:r w:rsidR="00A6265C">
        <w:rPr>
          <w:rFonts w:ascii="Times New Roman" w:eastAsia="Calibri" w:hAnsi="Times New Roman" w:cs="Times New Roman"/>
          <w:sz w:val="24"/>
        </w:rPr>
        <w:t xml:space="preserve"> the economic and logistic challenges of </w:t>
      </w:r>
      <w:r w:rsidR="00820F50">
        <w:rPr>
          <w:rFonts w:ascii="Times New Roman" w:eastAsia="Calibri" w:hAnsi="Times New Roman" w:cs="Times New Roman"/>
          <w:sz w:val="24"/>
        </w:rPr>
        <w:t xml:space="preserve">both </w:t>
      </w:r>
      <w:r w:rsidR="00D3144D">
        <w:rPr>
          <w:rFonts w:ascii="Times New Roman" w:eastAsia="Calibri" w:hAnsi="Times New Roman" w:cs="Times New Roman"/>
          <w:sz w:val="24"/>
        </w:rPr>
        <w:t xml:space="preserve">utilizing </w:t>
      </w:r>
      <w:r w:rsidR="00A6265C">
        <w:rPr>
          <w:rFonts w:ascii="Times New Roman" w:eastAsia="Calibri" w:hAnsi="Times New Roman" w:cs="Times New Roman"/>
          <w:sz w:val="24"/>
        </w:rPr>
        <w:t xml:space="preserve">hospital-based </w:t>
      </w:r>
      <w:r w:rsidR="00820F50">
        <w:rPr>
          <w:rFonts w:ascii="Times New Roman" w:eastAsia="Calibri" w:hAnsi="Times New Roman" w:cs="Times New Roman"/>
          <w:sz w:val="24"/>
        </w:rPr>
        <w:t>FRD</w:t>
      </w:r>
      <w:r w:rsidR="00A6265C">
        <w:rPr>
          <w:rFonts w:ascii="Times New Roman" w:eastAsia="Calibri" w:hAnsi="Times New Roman" w:cs="Times New Roman"/>
          <w:sz w:val="24"/>
        </w:rPr>
        <w:t>s and organizing centralized services using VNRDs</w:t>
      </w:r>
      <w:r w:rsidR="00A6265C" w:rsidRPr="00A6265C">
        <w:rPr>
          <w:rFonts w:ascii="Times New Roman" w:eastAsia="Calibri" w:hAnsi="Times New Roman" w:cs="Times New Roman"/>
          <w:sz w:val="24"/>
        </w:rPr>
        <w:t xml:space="preserve"> </w:t>
      </w:r>
      <w:r w:rsidR="00A6265C">
        <w:rPr>
          <w:rFonts w:ascii="Times New Roman" w:eastAsia="Calibri" w:hAnsi="Times New Roman" w:cs="Times New Roman"/>
          <w:sz w:val="24"/>
        </w:rPr>
        <w:t>in SSA.</w:t>
      </w:r>
      <w:r w:rsidR="0067756C" w:rsidRPr="0067756C">
        <w:t xml:space="preserve"> </w:t>
      </w:r>
      <w:r w:rsidR="0067756C" w:rsidRPr="0067756C">
        <w:rPr>
          <w:rFonts w:ascii="TheTimes New Roman" w:hAnsi="TheTimes New Roman" w:cs="Times New Roman"/>
          <w:sz w:val="24"/>
          <w:szCs w:val="24"/>
        </w:rPr>
        <w:t xml:space="preserve">They </w:t>
      </w:r>
      <w:r w:rsidR="00282558">
        <w:rPr>
          <w:rFonts w:ascii="TheTimes New Roman" w:hAnsi="TheTimes New Roman" w:cs="Times New Roman"/>
          <w:sz w:val="24"/>
          <w:szCs w:val="24"/>
        </w:rPr>
        <w:t xml:space="preserve">acknowledged </w:t>
      </w:r>
      <w:r w:rsidR="0067756C" w:rsidRPr="0067756C">
        <w:rPr>
          <w:rFonts w:ascii="TheTimes New Roman" w:hAnsi="TheTimes New Roman" w:cs="Times New Roman"/>
          <w:sz w:val="24"/>
          <w:szCs w:val="24"/>
        </w:rPr>
        <w:t xml:space="preserve">that evidence for the cost-effectiveness of recruiting </w:t>
      </w:r>
      <w:r w:rsidR="00874382">
        <w:rPr>
          <w:rFonts w:ascii="TheTimes New Roman" w:hAnsi="TheTimes New Roman" w:cs="Times New Roman"/>
          <w:sz w:val="24"/>
          <w:szCs w:val="24"/>
        </w:rPr>
        <w:t xml:space="preserve">VNRDs </w:t>
      </w:r>
      <w:r w:rsidR="0067756C" w:rsidRPr="0067756C">
        <w:rPr>
          <w:rFonts w:ascii="TheTimes New Roman" w:hAnsi="TheTimes New Roman" w:cs="Times New Roman"/>
          <w:sz w:val="24"/>
          <w:szCs w:val="24"/>
        </w:rPr>
        <w:t>and improving quality of screening at hospital- based centres is lacking and needs strengthening. [8</w:t>
      </w:r>
      <w:r w:rsidR="00282558">
        <w:rPr>
          <w:rFonts w:ascii="TheTimes New Roman" w:hAnsi="TheTimes New Roman" w:cs="Times New Roman"/>
          <w:sz w:val="24"/>
          <w:szCs w:val="24"/>
        </w:rPr>
        <w:t>9</w:t>
      </w:r>
      <w:r w:rsidR="0067756C" w:rsidRPr="0067756C">
        <w:rPr>
          <w:rFonts w:ascii="TheTimes New Roman" w:hAnsi="TheTimes New Roman" w:cs="Times New Roman"/>
          <w:sz w:val="24"/>
          <w:szCs w:val="24"/>
        </w:rPr>
        <w:t>]</w:t>
      </w:r>
    </w:p>
    <w:p w:rsidR="00790258" w:rsidRPr="00310409" w:rsidRDefault="004B5F3A" w:rsidP="0067756C">
      <w:pPr>
        <w:spacing w:after="200" w:line="360" w:lineRule="auto"/>
        <w:rPr>
          <w:rFonts w:ascii="Times New Roman" w:eastAsia="Calibri" w:hAnsi="Times New Roman" w:cs="Times New Roman"/>
          <w:b/>
          <w:sz w:val="24"/>
          <w:szCs w:val="24"/>
        </w:rPr>
      </w:pPr>
      <w:r>
        <w:rPr>
          <w:rFonts w:ascii="TheTimes New Roman" w:hAnsi="TheTimes New Roman" w:cs="Times New Roman"/>
          <w:b/>
          <w:sz w:val="24"/>
          <w:szCs w:val="24"/>
        </w:rPr>
        <w:t>2.3.18</w:t>
      </w:r>
      <w:r w:rsidR="00310409">
        <w:rPr>
          <w:rFonts w:ascii="TheTimes New Roman" w:hAnsi="TheTimes New Roman" w:cs="Times New Roman"/>
          <w:b/>
          <w:sz w:val="24"/>
          <w:szCs w:val="24"/>
        </w:rPr>
        <w:t xml:space="preserve">. </w:t>
      </w:r>
      <w:r w:rsidR="00D702D6" w:rsidRPr="00310409">
        <w:rPr>
          <w:rFonts w:ascii="TheTimes New Roman" w:hAnsi="TheTimes New Roman" w:cs="Times New Roman"/>
          <w:b/>
          <w:sz w:val="24"/>
          <w:szCs w:val="24"/>
        </w:rPr>
        <w:t>Both FRDs and VNRDs</w:t>
      </w:r>
      <w:r w:rsidR="006A5B46">
        <w:rPr>
          <w:rFonts w:ascii="TheTimes New Roman" w:hAnsi="TheTimes New Roman" w:cs="Times New Roman"/>
          <w:b/>
          <w:sz w:val="24"/>
          <w:szCs w:val="24"/>
        </w:rPr>
        <w:t xml:space="preserve"> in SSA</w:t>
      </w:r>
      <w:r w:rsidR="00D702D6" w:rsidRPr="00310409">
        <w:rPr>
          <w:rFonts w:ascii="TheTimes New Roman" w:hAnsi="TheTimes New Roman" w:cs="Times New Roman"/>
          <w:b/>
          <w:sz w:val="24"/>
          <w:szCs w:val="24"/>
        </w:rPr>
        <w:t xml:space="preserve"> </w:t>
      </w:r>
      <w:r w:rsidR="0067756C" w:rsidRPr="00310409">
        <w:rPr>
          <w:rFonts w:ascii="TheTimes New Roman" w:hAnsi="TheTimes New Roman" w:cs="Times New Roman"/>
          <w:b/>
          <w:sz w:val="24"/>
          <w:szCs w:val="24"/>
        </w:rPr>
        <w:t xml:space="preserve"> </w:t>
      </w:r>
    </w:p>
    <w:p w:rsidR="0028283A" w:rsidRDefault="00710421" w:rsidP="0067756C">
      <w:pPr>
        <w:spacing w:after="200" w:line="360" w:lineRule="auto"/>
        <w:rPr>
          <w:rFonts w:ascii="Times New Roman" w:eastAsia="Calibri" w:hAnsi="Times New Roman" w:cs="Times New Roman"/>
          <w:b/>
          <w:sz w:val="24"/>
        </w:rPr>
      </w:pPr>
      <w:r>
        <w:rPr>
          <w:rFonts w:ascii="Times New Roman" w:eastAsia="Calibri" w:hAnsi="Times New Roman" w:cs="Times New Roman"/>
          <w:sz w:val="24"/>
        </w:rPr>
        <w:t xml:space="preserve">Allain used quantitative data from several SSA countries to justify the continued use </w:t>
      </w:r>
      <w:r w:rsidR="007474AB">
        <w:rPr>
          <w:rFonts w:ascii="Times New Roman" w:eastAsia="Calibri" w:hAnsi="Times New Roman" w:cs="Times New Roman"/>
          <w:sz w:val="24"/>
        </w:rPr>
        <w:t xml:space="preserve">of </w:t>
      </w:r>
      <w:r>
        <w:rPr>
          <w:rFonts w:ascii="Times New Roman" w:eastAsia="Calibri" w:hAnsi="Times New Roman" w:cs="Times New Roman"/>
          <w:sz w:val="24"/>
        </w:rPr>
        <w:t>FRD</w:t>
      </w:r>
      <w:r w:rsidR="007474AB">
        <w:rPr>
          <w:rFonts w:ascii="Times New Roman" w:eastAsia="Calibri" w:hAnsi="Times New Roman" w:cs="Times New Roman"/>
          <w:sz w:val="24"/>
        </w:rPr>
        <w:t>s</w:t>
      </w:r>
      <w:r>
        <w:rPr>
          <w:rFonts w:ascii="Times New Roman" w:eastAsia="Calibri" w:hAnsi="Times New Roman" w:cs="Times New Roman"/>
          <w:sz w:val="24"/>
        </w:rPr>
        <w:t xml:space="preserve"> </w:t>
      </w:r>
      <w:r w:rsidR="00D702D6">
        <w:rPr>
          <w:rFonts w:ascii="Times New Roman" w:eastAsia="Calibri" w:hAnsi="Times New Roman" w:cs="Times New Roman"/>
          <w:sz w:val="24"/>
        </w:rPr>
        <w:t xml:space="preserve">along with </w:t>
      </w:r>
      <w:r>
        <w:rPr>
          <w:rFonts w:ascii="Times New Roman" w:eastAsia="Calibri" w:hAnsi="Times New Roman" w:cs="Times New Roman"/>
          <w:sz w:val="24"/>
        </w:rPr>
        <w:t>VNRD</w:t>
      </w:r>
      <w:r w:rsidR="00D702D6">
        <w:rPr>
          <w:rFonts w:ascii="Times New Roman" w:eastAsia="Calibri" w:hAnsi="Times New Roman" w:cs="Times New Roman"/>
          <w:sz w:val="24"/>
        </w:rPr>
        <w:t>s</w:t>
      </w:r>
      <w:r>
        <w:rPr>
          <w:rFonts w:ascii="Times New Roman" w:eastAsia="Calibri" w:hAnsi="Times New Roman" w:cs="Times New Roman"/>
          <w:sz w:val="24"/>
        </w:rPr>
        <w:t xml:space="preserve"> to achieve blood safety and adequacy. [</w:t>
      </w:r>
      <w:r w:rsidR="00990C2A">
        <w:rPr>
          <w:rFonts w:ascii="Times New Roman" w:eastAsia="Calibri" w:hAnsi="Times New Roman" w:cs="Times New Roman"/>
          <w:sz w:val="24"/>
        </w:rPr>
        <w:t>90, 91</w:t>
      </w:r>
      <w:r>
        <w:rPr>
          <w:rFonts w:ascii="Times New Roman" w:eastAsia="Calibri" w:hAnsi="Times New Roman" w:cs="Times New Roman"/>
          <w:sz w:val="24"/>
        </w:rPr>
        <w:t>]</w:t>
      </w:r>
      <w:r w:rsidR="00A45BC7">
        <w:rPr>
          <w:rFonts w:ascii="Times New Roman" w:eastAsia="Calibri" w:hAnsi="Times New Roman" w:cs="Times New Roman"/>
          <w:sz w:val="24"/>
        </w:rPr>
        <w:t xml:space="preserve"> </w:t>
      </w:r>
      <w:r w:rsidR="002B0EF4">
        <w:rPr>
          <w:rFonts w:ascii="Times New Roman" w:eastAsia="Calibri" w:hAnsi="Times New Roman" w:cs="Times New Roman"/>
          <w:sz w:val="24"/>
        </w:rPr>
        <w:t xml:space="preserve">However, </w:t>
      </w:r>
      <w:r w:rsidR="00A45BC7">
        <w:rPr>
          <w:rFonts w:ascii="Times New Roman" w:eastAsia="Calibri" w:hAnsi="Times New Roman" w:cs="Times New Roman"/>
          <w:sz w:val="24"/>
        </w:rPr>
        <w:t xml:space="preserve">these data </w:t>
      </w:r>
      <w:r w:rsidR="007474AB">
        <w:rPr>
          <w:rFonts w:ascii="Times New Roman" w:eastAsia="Calibri" w:hAnsi="Times New Roman" w:cs="Times New Roman"/>
          <w:sz w:val="24"/>
        </w:rPr>
        <w:t xml:space="preserve">emphasize </w:t>
      </w:r>
      <w:r w:rsidR="00D702D6">
        <w:rPr>
          <w:rFonts w:ascii="Times New Roman" w:eastAsia="Calibri" w:hAnsi="Times New Roman" w:cs="Times New Roman"/>
          <w:sz w:val="24"/>
        </w:rPr>
        <w:t xml:space="preserve">the results of microbiological tests and </w:t>
      </w:r>
      <w:r w:rsidR="00A45BC7">
        <w:rPr>
          <w:rFonts w:ascii="Times New Roman" w:eastAsia="Calibri" w:hAnsi="Times New Roman" w:cs="Times New Roman"/>
          <w:sz w:val="24"/>
        </w:rPr>
        <w:t xml:space="preserve">not the </w:t>
      </w:r>
      <w:r w:rsidR="00790258">
        <w:rPr>
          <w:rFonts w:ascii="Times New Roman" w:eastAsia="Calibri" w:hAnsi="Times New Roman" w:cs="Times New Roman"/>
          <w:sz w:val="24"/>
        </w:rPr>
        <w:t xml:space="preserve">impact </w:t>
      </w:r>
      <w:r w:rsidR="00A45BC7">
        <w:rPr>
          <w:rFonts w:ascii="Times New Roman" w:eastAsia="Calibri" w:hAnsi="Times New Roman" w:cs="Times New Roman"/>
          <w:sz w:val="24"/>
        </w:rPr>
        <w:t xml:space="preserve">of family replacement donation </w:t>
      </w:r>
      <w:r w:rsidR="00790258">
        <w:rPr>
          <w:rFonts w:ascii="Times New Roman" w:eastAsia="Calibri" w:hAnsi="Times New Roman" w:cs="Times New Roman"/>
          <w:sz w:val="24"/>
        </w:rPr>
        <w:t xml:space="preserve">on the society or broader health system - </w:t>
      </w:r>
      <w:r w:rsidR="00A45BC7">
        <w:rPr>
          <w:rFonts w:ascii="Times New Roman" w:eastAsia="Calibri" w:hAnsi="Times New Roman" w:cs="Times New Roman"/>
          <w:sz w:val="24"/>
        </w:rPr>
        <w:t xml:space="preserve">stress, </w:t>
      </w:r>
      <w:r w:rsidR="002833ED">
        <w:rPr>
          <w:rFonts w:ascii="Times New Roman" w:eastAsia="Calibri" w:hAnsi="Times New Roman" w:cs="Times New Roman"/>
          <w:sz w:val="24"/>
        </w:rPr>
        <w:t>u</w:t>
      </w:r>
      <w:r w:rsidR="00A45BC7">
        <w:rPr>
          <w:rFonts w:ascii="Times New Roman" w:eastAsia="Calibri" w:hAnsi="Times New Roman" w:cs="Times New Roman"/>
          <w:sz w:val="24"/>
        </w:rPr>
        <w:t xml:space="preserve">nequal access, inappropriate transfusions, </w:t>
      </w:r>
      <w:r w:rsidR="00BD610A">
        <w:rPr>
          <w:rFonts w:ascii="Times New Roman" w:eastAsia="Calibri" w:hAnsi="Times New Roman" w:cs="Times New Roman"/>
          <w:sz w:val="24"/>
        </w:rPr>
        <w:t xml:space="preserve">shortages, </w:t>
      </w:r>
      <w:r w:rsidR="00A45BC7">
        <w:rPr>
          <w:rFonts w:ascii="Times New Roman" w:eastAsia="Calibri" w:hAnsi="Times New Roman" w:cs="Times New Roman"/>
          <w:sz w:val="24"/>
        </w:rPr>
        <w:t>wastage</w:t>
      </w:r>
      <w:r w:rsidR="00D702D6">
        <w:rPr>
          <w:rFonts w:ascii="Times New Roman" w:eastAsia="Calibri" w:hAnsi="Times New Roman" w:cs="Times New Roman"/>
          <w:sz w:val="24"/>
        </w:rPr>
        <w:t xml:space="preserve"> and </w:t>
      </w:r>
      <w:r w:rsidR="00A45BC7">
        <w:rPr>
          <w:rFonts w:ascii="Times New Roman" w:eastAsia="Calibri" w:hAnsi="Times New Roman" w:cs="Times New Roman"/>
          <w:sz w:val="24"/>
        </w:rPr>
        <w:t>loss of the opportunity to encourage soc</w:t>
      </w:r>
      <w:r w:rsidR="008D2574">
        <w:rPr>
          <w:rFonts w:ascii="Times New Roman" w:eastAsia="Calibri" w:hAnsi="Times New Roman" w:cs="Times New Roman"/>
          <w:sz w:val="24"/>
        </w:rPr>
        <w:t>i</w:t>
      </w:r>
      <w:r w:rsidR="00A45BC7">
        <w:rPr>
          <w:rFonts w:ascii="Times New Roman" w:eastAsia="Calibri" w:hAnsi="Times New Roman" w:cs="Times New Roman"/>
          <w:sz w:val="24"/>
        </w:rPr>
        <w:t>al cohesion.</w:t>
      </w:r>
      <w:r w:rsidR="008D2574">
        <w:rPr>
          <w:rFonts w:ascii="Times New Roman" w:eastAsia="Calibri" w:hAnsi="Times New Roman" w:cs="Times New Roman"/>
          <w:sz w:val="24"/>
        </w:rPr>
        <w:t xml:space="preserve"> Furthermore, the logistic and ethical difficulties of collecting blood from both VNRDs and FRDs </w:t>
      </w:r>
      <w:r w:rsidR="0028283A">
        <w:rPr>
          <w:rFonts w:ascii="Times New Roman" w:eastAsia="Calibri" w:hAnsi="Times New Roman" w:cs="Times New Roman"/>
          <w:sz w:val="24"/>
        </w:rPr>
        <w:t xml:space="preserve">were </w:t>
      </w:r>
      <w:r w:rsidR="008D2574">
        <w:rPr>
          <w:rFonts w:ascii="Times New Roman" w:eastAsia="Calibri" w:hAnsi="Times New Roman" w:cs="Times New Roman"/>
          <w:sz w:val="24"/>
        </w:rPr>
        <w:t>not extensively examined.</w:t>
      </w:r>
    </w:p>
    <w:p w:rsidR="00A65F8E" w:rsidRPr="00BE2DF2" w:rsidRDefault="002F665F" w:rsidP="0067756C">
      <w:pPr>
        <w:spacing w:after="200" w:line="360" w:lineRule="auto"/>
        <w:rPr>
          <w:rFonts w:ascii="Times New Roman" w:eastAsia="Calibri" w:hAnsi="Times New Roman" w:cs="Times New Roman"/>
          <w:b/>
          <w:sz w:val="24"/>
        </w:rPr>
      </w:pPr>
      <w:r w:rsidRPr="00BE2DF2">
        <w:rPr>
          <w:rFonts w:ascii="Times New Roman" w:eastAsia="Calibri" w:hAnsi="Times New Roman" w:cs="Times New Roman"/>
          <w:b/>
          <w:sz w:val="24"/>
        </w:rPr>
        <w:t>2.3.</w:t>
      </w:r>
      <w:r w:rsidR="00A776AC">
        <w:rPr>
          <w:rFonts w:ascii="Times New Roman" w:eastAsia="Calibri" w:hAnsi="Times New Roman" w:cs="Times New Roman"/>
          <w:b/>
          <w:sz w:val="24"/>
        </w:rPr>
        <w:t>19</w:t>
      </w:r>
      <w:r w:rsidR="00310409" w:rsidRPr="00BE2DF2">
        <w:rPr>
          <w:rFonts w:ascii="Times New Roman" w:eastAsia="Calibri" w:hAnsi="Times New Roman" w:cs="Times New Roman"/>
          <w:b/>
          <w:sz w:val="24"/>
        </w:rPr>
        <w:t xml:space="preserve">. </w:t>
      </w:r>
      <w:r w:rsidRPr="00BE2DF2">
        <w:rPr>
          <w:rFonts w:ascii="Times New Roman" w:eastAsia="Calibri" w:hAnsi="Times New Roman" w:cs="Times New Roman"/>
          <w:b/>
          <w:sz w:val="24"/>
        </w:rPr>
        <w:t>Psychology of blood donors in SSA</w:t>
      </w:r>
      <w:r w:rsidR="008D2574" w:rsidRPr="00BE2DF2">
        <w:rPr>
          <w:rFonts w:ascii="Times New Roman" w:eastAsia="Calibri" w:hAnsi="Times New Roman" w:cs="Times New Roman"/>
          <w:b/>
          <w:sz w:val="24"/>
        </w:rPr>
        <w:t xml:space="preserve"> </w:t>
      </w:r>
    </w:p>
    <w:p w:rsidR="00F509FE" w:rsidRDefault="003029C9" w:rsidP="0067756C">
      <w:pPr>
        <w:spacing w:after="200" w:line="360" w:lineRule="auto"/>
        <w:rPr>
          <w:rFonts w:ascii="Times New Roman" w:eastAsia="Calibri" w:hAnsi="Times New Roman" w:cs="Times New Roman"/>
          <w:sz w:val="24"/>
        </w:rPr>
      </w:pPr>
      <w:r w:rsidRPr="003029C9">
        <w:rPr>
          <w:rFonts w:ascii="Times New Roman" w:eastAsia="Calibri" w:hAnsi="Times New Roman" w:cs="Times New Roman"/>
          <w:sz w:val="24"/>
        </w:rPr>
        <w:t>Asamoah-Akuoko</w:t>
      </w:r>
      <w:r>
        <w:rPr>
          <w:rFonts w:ascii="Times New Roman" w:eastAsia="Calibri" w:hAnsi="Times New Roman" w:cs="Times New Roman"/>
          <w:sz w:val="24"/>
        </w:rPr>
        <w:t xml:space="preserve"> et al, </w:t>
      </w:r>
      <w:r w:rsidR="0028283A">
        <w:rPr>
          <w:rFonts w:ascii="Times New Roman" w:eastAsia="Calibri" w:hAnsi="Times New Roman" w:cs="Times New Roman"/>
          <w:sz w:val="24"/>
        </w:rPr>
        <w:t xml:space="preserve">in </w:t>
      </w:r>
      <w:r>
        <w:rPr>
          <w:rFonts w:ascii="Times New Roman" w:eastAsia="Calibri" w:hAnsi="Times New Roman" w:cs="Times New Roman"/>
          <w:sz w:val="24"/>
        </w:rPr>
        <w:t>examining motivators and deterrents to blood donation in SSA, discovered high altruism, lack of information</w:t>
      </w:r>
      <w:r w:rsidR="0028283A">
        <w:rPr>
          <w:rFonts w:ascii="Times New Roman" w:eastAsia="Calibri" w:hAnsi="Times New Roman" w:cs="Times New Roman"/>
          <w:sz w:val="24"/>
        </w:rPr>
        <w:t xml:space="preserve">, </w:t>
      </w:r>
      <w:r w:rsidR="00BD610A">
        <w:rPr>
          <w:rFonts w:ascii="Times New Roman" w:eastAsia="Calibri" w:hAnsi="Times New Roman" w:cs="Times New Roman"/>
          <w:sz w:val="24"/>
        </w:rPr>
        <w:t xml:space="preserve">fear </w:t>
      </w:r>
      <w:r>
        <w:rPr>
          <w:rFonts w:ascii="Times New Roman" w:eastAsia="Calibri" w:hAnsi="Times New Roman" w:cs="Times New Roman"/>
          <w:sz w:val="24"/>
        </w:rPr>
        <w:t>and widespread misunderstanding of the concept of voluntary blood donation. [</w:t>
      </w:r>
      <w:r w:rsidR="005F5707">
        <w:rPr>
          <w:rFonts w:ascii="Times New Roman" w:eastAsia="Calibri" w:hAnsi="Times New Roman" w:cs="Times New Roman"/>
          <w:sz w:val="24"/>
        </w:rPr>
        <w:t>92</w:t>
      </w:r>
      <w:r>
        <w:rPr>
          <w:rFonts w:ascii="Times New Roman" w:eastAsia="Calibri" w:hAnsi="Times New Roman" w:cs="Times New Roman"/>
          <w:sz w:val="24"/>
        </w:rPr>
        <w:t>]</w:t>
      </w:r>
      <w:r w:rsidR="004375EB">
        <w:rPr>
          <w:rFonts w:ascii="Times New Roman" w:eastAsia="Calibri" w:hAnsi="Times New Roman" w:cs="Times New Roman"/>
          <w:sz w:val="24"/>
        </w:rPr>
        <w:t xml:space="preserve"> </w:t>
      </w:r>
      <w:r w:rsidR="007F6516">
        <w:rPr>
          <w:rFonts w:ascii="Times New Roman" w:eastAsia="Calibri" w:hAnsi="Times New Roman" w:cs="Times New Roman"/>
          <w:sz w:val="24"/>
        </w:rPr>
        <w:t>Tagny</w:t>
      </w:r>
      <w:r w:rsidR="00E8699B">
        <w:rPr>
          <w:rFonts w:ascii="Times New Roman" w:eastAsia="Calibri" w:hAnsi="Times New Roman" w:cs="Times New Roman"/>
          <w:sz w:val="24"/>
        </w:rPr>
        <w:t xml:space="preserve"> </w:t>
      </w:r>
      <w:r w:rsidR="007F6516">
        <w:rPr>
          <w:rFonts w:ascii="Times New Roman" w:eastAsia="Calibri" w:hAnsi="Times New Roman" w:cs="Times New Roman"/>
          <w:sz w:val="24"/>
        </w:rPr>
        <w:t>et al include</w:t>
      </w:r>
      <w:r w:rsidR="00BE2DF2">
        <w:rPr>
          <w:rFonts w:ascii="Times New Roman" w:eastAsia="Calibri" w:hAnsi="Times New Roman" w:cs="Times New Roman"/>
          <w:sz w:val="24"/>
        </w:rPr>
        <w:t>d</w:t>
      </w:r>
      <w:r w:rsidR="007F6516">
        <w:rPr>
          <w:rFonts w:ascii="Times New Roman" w:eastAsia="Calibri" w:hAnsi="Times New Roman" w:cs="Times New Roman"/>
          <w:sz w:val="24"/>
        </w:rPr>
        <w:t xml:space="preserve"> psychological characteristics in describing the typical SSA blood donor. [</w:t>
      </w:r>
      <w:r w:rsidR="005F5707">
        <w:rPr>
          <w:rFonts w:ascii="Times New Roman" w:eastAsia="Calibri" w:hAnsi="Times New Roman" w:cs="Times New Roman"/>
          <w:sz w:val="24"/>
        </w:rPr>
        <w:t>93</w:t>
      </w:r>
      <w:r w:rsidR="007F6516">
        <w:rPr>
          <w:rFonts w:ascii="Times New Roman" w:eastAsia="Calibri" w:hAnsi="Times New Roman" w:cs="Times New Roman"/>
          <w:sz w:val="24"/>
        </w:rPr>
        <w:t xml:space="preserve">] </w:t>
      </w:r>
      <w:r w:rsidR="0017263E">
        <w:rPr>
          <w:rFonts w:ascii="Times New Roman" w:eastAsia="Calibri" w:hAnsi="Times New Roman" w:cs="Times New Roman"/>
          <w:sz w:val="24"/>
        </w:rPr>
        <w:t>However, neither group examined</w:t>
      </w:r>
      <w:r w:rsidR="00524CDC">
        <w:rPr>
          <w:rFonts w:ascii="Times New Roman" w:eastAsia="Calibri" w:hAnsi="Times New Roman" w:cs="Times New Roman"/>
          <w:sz w:val="24"/>
        </w:rPr>
        <w:t xml:space="preserve"> historical factors that contribute to current beliefs and misperceptions or offered </w:t>
      </w:r>
      <w:r w:rsidR="007F6516">
        <w:rPr>
          <w:rFonts w:ascii="Times New Roman" w:eastAsia="Calibri" w:hAnsi="Times New Roman" w:cs="Times New Roman"/>
          <w:sz w:val="24"/>
        </w:rPr>
        <w:t>specific recommendations for overcoming the</w:t>
      </w:r>
      <w:r w:rsidR="00524CDC">
        <w:rPr>
          <w:rFonts w:ascii="Times New Roman" w:eastAsia="Calibri" w:hAnsi="Times New Roman" w:cs="Times New Roman"/>
          <w:sz w:val="24"/>
        </w:rPr>
        <w:t>m</w:t>
      </w:r>
      <w:r w:rsidR="007F6516">
        <w:rPr>
          <w:rFonts w:ascii="Times New Roman" w:eastAsia="Calibri" w:hAnsi="Times New Roman" w:cs="Times New Roman"/>
          <w:sz w:val="24"/>
        </w:rPr>
        <w:t>.</w:t>
      </w:r>
    </w:p>
    <w:p w:rsidR="00A65F8E" w:rsidRPr="001208B4" w:rsidRDefault="00A776AC" w:rsidP="0067756C">
      <w:pPr>
        <w:spacing w:after="200" w:line="360" w:lineRule="auto"/>
        <w:rPr>
          <w:rFonts w:ascii="Times New Roman" w:eastAsia="Calibri" w:hAnsi="Times New Roman" w:cs="Times New Roman"/>
          <w:b/>
          <w:sz w:val="24"/>
        </w:rPr>
      </w:pPr>
      <w:r>
        <w:rPr>
          <w:rFonts w:ascii="Times New Roman" w:eastAsia="Calibri" w:hAnsi="Times New Roman" w:cs="Times New Roman"/>
          <w:b/>
          <w:sz w:val="24"/>
        </w:rPr>
        <w:t>2.3.20</w:t>
      </w:r>
      <w:r w:rsidR="001208B4">
        <w:rPr>
          <w:rFonts w:ascii="Times New Roman" w:eastAsia="Calibri" w:hAnsi="Times New Roman" w:cs="Times New Roman"/>
          <w:b/>
          <w:sz w:val="24"/>
        </w:rPr>
        <w:t xml:space="preserve">. </w:t>
      </w:r>
      <w:r w:rsidR="001754BA">
        <w:rPr>
          <w:rFonts w:ascii="Times New Roman" w:eastAsia="Calibri" w:hAnsi="Times New Roman" w:cs="Times New Roman"/>
          <w:b/>
          <w:sz w:val="24"/>
        </w:rPr>
        <w:t xml:space="preserve">Successful strategies for </w:t>
      </w:r>
      <w:r w:rsidR="00F509FE" w:rsidRPr="001208B4">
        <w:rPr>
          <w:rFonts w:ascii="Times New Roman" w:eastAsia="Calibri" w:hAnsi="Times New Roman" w:cs="Times New Roman"/>
          <w:b/>
          <w:sz w:val="24"/>
        </w:rPr>
        <w:t xml:space="preserve">increasing </w:t>
      </w:r>
      <w:r w:rsidR="009727A2">
        <w:rPr>
          <w:rFonts w:ascii="Times New Roman" w:eastAsia="Calibri" w:hAnsi="Times New Roman" w:cs="Times New Roman"/>
          <w:b/>
          <w:sz w:val="24"/>
        </w:rPr>
        <w:t xml:space="preserve">VNRDs in </w:t>
      </w:r>
      <w:r w:rsidR="00F509FE" w:rsidRPr="001208B4">
        <w:rPr>
          <w:rFonts w:ascii="Times New Roman" w:eastAsia="Calibri" w:hAnsi="Times New Roman" w:cs="Times New Roman"/>
          <w:b/>
          <w:sz w:val="24"/>
        </w:rPr>
        <w:t xml:space="preserve">SSA </w:t>
      </w:r>
    </w:p>
    <w:p w:rsidR="002833ED" w:rsidRPr="00790258" w:rsidRDefault="00012281" w:rsidP="0067756C">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rPr>
        <w:t xml:space="preserve">Allain et al. </w:t>
      </w:r>
      <w:r w:rsidR="00B25D06">
        <w:rPr>
          <w:rFonts w:ascii="Times New Roman" w:eastAsia="Calibri" w:hAnsi="Times New Roman" w:cs="Times New Roman"/>
          <w:sz w:val="24"/>
        </w:rPr>
        <w:t>[</w:t>
      </w:r>
      <w:r w:rsidR="005F5707">
        <w:rPr>
          <w:rFonts w:ascii="Times New Roman" w:eastAsia="Calibri" w:hAnsi="Times New Roman" w:cs="Times New Roman"/>
          <w:sz w:val="24"/>
        </w:rPr>
        <w:t>94</w:t>
      </w:r>
      <w:r w:rsidR="00B25D06">
        <w:rPr>
          <w:rFonts w:ascii="Times New Roman" w:eastAsia="Calibri" w:hAnsi="Times New Roman" w:cs="Times New Roman"/>
          <w:sz w:val="24"/>
        </w:rPr>
        <w:t xml:space="preserve">] </w:t>
      </w:r>
      <w:r>
        <w:rPr>
          <w:rFonts w:ascii="Times New Roman" w:eastAsia="Calibri" w:hAnsi="Times New Roman" w:cs="Times New Roman"/>
          <w:sz w:val="24"/>
        </w:rPr>
        <w:t xml:space="preserve">demonstrated the </w:t>
      </w:r>
      <w:r w:rsidR="001208B4">
        <w:rPr>
          <w:rFonts w:ascii="Times New Roman" w:eastAsia="Calibri" w:hAnsi="Times New Roman" w:cs="Times New Roman"/>
          <w:sz w:val="24"/>
        </w:rPr>
        <w:t>importance of</w:t>
      </w:r>
      <w:r>
        <w:rPr>
          <w:rFonts w:ascii="Times New Roman" w:eastAsia="Calibri" w:hAnsi="Times New Roman" w:cs="Times New Roman"/>
          <w:sz w:val="24"/>
        </w:rPr>
        <w:t xml:space="preserve"> </w:t>
      </w:r>
      <w:r w:rsidR="00B52E4E">
        <w:rPr>
          <w:rFonts w:ascii="Times New Roman" w:eastAsia="Calibri" w:hAnsi="Times New Roman" w:cs="Times New Roman"/>
          <w:sz w:val="24"/>
        </w:rPr>
        <w:t xml:space="preserve">donor-friendly </w:t>
      </w:r>
      <w:r>
        <w:rPr>
          <w:rFonts w:ascii="Times New Roman" w:eastAsia="Calibri" w:hAnsi="Times New Roman" w:cs="Times New Roman"/>
          <w:sz w:val="24"/>
        </w:rPr>
        <w:t>settings</w:t>
      </w:r>
      <w:r w:rsidR="00DD5B8D">
        <w:rPr>
          <w:rFonts w:ascii="Times New Roman" w:eastAsia="Calibri" w:hAnsi="Times New Roman" w:cs="Times New Roman"/>
          <w:sz w:val="24"/>
        </w:rPr>
        <w:t xml:space="preserve">, </w:t>
      </w:r>
      <w:r>
        <w:rPr>
          <w:rFonts w:ascii="Times New Roman" w:eastAsia="Calibri" w:hAnsi="Times New Roman" w:cs="Times New Roman"/>
          <w:sz w:val="24"/>
        </w:rPr>
        <w:t>Owusu-Ofori et al</w:t>
      </w:r>
      <w:r w:rsidR="00B25D06">
        <w:rPr>
          <w:rFonts w:ascii="Times New Roman" w:eastAsia="Calibri" w:hAnsi="Times New Roman" w:cs="Times New Roman"/>
          <w:sz w:val="24"/>
        </w:rPr>
        <w:t xml:space="preserve"> [</w:t>
      </w:r>
      <w:r w:rsidR="00DD4FA7">
        <w:rPr>
          <w:rFonts w:ascii="Times New Roman" w:eastAsia="Calibri" w:hAnsi="Times New Roman" w:cs="Times New Roman"/>
          <w:sz w:val="24"/>
        </w:rPr>
        <w:t>9</w:t>
      </w:r>
      <w:r w:rsidR="005F5707">
        <w:rPr>
          <w:rFonts w:ascii="Times New Roman" w:eastAsia="Calibri" w:hAnsi="Times New Roman" w:cs="Times New Roman"/>
          <w:sz w:val="24"/>
        </w:rPr>
        <w:t>5</w:t>
      </w:r>
      <w:r w:rsidR="00B25D06">
        <w:rPr>
          <w:rFonts w:ascii="Times New Roman" w:eastAsia="Calibri" w:hAnsi="Times New Roman" w:cs="Times New Roman"/>
          <w:sz w:val="24"/>
        </w:rPr>
        <w:t>]</w:t>
      </w:r>
      <w:r>
        <w:rPr>
          <w:rFonts w:ascii="Times New Roman" w:eastAsia="Calibri" w:hAnsi="Times New Roman" w:cs="Times New Roman"/>
          <w:sz w:val="24"/>
        </w:rPr>
        <w:t xml:space="preserve"> the success of targeting religious groups</w:t>
      </w:r>
      <w:r w:rsidR="007F6516">
        <w:rPr>
          <w:rFonts w:ascii="Times New Roman" w:eastAsia="Calibri" w:hAnsi="Times New Roman" w:cs="Times New Roman"/>
          <w:sz w:val="24"/>
        </w:rPr>
        <w:t xml:space="preserve"> </w:t>
      </w:r>
      <w:r>
        <w:rPr>
          <w:rFonts w:ascii="Times New Roman" w:eastAsia="Calibri" w:hAnsi="Times New Roman" w:cs="Times New Roman"/>
          <w:sz w:val="24"/>
        </w:rPr>
        <w:t xml:space="preserve">and </w:t>
      </w:r>
      <w:r w:rsidRPr="00012281">
        <w:rPr>
          <w:rFonts w:ascii="Times New Roman" w:eastAsia="Calibri" w:hAnsi="Times New Roman" w:cs="Times New Roman"/>
          <w:sz w:val="24"/>
        </w:rPr>
        <w:t xml:space="preserve">Asenso-Mensah K </w:t>
      </w:r>
      <w:r>
        <w:rPr>
          <w:rFonts w:ascii="Times New Roman" w:eastAsia="Calibri" w:hAnsi="Times New Roman" w:cs="Times New Roman"/>
          <w:sz w:val="24"/>
        </w:rPr>
        <w:t xml:space="preserve">et al. </w:t>
      </w:r>
      <w:r w:rsidR="00B25D06">
        <w:rPr>
          <w:rFonts w:ascii="Times New Roman" w:eastAsia="Calibri" w:hAnsi="Times New Roman" w:cs="Times New Roman"/>
          <w:sz w:val="24"/>
        </w:rPr>
        <w:t>[</w:t>
      </w:r>
      <w:r w:rsidR="00F509FE">
        <w:rPr>
          <w:rFonts w:ascii="Times New Roman" w:eastAsia="Calibri" w:hAnsi="Times New Roman" w:cs="Times New Roman"/>
          <w:sz w:val="24"/>
        </w:rPr>
        <w:t>9</w:t>
      </w:r>
      <w:r w:rsidR="005F5707">
        <w:rPr>
          <w:rFonts w:ascii="Times New Roman" w:eastAsia="Calibri" w:hAnsi="Times New Roman" w:cs="Times New Roman"/>
          <w:sz w:val="24"/>
        </w:rPr>
        <w:t>6</w:t>
      </w:r>
      <w:r w:rsidR="00B25D06">
        <w:rPr>
          <w:rFonts w:ascii="Times New Roman" w:eastAsia="Calibri" w:hAnsi="Times New Roman" w:cs="Times New Roman"/>
          <w:sz w:val="24"/>
        </w:rPr>
        <w:t xml:space="preserve">] </w:t>
      </w:r>
      <w:r w:rsidR="008D2574">
        <w:rPr>
          <w:rFonts w:ascii="Times New Roman" w:eastAsia="Calibri" w:hAnsi="Times New Roman" w:cs="Times New Roman"/>
          <w:sz w:val="24"/>
        </w:rPr>
        <w:t xml:space="preserve">the </w:t>
      </w:r>
      <w:r w:rsidR="00B52E4E">
        <w:rPr>
          <w:rFonts w:ascii="Times New Roman" w:eastAsia="Calibri" w:hAnsi="Times New Roman" w:cs="Times New Roman"/>
          <w:sz w:val="24"/>
        </w:rPr>
        <w:t xml:space="preserve">importance </w:t>
      </w:r>
      <w:r>
        <w:rPr>
          <w:rFonts w:ascii="Times New Roman" w:eastAsia="Calibri" w:hAnsi="Times New Roman" w:cs="Times New Roman"/>
          <w:sz w:val="24"/>
        </w:rPr>
        <w:t xml:space="preserve">of </w:t>
      </w:r>
      <w:r w:rsidR="00894EFA">
        <w:rPr>
          <w:rFonts w:ascii="Times New Roman" w:eastAsia="Calibri" w:hAnsi="Times New Roman" w:cs="Times New Roman"/>
          <w:sz w:val="24"/>
        </w:rPr>
        <w:t xml:space="preserve">educating </w:t>
      </w:r>
      <w:r>
        <w:rPr>
          <w:rFonts w:ascii="Times New Roman" w:eastAsia="Calibri" w:hAnsi="Times New Roman" w:cs="Times New Roman"/>
          <w:sz w:val="24"/>
        </w:rPr>
        <w:t xml:space="preserve">FRDs </w:t>
      </w:r>
      <w:r w:rsidR="00EC4EB8">
        <w:rPr>
          <w:rFonts w:ascii="Times New Roman" w:eastAsia="Calibri" w:hAnsi="Times New Roman" w:cs="Times New Roman"/>
          <w:sz w:val="24"/>
        </w:rPr>
        <w:t xml:space="preserve">as strategies </w:t>
      </w:r>
      <w:r w:rsidR="00894EFA">
        <w:rPr>
          <w:rFonts w:ascii="Times New Roman" w:eastAsia="Calibri" w:hAnsi="Times New Roman" w:cs="Times New Roman"/>
          <w:sz w:val="24"/>
        </w:rPr>
        <w:t>to increase VNRD</w:t>
      </w:r>
      <w:r w:rsidR="001208B4">
        <w:rPr>
          <w:rFonts w:ascii="Times New Roman" w:eastAsia="Calibri" w:hAnsi="Times New Roman" w:cs="Times New Roman"/>
          <w:sz w:val="24"/>
        </w:rPr>
        <w:t xml:space="preserve">s </w:t>
      </w:r>
      <w:r w:rsidR="00894EFA">
        <w:rPr>
          <w:rFonts w:ascii="Times New Roman" w:eastAsia="Calibri" w:hAnsi="Times New Roman" w:cs="Times New Roman"/>
          <w:sz w:val="24"/>
        </w:rPr>
        <w:t>in SSA</w:t>
      </w:r>
      <w:r w:rsidR="00F509FE">
        <w:rPr>
          <w:rFonts w:ascii="Times New Roman" w:eastAsia="Calibri" w:hAnsi="Times New Roman" w:cs="Times New Roman"/>
          <w:sz w:val="24"/>
        </w:rPr>
        <w:t>.</w:t>
      </w:r>
      <w:r w:rsidR="00B25D06">
        <w:rPr>
          <w:rFonts w:ascii="Times New Roman" w:eastAsia="Calibri" w:hAnsi="Times New Roman" w:cs="Times New Roman"/>
          <w:sz w:val="24"/>
        </w:rPr>
        <w:t xml:space="preserve"> </w:t>
      </w:r>
      <w:r w:rsidR="00F509FE">
        <w:rPr>
          <w:rFonts w:ascii="Times New Roman" w:eastAsia="Calibri" w:hAnsi="Times New Roman" w:cs="Times New Roman"/>
          <w:sz w:val="24"/>
        </w:rPr>
        <w:t>However, i</w:t>
      </w:r>
      <w:r w:rsidR="00BD610A">
        <w:rPr>
          <w:rFonts w:ascii="Times New Roman" w:eastAsia="Calibri" w:hAnsi="Times New Roman" w:cs="Times New Roman"/>
          <w:sz w:val="24"/>
        </w:rPr>
        <w:t xml:space="preserve">n a </w:t>
      </w:r>
      <w:r w:rsidR="001208B4">
        <w:rPr>
          <w:rFonts w:ascii="Times New Roman" w:eastAsia="Calibri" w:hAnsi="Times New Roman" w:cs="Times New Roman"/>
          <w:sz w:val="24"/>
        </w:rPr>
        <w:t xml:space="preserve">recent </w:t>
      </w:r>
      <w:r w:rsidR="00BD610A">
        <w:rPr>
          <w:rFonts w:ascii="Times New Roman" w:eastAsia="Calibri" w:hAnsi="Times New Roman" w:cs="Times New Roman"/>
          <w:sz w:val="24"/>
        </w:rPr>
        <w:t>review</w:t>
      </w:r>
      <w:r w:rsidR="001208B4">
        <w:rPr>
          <w:rFonts w:ascii="Times New Roman" w:eastAsia="Calibri" w:hAnsi="Times New Roman" w:cs="Times New Roman"/>
          <w:sz w:val="24"/>
        </w:rPr>
        <w:t xml:space="preserve">, </w:t>
      </w:r>
      <w:r w:rsidR="00BD610A">
        <w:rPr>
          <w:rFonts w:ascii="Times New Roman" w:eastAsia="Calibri" w:hAnsi="Times New Roman" w:cs="Times New Roman"/>
          <w:sz w:val="24"/>
        </w:rPr>
        <w:t xml:space="preserve">Allain </w:t>
      </w:r>
      <w:r w:rsidR="00B52E4E">
        <w:rPr>
          <w:rFonts w:ascii="Times New Roman" w:eastAsia="Calibri" w:hAnsi="Times New Roman" w:cs="Times New Roman"/>
          <w:sz w:val="24"/>
        </w:rPr>
        <w:t>disclosed tha</w:t>
      </w:r>
      <w:r w:rsidR="00BD610A">
        <w:rPr>
          <w:rFonts w:ascii="Times New Roman" w:eastAsia="Calibri" w:hAnsi="Times New Roman" w:cs="Times New Roman"/>
          <w:sz w:val="24"/>
        </w:rPr>
        <w:t>t</w:t>
      </w:r>
      <w:r w:rsidR="00787E4F">
        <w:rPr>
          <w:rFonts w:ascii="Times New Roman" w:eastAsia="Calibri" w:hAnsi="Times New Roman" w:cs="Times New Roman"/>
          <w:sz w:val="24"/>
        </w:rPr>
        <w:t xml:space="preserve"> </w:t>
      </w:r>
      <w:r w:rsidR="00BD610A">
        <w:rPr>
          <w:rFonts w:ascii="Times New Roman" w:eastAsia="Calibri" w:hAnsi="Times New Roman" w:cs="Times New Roman"/>
          <w:sz w:val="24"/>
        </w:rPr>
        <w:t>up to 90% of blood continues to be collected from FRDs</w:t>
      </w:r>
      <w:r w:rsidR="00D22097">
        <w:rPr>
          <w:rFonts w:ascii="Times New Roman" w:eastAsia="Calibri" w:hAnsi="Times New Roman" w:cs="Times New Roman"/>
          <w:sz w:val="24"/>
        </w:rPr>
        <w:t xml:space="preserve"> </w:t>
      </w:r>
      <w:r w:rsidR="00DD5B8D">
        <w:rPr>
          <w:rFonts w:ascii="Times New Roman" w:eastAsia="Calibri" w:hAnsi="Times New Roman" w:cs="Times New Roman"/>
          <w:sz w:val="24"/>
        </w:rPr>
        <w:t xml:space="preserve">in SSA </w:t>
      </w:r>
      <w:r w:rsidR="00D22097">
        <w:rPr>
          <w:rFonts w:ascii="Times New Roman" w:eastAsia="Calibri" w:hAnsi="Times New Roman" w:cs="Times New Roman"/>
          <w:sz w:val="24"/>
        </w:rPr>
        <w:t>resulting in chronic blood shortage</w:t>
      </w:r>
      <w:r w:rsidR="00BD610A">
        <w:rPr>
          <w:rFonts w:ascii="Times New Roman" w:eastAsia="Calibri" w:hAnsi="Times New Roman" w:cs="Times New Roman"/>
          <w:sz w:val="24"/>
        </w:rPr>
        <w:t>. Among the strategies</w:t>
      </w:r>
      <w:r w:rsidR="001C24B2">
        <w:rPr>
          <w:rFonts w:ascii="Times New Roman" w:eastAsia="Calibri" w:hAnsi="Times New Roman" w:cs="Times New Roman"/>
          <w:sz w:val="24"/>
        </w:rPr>
        <w:t xml:space="preserve"> he</w:t>
      </w:r>
      <w:r w:rsidR="00BD610A">
        <w:rPr>
          <w:rFonts w:ascii="Times New Roman" w:eastAsia="Calibri" w:hAnsi="Times New Roman" w:cs="Times New Roman"/>
          <w:sz w:val="24"/>
        </w:rPr>
        <w:t xml:space="preserve"> proposed for increasing blood donations </w:t>
      </w:r>
      <w:r w:rsidR="0028283A">
        <w:rPr>
          <w:rFonts w:ascii="Times New Roman" w:eastAsia="Calibri" w:hAnsi="Times New Roman" w:cs="Times New Roman"/>
          <w:sz w:val="24"/>
        </w:rPr>
        <w:t xml:space="preserve">were </w:t>
      </w:r>
      <w:r w:rsidR="00BD610A">
        <w:rPr>
          <w:rFonts w:ascii="Times New Roman" w:eastAsia="Calibri" w:hAnsi="Times New Roman" w:cs="Times New Roman"/>
          <w:sz w:val="24"/>
        </w:rPr>
        <w:t xml:space="preserve">targeting </w:t>
      </w:r>
      <w:r w:rsidR="00D22097">
        <w:rPr>
          <w:rFonts w:ascii="Times New Roman" w:eastAsia="Calibri" w:hAnsi="Times New Roman" w:cs="Times New Roman"/>
          <w:sz w:val="24"/>
        </w:rPr>
        <w:t xml:space="preserve">of </w:t>
      </w:r>
      <w:r w:rsidR="00BD610A">
        <w:rPr>
          <w:rFonts w:ascii="Times New Roman" w:eastAsia="Calibri" w:hAnsi="Times New Roman" w:cs="Times New Roman"/>
          <w:sz w:val="24"/>
        </w:rPr>
        <w:t>young donors, religious groups and women.</w:t>
      </w:r>
      <w:r w:rsidR="006F6E66">
        <w:rPr>
          <w:rFonts w:ascii="Times New Roman" w:eastAsia="Calibri" w:hAnsi="Times New Roman" w:cs="Times New Roman"/>
          <w:sz w:val="24"/>
        </w:rPr>
        <w:t xml:space="preserve"> </w:t>
      </w:r>
      <w:r w:rsidR="00D22097">
        <w:rPr>
          <w:rFonts w:ascii="Times New Roman" w:eastAsia="Calibri" w:hAnsi="Times New Roman" w:cs="Times New Roman"/>
          <w:sz w:val="24"/>
        </w:rPr>
        <w:t>[11]</w:t>
      </w:r>
    </w:p>
    <w:p w:rsidR="00BA78CA" w:rsidRDefault="00BA78CA" w:rsidP="00A6265C">
      <w:pPr>
        <w:spacing w:after="200" w:line="360" w:lineRule="auto"/>
        <w:rPr>
          <w:rFonts w:ascii="Times New Roman" w:eastAsia="Calibri" w:hAnsi="Times New Roman" w:cs="Times New Roman"/>
          <w:b/>
          <w:sz w:val="24"/>
        </w:rPr>
      </w:pPr>
      <w:r w:rsidRPr="00BA78CA">
        <w:rPr>
          <w:rFonts w:ascii="Times New Roman" w:eastAsia="Calibri" w:hAnsi="Times New Roman" w:cs="Times New Roman"/>
          <w:b/>
          <w:sz w:val="24"/>
        </w:rPr>
        <w:t>2.4. SUMMARY AND CONCLUSION</w:t>
      </w:r>
    </w:p>
    <w:p w:rsidR="008C1582" w:rsidRDefault="00A3626F" w:rsidP="00A6265C">
      <w:pPr>
        <w:spacing w:after="200" w:line="360" w:lineRule="auto"/>
        <w:rPr>
          <w:rFonts w:ascii="Times New Roman" w:eastAsia="Calibri" w:hAnsi="Times New Roman" w:cs="Times New Roman"/>
          <w:sz w:val="24"/>
        </w:rPr>
      </w:pPr>
      <w:r w:rsidRPr="00180F17">
        <w:rPr>
          <w:rFonts w:ascii="Times New Roman" w:eastAsia="Calibri" w:hAnsi="Times New Roman" w:cs="Times New Roman"/>
          <w:sz w:val="24"/>
        </w:rPr>
        <w:t>A scoping review of the literature reveal</w:t>
      </w:r>
      <w:r w:rsidR="00826C4B">
        <w:rPr>
          <w:rFonts w:ascii="Times New Roman" w:eastAsia="Calibri" w:hAnsi="Times New Roman" w:cs="Times New Roman"/>
          <w:sz w:val="24"/>
        </w:rPr>
        <w:t>ed</w:t>
      </w:r>
      <w:r w:rsidRPr="00180F17">
        <w:rPr>
          <w:rFonts w:ascii="Times New Roman" w:eastAsia="Calibri" w:hAnsi="Times New Roman" w:cs="Times New Roman"/>
          <w:sz w:val="24"/>
        </w:rPr>
        <w:t xml:space="preserve"> that fascination with blood was a feature of pre-European civilizations but Europeans first effected </w:t>
      </w:r>
      <w:r w:rsidR="003F74EA">
        <w:rPr>
          <w:rFonts w:ascii="Times New Roman" w:eastAsia="Calibri" w:hAnsi="Times New Roman" w:cs="Times New Roman"/>
          <w:sz w:val="24"/>
        </w:rPr>
        <w:t xml:space="preserve">its </w:t>
      </w:r>
      <w:r w:rsidRPr="00180F17">
        <w:rPr>
          <w:rFonts w:ascii="Times New Roman" w:eastAsia="Calibri" w:hAnsi="Times New Roman" w:cs="Times New Roman"/>
          <w:sz w:val="24"/>
        </w:rPr>
        <w:t>use for therapeutic purposes. Within European cultures transfusion progressed from animal</w:t>
      </w:r>
      <w:r w:rsidR="00A20F09">
        <w:rPr>
          <w:rFonts w:ascii="Times New Roman" w:eastAsia="Calibri" w:hAnsi="Times New Roman" w:cs="Times New Roman"/>
          <w:sz w:val="24"/>
        </w:rPr>
        <w:t>-</w:t>
      </w:r>
      <w:r w:rsidRPr="00180F17">
        <w:rPr>
          <w:rFonts w:ascii="Times New Roman" w:eastAsia="Calibri" w:hAnsi="Times New Roman" w:cs="Times New Roman"/>
          <w:sz w:val="24"/>
        </w:rPr>
        <w:t>animal through an</w:t>
      </w:r>
      <w:r w:rsidR="003F74EA">
        <w:rPr>
          <w:rFonts w:ascii="Times New Roman" w:eastAsia="Calibri" w:hAnsi="Times New Roman" w:cs="Times New Roman"/>
          <w:sz w:val="24"/>
        </w:rPr>
        <w:t>imal</w:t>
      </w:r>
      <w:r w:rsidR="00A20F09">
        <w:rPr>
          <w:rFonts w:ascii="Times New Roman" w:eastAsia="Calibri" w:hAnsi="Times New Roman" w:cs="Times New Roman"/>
          <w:sz w:val="24"/>
        </w:rPr>
        <w:t>-</w:t>
      </w:r>
      <w:r w:rsidRPr="00180F17">
        <w:rPr>
          <w:rFonts w:ascii="Times New Roman" w:eastAsia="Calibri" w:hAnsi="Times New Roman" w:cs="Times New Roman"/>
          <w:sz w:val="24"/>
        </w:rPr>
        <w:t>human, human</w:t>
      </w:r>
      <w:r w:rsidR="00A20F09">
        <w:rPr>
          <w:rFonts w:ascii="Times New Roman" w:eastAsia="Calibri" w:hAnsi="Times New Roman" w:cs="Times New Roman"/>
          <w:sz w:val="24"/>
        </w:rPr>
        <w:t>-</w:t>
      </w:r>
      <w:r w:rsidRPr="00180F17">
        <w:rPr>
          <w:rFonts w:ascii="Times New Roman" w:eastAsia="Calibri" w:hAnsi="Times New Roman" w:cs="Times New Roman"/>
          <w:sz w:val="24"/>
        </w:rPr>
        <w:t xml:space="preserve"> human</w:t>
      </w:r>
      <w:r w:rsidR="003F74EA">
        <w:rPr>
          <w:rFonts w:ascii="Times New Roman" w:eastAsia="Calibri" w:hAnsi="Times New Roman" w:cs="Times New Roman"/>
          <w:sz w:val="24"/>
        </w:rPr>
        <w:t xml:space="preserve">, </w:t>
      </w:r>
      <w:r w:rsidR="003F74EA" w:rsidRPr="00180F17">
        <w:rPr>
          <w:rFonts w:ascii="Times New Roman" w:eastAsia="Calibri" w:hAnsi="Times New Roman" w:cs="Times New Roman"/>
          <w:sz w:val="24"/>
        </w:rPr>
        <w:t xml:space="preserve">direct </w:t>
      </w:r>
      <w:r w:rsidRPr="00180F17">
        <w:rPr>
          <w:rFonts w:ascii="Times New Roman" w:eastAsia="Calibri" w:hAnsi="Times New Roman" w:cs="Times New Roman"/>
          <w:sz w:val="24"/>
        </w:rPr>
        <w:t xml:space="preserve">to </w:t>
      </w:r>
      <w:r w:rsidR="003F74EA">
        <w:rPr>
          <w:rFonts w:ascii="Times New Roman" w:eastAsia="Calibri" w:hAnsi="Times New Roman" w:cs="Times New Roman"/>
          <w:sz w:val="24"/>
        </w:rPr>
        <w:t xml:space="preserve">indirect, remunerated to non-remunerated and ultimately </w:t>
      </w:r>
      <w:r w:rsidRPr="00180F17">
        <w:rPr>
          <w:rFonts w:ascii="Times New Roman" w:eastAsia="Calibri" w:hAnsi="Times New Roman" w:cs="Times New Roman"/>
          <w:sz w:val="24"/>
        </w:rPr>
        <w:t>community</w:t>
      </w:r>
      <w:r w:rsidR="003F74EA">
        <w:rPr>
          <w:rFonts w:ascii="Times New Roman" w:eastAsia="Calibri" w:hAnsi="Times New Roman" w:cs="Times New Roman"/>
          <w:sz w:val="24"/>
        </w:rPr>
        <w:t xml:space="preserve"> to </w:t>
      </w:r>
      <w:r w:rsidR="00A20F09">
        <w:rPr>
          <w:rFonts w:ascii="Times New Roman" w:eastAsia="Calibri" w:hAnsi="Times New Roman" w:cs="Times New Roman"/>
          <w:sz w:val="24"/>
        </w:rPr>
        <w:t>health service</w:t>
      </w:r>
      <w:r w:rsidR="00E8699B">
        <w:rPr>
          <w:rFonts w:ascii="Times New Roman" w:eastAsia="Calibri" w:hAnsi="Times New Roman" w:cs="Times New Roman"/>
          <w:sz w:val="24"/>
        </w:rPr>
        <w:t xml:space="preserve">. </w:t>
      </w:r>
      <w:r w:rsidRPr="00180F17">
        <w:rPr>
          <w:rFonts w:ascii="Times New Roman" w:eastAsia="Calibri" w:hAnsi="Times New Roman" w:cs="Times New Roman"/>
          <w:sz w:val="24"/>
        </w:rPr>
        <w:t>European colonizing powers exchange</w:t>
      </w:r>
      <w:r w:rsidR="00E6186E">
        <w:rPr>
          <w:rFonts w:ascii="Times New Roman" w:eastAsia="Calibri" w:hAnsi="Times New Roman" w:cs="Times New Roman"/>
          <w:sz w:val="24"/>
        </w:rPr>
        <w:t>d</w:t>
      </w:r>
      <w:r w:rsidRPr="00180F17">
        <w:rPr>
          <w:rFonts w:ascii="Times New Roman" w:eastAsia="Calibri" w:hAnsi="Times New Roman" w:cs="Times New Roman"/>
          <w:sz w:val="24"/>
        </w:rPr>
        <w:t xml:space="preserve"> transfusion technology with </w:t>
      </w:r>
      <w:r w:rsidR="00180F17" w:rsidRPr="00180F17">
        <w:rPr>
          <w:rFonts w:ascii="Times New Roman" w:eastAsia="Calibri" w:hAnsi="Times New Roman" w:cs="Times New Roman"/>
          <w:sz w:val="24"/>
        </w:rPr>
        <w:t xml:space="preserve">soldiers and medical practitioners from </w:t>
      </w:r>
      <w:r w:rsidR="00AD4AE4">
        <w:rPr>
          <w:rFonts w:ascii="Times New Roman" w:eastAsia="Calibri" w:hAnsi="Times New Roman" w:cs="Times New Roman"/>
          <w:sz w:val="24"/>
        </w:rPr>
        <w:t xml:space="preserve">their </w:t>
      </w:r>
      <w:r w:rsidR="00180F17" w:rsidRPr="00180F17">
        <w:rPr>
          <w:rFonts w:ascii="Times New Roman" w:eastAsia="Calibri" w:hAnsi="Times New Roman" w:cs="Times New Roman"/>
          <w:sz w:val="24"/>
        </w:rPr>
        <w:t>settler colonies during World War I</w:t>
      </w:r>
      <w:r w:rsidR="00AD4AE4">
        <w:rPr>
          <w:rFonts w:ascii="Times New Roman" w:eastAsia="Calibri" w:hAnsi="Times New Roman" w:cs="Times New Roman"/>
          <w:sz w:val="24"/>
        </w:rPr>
        <w:t xml:space="preserve">. They in turn </w:t>
      </w:r>
      <w:r w:rsidR="00180F17" w:rsidRPr="00180F17">
        <w:rPr>
          <w:rFonts w:ascii="Times New Roman" w:eastAsia="Calibri" w:hAnsi="Times New Roman" w:cs="Times New Roman"/>
          <w:sz w:val="24"/>
        </w:rPr>
        <w:t>transferred</w:t>
      </w:r>
      <w:r w:rsidR="00AD4AE4">
        <w:rPr>
          <w:rFonts w:ascii="Times New Roman" w:eastAsia="Calibri" w:hAnsi="Times New Roman" w:cs="Times New Roman"/>
          <w:sz w:val="24"/>
        </w:rPr>
        <w:t xml:space="preserve"> it</w:t>
      </w:r>
      <w:r w:rsidR="00180F17" w:rsidRPr="00180F17">
        <w:rPr>
          <w:rFonts w:ascii="Times New Roman" w:eastAsia="Calibri" w:hAnsi="Times New Roman" w:cs="Times New Roman"/>
          <w:sz w:val="24"/>
        </w:rPr>
        <w:t xml:space="preserve"> to civilian practice in the interwar period to form blood donor organizations.</w:t>
      </w:r>
      <w:r w:rsidR="00180F17">
        <w:rPr>
          <w:rFonts w:ascii="Times New Roman" w:eastAsia="Calibri" w:hAnsi="Times New Roman" w:cs="Times New Roman"/>
          <w:b/>
          <w:sz w:val="24"/>
        </w:rPr>
        <w:t xml:space="preserve"> </w:t>
      </w:r>
      <w:r w:rsidR="00180F17" w:rsidRPr="00180F17">
        <w:rPr>
          <w:rFonts w:ascii="Times New Roman" w:eastAsia="Calibri" w:hAnsi="Times New Roman" w:cs="Times New Roman"/>
          <w:sz w:val="24"/>
        </w:rPr>
        <w:t xml:space="preserve">These </w:t>
      </w:r>
      <w:r w:rsidR="00C6152B">
        <w:rPr>
          <w:rFonts w:ascii="Times New Roman" w:eastAsia="Calibri" w:hAnsi="Times New Roman" w:cs="Times New Roman"/>
          <w:sz w:val="24"/>
        </w:rPr>
        <w:t xml:space="preserve">evolved into </w:t>
      </w:r>
      <w:r w:rsidR="00180F17">
        <w:rPr>
          <w:rFonts w:ascii="Times New Roman" w:eastAsia="Calibri" w:hAnsi="Times New Roman" w:cs="Times New Roman"/>
          <w:sz w:val="24"/>
        </w:rPr>
        <w:t>mass community blood donation programmes to meet the needs of military forces and vulnerable civilian</w:t>
      </w:r>
      <w:r w:rsidR="00832E78">
        <w:rPr>
          <w:rFonts w:ascii="Times New Roman" w:eastAsia="Calibri" w:hAnsi="Times New Roman" w:cs="Times New Roman"/>
          <w:sz w:val="24"/>
        </w:rPr>
        <w:t xml:space="preserve">s </w:t>
      </w:r>
      <w:r w:rsidR="00180F17">
        <w:rPr>
          <w:rFonts w:ascii="Times New Roman" w:eastAsia="Calibri" w:hAnsi="Times New Roman" w:cs="Times New Roman"/>
          <w:sz w:val="24"/>
        </w:rPr>
        <w:t>during World War II</w:t>
      </w:r>
      <w:r w:rsidR="00C6152B">
        <w:rPr>
          <w:rFonts w:ascii="Times New Roman" w:eastAsia="Calibri" w:hAnsi="Times New Roman" w:cs="Times New Roman"/>
          <w:sz w:val="24"/>
        </w:rPr>
        <w:t xml:space="preserve"> and eventually national </w:t>
      </w:r>
      <w:r w:rsidR="00410C86">
        <w:rPr>
          <w:rFonts w:ascii="Times New Roman" w:eastAsia="Calibri" w:hAnsi="Times New Roman" w:cs="Times New Roman"/>
          <w:sz w:val="24"/>
        </w:rPr>
        <w:t xml:space="preserve">voluntary </w:t>
      </w:r>
      <w:r w:rsidR="00C6152B">
        <w:rPr>
          <w:rFonts w:ascii="Times New Roman" w:eastAsia="Calibri" w:hAnsi="Times New Roman" w:cs="Times New Roman"/>
          <w:sz w:val="24"/>
        </w:rPr>
        <w:t>blood donation programmes</w:t>
      </w:r>
      <w:r w:rsidR="00410C86">
        <w:rPr>
          <w:rFonts w:ascii="Times New Roman" w:eastAsia="Calibri" w:hAnsi="Times New Roman" w:cs="Times New Roman"/>
          <w:sz w:val="24"/>
        </w:rPr>
        <w:t xml:space="preserve">. </w:t>
      </w:r>
      <w:r w:rsidR="008C4338">
        <w:rPr>
          <w:rFonts w:ascii="Times New Roman" w:eastAsia="Calibri" w:hAnsi="Times New Roman" w:cs="Times New Roman"/>
          <w:sz w:val="24"/>
        </w:rPr>
        <w:t>In SSA</w:t>
      </w:r>
      <w:r w:rsidR="00410C86">
        <w:rPr>
          <w:rFonts w:ascii="Times New Roman" w:eastAsia="Calibri" w:hAnsi="Times New Roman" w:cs="Times New Roman"/>
          <w:sz w:val="24"/>
        </w:rPr>
        <w:t>,</w:t>
      </w:r>
      <w:r w:rsidR="008C4338">
        <w:rPr>
          <w:rFonts w:ascii="Times New Roman" w:eastAsia="Calibri" w:hAnsi="Times New Roman" w:cs="Times New Roman"/>
          <w:sz w:val="24"/>
        </w:rPr>
        <w:t xml:space="preserve"> which was colonized by several European countries, blood service arrangements evolved from centralized services </w:t>
      </w:r>
      <w:r w:rsidR="00B43143">
        <w:rPr>
          <w:rFonts w:ascii="Times New Roman" w:eastAsia="Calibri" w:hAnsi="Times New Roman" w:cs="Times New Roman"/>
          <w:sz w:val="24"/>
        </w:rPr>
        <w:t xml:space="preserve">to meet the needs of European officials to fragmented hospital –based, FRD-reliant services for the general population. </w:t>
      </w:r>
      <w:r w:rsidR="00180F17">
        <w:rPr>
          <w:rFonts w:ascii="Times New Roman" w:eastAsia="Calibri" w:hAnsi="Times New Roman" w:cs="Times New Roman"/>
          <w:sz w:val="24"/>
        </w:rPr>
        <w:t xml:space="preserve"> </w:t>
      </w:r>
      <w:r w:rsidR="00E310D8">
        <w:rPr>
          <w:rFonts w:ascii="Times New Roman" w:eastAsia="Calibri" w:hAnsi="Times New Roman" w:cs="Times New Roman"/>
          <w:sz w:val="24"/>
        </w:rPr>
        <w:t>Associated problems were indigenous suspicion surrounding an intervention linked to the undesirable elements of colonialism</w:t>
      </w:r>
      <w:r w:rsidR="009E26E7">
        <w:rPr>
          <w:rFonts w:ascii="Times New Roman" w:eastAsia="Calibri" w:hAnsi="Times New Roman" w:cs="Times New Roman"/>
          <w:sz w:val="24"/>
        </w:rPr>
        <w:t xml:space="preserve"> and </w:t>
      </w:r>
      <w:r w:rsidR="00E310D8">
        <w:rPr>
          <w:rFonts w:ascii="Times New Roman" w:eastAsia="Calibri" w:hAnsi="Times New Roman" w:cs="Times New Roman"/>
          <w:sz w:val="24"/>
        </w:rPr>
        <w:t>preferential introduction to areas of interest</w:t>
      </w:r>
      <w:r w:rsidR="00877E16">
        <w:rPr>
          <w:rFonts w:ascii="Times New Roman" w:eastAsia="Calibri" w:hAnsi="Times New Roman" w:cs="Times New Roman"/>
          <w:sz w:val="24"/>
        </w:rPr>
        <w:t xml:space="preserve"> to the </w:t>
      </w:r>
      <w:r w:rsidR="00E310D8">
        <w:rPr>
          <w:rFonts w:ascii="Times New Roman" w:eastAsia="Calibri" w:hAnsi="Times New Roman" w:cs="Times New Roman"/>
          <w:sz w:val="24"/>
        </w:rPr>
        <w:t>colonial s</w:t>
      </w:r>
      <w:r w:rsidR="00877E16">
        <w:rPr>
          <w:rFonts w:ascii="Times New Roman" w:eastAsia="Calibri" w:hAnsi="Times New Roman" w:cs="Times New Roman"/>
          <w:sz w:val="24"/>
        </w:rPr>
        <w:t xml:space="preserve">tate and </w:t>
      </w:r>
      <w:r w:rsidR="00E310D8">
        <w:rPr>
          <w:rFonts w:ascii="Times New Roman" w:eastAsia="Calibri" w:hAnsi="Times New Roman" w:cs="Times New Roman"/>
          <w:sz w:val="24"/>
        </w:rPr>
        <w:t xml:space="preserve">a local </w:t>
      </w:r>
      <w:r w:rsidR="00C20AA2">
        <w:rPr>
          <w:rFonts w:ascii="Times New Roman" w:eastAsia="Calibri" w:hAnsi="Times New Roman" w:cs="Times New Roman"/>
          <w:sz w:val="24"/>
        </w:rPr>
        <w:t>elite class created by the colonial influence</w:t>
      </w:r>
      <w:r w:rsidR="00877E16">
        <w:rPr>
          <w:rFonts w:ascii="Times New Roman" w:eastAsia="Calibri" w:hAnsi="Times New Roman" w:cs="Times New Roman"/>
          <w:sz w:val="24"/>
        </w:rPr>
        <w:t xml:space="preserve">. </w:t>
      </w:r>
      <w:r w:rsidR="00FE3CCB">
        <w:rPr>
          <w:rFonts w:ascii="Times New Roman" w:eastAsia="Calibri" w:hAnsi="Times New Roman" w:cs="Times New Roman"/>
          <w:sz w:val="24"/>
        </w:rPr>
        <w:t xml:space="preserve">The review provided no evidence </w:t>
      </w:r>
      <w:r w:rsidR="00E6186E">
        <w:rPr>
          <w:rFonts w:ascii="Times New Roman" w:eastAsia="Calibri" w:hAnsi="Times New Roman" w:cs="Times New Roman"/>
          <w:sz w:val="24"/>
        </w:rPr>
        <w:t xml:space="preserve">of </w:t>
      </w:r>
      <w:r w:rsidR="00FE3CCB">
        <w:rPr>
          <w:rFonts w:ascii="Times New Roman" w:eastAsia="Calibri" w:hAnsi="Times New Roman" w:cs="Times New Roman"/>
          <w:sz w:val="24"/>
        </w:rPr>
        <w:t xml:space="preserve">participation by </w:t>
      </w:r>
      <w:r w:rsidR="00E6186E">
        <w:rPr>
          <w:rFonts w:ascii="Times New Roman" w:eastAsia="Calibri" w:hAnsi="Times New Roman" w:cs="Times New Roman"/>
          <w:sz w:val="24"/>
        </w:rPr>
        <w:t xml:space="preserve">SSA soldiers in </w:t>
      </w:r>
      <w:r w:rsidR="00FE3CCB">
        <w:rPr>
          <w:rFonts w:ascii="Times New Roman" w:eastAsia="Calibri" w:hAnsi="Times New Roman" w:cs="Times New Roman"/>
          <w:sz w:val="24"/>
        </w:rPr>
        <w:t>blood donation during World War I</w:t>
      </w:r>
      <w:r w:rsidR="008E753E">
        <w:rPr>
          <w:rFonts w:ascii="Times New Roman" w:eastAsia="Calibri" w:hAnsi="Times New Roman" w:cs="Times New Roman"/>
          <w:sz w:val="24"/>
        </w:rPr>
        <w:t xml:space="preserve">, establishment of blood donor organizations during the interwar period, community-based blood donation programmes during World War II or the emergence of national blood programmes based on voluntary non-remunerated blood donation after the wars. </w:t>
      </w:r>
      <w:r w:rsidR="00877E16">
        <w:rPr>
          <w:rFonts w:ascii="Times New Roman" w:eastAsia="Calibri" w:hAnsi="Times New Roman" w:cs="Times New Roman"/>
          <w:sz w:val="24"/>
        </w:rPr>
        <w:t>Path dependency has ensured infrastructure and pr</w:t>
      </w:r>
      <w:r w:rsidR="003B14CA">
        <w:rPr>
          <w:rFonts w:ascii="Times New Roman" w:eastAsia="Calibri" w:hAnsi="Times New Roman" w:cs="Times New Roman"/>
          <w:sz w:val="24"/>
        </w:rPr>
        <w:t xml:space="preserve">ocesses </w:t>
      </w:r>
      <w:r w:rsidR="00877E16">
        <w:rPr>
          <w:rFonts w:ascii="Times New Roman" w:eastAsia="Calibri" w:hAnsi="Times New Roman" w:cs="Times New Roman"/>
          <w:sz w:val="24"/>
        </w:rPr>
        <w:t xml:space="preserve">that </w:t>
      </w:r>
      <w:r w:rsidR="00C20AA2">
        <w:rPr>
          <w:rFonts w:ascii="Times New Roman" w:eastAsia="Calibri" w:hAnsi="Times New Roman" w:cs="Times New Roman"/>
          <w:sz w:val="24"/>
        </w:rPr>
        <w:t>perpetuate</w:t>
      </w:r>
      <w:r w:rsidR="006A1FF4">
        <w:rPr>
          <w:rFonts w:ascii="Times New Roman" w:eastAsia="Calibri" w:hAnsi="Times New Roman" w:cs="Times New Roman"/>
          <w:sz w:val="24"/>
        </w:rPr>
        <w:t xml:space="preserve"> </w:t>
      </w:r>
      <w:r w:rsidR="00877E16">
        <w:rPr>
          <w:rFonts w:ascii="Times New Roman" w:eastAsia="Calibri" w:hAnsi="Times New Roman" w:cs="Times New Roman"/>
          <w:sz w:val="24"/>
        </w:rPr>
        <w:t xml:space="preserve">hospital-based replacement blood donation </w:t>
      </w:r>
      <w:r w:rsidR="003B14CA">
        <w:rPr>
          <w:rFonts w:ascii="Times New Roman" w:eastAsia="Calibri" w:hAnsi="Times New Roman" w:cs="Times New Roman"/>
          <w:sz w:val="24"/>
        </w:rPr>
        <w:t>after independence</w:t>
      </w:r>
      <w:r w:rsidR="00410C86">
        <w:rPr>
          <w:rFonts w:ascii="Times New Roman" w:eastAsia="Calibri" w:hAnsi="Times New Roman" w:cs="Times New Roman"/>
          <w:sz w:val="24"/>
        </w:rPr>
        <w:t xml:space="preserve">. SSA countries are trying </w:t>
      </w:r>
      <w:r w:rsidR="003B14CA">
        <w:rPr>
          <w:rFonts w:ascii="Times New Roman" w:eastAsia="Calibri" w:hAnsi="Times New Roman" w:cs="Times New Roman"/>
          <w:sz w:val="24"/>
        </w:rPr>
        <w:t xml:space="preserve">to emerge </w:t>
      </w:r>
      <w:r w:rsidR="00410C86">
        <w:rPr>
          <w:rFonts w:ascii="Times New Roman" w:eastAsia="Calibri" w:hAnsi="Times New Roman" w:cs="Times New Roman"/>
          <w:sz w:val="24"/>
        </w:rPr>
        <w:t xml:space="preserve">from this situation </w:t>
      </w:r>
      <w:r w:rsidR="003B14CA">
        <w:rPr>
          <w:rFonts w:ascii="Times New Roman" w:eastAsia="Calibri" w:hAnsi="Times New Roman" w:cs="Times New Roman"/>
          <w:sz w:val="24"/>
        </w:rPr>
        <w:t xml:space="preserve">to comply with standards for blood safety and adequacy promulgated by European-based regulatory bodies. </w:t>
      </w:r>
      <w:r w:rsidR="008E753E">
        <w:rPr>
          <w:rFonts w:ascii="Times New Roman" w:eastAsia="Calibri" w:hAnsi="Times New Roman" w:cs="Times New Roman"/>
          <w:sz w:val="24"/>
        </w:rPr>
        <w:t>Injection of e</w:t>
      </w:r>
      <w:r w:rsidR="003B14CA" w:rsidRPr="003B14CA">
        <w:rPr>
          <w:rFonts w:ascii="Times New Roman" w:eastAsia="Calibri" w:hAnsi="Times New Roman" w:cs="Times New Roman"/>
          <w:sz w:val="24"/>
        </w:rPr>
        <w:t>xternal financial aid has proven in</w:t>
      </w:r>
      <w:r w:rsidR="008E753E">
        <w:rPr>
          <w:rFonts w:ascii="Times New Roman" w:eastAsia="Calibri" w:hAnsi="Times New Roman" w:cs="Times New Roman"/>
          <w:sz w:val="24"/>
        </w:rPr>
        <w:t>sufficient to solve the problem</w:t>
      </w:r>
      <w:r w:rsidR="003B14CA" w:rsidRPr="003B14CA">
        <w:rPr>
          <w:rFonts w:ascii="Times New Roman" w:eastAsia="Calibri" w:hAnsi="Times New Roman" w:cs="Times New Roman"/>
          <w:sz w:val="24"/>
        </w:rPr>
        <w:t>. African and European authors have reported the effectiveness of education, outreach and convenience in recruiting new VNRDs and converting existing FRDs.</w:t>
      </w:r>
    </w:p>
    <w:p w:rsidR="00263EDE" w:rsidRDefault="00263EDE" w:rsidP="00A6265C">
      <w:pPr>
        <w:spacing w:after="200" w:line="360" w:lineRule="auto"/>
        <w:rPr>
          <w:rFonts w:ascii="Times New Roman" w:eastAsia="Calibri" w:hAnsi="Times New Roman" w:cs="Times New Roman"/>
          <w:sz w:val="24"/>
        </w:rPr>
      </w:pPr>
    </w:p>
    <w:p w:rsidR="00263EDE" w:rsidRDefault="00263EDE" w:rsidP="00A6265C">
      <w:pPr>
        <w:spacing w:after="200" w:line="360" w:lineRule="auto"/>
        <w:rPr>
          <w:rFonts w:ascii="Times New Roman" w:eastAsia="Calibri" w:hAnsi="Times New Roman" w:cs="Times New Roman"/>
          <w:sz w:val="24"/>
        </w:rPr>
      </w:pPr>
    </w:p>
    <w:p w:rsidR="008C1582" w:rsidRPr="008E5DEA" w:rsidRDefault="008E5DEA" w:rsidP="00A6265C">
      <w:pPr>
        <w:spacing w:after="200" w:line="360" w:lineRule="auto"/>
        <w:rPr>
          <w:rFonts w:ascii="Times New Roman" w:eastAsia="Calibri" w:hAnsi="Times New Roman" w:cs="Times New Roman"/>
          <w:b/>
          <w:sz w:val="24"/>
        </w:rPr>
      </w:pPr>
      <w:r w:rsidRPr="008E5DEA">
        <w:rPr>
          <w:rFonts w:ascii="Times New Roman" w:eastAsia="Calibri" w:hAnsi="Times New Roman" w:cs="Times New Roman"/>
          <w:b/>
          <w:sz w:val="24"/>
        </w:rPr>
        <w:t xml:space="preserve">2.5. </w:t>
      </w:r>
      <w:r w:rsidR="00274173" w:rsidRPr="008E5DEA">
        <w:rPr>
          <w:rFonts w:ascii="Times New Roman" w:eastAsia="Calibri" w:hAnsi="Times New Roman" w:cs="Times New Roman"/>
          <w:b/>
          <w:sz w:val="24"/>
        </w:rPr>
        <w:t>Aims and objectives</w:t>
      </w:r>
      <w:r w:rsidR="00274173">
        <w:rPr>
          <w:rFonts w:ascii="Times New Roman" w:eastAsia="Calibri" w:hAnsi="Times New Roman" w:cs="Times New Roman"/>
          <w:b/>
          <w:sz w:val="24"/>
        </w:rPr>
        <w:t xml:space="preserve"> of the research</w:t>
      </w:r>
    </w:p>
    <w:p w:rsidR="004B328D" w:rsidRDefault="00FE3CCB" w:rsidP="00A6265C">
      <w:pPr>
        <w:spacing w:after="200" w:line="360" w:lineRule="auto"/>
        <w:rPr>
          <w:rFonts w:ascii="Times New Roman" w:eastAsia="Calibri" w:hAnsi="Times New Roman" w:cs="Times New Roman"/>
          <w:sz w:val="24"/>
        </w:rPr>
      </w:pPr>
      <w:r>
        <w:rPr>
          <w:rFonts w:ascii="Times New Roman" w:eastAsia="Calibri" w:hAnsi="Times New Roman" w:cs="Times New Roman"/>
          <w:sz w:val="24"/>
        </w:rPr>
        <w:t xml:space="preserve">The aims and objectives of this research have flowed from </w:t>
      </w:r>
      <w:r w:rsidR="00DA36E8">
        <w:rPr>
          <w:rFonts w:ascii="Times New Roman" w:eastAsia="Calibri" w:hAnsi="Times New Roman" w:cs="Times New Roman"/>
          <w:sz w:val="24"/>
        </w:rPr>
        <w:t xml:space="preserve">gaps identified in this literature review. </w:t>
      </w:r>
      <w:r w:rsidR="008E5DEA">
        <w:rPr>
          <w:rFonts w:ascii="Times New Roman" w:eastAsia="Calibri" w:hAnsi="Times New Roman" w:cs="Times New Roman"/>
          <w:sz w:val="24"/>
        </w:rPr>
        <w:t xml:space="preserve">TTO’s position as a former British colony with close historical, geographical, diplomatic </w:t>
      </w:r>
      <w:r w:rsidR="004E5052">
        <w:rPr>
          <w:rFonts w:ascii="Times New Roman" w:eastAsia="Calibri" w:hAnsi="Times New Roman" w:cs="Times New Roman"/>
          <w:sz w:val="24"/>
        </w:rPr>
        <w:t>and cultural links to the United Kingdom, the United States of America and Canada leaves several unanswered questions</w:t>
      </w:r>
      <w:r w:rsidR="00FD2194">
        <w:rPr>
          <w:rFonts w:ascii="Times New Roman" w:eastAsia="Calibri" w:hAnsi="Times New Roman" w:cs="Times New Roman"/>
          <w:sz w:val="24"/>
        </w:rPr>
        <w:t xml:space="preserve">. </w:t>
      </w:r>
      <w:r>
        <w:rPr>
          <w:rFonts w:ascii="Times New Roman" w:eastAsia="Calibri" w:hAnsi="Times New Roman" w:cs="Times New Roman"/>
          <w:sz w:val="24"/>
        </w:rPr>
        <w:t xml:space="preserve">How was blood transfusion introduced to TTO? What was the composition of the indigenous population to which it was introduced? </w:t>
      </w:r>
      <w:r w:rsidR="00FD2194">
        <w:rPr>
          <w:rFonts w:ascii="Times New Roman" w:eastAsia="Calibri" w:hAnsi="Times New Roman" w:cs="Times New Roman"/>
          <w:sz w:val="24"/>
        </w:rPr>
        <w:t>To w</w:t>
      </w:r>
      <w:r w:rsidR="00720F66">
        <w:rPr>
          <w:rFonts w:ascii="Times New Roman" w:eastAsia="Calibri" w:hAnsi="Times New Roman" w:cs="Times New Roman"/>
          <w:sz w:val="24"/>
        </w:rPr>
        <w:t xml:space="preserve">hat extent </w:t>
      </w:r>
      <w:r w:rsidR="00FD2194">
        <w:rPr>
          <w:rFonts w:ascii="Times New Roman" w:eastAsia="Calibri" w:hAnsi="Times New Roman" w:cs="Times New Roman"/>
          <w:sz w:val="24"/>
        </w:rPr>
        <w:t xml:space="preserve">did </w:t>
      </w:r>
      <w:r w:rsidR="00C0744C">
        <w:rPr>
          <w:rFonts w:ascii="Times New Roman" w:eastAsia="Calibri" w:hAnsi="Times New Roman" w:cs="Times New Roman"/>
          <w:sz w:val="24"/>
        </w:rPr>
        <w:t>the local</w:t>
      </w:r>
      <w:r w:rsidR="00FD2194">
        <w:rPr>
          <w:rFonts w:ascii="Times New Roman" w:eastAsia="Calibri" w:hAnsi="Times New Roman" w:cs="Times New Roman"/>
          <w:sz w:val="24"/>
        </w:rPr>
        <w:t xml:space="preserve"> population participate in </w:t>
      </w:r>
      <w:r w:rsidR="00720F66">
        <w:rPr>
          <w:rFonts w:ascii="Times New Roman" w:eastAsia="Calibri" w:hAnsi="Times New Roman" w:cs="Times New Roman"/>
          <w:sz w:val="24"/>
        </w:rPr>
        <w:t xml:space="preserve">blood donation during World War I, </w:t>
      </w:r>
      <w:r w:rsidR="00FD2194">
        <w:rPr>
          <w:rFonts w:ascii="Times New Roman" w:eastAsia="Calibri" w:hAnsi="Times New Roman" w:cs="Times New Roman"/>
          <w:sz w:val="24"/>
        </w:rPr>
        <w:t xml:space="preserve">in the </w:t>
      </w:r>
      <w:r w:rsidR="00720F66">
        <w:rPr>
          <w:rFonts w:ascii="Times New Roman" w:eastAsia="Calibri" w:hAnsi="Times New Roman" w:cs="Times New Roman"/>
          <w:sz w:val="24"/>
        </w:rPr>
        <w:t xml:space="preserve">interwar period and </w:t>
      </w:r>
      <w:r w:rsidR="00FD2194">
        <w:rPr>
          <w:rFonts w:ascii="Times New Roman" w:eastAsia="Calibri" w:hAnsi="Times New Roman" w:cs="Times New Roman"/>
          <w:sz w:val="24"/>
        </w:rPr>
        <w:t xml:space="preserve">during </w:t>
      </w:r>
      <w:r w:rsidR="00720F66">
        <w:rPr>
          <w:rFonts w:ascii="Times New Roman" w:eastAsia="Calibri" w:hAnsi="Times New Roman" w:cs="Times New Roman"/>
          <w:sz w:val="24"/>
        </w:rPr>
        <w:t xml:space="preserve">World War II? What path did local blood donation and transfusion follow after World War II and </w:t>
      </w:r>
      <w:r w:rsidR="00FD2194">
        <w:rPr>
          <w:rFonts w:ascii="Times New Roman" w:eastAsia="Calibri" w:hAnsi="Times New Roman" w:cs="Times New Roman"/>
          <w:sz w:val="24"/>
        </w:rPr>
        <w:t xml:space="preserve">following </w:t>
      </w:r>
      <w:r w:rsidR="00720F66">
        <w:rPr>
          <w:rFonts w:ascii="Times New Roman" w:eastAsia="Calibri" w:hAnsi="Times New Roman" w:cs="Times New Roman"/>
          <w:sz w:val="24"/>
        </w:rPr>
        <w:t>independence</w:t>
      </w:r>
      <w:r w:rsidR="00FD2194">
        <w:rPr>
          <w:rFonts w:ascii="Times New Roman" w:eastAsia="Calibri" w:hAnsi="Times New Roman" w:cs="Times New Roman"/>
          <w:sz w:val="24"/>
        </w:rPr>
        <w:t xml:space="preserve"> from Great Britain</w:t>
      </w:r>
      <w:r w:rsidR="00720F66">
        <w:rPr>
          <w:rFonts w:ascii="Times New Roman" w:eastAsia="Calibri" w:hAnsi="Times New Roman" w:cs="Times New Roman"/>
          <w:sz w:val="24"/>
        </w:rPr>
        <w:t xml:space="preserve">? </w:t>
      </w:r>
      <w:r w:rsidR="006A1FF4">
        <w:rPr>
          <w:rFonts w:ascii="Times New Roman" w:eastAsia="Calibri" w:hAnsi="Times New Roman" w:cs="Times New Roman"/>
          <w:sz w:val="24"/>
        </w:rPr>
        <w:t xml:space="preserve">Has it </w:t>
      </w:r>
      <w:r w:rsidR="00720F66">
        <w:rPr>
          <w:rFonts w:ascii="Times New Roman" w:eastAsia="Calibri" w:hAnsi="Times New Roman" w:cs="Times New Roman"/>
          <w:sz w:val="24"/>
        </w:rPr>
        <w:t>compli</w:t>
      </w:r>
      <w:r w:rsidR="006A1FF4">
        <w:rPr>
          <w:rFonts w:ascii="Times New Roman" w:eastAsia="Calibri" w:hAnsi="Times New Roman" w:cs="Times New Roman"/>
          <w:sz w:val="24"/>
        </w:rPr>
        <w:t xml:space="preserve">ed </w:t>
      </w:r>
      <w:r w:rsidR="00720F66">
        <w:rPr>
          <w:rFonts w:ascii="Times New Roman" w:eastAsia="Calibri" w:hAnsi="Times New Roman" w:cs="Times New Roman"/>
          <w:sz w:val="24"/>
        </w:rPr>
        <w:t xml:space="preserve">with international standards for safety and adequacy? </w:t>
      </w:r>
      <w:r w:rsidR="006117D8">
        <w:rPr>
          <w:rFonts w:ascii="Times New Roman" w:eastAsia="Calibri" w:hAnsi="Times New Roman" w:cs="Times New Roman"/>
          <w:sz w:val="24"/>
        </w:rPr>
        <w:t>What is the best model for blood safety and adequacy in TTO?</w:t>
      </w:r>
      <w:r w:rsidR="004B328D">
        <w:rPr>
          <w:rFonts w:ascii="Times New Roman" w:eastAsia="Calibri" w:hAnsi="Times New Roman" w:cs="Times New Roman"/>
          <w:sz w:val="24"/>
        </w:rPr>
        <w:t xml:space="preserve"> Its aim and objectives are therefore:</w:t>
      </w:r>
    </w:p>
    <w:p w:rsidR="004B328D" w:rsidRDefault="007B379B" w:rsidP="00A6265C">
      <w:pPr>
        <w:spacing w:after="200" w:line="360" w:lineRule="auto"/>
        <w:rPr>
          <w:rFonts w:ascii="Times New Roman" w:eastAsia="Calibri" w:hAnsi="Times New Roman" w:cs="Times New Roman"/>
          <w:sz w:val="24"/>
        </w:rPr>
      </w:pPr>
      <w:r w:rsidRPr="00FD2194">
        <w:rPr>
          <w:rFonts w:ascii="Times New Roman" w:eastAsia="Calibri" w:hAnsi="Times New Roman" w:cs="Times New Roman"/>
          <w:b/>
          <w:sz w:val="24"/>
        </w:rPr>
        <w:t>Aim</w:t>
      </w:r>
      <w:r w:rsidR="004B328D" w:rsidRPr="00FD2194">
        <w:rPr>
          <w:rFonts w:ascii="Times New Roman" w:eastAsia="Calibri" w:hAnsi="Times New Roman" w:cs="Times New Roman"/>
          <w:b/>
          <w:sz w:val="24"/>
        </w:rPr>
        <w:t>:</w:t>
      </w:r>
      <w:r w:rsidR="004B328D">
        <w:rPr>
          <w:rFonts w:ascii="Times New Roman" w:eastAsia="Calibri" w:hAnsi="Times New Roman" w:cs="Times New Roman"/>
          <w:sz w:val="24"/>
        </w:rPr>
        <w:t xml:space="preserve"> To </w:t>
      </w:r>
      <w:r w:rsidR="00FE3500">
        <w:rPr>
          <w:rFonts w:ascii="Times New Roman" w:eastAsia="Calibri" w:hAnsi="Times New Roman" w:cs="Times New Roman"/>
          <w:sz w:val="24"/>
        </w:rPr>
        <w:t xml:space="preserve">maximize </w:t>
      </w:r>
      <w:r w:rsidR="00E27DF6">
        <w:rPr>
          <w:rFonts w:ascii="Times New Roman" w:eastAsia="Calibri" w:hAnsi="Times New Roman" w:cs="Times New Roman"/>
          <w:sz w:val="24"/>
        </w:rPr>
        <w:t xml:space="preserve">blood safety and adequacy </w:t>
      </w:r>
      <w:r w:rsidR="003268D3">
        <w:rPr>
          <w:rFonts w:ascii="Times New Roman" w:eastAsia="Calibri" w:hAnsi="Times New Roman" w:cs="Times New Roman"/>
          <w:sz w:val="24"/>
        </w:rPr>
        <w:t>in</w:t>
      </w:r>
      <w:r w:rsidR="004B328D">
        <w:rPr>
          <w:rFonts w:ascii="Times New Roman" w:eastAsia="Calibri" w:hAnsi="Times New Roman" w:cs="Times New Roman"/>
          <w:sz w:val="24"/>
        </w:rPr>
        <w:t xml:space="preserve"> </w:t>
      </w:r>
      <w:r w:rsidR="00E27DF6">
        <w:rPr>
          <w:rFonts w:ascii="Times New Roman" w:eastAsia="Calibri" w:hAnsi="Times New Roman" w:cs="Times New Roman"/>
          <w:sz w:val="24"/>
        </w:rPr>
        <w:t xml:space="preserve">TTO </w:t>
      </w:r>
      <w:r w:rsidR="003268D3">
        <w:rPr>
          <w:rFonts w:ascii="Times New Roman" w:eastAsia="Calibri" w:hAnsi="Times New Roman" w:cs="Times New Roman"/>
          <w:sz w:val="24"/>
        </w:rPr>
        <w:t>by devising a model for developing a voluntary non-remunerated blood donor programme</w:t>
      </w:r>
      <w:r w:rsidR="004B328D">
        <w:rPr>
          <w:rFonts w:ascii="Times New Roman" w:eastAsia="Calibri" w:hAnsi="Times New Roman" w:cs="Times New Roman"/>
          <w:sz w:val="24"/>
        </w:rPr>
        <w:t>.</w:t>
      </w:r>
    </w:p>
    <w:p w:rsidR="004B328D" w:rsidRPr="00FD2194" w:rsidRDefault="007B379B" w:rsidP="00A6265C">
      <w:pPr>
        <w:spacing w:after="200" w:line="360" w:lineRule="auto"/>
        <w:rPr>
          <w:rFonts w:ascii="Times New Roman" w:eastAsia="Calibri" w:hAnsi="Times New Roman" w:cs="Times New Roman"/>
          <w:b/>
          <w:sz w:val="24"/>
        </w:rPr>
      </w:pPr>
      <w:r w:rsidRPr="00FD2194">
        <w:rPr>
          <w:rFonts w:ascii="Times New Roman" w:eastAsia="Calibri" w:hAnsi="Times New Roman" w:cs="Times New Roman"/>
          <w:b/>
          <w:sz w:val="24"/>
        </w:rPr>
        <w:t>Objectives</w:t>
      </w:r>
      <w:r w:rsidR="004B328D" w:rsidRPr="00FD2194">
        <w:rPr>
          <w:rFonts w:ascii="Times New Roman" w:eastAsia="Calibri" w:hAnsi="Times New Roman" w:cs="Times New Roman"/>
          <w:b/>
          <w:sz w:val="24"/>
        </w:rPr>
        <w:t xml:space="preserve">: </w:t>
      </w:r>
    </w:p>
    <w:p w:rsidR="004B328D" w:rsidRDefault="004B328D" w:rsidP="00A6265C">
      <w:pPr>
        <w:spacing w:after="200" w:line="360" w:lineRule="auto"/>
        <w:rPr>
          <w:rFonts w:ascii="Times New Roman" w:eastAsia="Calibri" w:hAnsi="Times New Roman" w:cs="Times New Roman"/>
          <w:sz w:val="24"/>
        </w:rPr>
      </w:pPr>
      <w:r>
        <w:rPr>
          <w:rFonts w:ascii="Times New Roman" w:eastAsia="Calibri" w:hAnsi="Times New Roman" w:cs="Times New Roman"/>
          <w:sz w:val="24"/>
        </w:rPr>
        <w:t xml:space="preserve">1. </w:t>
      </w:r>
      <w:r w:rsidR="003268D3">
        <w:rPr>
          <w:rFonts w:ascii="Times New Roman" w:eastAsia="Calibri" w:hAnsi="Times New Roman" w:cs="Times New Roman"/>
          <w:sz w:val="24"/>
        </w:rPr>
        <w:t xml:space="preserve">  </w:t>
      </w:r>
      <w:r>
        <w:rPr>
          <w:rFonts w:ascii="Times New Roman" w:eastAsia="Calibri" w:hAnsi="Times New Roman" w:cs="Times New Roman"/>
          <w:sz w:val="24"/>
        </w:rPr>
        <w:t xml:space="preserve">To </w:t>
      </w:r>
      <w:r w:rsidR="00E27DF6">
        <w:rPr>
          <w:rFonts w:ascii="Times New Roman" w:eastAsia="Calibri" w:hAnsi="Times New Roman" w:cs="Times New Roman"/>
          <w:sz w:val="24"/>
        </w:rPr>
        <w:t xml:space="preserve">examine the history the population and </w:t>
      </w:r>
      <w:r>
        <w:rPr>
          <w:rFonts w:ascii="Times New Roman" w:eastAsia="Calibri" w:hAnsi="Times New Roman" w:cs="Times New Roman"/>
          <w:sz w:val="24"/>
        </w:rPr>
        <w:t xml:space="preserve">blood transfusion in </w:t>
      </w:r>
      <w:r w:rsidR="00FE3500">
        <w:rPr>
          <w:rFonts w:ascii="Times New Roman" w:eastAsia="Calibri" w:hAnsi="Times New Roman" w:cs="Times New Roman"/>
          <w:sz w:val="24"/>
        </w:rPr>
        <w:t>TTO</w:t>
      </w:r>
      <w:r>
        <w:rPr>
          <w:rFonts w:ascii="Times New Roman" w:eastAsia="Calibri" w:hAnsi="Times New Roman" w:cs="Times New Roman"/>
          <w:sz w:val="24"/>
        </w:rPr>
        <w:t>.</w:t>
      </w:r>
    </w:p>
    <w:p w:rsidR="004B328D" w:rsidRDefault="004B328D" w:rsidP="004B328D">
      <w:pPr>
        <w:pStyle w:val="ListParagraph"/>
        <w:numPr>
          <w:ilvl w:val="0"/>
          <w:numId w:val="6"/>
        </w:numPr>
        <w:spacing w:after="200" w:line="360" w:lineRule="auto"/>
        <w:rPr>
          <w:rFonts w:ascii="Times New Roman" w:eastAsia="Calibri" w:hAnsi="Times New Roman" w:cs="Times New Roman"/>
          <w:sz w:val="24"/>
        </w:rPr>
      </w:pPr>
      <w:r>
        <w:rPr>
          <w:rFonts w:ascii="Times New Roman" w:eastAsia="Calibri" w:hAnsi="Times New Roman" w:cs="Times New Roman"/>
          <w:sz w:val="24"/>
        </w:rPr>
        <w:t>To identify events that prevented uptake of voluntary non-remunerated blood donation in TTO.</w:t>
      </w:r>
    </w:p>
    <w:p w:rsidR="00FE3CCB" w:rsidRDefault="004B328D" w:rsidP="004B328D">
      <w:pPr>
        <w:pStyle w:val="ListParagraph"/>
        <w:numPr>
          <w:ilvl w:val="0"/>
          <w:numId w:val="6"/>
        </w:numPr>
        <w:spacing w:after="200" w:line="360" w:lineRule="auto"/>
        <w:rPr>
          <w:rFonts w:ascii="Times New Roman" w:eastAsia="Calibri" w:hAnsi="Times New Roman" w:cs="Times New Roman"/>
          <w:sz w:val="24"/>
        </w:rPr>
      </w:pPr>
      <w:r>
        <w:rPr>
          <w:rFonts w:ascii="Times New Roman" w:eastAsia="Calibri" w:hAnsi="Times New Roman" w:cs="Times New Roman"/>
          <w:sz w:val="24"/>
        </w:rPr>
        <w:t xml:space="preserve">To describe the consequences of replacement blood donation in </w:t>
      </w:r>
      <w:r w:rsidR="00FD2194">
        <w:rPr>
          <w:rFonts w:ascii="Times New Roman" w:eastAsia="Calibri" w:hAnsi="Times New Roman" w:cs="Times New Roman"/>
          <w:sz w:val="24"/>
        </w:rPr>
        <w:t>TTO</w:t>
      </w:r>
      <w:r>
        <w:rPr>
          <w:rFonts w:ascii="Times New Roman" w:eastAsia="Calibri" w:hAnsi="Times New Roman" w:cs="Times New Roman"/>
          <w:sz w:val="24"/>
        </w:rPr>
        <w:t>.</w:t>
      </w:r>
    </w:p>
    <w:p w:rsidR="004B328D" w:rsidRDefault="004B328D" w:rsidP="004B328D">
      <w:pPr>
        <w:pStyle w:val="ListParagraph"/>
        <w:numPr>
          <w:ilvl w:val="0"/>
          <w:numId w:val="6"/>
        </w:numPr>
        <w:spacing w:after="200" w:line="360" w:lineRule="auto"/>
        <w:rPr>
          <w:rFonts w:ascii="Times New Roman" w:eastAsia="Calibri" w:hAnsi="Times New Roman" w:cs="Times New Roman"/>
          <w:sz w:val="24"/>
        </w:rPr>
      </w:pPr>
      <w:r>
        <w:rPr>
          <w:rFonts w:ascii="Times New Roman" w:eastAsia="Calibri" w:hAnsi="Times New Roman" w:cs="Times New Roman"/>
          <w:sz w:val="24"/>
        </w:rPr>
        <w:t>To analyze</w:t>
      </w:r>
      <w:r w:rsidR="009A6F44">
        <w:rPr>
          <w:rFonts w:ascii="Times New Roman" w:eastAsia="Calibri" w:hAnsi="Times New Roman" w:cs="Times New Roman"/>
          <w:sz w:val="24"/>
        </w:rPr>
        <w:t xml:space="preserve"> </w:t>
      </w:r>
      <w:r>
        <w:rPr>
          <w:rFonts w:ascii="Times New Roman" w:eastAsia="Calibri" w:hAnsi="Times New Roman" w:cs="Times New Roman"/>
          <w:sz w:val="24"/>
        </w:rPr>
        <w:t>attempts to comply with international recommendations for blood safety and adequacy.</w:t>
      </w:r>
    </w:p>
    <w:p w:rsidR="00E003E8" w:rsidRDefault="00E003E8" w:rsidP="004B328D">
      <w:pPr>
        <w:pStyle w:val="ListParagraph"/>
        <w:numPr>
          <w:ilvl w:val="0"/>
          <w:numId w:val="6"/>
        </w:numPr>
        <w:spacing w:after="200" w:line="360" w:lineRule="auto"/>
        <w:rPr>
          <w:rFonts w:ascii="Times New Roman" w:eastAsia="Calibri" w:hAnsi="Times New Roman" w:cs="Times New Roman"/>
          <w:sz w:val="24"/>
        </w:rPr>
      </w:pPr>
      <w:r>
        <w:rPr>
          <w:rFonts w:ascii="Times New Roman" w:eastAsia="Calibri" w:hAnsi="Times New Roman" w:cs="Times New Roman"/>
          <w:sz w:val="24"/>
        </w:rPr>
        <w:t>To describe the establishment, development and outcome of a voluntary non-remunerated blood donor programme.</w:t>
      </w:r>
    </w:p>
    <w:p w:rsidR="00E003E8" w:rsidRPr="00E003E8" w:rsidRDefault="005145D4" w:rsidP="00E003E8">
      <w:pPr>
        <w:spacing w:after="200" w:line="360" w:lineRule="auto"/>
        <w:rPr>
          <w:rFonts w:ascii="Times New Roman" w:eastAsia="Calibri" w:hAnsi="Times New Roman" w:cs="Times New Roman"/>
          <w:sz w:val="24"/>
        </w:rPr>
      </w:pPr>
      <w:r>
        <w:rPr>
          <w:rFonts w:ascii="Times New Roman" w:eastAsia="Calibri" w:hAnsi="Times New Roman" w:cs="Times New Roman"/>
          <w:sz w:val="24"/>
        </w:rPr>
        <w:t>A</w:t>
      </w:r>
      <w:r w:rsidR="00E003E8">
        <w:rPr>
          <w:rFonts w:ascii="Times New Roman" w:eastAsia="Calibri" w:hAnsi="Times New Roman" w:cs="Times New Roman"/>
          <w:sz w:val="24"/>
        </w:rPr>
        <w:t xml:space="preserve"> successful model </w:t>
      </w:r>
      <w:r>
        <w:rPr>
          <w:rFonts w:ascii="Times New Roman" w:eastAsia="Calibri" w:hAnsi="Times New Roman" w:cs="Times New Roman"/>
          <w:sz w:val="24"/>
        </w:rPr>
        <w:t xml:space="preserve">developed in TTO </w:t>
      </w:r>
      <w:r w:rsidR="00E003E8">
        <w:rPr>
          <w:rFonts w:ascii="Times New Roman" w:eastAsia="Calibri" w:hAnsi="Times New Roman" w:cs="Times New Roman"/>
          <w:sz w:val="24"/>
        </w:rPr>
        <w:t xml:space="preserve">could be applied elsewhere to </w:t>
      </w:r>
      <w:r w:rsidR="00DB5ADC">
        <w:rPr>
          <w:rFonts w:ascii="Times New Roman" w:eastAsia="Calibri" w:hAnsi="Times New Roman" w:cs="Times New Roman"/>
          <w:sz w:val="24"/>
        </w:rPr>
        <w:t>improve</w:t>
      </w:r>
      <w:r w:rsidR="00E003E8">
        <w:rPr>
          <w:rFonts w:ascii="Times New Roman" w:eastAsia="Calibri" w:hAnsi="Times New Roman" w:cs="Times New Roman"/>
          <w:sz w:val="24"/>
        </w:rPr>
        <w:t xml:space="preserve"> blood safety and adequacy in </w:t>
      </w:r>
      <w:r>
        <w:rPr>
          <w:rFonts w:ascii="Times New Roman" w:eastAsia="Calibri" w:hAnsi="Times New Roman" w:cs="Times New Roman"/>
          <w:sz w:val="24"/>
        </w:rPr>
        <w:t>other</w:t>
      </w:r>
      <w:r w:rsidR="00E003E8">
        <w:rPr>
          <w:rFonts w:ascii="Times New Roman" w:eastAsia="Calibri" w:hAnsi="Times New Roman" w:cs="Times New Roman"/>
          <w:sz w:val="24"/>
        </w:rPr>
        <w:t xml:space="preserve"> developing countries </w:t>
      </w:r>
      <w:r w:rsidR="00DB5ADC">
        <w:rPr>
          <w:rFonts w:ascii="Times New Roman" w:eastAsia="Calibri" w:hAnsi="Times New Roman" w:cs="Times New Roman"/>
          <w:sz w:val="24"/>
        </w:rPr>
        <w:t>with</w:t>
      </w:r>
      <w:r w:rsidR="00E003E8">
        <w:rPr>
          <w:rFonts w:ascii="Times New Roman" w:eastAsia="Calibri" w:hAnsi="Times New Roman" w:cs="Times New Roman"/>
          <w:sz w:val="24"/>
        </w:rPr>
        <w:t xml:space="preserve"> </w:t>
      </w:r>
      <w:r>
        <w:rPr>
          <w:rFonts w:ascii="Times New Roman" w:eastAsia="Calibri" w:hAnsi="Times New Roman" w:cs="Times New Roman"/>
          <w:sz w:val="24"/>
        </w:rPr>
        <w:t xml:space="preserve">FRD- reliant </w:t>
      </w:r>
      <w:r w:rsidR="00E003E8">
        <w:rPr>
          <w:rFonts w:ascii="Times New Roman" w:eastAsia="Calibri" w:hAnsi="Times New Roman" w:cs="Times New Roman"/>
          <w:sz w:val="24"/>
        </w:rPr>
        <w:t xml:space="preserve">blood </w:t>
      </w:r>
      <w:r>
        <w:rPr>
          <w:rFonts w:ascii="Times New Roman" w:eastAsia="Calibri" w:hAnsi="Times New Roman" w:cs="Times New Roman"/>
          <w:sz w:val="24"/>
        </w:rPr>
        <w:t xml:space="preserve">transfusion </w:t>
      </w:r>
      <w:r w:rsidR="00E003E8">
        <w:rPr>
          <w:rFonts w:ascii="Times New Roman" w:eastAsia="Calibri" w:hAnsi="Times New Roman" w:cs="Times New Roman"/>
          <w:sz w:val="24"/>
        </w:rPr>
        <w:t>systems</w:t>
      </w:r>
      <w:r w:rsidR="00DB5ADC">
        <w:rPr>
          <w:rFonts w:ascii="Times New Roman" w:eastAsia="Calibri" w:hAnsi="Times New Roman" w:cs="Times New Roman"/>
          <w:sz w:val="24"/>
        </w:rPr>
        <w:t xml:space="preserve"> and</w:t>
      </w:r>
      <w:r w:rsidR="008B1033">
        <w:rPr>
          <w:rFonts w:ascii="Times New Roman" w:eastAsia="Calibri" w:hAnsi="Times New Roman" w:cs="Times New Roman"/>
          <w:sz w:val="24"/>
        </w:rPr>
        <w:t xml:space="preserve"> </w:t>
      </w:r>
      <w:r w:rsidR="00C0744C">
        <w:rPr>
          <w:rFonts w:ascii="Times New Roman" w:eastAsia="Calibri" w:hAnsi="Times New Roman" w:cs="Times New Roman"/>
          <w:sz w:val="24"/>
        </w:rPr>
        <w:t>save millions</w:t>
      </w:r>
      <w:r w:rsidR="00DB5ADC">
        <w:rPr>
          <w:rFonts w:ascii="Times New Roman" w:eastAsia="Calibri" w:hAnsi="Times New Roman" w:cs="Times New Roman"/>
          <w:sz w:val="24"/>
        </w:rPr>
        <w:t xml:space="preserve"> of lives in </w:t>
      </w:r>
      <w:r>
        <w:rPr>
          <w:rFonts w:ascii="Times New Roman" w:eastAsia="Calibri" w:hAnsi="Times New Roman" w:cs="Times New Roman"/>
          <w:sz w:val="24"/>
        </w:rPr>
        <w:t>developing countries</w:t>
      </w:r>
      <w:r w:rsidR="00E003E8">
        <w:rPr>
          <w:rFonts w:ascii="Times New Roman" w:eastAsia="Calibri" w:hAnsi="Times New Roman" w:cs="Times New Roman"/>
          <w:sz w:val="24"/>
        </w:rPr>
        <w:t xml:space="preserve">. </w:t>
      </w:r>
    </w:p>
    <w:p w:rsidR="00986D5C" w:rsidRDefault="00986D5C" w:rsidP="00A6265C">
      <w:pPr>
        <w:spacing w:after="200" w:line="360" w:lineRule="auto"/>
        <w:rPr>
          <w:rFonts w:ascii="Times New Roman" w:eastAsia="Calibri" w:hAnsi="Times New Roman" w:cs="Times New Roman"/>
          <w:b/>
          <w:sz w:val="24"/>
        </w:rPr>
      </w:pPr>
    </w:p>
    <w:p w:rsidR="00986D5C" w:rsidRDefault="00986D5C" w:rsidP="00A6265C">
      <w:pPr>
        <w:spacing w:after="200" w:line="360" w:lineRule="auto"/>
        <w:rPr>
          <w:rFonts w:ascii="Times New Roman" w:eastAsia="Calibri" w:hAnsi="Times New Roman" w:cs="Times New Roman"/>
          <w:b/>
          <w:sz w:val="24"/>
        </w:rPr>
      </w:pPr>
    </w:p>
    <w:p w:rsidR="00FF7BFB" w:rsidRPr="002D13E2" w:rsidRDefault="00D16E06" w:rsidP="002D13E2">
      <w:pPr>
        <w:spacing w:line="360" w:lineRule="auto"/>
        <w:jc w:val="both"/>
        <w:rPr>
          <w:rFonts w:ascii="Times New Roman" w:hAnsi="Times New Roman" w:cs="Times New Roman"/>
          <w:sz w:val="24"/>
          <w:szCs w:val="36"/>
        </w:rPr>
      </w:pPr>
      <w:r w:rsidRPr="00D16E06">
        <w:rPr>
          <w:rFonts w:ascii="Times New Roman" w:eastAsia="Calibri" w:hAnsi="Times New Roman" w:cs="Times New Roman"/>
          <w:b/>
          <w:sz w:val="24"/>
          <w:szCs w:val="24"/>
        </w:rPr>
        <w:t xml:space="preserve">CHAPTER </w:t>
      </w:r>
      <w:r w:rsidR="00FF7BFB">
        <w:rPr>
          <w:rFonts w:ascii="Times New Roman" w:eastAsia="Calibri" w:hAnsi="Times New Roman" w:cs="Times New Roman"/>
          <w:b/>
          <w:sz w:val="24"/>
          <w:szCs w:val="24"/>
        </w:rPr>
        <w:t>3</w:t>
      </w:r>
      <w:r w:rsidRPr="00D16E06">
        <w:rPr>
          <w:rFonts w:ascii="Times New Roman" w:eastAsia="Calibri" w:hAnsi="Times New Roman" w:cs="Times New Roman"/>
          <w:b/>
          <w:sz w:val="24"/>
          <w:szCs w:val="24"/>
        </w:rPr>
        <w:t xml:space="preserve">. </w:t>
      </w:r>
      <w:r w:rsidR="002833ED">
        <w:rPr>
          <w:rFonts w:ascii="Times New Roman" w:eastAsia="Calibri" w:hAnsi="Times New Roman" w:cs="Times New Roman"/>
          <w:b/>
          <w:sz w:val="24"/>
          <w:szCs w:val="24"/>
        </w:rPr>
        <w:t>MATERIALS AND METHODS</w:t>
      </w:r>
    </w:p>
    <w:p w:rsidR="00DF6C73" w:rsidRDefault="0024609A" w:rsidP="0069207B">
      <w:pPr>
        <w:spacing w:after="200" w:line="360" w:lineRule="auto"/>
        <w:jc w:val="both"/>
        <w:rPr>
          <w:rFonts w:ascii="Times New Roman" w:eastAsia="Calibri" w:hAnsi="Times New Roman" w:cs="Times New Roman"/>
          <w:sz w:val="24"/>
          <w:szCs w:val="24"/>
        </w:rPr>
      </w:pPr>
      <w:r w:rsidRPr="0024609A">
        <w:rPr>
          <w:rFonts w:ascii="Times New Roman" w:eastAsia="Calibri" w:hAnsi="Times New Roman" w:cs="Times New Roman"/>
          <w:sz w:val="24"/>
          <w:szCs w:val="24"/>
        </w:rPr>
        <w:t>This chapter outlines</w:t>
      </w:r>
      <w:r>
        <w:rPr>
          <w:rFonts w:ascii="Times New Roman" w:eastAsia="Calibri" w:hAnsi="Times New Roman" w:cs="Times New Roman"/>
          <w:sz w:val="24"/>
          <w:szCs w:val="24"/>
        </w:rPr>
        <w:t xml:space="preserve"> t</w:t>
      </w:r>
      <w:r w:rsidR="00111EB4">
        <w:rPr>
          <w:rFonts w:ascii="Times New Roman" w:eastAsia="Calibri" w:hAnsi="Times New Roman" w:cs="Times New Roman"/>
          <w:sz w:val="24"/>
          <w:szCs w:val="24"/>
        </w:rPr>
        <w:t>he methodology used</w:t>
      </w:r>
      <w:r>
        <w:rPr>
          <w:rFonts w:ascii="Times New Roman" w:eastAsia="Calibri" w:hAnsi="Times New Roman" w:cs="Times New Roman"/>
          <w:sz w:val="24"/>
          <w:szCs w:val="24"/>
        </w:rPr>
        <w:t xml:space="preserve"> to in</w:t>
      </w:r>
      <w:r w:rsidR="002D13E2">
        <w:rPr>
          <w:rFonts w:ascii="Times New Roman" w:eastAsia="Calibri" w:hAnsi="Times New Roman" w:cs="Times New Roman"/>
          <w:sz w:val="24"/>
          <w:szCs w:val="24"/>
        </w:rPr>
        <w:t xml:space="preserve">vestigate the </w:t>
      </w:r>
      <w:r w:rsidR="006E323B">
        <w:rPr>
          <w:rFonts w:ascii="Times New Roman" w:eastAsia="Calibri" w:hAnsi="Times New Roman" w:cs="Times New Roman"/>
          <w:sz w:val="24"/>
          <w:szCs w:val="24"/>
        </w:rPr>
        <w:t xml:space="preserve">nature of the </w:t>
      </w:r>
      <w:r w:rsidR="002D13E2">
        <w:rPr>
          <w:rFonts w:ascii="Times New Roman" w:eastAsia="Calibri" w:hAnsi="Times New Roman" w:cs="Times New Roman"/>
          <w:sz w:val="24"/>
          <w:szCs w:val="24"/>
        </w:rPr>
        <w:t xml:space="preserve">research problem </w:t>
      </w:r>
      <w:r w:rsidR="006E323B">
        <w:rPr>
          <w:rFonts w:ascii="Times New Roman" w:eastAsia="Calibri" w:hAnsi="Times New Roman" w:cs="Times New Roman"/>
          <w:sz w:val="24"/>
          <w:szCs w:val="24"/>
        </w:rPr>
        <w:t xml:space="preserve">then </w:t>
      </w:r>
      <w:r>
        <w:rPr>
          <w:rFonts w:ascii="Times New Roman" w:eastAsia="Calibri" w:hAnsi="Times New Roman" w:cs="Times New Roman"/>
          <w:sz w:val="24"/>
          <w:szCs w:val="24"/>
        </w:rPr>
        <w:t xml:space="preserve">implement </w:t>
      </w:r>
      <w:r w:rsidR="00D205F8">
        <w:rPr>
          <w:rFonts w:ascii="Times New Roman" w:eastAsia="Calibri" w:hAnsi="Times New Roman" w:cs="Times New Roman"/>
          <w:sz w:val="24"/>
          <w:szCs w:val="24"/>
        </w:rPr>
        <w:t xml:space="preserve">and evaluate </w:t>
      </w:r>
      <w:r w:rsidR="00DC2202">
        <w:rPr>
          <w:rFonts w:ascii="Times New Roman" w:eastAsia="Calibri" w:hAnsi="Times New Roman" w:cs="Times New Roman"/>
          <w:sz w:val="24"/>
          <w:szCs w:val="24"/>
        </w:rPr>
        <w:t xml:space="preserve">a </w:t>
      </w:r>
      <w:r>
        <w:rPr>
          <w:rFonts w:ascii="Times New Roman" w:eastAsia="Calibri" w:hAnsi="Times New Roman" w:cs="Times New Roman"/>
          <w:sz w:val="24"/>
          <w:szCs w:val="24"/>
        </w:rPr>
        <w:t xml:space="preserve">solution. Because of the strong </w:t>
      </w:r>
      <w:r w:rsidR="00D205F8">
        <w:rPr>
          <w:rFonts w:ascii="Times New Roman" w:eastAsia="Calibri" w:hAnsi="Times New Roman" w:cs="Times New Roman"/>
          <w:sz w:val="24"/>
          <w:szCs w:val="24"/>
        </w:rPr>
        <w:t>contribution</w:t>
      </w:r>
      <w:r w:rsidR="004B331F">
        <w:rPr>
          <w:rFonts w:ascii="Times New Roman" w:eastAsia="Calibri" w:hAnsi="Times New Roman" w:cs="Times New Roman"/>
          <w:sz w:val="24"/>
          <w:szCs w:val="24"/>
        </w:rPr>
        <w:t>s</w:t>
      </w:r>
      <w:r w:rsidR="00D205F8">
        <w:rPr>
          <w:rFonts w:ascii="Times New Roman" w:eastAsia="Calibri" w:hAnsi="Times New Roman" w:cs="Times New Roman"/>
          <w:sz w:val="24"/>
          <w:szCs w:val="24"/>
        </w:rPr>
        <w:t xml:space="preserve"> of h</w:t>
      </w:r>
      <w:r>
        <w:rPr>
          <w:rFonts w:ascii="Times New Roman" w:eastAsia="Calibri" w:hAnsi="Times New Roman" w:cs="Times New Roman"/>
          <w:sz w:val="24"/>
          <w:szCs w:val="24"/>
        </w:rPr>
        <w:t>istor</w:t>
      </w:r>
      <w:r w:rsidR="004B331F">
        <w:rPr>
          <w:rFonts w:ascii="Times New Roman" w:eastAsia="Calibri" w:hAnsi="Times New Roman" w:cs="Times New Roman"/>
          <w:sz w:val="24"/>
          <w:szCs w:val="24"/>
        </w:rPr>
        <w:t xml:space="preserve">y, </w:t>
      </w:r>
      <w:r>
        <w:rPr>
          <w:rFonts w:ascii="Times New Roman" w:eastAsia="Calibri" w:hAnsi="Times New Roman" w:cs="Times New Roman"/>
          <w:sz w:val="24"/>
          <w:szCs w:val="24"/>
        </w:rPr>
        <w:t>soci</w:t>
      </w:r>
      <w:r w:rsidR="004B331F">
        <w:rPr>
          <w:rFonts w:ascii="Times New Roman" w:eastAsia="Calibri" w:hAnsi="Times New Roman" w:cs="Times New Roman"/>
          <w:sz w:val="24"/>
          <w:szCs w:val="24"/>
        </w:rPr>
        <w:t xml:space="preserve">ology, </w:t>
      </w:r>
      <w:r>
        <w:rPr>
          <w:rFonts w:ascii="Times New Roman" w:eastAsia="Calibri" w:hAnsi="Times New Roman" w:cs="Times New Roman"/>
          <w:sz w:val="24"/>
          <w:szCs w:val="24"/>
        </w:rPr>
        <w:t>technolog</w:t>
      </w:r>
      <w:r w:rsidR="004B331F">
        <w:rPr>
          <w:rFonts w:ascii="Times New Roman" w:eastAsia="Calibri" w:hAnsi="Times New Roman" w:cs="Times New Roman"/>
          <w:sz w:val="24"/>
          <w:szCs w:val="24"/>
        </w:rPr>
        <w:t>y, ad</w:t>
      </w:r>
      <w:r>
        <w:rPr>
          <w:rFonts w:ascii="Times New Roman" w:eastAsia="Calibri" w:hAnsi="Times New Roman" w:cs="Times New Roman"/>
          <w:sz w:val="24"/>
          <w:szCs w:val="24"/>
        </w:rPr>
        <w:t>ministrati</w:t>
      </w:r>
      <w:r w:rsidR="004B331F">
        <w:rPr>
          <w:rFonts w:ascii="Times New Roman" w:eastAsia="Calibri" w:hAnsi="Times New Roman" w:cs="Times New Roman"/>
          <w:sz w:val="24"/>
          <w:szCs w:val="24"/>
        </w:rPr>
        <w:t xml:space="preserve">on </w:t>
      </w:r>
      <w:r w:rsidR="00D205F8">
        <w:rPr>
          <w:rFonts w:ascii="Times New Roman" w:eastAsia="Calibri" w:hAnsi="Times New Roman" w:cs="Times New Roman"/>
          <w:sz w:val="24"/>
          <w:szCs w:val="24"/>
        </w:rPr>
        <w:t>and education</w:t>
      </w:r>
      <w:r w:rsidR="009B332A">
        <w:rPr>
          <w:rFonts w:ascii="Times New Roman" w:eastAsia="Calibri" w:hAnsi="Times New Roman" w:cs="Times New Roman"/>
          <w:sz w:val="24"/>
          <w:szCs w:val="24"/>
        </w:rPr>
        <w:t xml:space="preserve"> </w:t>
      </w:r>
      <w:r w:rsidR="00D205F8">
        <w:rPr>
          <w:rFonts w:ascii="Times New Roman" w:eastAsia="Calibri" w:hAnsi="Times New Roman" w:cs="Times New Roman"/>
          <w:sz w:val="24"/>
          <w:szCs w:val="24"/>
        </w:rPr>
        <w:t xml:space="preserve">to </w:t>
      </w:r>
      <w:r>
        <w:rPr>
          <w:rFonts w:ascii="Times New Roman" w:eastAsia="Calibri" w:hAnsi="Times New Roman" w:cs="Times New Roman"/>
          <w:sz w:val="24"/>
          <w:szCs w:val="24"/>
        </w:rPr>
        <w:t>the development of blood transfusion services</w:t>
      </w:r>
      <w:r w:rsidR="00D205F8">
        <w:rPr>
          <w:rFonts w:ascii="Times New Roman" w:eastAsia="Calibri" w:hAnsi="Times New Roman" w:cs="Times New Roman"/>
          <w:sz w:val="24"/>
          <w:szCs w:val="24"/>
        </w:rPr>
        <w:t>,</w:t>
      </w:r>
      <w:r w:rsidR="009D34A3">
        <w:rPr>
          <w:rFonts w:ascii="Times New Roman" w:eastAsia="Calibri" w:hAnsi="Times New Roman" w:cs="Times New Roman"/>
          <w:sz w:val="24"/>
          <w:szCs w:val="24"/>
        </w:rPr>
        <w:t xml:space="preserve"> </w:t>
      </w:r>
      <w:r w:rsidR="00D205F8">
        <w:rPr>
          <w:rFonts w:ascii="Times New Roman" w:eastAsia="Calibri" w:hAnsi="Times New Roman" w:cs="Times New Roman"/>
          <w:sz w:val="24"/>
          <w:szCs w:val="24"/>
        </w:rPr>
        <w:t xml:space="preserve">the method of Action Research was chosen to </w:t>
      </w:r>
      <w:r w:rsidR="009B332A">
        <w:rPr>
          <w:rFonts w:ascii="Times New Roman" w:eastAsia="Calibri" w:hAnsi="Times New Roman" w:cs="Times New Roman"/>
          <w:sz w:val="24"/>
          <w:szCs w:val="24"/>
        </w:rPr>
        <w:t xml:space="preserve">best </w:t>
      </w:r>
      <w:r w:rsidR="00B62905">
        <w:rPr>
          <w:rFonts w:ascii="Times New Roman" w:eastAsia="Calibri" w:hAnsi="Times New Roman" w:cs="Times New Roman"/>
          <w:sz w:val="24"/>
          <w:szCs w:val="24"/>
        </w:rPr>
        <w:t>inc</w:t>
      </w:r>
      <w:r w:rsidR="00DF6C73">
        <w:rPr>
          <w:rFonts w:ascii="Times New Roman" w:eastAsia="Calibri" w:hAnsi="Times New Roman" w:cs="Times New Roman"/>
          <w:sz w:val="24"/>
          <w:szCs w:val="24"/>
        </w:rPr>
        <w:t xml:space="preserve">orporate </w:t>
      </w:r>
      <w:r w:rsidR="00682C17">
        <w:rPr>
          <w:rFonts w:ascii="Times New Roman" w:eastAsia="Calibri" w:hAnsi="Times New Roman" w:cs="Times New Roman"/>
          <w:sz w:val="24"/>
          <w:szCs w:val="24"/>
        </w:rPr>
        <w:t xml:space="preserve">participation from </w:t>
      </w:r>
      <w:r w:rsidR="00B62905">
        <w:rPr>
          <w:rFonts w:ascii="Times New Roman" w:eastAsia="Calibri" w:hAnsi="Times New Roman" w:cs="Times New Roman"/>
          <w:sz w:val="24"/>
          <w:szCs w:val="24"/>
        </w:rPr>
        <w:t>all these domains</w:t>
      </w:r>
      <w:r w:rsidR="002D13E2">
        <w:rPr>
          <w:rFonts w:ascii="Times New Roman" w:eastAsia="Calibri" w:hAnsi="Times New Roman" w:cs="Times New Roman"/>
          <w:sz w:val="24"/>
          <w:szCs w:val="24"/>
        </w:rPr>
        <w:t>.</w:t>
      </w:r>
      <w:r w:rsidR="00B62905">
        <w:rPr>
          <w:rFonts w:ascii="Times New Roman" w:eastAsia="Calibri" w:hAnsi="Times New Roman" w:cs="Times New Roman"/>
          <w:sz w:val="24"/>
          <w:szCs w:val="24"/>
        </w:rPr>
        <w:t xml:space="preserve"> </w:t>
      </w:r>
    </w:p>
    <w:p w:rsidR="00D16E06" w:rsidRDefault="009D34A3"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3.1. </w:t>
      </w:r>
      <w:r w:rsidR="00274173">
        <w:rPr>
          <w:rFonts w:ascii="Times New Roman" w:eastAsia="Calibri" w:hAnsi="Times New Roman" w:cs="Times New Roman"/>
          <w:b/>
          <w:sz w:val="24"/>
          <w:szCs w:val="24"/>
        </w:rPr>
        <w:t>Introduction</w:t>
      </w:r>
    </w:p>
    <w:p w:rsidR="009D34A3" w:rsidRDefault="009D34A3"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3.1.1 </w:t>
      </w:r>
      <w:r w:rsidR="007B74AC">
        <w:rPr>
          <w:rFonts w:ascii="Times New Roman" w:eastAsia="Calibri" w:hAnsi="Times New Roman" w:cs="Times New Roman"/>
          <w:b/>
          <w:sz w:val="24"/>
          <w:szCs w:val="24"/>
        </w:rPr>
        <w:t>Why</w:t>
      </w:r>
      <w:r w:rsidR="00602D7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Action Research</w:t>
      </w:r>
      <w:r w:rsidR="007B74AC">
        <w:rPr>
          <w:rFonts w:ascii="Times New Roman" w:eastAsia="Calibri" w:hAnsi="Times New Roman" w:cs="Times New Roman"/>
          <w:b/>
          <w:sz w:val="24"/>
          <w:szCs w:val="24"/>
        </w:rPr>
        <w:t>?</w:t>
      </w:r>
    </w:p>
    <w:p w:rsidR="00602D7B" w:rsidRDefault="009D34A3" w:rsidP="0045256F">
      <w:pPr>
        <w:spacing w:after="200" w:line="360" w:lineRule="auto"/>
        <w:jc w:val="both"/>
        <w:rPr>
          <w:rFonts w:ascii="Times New Roman" w:eastAsia="Calibri" w:hAnsi="Times New Roman" w:cs="Times New Roman"/>
          <w:sz w:val="24"/>
          <w:szCs w:val="24"/>
        </w:rPr>
      </w:pPr>
      <w:r w:rsidRPr="009D34A3">
        <w:rPr>
          <w:rFonts w:ascii="Times New Roman" w:eastAsia="Calibri" w:hAnsi="Times New Roman" w:cs="Times New Roman"/>
          <w:sz w:val="24"/>
          <w:szCs w:val="24"/>
        </w:rPr>
        <w:t>Action Research (AR)</w:t>
      </w:r>
      <w:r>
        <w:rPr>
          <w:rFonts w:ascii="Times New Roman" w:eastAsia="Calibri" w:hAnsi="Times New Roman" w:cs="Times New Roman"/>
          <w:sz w:val="24"/>
          <w:szCs w:val="24"/>
        </w:rPr>
        <w:t xml:space="preserve"> is systemic approach that allows people to participate in </w:t>
      </w:r>
      <w:r w:rsidR="00F96AD6">
        <w:rPr>
          <w:rFonts w:ascii="Times New Roman" w:eastAsia="Calibri" w:hAnsi="Times New Roman" w:cs="Times New Roman"/>
          <w:sz w:val="24"/>
          <w:szCs w:val="24"/>
        </w:rPr>
        <w:t xml:space="preserve">defining and finding solutions to problems they encounter in everyday life. </w:t>
      </w:r>
      <w:r w:rsidR="00AB3B2A">
        <w:rPr>
          <w:rFonts w:ascii="Times New Roman" w:eastAsia="Calibri" w:hAnsi="Times New Roman" w:cs="Times New Roman"/>
          <w:sz w:val="24"/>
          <w:szCs w:val="24"/>
        </w:rPr>
        <w:t xml:space="preserve">It focuses on </w:t>
      </w:r>
      <w:r w:rsidR="004B331F">
        <w:rPr>
          <w:rFonts w:ascii="Times New Roman" w:eastAsia="Calibri" w:hAnsi="Times New Roman" w:cs="Times New Roman"/>
          <w:sz w:val="24"/>
          <w:szCs w:val="24"/>
        </w:rPr>
        <w:t>issues</w:t>
      </w:r>
      <w:r w:rsidR="00AB3B2A">
        <w:rPr>
          <w:rFonts w:ascii="Times New Roman" w:eastAsia="Calibri" w:hAnsi="Times New Roman" w:cs="Times New Roman"/>
          <w:sz w:val="24"/>
          <w:szCs w:val="24"/>
        </w:rPr>
        <w:t xml:space="preserve"> that are specific to a localized setti</w:t>
      </w:r>
      <w:r w:rsidR="00894776">
        <w:rPr>
          <w:rFonts w:ascii="Times New Roman" w:eastAsia="Calibri" w:hAnsi="Times New Roman" w:cs="Times New Roman"/>
          <w:sz w:val="24"/>
          <w:szCs w:val="24"/>
        </w:rPr>
        <w:t>ng and utilizes persons who affect or are affected</w:t>
      </w:r>
      <w:r w:rsidR="009B332A">
        <w:rPr>
          <w:rFonts w:ascii="Times New Roman" w:eastAsia="Calibri" w:hAnsi="Times New Roman" w:cs="Times New Roman"/>
          <w:sz w:val="24"/>
          <w:szCs w:val="24"/>
        </w:rPr>
        <w:t xml:space="preserve"> by </w:t>
      </w:r>
      <w:r w:rsidR="00DF6C73">
        <w:rPr>
          <w:rFonts w:ascii="Times New Roman" w:eastAsia="Calibri" w:hAnsi="Times New Roman" w:cs="Times New Roman"/>
          <w:sz w:val="24"/>
          <w:szCs w:val="24"/>
        </w:rPr>
        <w:t>the</w:t>
      </w:r>
      <w:r w:rsidR="009B332A">
        <w:rPr>
          <w:rFonts w:ascii="Times New Roman" w:eastAsia="Calibri" w:hAnsi="Times New Roman" w:cs="Times New Roman"/>
          <w:sz w:val="24"/>
          <w:szCs w:val="24"/>
        </w:rPr>
        <w:t xml:space="preserve">m and </w:t>
      </w:r>
      <w:r w:rsidR="00F43E1D">
        <w:rPr>
          <w:rFonts w:ascii="Times New Roman" w:eastAsia="Calibri" w:hAnsi="Times New Roman" w:cs="Times New Roman"/>
          <w:sz w:val="24"/>
          <w:szCs w:val="24"/>
        </w:rPr>
        <w:t xml:space="preserve">therefore </w:t>
      </w:r>
      <w:r w:rsidR="009B332A">
        <w:rPr>
          <w:rFonts w:ascii="Times New Roman" w:eastAsia="Calibri" w:hAnsi="Times New Roman" w:cs="Times New Roman"/>
          <w:sz w:val="24"/>
          <w:szCs w:val="24"/>
        </w:rPr>
        <w:t xml:space="preserve">stand to benefit from their being corrected (stakeholders). </w:t>
      </w:r>
      <w:r w:rsidR="00855560">
        <w:rPr>
          <w:rFonts w:ascii="Times New Roman" w:eastAsia="Calibri" w:hAnsi="Times New Roman" w:cs="Times New Roman"/>
          <w:sz w:val="24"/>
          <w:szCs w:val="24"/>
        </w:rPr>
        <w:t xml:space="preserve"> AR </w:t>
      </w:r>
      <w:r w:rsidR="002E3A67">
        <w:rPr>
          <w:rFonts w:ascii="Times New Roman" w:eastAsia="Calibri" w:hAnsi="Times New Roman" w:cs="Times New Roman"/>
          <w:sz w:val="24"/>
          <w:szCs w:val="24"/>
        </w:rPr>
        <w:t>is essentially a qualitative research method but incorporate</w:t>
      </w:r>
      <w:r w:rsidR="00F43E1D">
        <w:rPr>
          <w:rFonts w:ascii="Times New Roman" w:eastAsia="Calibri" w:hAnsi="Times New Roman" w:cs="Times New Roman"/>
          <w:sz w:val="24"/>
          <w:szCs w:val="24"/>
        </w:rPr>
        <w:t>s</w:t>
      </w:r>
      <w:r w:rsidR="002E3A67">
        <w:rPr>
          <w:rFonts w:ascii="Times New Roman" w:eastAsia="Calibri" w:hAnsi="Times New Roman" w:cs="Times New Roman"/>
          <w:sz w:val="24"/>
          <w:szCs w:val="24"/>
        </w:rPr>
        <w:t xml:space="preserve"> quantitative d</w:t>
      </w:r>
      <w:r w:rsidR="007B74AC">
        <w:rPr>
          <w:rFonts w:ascii="Times New Roman" w:eastAsia="Calibri" w:hAnsi="Times New Roman" w:cs="Times New Roman"/>
          <w:sz w:val="24"/>
          <w:szCs w:val="24"/>
        </w:rPr>
        <w:t>ata to help describe a problem</w:t>
      </w:r>
      <w:r w:rsidR="002E3A67">
        <w:rPr>
          <w:rFonts w:ascii="Times New Roman" w:eastAsia="Calibri" w:hAnsi="Times New Roman" w:cs="Times New Roman"/>
          <w:sz w:val="24"/>
          <w:szCs w:val="24"/>
        </w:rPr>
        <w:t xml:space="preserve"> </w:t>
      </w:r>
      <w:r w:rsidR="00F43E1D">
        <w:rPr>
          <w:rFonts w:ascii="Times New Roman" w:eastAsia="Calibri" w:hAnsi="Times New Roman" w:cs="Times New Roman"/>
          <w:sz w:val="24"/>
          <w:szCs w:val="24"/>
        </w:rPr>
        <w:t xml:space="preserve">and </w:t>
      </w:r>
      <w:r w:rsidR="002E3A67">
        <w:rPr>
          <w:rFonts w:ascii="Times New Roman" w:eastAsia="Calibri" w:hAnsi="Times New Roman" w:cs="Times New Roman"/>
          <w:sz w:val="24"/>
          <w:szCs w:val="24"/>
        </w:rPr>
        <w:t xml:space="preserve">demonstrate the efficacy of corrective measures. </w:t>
      </w:r>
      <w:r w:rsidR="00855560">
        <w:rPr>
          <w:rFonts w:ascii="Times New Roman" w:eastAsia="Calibri" w:hAnsi="Times New Roman" w:cs="Times New Roman"/>
          <w:sz w:val="24"/>
          <w:szCs w:val="24"/>
        </w:rPr>
        <w:t>It</w:t>
      </w:r>
      <w:r w:rsidR="0069207B" w:rsidRPr="0069207B">
        <w:rPr>
          <w:rFonts w:ascii="Times New Roman" w:eastAsia="Calibri" w:hAnsi="Times New Roman" w:cs="Times New Roman"/>
          <w:sz w:val="24"/>
          <w:szCs w:val="24"/>
        </w:rPr>
        <w:t xml:space="preserve"> is a complex, dynamic activity in</w:t>
      </w:r>
      <w:r w:rsidR="008D7DC4">
        <w:rPr>
          <w:rFonts w:ascii="Times New Roman" w:eastAsia="Calibri" w:hAnsi="Times New Roman" w:cs="Times New Roman"/>
          <w:sz w:val="24"/>
          <w:szCs w:val="24"/>
        </w:rPr>
        <w:t xml:space="preserve"> which the researcher facilitates and supports the work of participants </w:t>
      </w:r>
      <w:r w:rsidR="00E779C1">
        <w:rPr>
          <w:rFonts w:ascii="Times New Roman" w:eastAsia="Calibri" w:hAnsi="Times New Roman" w:cs="Times New Roman"/>
          <w:sz w:val="24"/>
          <w:szCs w:val="24"/>
        </w:rPr>
        <w:t xml:space="preserve">from </w:t>
      </w:r>
      <w:r w:rsidR="0069207B" w:rsidRPr="0069207B">
        <w:rPr>
          <w:rFonts w:ascii="Times New Roman" w:eastAsia="Calibri" w:hAnsi="Times New Roman" w:cs="Times New Roman"/>
          <w:sz w:val="24"/>
          <w:szCs w:val="24"/>
        </w:rPr>
        <w:t>communit</w:t>
      </w:r>
      <w:r w:rsidR="008D7DC4">
        <w:rPr>
          <w:rFonts w:ascii="Times New Roman" w:eastAsia="Calibri" w:hAnsi="Times New Roman" w:cs="Times New Roman"/>
          <w:sz w:val="24"/>
          <w:szCs w:val="24"/>
        </w:rPr>
        <w:t>ies</w:t>
      </w:r>
      <w:r w:rsidR="00E779C1">
        <w:rPr>
          <w:rFonts w:ascii="Times New Roman" w:eastAsia="Calibri" w:hAnsi="Times New Roman" w:cs="Times New Roman"/>
          <w:sz w:val="24"/>
          <w:szCs w:val="24"/>
        </w:rPr>
        <w:t xml:space="preserve"> and </w:t>
      </w:r>
      <w:r w:rsidR="0069207B" w:rsidRPr="0069207B">
        <w:rPr>
          <w:rFonts w:ascii="Times New Roman" w:eastAsia="Calibri" w:hAnsi="Times New Roman" w:cs="Times New Roman"/>
          <w:sz w:val="24"/>
          <w:szCs w:val="24"/>
        </w:rPr>
        <w:t xml:space="preserve">organizations. It </w:t>
      </w:r>
      <w:r w:rsidR="00F43E1D">
        <w:rPr>
          <w:rFonts w:ascii="Times New Roman" w:eastAsia="Calibri" w:hAnsi="Times New Roman" w:cs="Times New Roman"/>
          <w:sz w:val="24"/>
          <w:szCs w:val="24"/>
        </w:rPr>
        <w:t xml:space="preserve">combines </w:t>
      </w:r>
      <w:r w:rsidR="00682C17" w:rsidRPr="0069207B">
        <w:rPr>
          <w:rFonts w:ascii="Times New Roman" w:eastAsia="Calibri" w:hAnsi="Times New Roman" w:cs="Times New Roman"/>
          <w:sz w:val="24"/>
          <w:szCs w:val="24"/>
        </w:rPr>
        <w:t>simultaneous</w:t>
      </w:r>
      <w:r w:rsidR="00682C17">
        <w:rPr>
          <w:rFonts w:ascii="Times New Roman" w:eastAsia="Calibri" w:hAnsi="Times New Roman" w:cs="Times New Roman"/>
          <w:sz w:val="24"/>
          <w:szCs w:val="24"/>
        </w:rPr>
        <w:t xml:space="preserve"> </w:t>
      </w:r>
      <w:r w:rsidR="0069207B" w:rsidRPr="0069207B">
        <w:rPr>
          <w:rFonts w:ascii="Times New Roman" w:eastAsia="Calibri" w:hAnsi="Times New Roman" w:cs="Times New Roman"/>
          <w:sz w:val="24"/>
          <w:szCs w:val="24"/>
        </w:rPr>
        <w:t>co-generation and analysis of new information with actions aimed at transforming a situation</w:t>
      </w:r>
      <w:r w:rsidR="00E779C1">
        <w:rPr>
          <w:rFonts w:ascii="Times New Roman" w:eastAsia="Calibri" w:hAnsi="Times New Roman" w:cs="Times New Roman"/>
          <w:sz w:val="24"/>
          <w:szCs w:val="24"/>
        </w:rPr>
        <w:t xml:space="preserve">. </w:t>
      </w:r>
      <w:r w:rsidR="0069207B" w:rsidRPr="0069207B">
        <w:rPr>
          <w:rFonts w:ascii="Times New Roman" w:eastAsia="Calibri" w:hAnsi="Times New Roman" w:cs="Times New Roman"/>
          <w:sz w:val="24"/>
          <w:szCs w:val="24"/>
        </w:rPr>
        <w:t>It is a complex action- knowledge generation process that produces tangible and desired resu</w:t>
      </w:r>
      <w:r w:rsidR="00FE080B">
        <w:rPr>
          <w:rFonts w:ascii="Times New Roman" w:eastAsia="Calibri" w:hAnsi="Times New Roman" w:cs="Times New Roman"/>
          <w:sz w:val="24"/>
          <w:szCs w:val="24"/>
        </w:rPr>
        <w:t>lts for the people involved. [9</w:t>
      </w:r>
      <w:r w:rsidR="00A5689F">
        <w:rPr>
          <w:rFonts w:ascii="Times New Roman" w:eastAsia="Calibri" w:hAnsi="Times New Roman" w:cs="Times New Roman"/>
          <w:sz w:val="24"/>
          <w:szCs w:val="24"/>
        </w:rPr>
        <w:t>7</w:t>
      </w:r>
      <w:r w:rsidR="0069207B" w:rsidRPr="0069207B">
        <w:rPr>
          <w:rFonts w:ascii="Times New Roman" w:eastAsia="Calibri" w:hAnsi="Times New Roman" w:cs="Times New Roman"/>
          <w:sz w:val="24"/>
          <w:szCs w:val="24"/>
        </w:rPr>
        <w:t xml:space="preserve">] AR is also an important approach for those seeking social change because of the direct involvement and collaboration of those who stand to benefit. A conventional AR approach examines the nature of the problem, devises an appropriate intervention, trials </w:t>
      </w:r>
      <w:r w:rsidR="00FE080B">
        <w:rPr>
          <w:rFonts w:ascii="Times New Roman" w:eastAsia="Calibri" w:hAnsi="Times New Roman" w:cs="Times New Roman"/>
          <w:sz w:val="24"/>
          <w:szCs w:val="24"/>
        </w:rPr>
        <w:t xml:space="preserve">it and evaluates </w:t>
      </w:r>
      <w:r w:rsidR="007E0A03">
        <w:rPr>
          <w:rFonts w:ascii="Times New Roman" w:eastAsia="Calibri" w:hAnsi="Times New Roman" w:cs="Times New Roman"/>
          <w:sz w:val="24"/>
          <w:szCs w:val="24"/>
        </w:rPr>
        <w:t xml:space="preserve">its </w:t>
      </w:r>
      <w:r w:rsidR="00A5689F">
        <w:rPr>
          <w:rFonts w:ascii="Times New Roman" w:eastAsia="Calibri" w:hAnsi="Times New Roman" w:cs="Times New Roman"/>
          <w:sz w:val="24"/>
          <w:szCs w:val="24"/>
        </w:rPr>
        <w:t>impact. [98</w:t>
      </w:r>
      <w:r w:rsidR="0069207B" w:rsidRPr="0069207B">
        <w:rPr>
          <w:rFonts w:ascii="Times New Roman" w:eastAsia="Calibri" w:hAnsi="Times New Roman" w:cs="Times New Roman"/>
          <w:sz w:val="24"/>
          <w:szCs w:val="24"/>
        </w:rPr>
        <w:t xml:space="preserve">] </w:t>
      </w:r>
      <w:r w:rsidR="007E0A03">
        <w:rPr>
          <w:rFonts w:ascii="Times New Roman" w:eastAsia="Calibri" w:hAnsi="Times New Roman" w:cs="Times New Roman"/>
          <w:sz w:val="24"/>
          <w:szCs w:val="24"/>
        </w:rPr>
        <w:t xml:space="preserve">In summary, </w:t>
      </w:r>
      <w:r w:rsidR="00E1253C">
        <w:rPr>
          <w:rFonts w:ascii="Times New Roman" w:eastAsia="Calibri" w:hAnsi="Times New Roman" w:cs="Times New Roman"/>
          <w:sz w:val="24"/>
          <w:szCs w:val="24"/>
        </w:rPr>
        <w:t xml:space="preserve">it allows </w:t>
      </w:r>
      <w:r w:rsidR="00FE080B" w:rsidRPr="00FE080B">
        <w:rPr>
          <w:rFonts w:ascii="Times New Roman" w:eastAsia="Calibri" w:hAnsi="Times New Roman" w:cs="Times New Roman"/>
          <w:sz w:val="24"/>
          <w:szCs w:val="24"/>
        </w:rPr>
        <w:t>plan</w:t>
      </w:r>
      <w:r w:rsidR="00E1253C">
        <w:rPr>
          <w:rFonts w:ascii="Times New Roman" w:eastAsia="Calibri" w:hAnsi="Times New Roman" w:cs="Times New Roman"/>
          <w:sz w:val="24"/>
          <w:szCs w:val="24"/>
        </w:rPr>
        <w:t>ning, implementation</w:t>
      </w:r>
      <w:r w:rsidR="00FE080B" w:rsidRPr="00FE080B">
        <w:rPr>
          <w:rFonts w:ascii="Times New Roman" w:eastAsia="Calibri" w:hAnsi="Times New Roman" w:cs="Times New Roman"/>
          <w:sz w:val="24"/>
          <w:szCs w:val="24"/>
        </w:rPr>
        <w:t>, descri</w:t>
      </w:r>
      <w:r w:rsidR="00E1253C">
        <w:rPr>
          <w:rFonts w:ascii="Times New Roman" w:eastAsia="Calibri" w:hAnsi="Times New Roman" w:cs="Times New Roman"/>
          <w:sz w:val="24"/>
          <w:szCs w:val="24"/>
        </w:rPr>
        <w:t xml:space="preserve">ption </w:t>
      </w:r>
      <w:r w:rsidR="00FE080B" w:rsidRPr="00FE080B">
        <w:rPr>
          <w:rFonts w:ascii="Times New Roman" w:eastAsia="Calibri" w:hAnsi="Times New Roman" w:cs="Times New Roman"/>
          <w:sz w:val="24"/>
          <w:szCs w:val="24"/>
        </w:rPr>
        <w:t>and evaluat</w:t>
      </w:r>
      <w:r w:rsidR="00E1253C">
        <w:rPr>
          <w:rFonts w:ascii="Times New Roman" w:eastAsia="Calibri" w:hAnsi="Times New Roman" w:cs="Times New Roman"/>
          <w:sz w:val="24"/>
          <w:szCs w:val="24"/>
        </w:rPr>
        <w:t xml:space="preserve">ion of </w:t>
      </w:r>
      <w:r w:rsidR="00FE080B" w:rsidRPr="00FE080B">
        <w:rPr>
          <w:rFonts w:ascii="Times New Roman" w:eastAsia="Calibri" w:hAnsi="Times New Roman" w:cs="Times New Roman"/>
          <w:sz w:val="24"/>
          <w:szCs w:val="24"/>
        </w:rPr>
        <w:t>a change while learning more about both the pr</w:t>
      </w:r>
      <w:r w:rsidR="00111EB4">
        <w:rPr>
          <w:rFonts w:ascii="Times New Roman" w:eastAsia="Calibri" w:hAnsi="Times New Roman" w:cs="Times New Roman"/>
          <w:sz w:val="24"/>
          <w:szCs w:val="24"/>
        </w:rPr>
        <w:t xml:space="preserve">oblem </w:t>
      </w:r>
      <w:r w:rsidR="00FE080B">
        <w:rPr>
          <w:rFonts w:ascii="Times New Roman" w:eastAsia="Calibri" w:hAnsi="Times New Roman" w:cs="Times New Roman"/>
          <w:sz w:val="24"/>
          <w:szCs w:val="24"/>
        </w:rPr>
        <w:t xml:space="preserve">and </w:t>
      </w:r>
      <w:r w:rsidR="00F21059">
        <w:rPr>
          <w:rFonts w:ascii="Times New Roman" w:eastAsia="Calibri" w:hAnsi="Times New Roman" w:cs="Times New Roman"/>
          <w:sz w:val="24"/>
          <w:szCs w:val="24"/>
        </w:rPr>
        <w:t>research</w:t>
      </w:r>
      <w:r w:rsidR="00A5689F">
        <w:rPr>
          <w:rFonts w:ascii="Times New Roman" w:eastAsia="Calibri" w:hAnsi="Times New Roman" w:cs="Times New Roman"/>
          <w:sz w:val="24"/>
          <w:szCs w:val="24"/>
        </w:rPr>
        <w:t xml:space="preserve"> process. [99</w:t>
      </w:r>
      <w:r w:rsidR="00FE080B" w:rsidRPr="00FE080B">
        <w:rPr>
          <w:rFonts w:ascii="Times New Roman" w:eastAsia="Calibri" w:hAnsi="Times New Roman" w:cs="Times New Roman"/>
          <w:sz w:val="24"/>
          <w:szCs w:val="24"/>
        </w:rPr>
        <w:t>]</w:t>
      </w:r>
    </w:p>
    <w:p w:rsidR="00602D7B" w:rsidRPr="00602D7B" w:rsidRDefault="00602D7B" w:rsidP="0045256F">
      <w:pPr>
        <w:spacing w:after="200" w:line="360" w:lineRule="auto"/>
        <w:jc w:val="both"/>
        <w:rPr>
          <w:rFonts w:ascii="Times New Roman" w:eastAsia="Calibri" w:hAnsi="Times New Roman" w:cs="Times New Roman"/>
          <w:b/>
          <w:sz w:val="24"/>
          <w:szCs w:val="24"/>
        </w:rPr>
      </w:pPr>
      <w:r w:rsidRPr="00602D7B">
        <w:rPr>
          <w:rFonts w:ascii="Times New Roman" w:eastAsia="Calibri" w:hAnsi="Times New Roman" w:cs="Times New Roman"/>
          <w:b/>
          <w:sz w:val="24"/>
          <w:szCs w:val="24"/>
        </w:rPr>
        <w:t>3.1.2. Stakeholders in blood transfusion AR</w:t>
      </w:r>
    </w:p>
    <w:p w:rsidR="00AC3EC2" w:rsidRDefault="00F96AD6"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Because the </w:t>
      </w:r>
      <w:r w:rsidR="00364601">
        <w:rPr>
          <w:rFonts w:ascii="Times New Roman" w:eastAsia="Calibri" w:hAnsi="Times New Roman" w:cs="Times New Roman"/>
          <w:sz w:val="24"/>
          <w:szCs w:val="24"/>
        </w:rPr>
        <w:t xml:space="preserve">TTO </w:t>
      </w:r>
      <w:r w:rsidR="00894776">
        <w:rPr>
          <w:rFonts w:ascii="Times New Roman" w:eastAsia="Calibri" w:hAnsi="Times New Roman" w:cs="Times New Roman"/>
          <w:sz w:val="24"/>
          <w:szCs w:val="24"/>
        </w:rPr>
        <w:t xml:space="preserve">national blood transfusion service </w:t>
      </w:r>
      <w:r w:rsidR="00ED027F">
        <w:rPr>
          <w:rFonts w:ascii="Times New Roman" w:eastAsia="Calibri" w:hAnsi="Times New Roman" w:cs="Times New Roman"/>
          <w:sz w:val="24"/>
          <w:szCs w:val="24"/>
        </w:rPr>
        <w:t xml:space="preserve">both </w:t>
      </w:r>
      <w:r w:rsidR="005E1799">
        <w:rPr>
          <w:rFonts w:ascii="Times New Roman" w:eastAsia="Calibri" w:hAnsi="Times New Roman" w:cs="Times New Roman"/>
          <w:sz w:val="24"/>
          <w:szCs w:val="24"/>
        </w:rPr>
        <w:t xml:space="preserve">relies on and </w:t>
      </w:r>
      <w:r w:rsidR="004B331F">
        <w:rPr>
          <w:rFonts w:ascii="Times New Roman" w:eastAsia="Calibri" w:hAnsi="Times New Roman" w:cs="Times New Roman"/>
          <w:sz w:val="24"/>
          <w:szCs w:val="24"/>
        </w:rPr>
        <w:t xml:space="preserve">provides for </w:t>
      </w:r>
      <w:r w:rsidR="00DF6C73">
        <w:rPr>
          <w:rFonts w:ascii="Times New Roman" w:eastAsia="Calibri" w:hAnsi="Times New Roman" w:cs="Times New Roman"/>
          <w:sz w:val="24"/>
          <w:szCs w:val="24"/>
        </w:rPr>
        <w:t xml:space="preserve">the </w:t>
      </w:r>
      <w:r w:rsidR="005E1799">
        <w:rPr>
          <w:rFonts w:ascii="Times New Roman" w:eastAsia="Calibri" w:hAnsi="Times New Roman" w:cs="Times New Roman"/>
          <w:sz w:val="24"/>
          <w:szCs w:val="24"/>
        </w:rPr>
        <w:t>community</w:t>
      </w:r>
      <w:r w:rsidR="00262EC6">
        <w:rPr>
          <w:rFonts w:ascii="Times New Roman" w:eastAsia="Calibri" w:hAnsi="Times New Roman" w:cs="Times New Roman"/>
          <w:sz w:val="24"/>
          <w:szCs w:val="24"/>
        </w:rPr>
        <w:t>,</w:t>
      </w:r>
      <w:r w:rsidR="005E1799">
        <w:rPr>
          <w:rFonts w:ascii="Times New Roman" w:eastAsia="Calibri" w:hAnsi="Times New Roman" w:cs="Times New Roman"/>
          <w:sz w:val="24"/>
          <w:szCs w:val="24"/>
        </w:rPr>
        <w:t xml:space="preserve"> facilitate</w:t>
      </w:r>
      <w:r w:rsidR="000A0E99">
        <w:rPr>
          <w:rFonts w:ascii="Times New Roman" w:eastAsia="Calibri" w:hAnsi="Times New Roman" w:cs="Times New Roman"/>
          <w:sz w:val="24"/>
          <w:szCs w:val="24"/>
        </w:rPr>
        <w:t>s</w:t>
      </w:r>
      <w:r w:rsidR="005E1799">
        <w:rPr>
          <w:rFonts w:ascii="Times New Roman" w:eastAsia="Calibri" w:hAnsi="Times New Roman" w:cs="Times New Roman"/>
          <w:sz w:val="24"/>
          <w:szCs w:val="24"/>
        </w:rPr>
        <w:t xml:space="preserve"> </w:t>
      </w:r>
      <w:r w:rsidR="00DF6C73">
        <w:rPr>
          <w:rFonts w:ascii="Times New Roman" w:eastAsia="Calibri" w:hAnsi="Times New Roman" w:cs="Times New Roman"/>
          <w:sz w:val="24"/>
          <w:szCs w:val="24"/>
        </w:rPr>
        <w:t xml:space="preserve">clinical practice </w:t>
      </w:r>
      <w:r w:rsidR="00602D7B">
        <w:rPr>
          <w:rFonts w:ascii="Times New Roman" w:eastAsia="Calibri" w:hAnsi="Times New Roman" w:cs="Times New Roman"/>
          <w:sz w:val="24"/>
          <w:szCs w:val="24"/>
        </w:rPr>
        <w:t>and</w:t>
      </w:r>
      <w:r w:rsidR="004B331F">
        <w:rPr>
          <w:rFonts w:ascii="Times New Roman" w:eastAsia="Calibri" w:hAnsi="Times New Roman" w:cs="Times New Roman"/>
          <w:sz w:val="24"/>
          <w:szCs w:val="24"/>
        </w:rPr>
        <w:t xml:space="preserve"> </w:t>
      </w:r>
      <w:r w:rsidR="00602D7B">
        <w:rPr>
          <w:rFonts w:ascii="Times New Roman" w:eastAsia="Calibri" w:hAnsi="Times New Roman" w:cs="Times New Roman"/>
          <w:sz w:val="24"/>
          <w:szCs w:val="24"/>
        </w:rPr>
        <w:t xml:space="preserve">is </w:t>
      </w:r>
      <w:r w:rsidR="004B331F">
        <w:rPr>
          <w:rFonts w:ascii="Times New Roman" w:eastAsia="Calibri" w:hAnsi="Times New Roman" w:cs="Times New Roman"/>
          <w:sz w:val="24"/>
          <w:szCs w:val="24"/>
        </w:rPr>
        <w:t>regulated to</w:t>
      </w:r>
      <w:r w:rsidR="00602D7B">
        <w:rPr>
          <w:rFonts w:ascii="Times New Roman" w:eastAsia="Calibri" w:hAnsi="Times New Roman" w:cs="Times New Roman"/>
          <w:sz w:val="24"/>
          <w:szCs w:val="24"/>
        </w:rPr>
        <w:t xml:space="preserve"> international s</w:t>
      </w:r>
      <w:r w:rsidR="00D16D87">
        <w:rPr>
          <w:rFonts w:ascii="Times New Roman" w:eastAsia="Calibri" w:hAnsi="Times New Roman" w:cs="Times New Roman"/>
          <w:sz w:val="24"/>
          <w:szCs w:val="24"/>
        </w:rPr>
        <w:t>tandards</w:t>
      </w:r>
      <w:r w:rsidR="005E1799">
        <w:rPr>
          <w:rFonts w:ascii="Times New Roman" w:eastAsia="Calibri" w:hAnsi="Times New Roman" w:cs="Times New Roman"/>
          <w:sz w:val="24"/>
          <w:szCs w:val="24"/>
        </w:rPr>
        <w:t xml:space="preserve">, </w:t>
      </w:r>
      <w:r w:rsidR="009B332A">
        <w:rPr>
          <w:rFonts w:ascii="Times New Roman" w:eastAsia="Calibri" w:hAnsi="Times New Roman" w:cs="Times New Roman"/>
          <w:sz w:val="24"/>
          <w:szCs w:val="24"/>
        </w:rPr>
        <w:t xml:space="preserve">the </w:t>
      </w:r>
      <w:r w:rsidR="005E1799">
        <w:rPr>
          <w:rFonts w:ascii="Times New Roman" w:eastAsia="Calibri" w:hAnsi="Times New Roman" w:cs="Times New Roman"/>
          <w:sz w:val="24"/>
          <w:szCs w:val="24"/>
        </w:rPr>
        <w:t xml:space="preserve">action research </w:t>
      </w:r>
      <w:r w:rsidR="009B332A">
        <w:rPr>
          <w:rFonts w:ascii="Times New Roman" w:eastAsia="Calibri" w:hAnsi="Times New Roman" w:cs="Times New Roman"/>
          <w:sz w:val="24"/>
          <w:szCs w:val="24"/>
        </w:rPr>
        <w:t xml:space="preserve">process </w:t>
      </w:r>
      <w:r w:rsidR="00281AD6">
        <w:rPr>
          <w:rFonts w:ascii="Times New Roman" w:eastAsia="Calibri" w:hAnsi="Times New Roman" w:cs="Times New Roman"/>
          <w:sz w:val="24"/>
          <w:szCs w:val="24"/>
        </w:rPr>
        <w:t>in</w:t>
      </w:r>
      <w:r w:rsidR="00855560">
        <w:rPr>
          <w:rFonts w:ascii="Times New Roman" w:eastAsia="Calibri" w:hAnsi="Times New Roman" w:cs="Times New Roman"/>
          <w:sz w:val="24"/>
          <w:szCs w:val="24"/>
        </w:rPr>
        <w:t xml:space="preserve">cluded </w:t>
      </w:r>
      <w:r w:rsidR="009B332A">
        <w:rPr>
          <w:rFonts w:ascii="Times New Roman" w:eastAsia="Calibri" w:hAnsi="Times New Roman" w:cs="Times New Roman"/>
          <w:sz w:val="24"/>
          <w:szCs w:val="24"/>
        </w:rPr>
        <w:t>participa</w:t>
      </w:r>
      <w:r w:rsidR="000A0E99">
        <w:rPr>
          <w:rFonts w:ascii="Times New Roman" w:eastAsia="Calibri" w:hAnsi="Times New Roman" w:cs="Times New Roman"/>
          <w:sz w:val="24"/>
          <w:szCs w:val="24"/>
        </w:rPr>
        <w:t xml:space="preserve">tion </w:t>
      </w:r>
      <w:r w:rsidR="009B332A">
        <w:rPr>
          <w:rFonts w:ascii="Times New Roman" w:eastAsia="Calibri" w:hAnsi="Times New Roman" w:cs="Times New Roman"/>
          <w:sz w:val="24"/>
          <w:szCs w:val="24"/>
        </w:rPr>
        <w:t xml:space="preserve">from </w:t>
      </w:r>
      <w:r w:rsidR="0040474A">
        <w:rPr>
          <w:rFonts w:ascii="Times New Roman" w:eastAsia="Calibri" w:hAnsi="Times New Roman" w:cs="Times New Roman"/>
          <w:sz w:val="24"/>
          <w:szCs w:val="24"/>
        </w:rPr>
        <w:t>international</w:t>
      </w:r>
      <w:r w:rsidR="00DF6C73">
        <w:rPr>
          <w:rFonts w:ascii="Times New Roman" w:eastAsia="Calibri" w:hAnsi="Times New Roman" w:cs="Times New Roman"/>
          <w:sz w:val="24"/>
          <w:szCs w:val="24"/>
        </w:rPr>
        <w:t xml:space="preserve"> </w:t>
      </w:r>
      <w:r w:rsidR="0040474A">
        <w:rPr>
          <w:rFonts w:ascii="Times New Roman" w:eastAsia="Calibri" w:hAnsi="Times New Roman" w:cs="Times New Roman"/>
          <w:sz w:val="24"/>
          <w:szCs w:val="24"/>
        </w:rPr>
        <w:t xml:space="preserve">monitoring agencies, </w:t>
      </w:r>
      <w:r w:rsidR="00213E43">
        <w:rPr>
          <w:rFonts w:ascii="Times New Roman" w:eastAsia="Calibri" w:hAnsi="Times New Roman" w:cs="Times New Roman"/>
          <w:sz w:val="24"/>
          <w:szCs w:val="24"/>
        </w:rPr>
        <w:t xml:space="preserve">local </w:t>
      </w:r>
      <w:r w:rsidR="00A65CDF">
        <w:rPr>
          <w:rFonts w:ascii="Times New Roman" w:eastAsia="Calibri" w:hAnsi="Times New Roman" w:cs="Times New Roman"/>
          <w:sz w:val="24"/>
          <w:szCs w:val="24"/>
        </w:rPr>
        <w:t xml:space="preserve">decision-makers, </w:t>
      </w:r>
      <w:r w:rsidR="00281AD6">
        <w:rPr>
          <w:rFonts w:ascii="Times New Roman" w:eastAsia="Calibri" w:hAnsi="Times New Roman" w:cs="Times New Roman"/>
          <w:sz w:val="24"/>
          <w:szCs w:val="24"/>
        </w:rPr>
        <w:t xml:space="preserve">health </w:t>
      </w:r>
      <w:r w:rsidR="0040474A">
        <w:rPr>
          <w:rFonts w:ascii="Times New Roman" w:eastAsia="Calibri" w:hAnsi="Times New Roman" w:cs="Times New Roman"/>
          <w:sz w:val="24"/>
          <w:szCs w:val="24"/>
        </w:rPr>
        <w:t>administrators</w:t>
      </w:r>
      <w:r w:rsidR="009245EA">
        <w:rPr>
          <w:rFonts w:ascii="Times New Roman" w:eastAsia="Calibri" w:hAnsi="Times New Roman" w:cs="Times New Roman"/>
          <w:sz w:val="24"/>
          <w:szCs w:val="24"/>
        </w:rPr>
        <w:t xml:space="preserve">, </w:t>
      </w:r>
      <w:r w:rsidR="00281AD6">
        <w:rPr>
          <w:rFonts w:ascii="Times New Roman" w:eastAsia="Calibri" w:hAnsi="Times New Roman" w:cs="Times New Roman"/>
          <w:sz w:val="24"/>
          <w:szCs w:val="24"/>
        </w:rPr>
        <w:t>community</w:t>
      </w:r>
      <w:r w:rsidR="005E1799">
        <w:rPr>
          <w:rFonts w:ascii="Times New Roman" w:eastAsia="Calibri" w:hAnsi="Times New Roman" w:cs="Times New Roman"/>
          <w:sz w:val="24"/>
          <w:szCs w:val="24"/>
        </w:rPr>
        <w:t xml:space="preserve"> members</w:t>
      </w:r>
      <w:r w:rsidR="00281AD6">
        <w:rPr>
          <w:rFonts w:ascii="Times New Roman" w:eastAsia="Calibri" w:hAnsi="Times New Roman" w:cs="Times New Roman"/>
          <w:sz w:val="24"/>
          <w:szCs w:val="24"/>
        </w:rPr>
        <w:t xml:space="preserve"> </w:t>
      </w:r>
      <w:r w:rsidR="009245EA">
        <w:rPr>
          <w:rFonts w:ascii="Times New Roman" w:eastAsia="Calibri" w:hAnsi="Times New Roman" w:cs="Times New Roman"/>
          <w:sz w:val="24"/>
          <w:szCs w:val="24"/>
        </w:rPr>
        <w:t xml:space="preserve">and </w:t>
      </w:r>
      <w:r w:rsidR="00AB3B2A">
        <w:rPr>
          <w:rFonts w:ascii="Times New Roman" w:eastAsia="Calibri" w:hAnsi="Times New Roman" w:cs="Times New Roman"/>
          <w:sz w:val="24"/>
          <w:szCs w:val="24"/>
        </w:rPr>
        <w:t xml:space="preserve">health care </w:t>
      </w:r>
      <w:r w:rsidR="009245EA">
        <w:rPr>
          <w:rFonts w:ascii="Times New Roman" w:eastAsia="Calibri" w:hAnsi="Times New Roman" w:cs="Times New Roman"/>
          <w:sz w:val="24"/>
          <w:szCs w:val="24"/>
        </w:rPr>
        <w:t>pr</w:t>
      </w:r>
      <w:r w:rsidR="009B332A">
        <w:rPr>
          <w:rFonts w:ascii="Times New Roman" w:eastAsia="Calibri" w:hAnsi="Times New Roman" w:cs="Times New Roman"/>
          <w:sz w:val="24"/>
          <w:szCs w:val="24"/>
        </w:rPr>
        <w:t>ofessionals</w:t>
      </w:r>
      <w:r w:rsidR="00364601">
        <w:rPr>
          <w:rFonts w:ascii="Times New Roman" w:eastAsia="Calibri" w:hAnsi="Times New Roman" w:cs="Times New Roman"/>
          <w:sz w:val="24"/>
          <w:szCs w:val="24"/>
        </w:rPr>
        <w:t xml:space="preserve">. </w:t>
      </w:r>
      <w:r w:rsidR="008B1033">
        <w:rPr>
          <w:rFonts w:ascii="Times New Roman" w:eastAsia="Calibri" w:hAnsi="Times New Roman" w:cs="Times New Roman"/>
          <w:sz w:val="24"/>
          <w:szCs w:val="24"/>
        </w:rPr>
        <w:t xml:space="preserve">To ensure </w:t>
      </w:r>
      <w:r w:rsidR="006E323B">
        <w:rPr>
          <w:rFonts w:ascii="Times New Roman" w:eastAsia="Calibri" w:hAnsi="Times New Roman" w:cs="Times New Roman"/>
          <w:sz w:val="24"/>
          <w:szCs w:val="24"/>
        </w:rPr>
        <w:t xml:space="preserve">long-term </w:t>
      </w:r>
      <w:r w:rsidR="009245EA">
        <w:rPr>
          <w:rFonts w:ascii="Times New Roman" w:eastAsia="Calibri" w:hAnsi="Times New Roman" w:cs="Times New Roman"/>
          <w:sz w:val="24"/>
          <w:szCs w:val="24"/>
        </w:rPr>
        <w:t>sustainability, young persons</w:t>
      </w:r>
      <w:r w:rsidR="00262EC6">
        <w:rPr>
          <w:rFonts w:ascii="Times New Roman" w:eastAsia="Calibri" w:hAnsi="Times New Roman" w:cs="Times New Roman"/>
          <w:sz w:val="24"/>
          <w:szCs w:val="24"/>
        </w:rPr>
        <w:t xml:space="preserve">, </w:t>
      </w:r>
      <w:r w:rsidR="001A363E">
        <w:rPr>
          <w:rFonts w:ascii="Times New Roman" w:eastAsia="Calibri" w:hAnsi="Times New Roman" w:cs="Times New Roman"/>
          <w:sz w:val="24"/>
          <w:szCs w:val="24"/>
        </w:rPr>
        <w:t>as future leaders</w:t>
      </w:r>
      <w:r w:rsidR="00ED027F">
        <w:rPr>
          <w:rFonts w:ascii="Times New Roman" w:eastAsia="Calibri" w:hAnsi="Times New Roman" w:cs="Times New Roman"/>
          <w:sz w:val="24"/>
          <w:szCs w:val="24"/>
        </w:rPr>
        <w:t xml:space="preserve">, decision-makers </w:t>
      </w:r>
      <w:r w:rsidR="001A363E">
        <w:rPr>
          <w:rFonts w:ascii="Times New Roman" w:eastAsia="Calibri" w:hAnsi="Times New Roman" w:cs="Times New Roman"/>
          <w:sz w:val="24"/>
          <w:szCs w:val="24"/>
        </w:rPr>
        <w:t>and blood donors</w:t>
      </w:r>
      <w:r w:rsidR="00262EC6">
        <w:rPr>
          <w:rFonts w:ascii="Times New Roman" w:eastAsia="Calibri" w:hAnsi="Times New Roman" w:cs="Times New Roman"/>
          <w:sz w:val="24"/>
          <w:szCs w:val="24"/>
        </w:rPr>
        <w:t>,</w:t>
      </w:r>
      <w:r w:rsidR="00F907D2">
        <w:rPr>
          <w:rFonts w:ascii="Times New Roman" w:eastAsia="Calibri" w:hAnsi="Times New Roman" w:cs="Times New Roman"/>
          <w:sz w:val="24"/>
          <w:szCs w:val="24"/>
        </w:rPr>
        <w:t xml:space="preserve"> </w:t>
      </w:r>
      <w:r w:rsidR="00AD2AF8">
        <w:rPr>
          <w:rFonts w:ascii="Times New Roman" w:eastAsia="Calibri" w:hAnsi="Times New Roman" w:cs="Times New Roman"/>
          <w:sz w:val="24"/>
          <w:szCs w:val="24"/>
        </w:rPr>
        <w:t xml:space="preserve">comprised </w:t>
      </w:r>
      <w:r w:rsidR="00F907D2">
        <w:rPr>
          <w:rFonts w:ascii="Times New Roman" w:eastAsia="Calibri" w:hAnsi="Times New Roman" w:cs="Times New Roman"/>
          <w:sz w:val="24"/>
          <w:szCs w:val="24"/>
        </w:rPr>
        <w:t xml:space="preserve">a major </w:t>
      </w:r>
      <w:r w:rsidR="00C0744C">
        <w:rPr>
          <w:rFonts w:ascii="Times New Roman" w:eastAsia="Calibri" w:hAnsi="Times New Roman" w:cs="Times New Roman"/>
          <w:sz w:val="24"/>
          <w:szCs w:val="24"/>
        </w:rPr>
        <w:t>stake holding</w:t>
      </w:r>
      <w:r w:rsidR="00F907D2">
        <w:rPr>
          <w:rFonts w:ascii="Times New Roman" w:eastAsia="Calibri" w:hAnsi="Times New Roman" w:cs="Times New Roman"/>
          <w:sz w:val="24"/>
          <w:szCs w:val="24"/>
        </w:rPr>
        <w:t xml:space="preserve"> group</w:t>
      </w:r>
      <w:r w:rsidR="001A363E">
        <w:rPr>
          <w:rFonts w:ascii="Times New Roman" w:eastAsia="Calibri" w:hAnsi="Times New Roman" w:cs="Times New Roman"/>
          <w:sz w:val="24"/>
          <w:szCs w:val="24"/>
        </w:rPr>
        <w:t xml:space="preserve">. </w:t>
      </w:r>
      <w:r w:rsidR="004B331F">
        <w:rPr>
          <w:rFonts w:ascii="Times New Roman" w:eastAsia="Calibri" w:hAnsi="Times New Roman" w:cs="Times New Roman"/>
          <w:sz w:val="24"/>
          <w:szCs w:val="24"/>
        </w:rPr>
        <w:t>Because t</w:t>
      </w:r>
      <w:r w:rsidR="009245EA">
        <w:rPr>
          <w:rFonts w:ascii="Times New Roman" w:eastAsia="Calibri" w:hAnsi="Times New Roman" w:cs="Times New Roman"/>
          <w:sz w:val="24"/>
          <w:szCs w:val="24"/>
        </w:rPr>
        <w:t xml:space="preserve">he literature review revealed </w:t>
      </w:r>
      <w:r w:rsidR="001A363E">
        <w:rPr>
          <w:rFonts w:ascii="Times New Roman" w:eastAsia="Calibri" w:hAnsi="Times New Roman" w:cs="Times New Roman"/>
          <w:sz w:val="24"/>
          <w:szCs w:val="24"/>
        </w:rPr>
        <w:t xml:space="preserve">development of </w:t>
      </w:r>
      <w:r w:rsidR="009245EA">
        <w:rPr>
          <w:rFonts w:ascii="Times New Roman" w:eastAsia="Calibri" w:hAnsi="Times New Roman" w:cs="Times New Roman"/>
          <w:sz w:val="24"/>
          <w:szCs w:val="24"/>
        </w:rPr>
        <w:t>voluntary non-remuner</w:t>
      </w:r>
      <w:r w:rsidR="001A363E">
        <w:rPr>
          <w:rFonts w:ascii="Times New Roman" w:eastAsia="Calibri" w:hAnsi="Times New Roman" w:cs="Times New Roman"/>
          <w:sz w:val="24"/>
          <w:szCs w:val="24"/>
        </w:rPr>
        <w:t>at</w:t>
      </w:r>
      <w:r w:rsidR="009245EA">
        <w:rPr>
          <w:rFonts w:ascii="Times New Roman" w:eastAsia="Calibri" w:hAnsi="Times New Roman" w:cs="Times New Roman"/>
          <w:sz w:val="24"/>
          <w:szCs w:val="24"/>
        </w:rPr>
        <w:t xml:space="preserve">ed blood donation </w:t>
      </w:r>
      <w:r w:rsidR="001A363E">
        <w:rPr>
          <w:rFonts w:ascii="Times New Roman" w:eastAsia="Calibri" w:hAnsi="Times New Roman" w:cs="Times New Roman"/>
          <w:sz w:val="24"/>
          <w:szCs w:val="24"/>
        </w:rPr>
        <w:t xml:space="preserve">services </w:t>
      </w:r>
      <w:r w:rsidR="009245EA">
        <w:rPr>
          <w:rFonts w:ascii="Times New Roman" w:eastAsia="Calibri" w:hAnsi="Times New Roman" w:cs="Times New Roman"/>
          <w:sz w:val="24"/>
          <w:szCs w:val="24"/>
        </w:rPr>
        <w:t>in Great Britain and her former settler colonies</w:t>
      </w:r>
      <w:r w:rsidR="008F5664">
        <w:rPr>
          <w:rFonts w:ascii="Times New Roman" w:eastAsia="Calibri" w:hAnsi="Times New Roman" w:cs="Times New Roman"/>
          <w:sz w:val="24"/>
          <w:szCs w:val="24"/>
        </w:rPr>
        <w:t xml:space="preserve"> </w:t>
      </w:r>
      <w:r w:rsidR="00262EC6">
        <w:rPr>
          <w:rFonts w:ascii="Times New Roman" w:eastAsia="Calibri" w:hAnsi="Times New Roman" w:cs="Times New Roman"/>
          <w:sz w:val="24"/>
          <w:szCs w:val="24"/>
        </w:rPr>
        <w:t xml:space="preserve">centred around </w:t>
      </w:r>
      <w:r w:rsidR="008F5664">
        <w:rPr>
          <w:rFonts w:ascii="Times New Roman" w:eastAsia="Calibri" w:hAnsi="Times New Roman" w:cs="Times New Roman"/>
          <w:sz w:val="24"/>
          <w:szCs w:val="24"/>
        </w:rPr>
        <w:t>World Wars I and II</w:t>
      </w:r>
      <w:r w:rsidR="009245EA">
        <w:rPr>
          <w:rFonts w:ascii="Times New Roman" w:eastAsia="Calibri" w:hAnsi="Times New Roman" w:cs="Times New Roman"/>
          <w:sz w:val="24"/>
          <w:szCs w:val="24"/>
        </w:rPr>
        <w:t xml:space="preserve"> but failure </w:t>
      </w:r>
      <w:r w:rsidR="00364601">
        <w:rPr>
          <w:rFonts w:ascii="Times New Roman" w:eastAsia="Calibri" w:hAnsi="Times New Roman" w:cs="Times New Roman"/>
          <w:sz w:val="24"/>
          <w:szCs w:val="24"/>
        </w:rPr>
        <w:t>to achieve this</w:t>
      </w:r>
      <w:r w:rsidR="009245EA">
        <w:rPr>
          <w:rFonts w:ascii="Times New Roman" w:eastAsia="Calibri" w:hAnsi="Times New Roman" w:cs="Times New Roman"/>
          <w:sz w:val="24"/>
          <w:szCs w:val="24"/>
        </w:rPr>
        <w:t xml:space="preserve"> in </w:t>
      </w:r>
      <w:r w:rsidR="00855560">
        <w:rPr>
          <w:rFonts w:ascii="Times New Roman" w:eastAsia="Calibri" w:hAnsi="Times New Roman" w:cs="Times New Roman"/>
          <w:sz w:val="24"/>
          <w:szCs w:val="24"/>
        </w:rPr>
        <w:t>SSA</w:t>
      </w:r>
      <w:r w:rsidR="009245EA">
        <w:rPr>
          <w:rFonts w:ascii="Times New Roman" w:eastAsia="Calibri" w:hAnsi="Times New Roman" w:cs="Times New Roman"/>
          <w:sz w:val="24"/>
          <w:szCs w:val="24"/>
        </w:rPr>
        <w:t xml:space="preserve">, </w:t>
      </w:r>
      <w:r w:rsidR="00AC3EC2">
        <w:rPr>
          <w:rFonts w:ascii="Times New Roman" w:eastAsia="Calibri" w:hAnsi="Times New Roman" w:cs="Times New Roman"/>
          <w:sz w:val="24"/>
          <w:szCs w:val="24"/>
        </w:rPr>
        <w:t xml:space="preserve">the </w:t>
      </w:r>
      <w:r w:rsidR="00855560">
        <w:rPr>
          <w:rFonts w:ascii="Times New Roman" w:eastAsia="Calibri" w:hAnsi="Times New Roman" w:cs="Times New Roman"/>
          <w:sz w:val="24"/>
          <w:szCs w:val="24"/>
        </w:rPr>
        <w:t xml:space="preserve">situation </w:t>
      </w:r>
      <w:r w:rsidR="00281AD6">
        <w:rPr>
          <w:rFonts w:ascii="Times New Roman" w:eastAsia="Calibri" w:hAnsi="Times New Roman" w:cs="Times New Roman"/>
          <w:sz w:val="24"/>
          <w:szCs w:val="24"/>
        </w:rPr>
        <w:t xml:space="preserve">in </w:t>
      </w:r>
      <w:r w:rsidR="00DF6C73">
        <w:rPr>
          <w:rFonts w:ascii="Times New Roman" w:eastAsia="Calibri" w:hAnsi="Times New Roman" w:cs="Times New Roman"/>
          <w:sz w:val="24"/>
          <w:szCs w:val="24"/>
        </w:rPr>
        <w:t>TTO</w:t>
      </w:r>
      <w:r w:rsidR="008F5664">
        <w:rPr>
          <w:rFonts w:ascii="Times New Roman" w:eastAsia="Calibri" w:hAnsi="Times New Roman" w:cs="Times New Roman"/>
          <w:sz w:val="24"/>
          <w:szCs w:val="24"/>
        </w:rPr>
        <w:t xml:space="preserve"> </w:t>
      </w:r>
      <w:r w:rsidR="00AC3EC2">
        <w:rPr>
          <w:rFonts w:ascii="Times New Roman" w:eastAsia="Calibri" w:hAnsi="Times New Roman" w:cs="Times New Roman"/>
          <w:sz w:val="24"/>
          <w:szCs w:val="24"/>
        </w:rPr>
        <w:t>w</w:t>
      </w:r>
      <w:r w:rsidR="00185DEF">
        <w:rPr>
          <w:rFonts w:ascii="Times New Roman" w:eastAsia="Calibri" w:hAnsi="Times New Roman" w:cs="Times New Roman"/>
          <w:sz w:val="24"/>
          <w:szCs w:val="24"/>
        </w:rPr>
        <w:t>as</w:t>
      </w:r>
      <w:r w:rsidR="007B6AF4">
        <w:rPr>
          <w:rFonts w:ascii="Times New Roman" w:eastAsia="Calibri" w:hAnsi="Times New Roman" w:cs="Times New Roman"/>
          <w:sz w:val="24"/>
          <w:szCs w:val="24"/>
        </w:rPr>
        <w:t xml:space="preserve"> </w:t>
      </w:r>
      <w:r w:rsidR="000976C0">
        <w:rPr>
          <w:rFonts w:ascii="Times New Roman" w:eastAsia="Calibri" w:hAnsi="Times New Roman" w:cs="Times New Roman"/>
          <w:sz w:val="24"/>
          <w:szCs w:val="24"/>
        </w:rPr>
        <w:t>examined for explanations and</w:t>
      </w:r>
      <w:r w:rsidR="00AC3EC2">
        <w:rPr>
          <w:rFonts w:ascii="Times New Roman" w:eastAsia="Calibri" w:hAnsi="Times New Roman" w:cs="Times New Roman"/>
          <w:sz w:val="24"/>
          <w:szCs w:val="24"/>
        </w:rPr>
        <w:t xml:space="preserve"> similarities</w:t>
      </w:r>
      <w:r w:rsidR="00281AD6">
        <w:rPr>
          <w:rFonts w:ascii="Times New Roman" w:eastAsia="Calibri" w:hAnsi="Times New Roman" w:cs="Times New Roman"/>
          <w:sz w:val="24"/>
          <w:szCs w:val="24"/>
        </w:rPr>
        <w:t xml:space="preserve">. </w:t>
      </w:r>
      <w:r w:rsidR="001A3B3E">
        <w:rPr>
          <w:rFonts w:ascii="Times New Roman" w:eastAsia="Calibri" w:hAnsi="Times New Roman" w:cs="Times New Roman"/>
          <w:sz w:val="24"/>
          <w:szCs w:val="24"/>
        </w:rPr>
        <w:t>Relevant s</w:t>
      </w:r>
      <w:r w:rsidR="00703A59">
        <w:rPr>
          <w:rFonts w:ascii="Times New Roman" w:eastAsia="Calibri" w:hAnsi="Times New Roman" w:cs="Times New Roman"/>
          <w:sz w:val="24"/>
          <w:szCs w:val="24"/>
        </w:rPr>
        <w:t xml:space="preserve">takeholders and their interests </w:t>
      </w:r>
      <w:r w:rsidR="005E41DC">
        <w:rPr>
          <w:rFonts w:ascii="Times New Roman" w:eastAsia="Calibri" w:hAnsi="Times New Roman" w:cs="Times New Roman"/>
          <w:sz w:val="24"/>
          <w:szCs w:val="24"/>
        </w:rPr>
        <w:t xml:space="preserve">in the TTO blood transfusion service </w:t>
      </w:r>
      <w:r w:rsidR="00703A59">
        <w:rPr>
          <w:rFonts w:ascii="Times New Roman" w:eastAsia="Calibri" w:hAnsi="Times New Roman" w:cs="Times New Roman"/>
          <w:sz w:val="24"/>
          <w:szCs w:val="24"/>
        </w:rPr>
        <w:t xml:space="preserve">are shown in Table </w:t>
      </w:r>
      <w:r w:rsidR="000D4F5F">
        <w:rPr>
          <w:rFonts w:ascii="Times New Roman" w:eastAsia="Calibri" w:hAnsi="Times New Roman" w:cs="Times New Roman"/>
          <w:sz w:val="24"/>
          <w:szCs w:val="24"/>
        </w:rPr>
        <w:t>3.</w:t>
      </w:r>
      <w:r w:rsidR="00703A59">
        <w:rPr>
          <w:rFonts w:ascii="Times New Roman" w:eastAsia="Calibri" w:hAnsi="Times New Roman" w:cs="Times New Roman"/>
          <w:sz w:val="24"/>
          <w:szCs w:val="24"/>
        </w:rPr>
        <w:t>1.</w:t>
      </w:r>
    </w:p>
    <w:p w:rsidR="00703A59" w:rsidRPr="00703A59" w:rsidRDefault="00703A59" w:rsidP="006E323B">
      <w:pPr>
        <w:spacing w:after="200" w:line="360" w:lineRule="auto"/>
        <w:jc w:val="both"/>
        <w:rPr>
          <w:rFonts w:ascii="Calibri" w:eastAsia="Calibri" w:hAnsi="Calibri" w:cs="Times New Roman"/>
        </w:rPr>
      </w:pPr>
      <w:r w:rsidRPr="00703A59">
        <w:rPr>
          <w:rFonts w:ascii="Times New Roman" w:eastAsia="Calibri" w:hAnsi="Times New Roman" w:cs="Times New Roman"/>
          <w:b/>
          <w:sz w:val="24"/>
          <w:szCs w:val="24"/>
        </w:rPr>
        <w:t xml:space="preserve">Table </w:t>
      </w:r>
      <w:r w:rsidR="000D4F5F">
        <w:rPr>
          <w:rFonts w:ascii="Times New Roman" w:eastAsia="Calibri" w:hAnsi="Times New Roman" w:cs="Times New Roman"/>
          <w:b/>
          <w:sz w:val="24"/>
          <w:szCs w:val="24"/>
        </w:rPr>
        <w:t>3.</w:t>
      </w:r>
      <w:r w:rsidRPr="00703A59">
        <w:rPr>
          <w:rFonts w:ascii="Times New Roman" w:eastAsia="Calibri" w:hAnsi="Times New Roman" w:cs="Times New Roman"/>
          <w:b/>
          <w:sz w:val="24"/>
          <w:szCs w:val="24"/>
        </w:rPr>
        <w:t>1. Stakeholders in TTO NBTS</w:t>
      </w:r>
      <w:r w:rsidR="00331BB5">
        <w:rPr>
          <w:rFonts w:ascii="Calibri" w:eastAsia="Calibri" w:hAnsi="Calibri" w:cs="Times New Roman"/>
        </w:rPr>
        <w:t xml:space="preserve">    </w:t>
      </w:r>
    </w:p>
    <w:tbl>
      <w:tblPr>
        <w:tblStyle w:val="TableGrid"/>
        <w:tblW w:w="9351" w:type="dxa"/>
        <w:tblLook w:val="04A0" w:firstRow="1" w:lastRow="0" w:firstColumn="1" w:lastColumn="0" w:noHBand="0" w:noVBand="1"/>
      </w:tblPr>
      <w:tblGrid>
        <w:gridCol w:w="4248"/>
        <w:gridCol w:w="5103"/>
      </w:tblGrid>
      <w:tr w:rsidR="00703A59" w:rsidRPr="00703A59" w:rsidTr="006E323B">
        <w:tc>
          <w:tcPr>
            <w:tcW w:w="4248" w:type="dxa"/>
          </w:tcPr>
          <w:p w:rsidR="00703A59" w:rsidRPr="00703A59" w:rsidRDefault="00DF6C73" w:rsidP="00DF6C73">
            <w:pP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703A59" w:rsidRPr="00703A59">
              <w:rPr>
                <w:rFonts w:ascii="Times New Roman" w:eastAsia="Calibri" w:hAnsi="Times New Roman" w:cs="Times New Roman"/>
                <w:b/>
                <w:sz w:val="24"/>
                <w:szCs w:val="24"/>
              </w:rPr>
              <w:t>Stakeholder</w:t>
            </w:r>
          </w:p>
        </w:tc>
        <w:tc>
          <w:tcPr>
            <w:tcW w:w="5103" w:type="dxa"/>
          </w:tcPr>
          <w:p w:rsidR="00703A59" w:rsidRPr="00703A59" w:rsidRDefault="00DF6C73" w:rsidP="00703A59">
            <w:pP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6E323B">
              <w:rPr>
                <w:rFonts w:ascii="Times New Roman" w:eastAsia="Calibri" w:hAnsi="Times New Roman" w:cs="Times New Roman"/>
                <w:b/>
                <w:sz w:val="24"/>
                <w:szCs w:val="24"/>
              </w:rPr>
              <w:t>Interest</w:t>
            </w:r>
          </w:p>
        </w:tc>
      </w:tr>
      <w:tr w:rsidR="00703A59" w:rsidRPr="00703A59" w:rsidTr="006E323B">
        <w:tc>
          <w:tcPr>
            <w:tcW w:w="4248" w:type="dxa"/>
          </w:tcPr>
          <w:p w:rsidR="00703A59" w:rsidRDefault="001A3B3E" w:rsidP="00703A59">
            <w:pPr>
              <w:rPr>
                <w:rFonts w:ascii="Times New Roman" w:eastAsia="Calibri" w:hAnsi="Times New Roman" w:cs="Times New Roman"/>
                <w:sz w:val="20"/>
                <w:szCs w:val="20"/>
              </w:rPr>
            </w:pPr>
            <w:r>
              <w:rPr>
                <w:rFonts w:ascii="Times New Roman" w:eastAsia="Calibri" w:hAnsi="Times New Roman" w:cs="Times New Roman"/>
                <w:sz w:val="20"/>
                <w:szCs w:val="20"/>
              </w:rPr>
              <w:t xml:space="preserve">Local office of the </w:t>
            </w:r>
            <w:r w:rsidR="00703A59" w:rsidRPr="00703A59">
              <w:rPr>
                <w:rFonts w:ascii="Times New Roman" w:eastAsia="Calibri" w:hAnsi="Times New Roman" w:cs="Times New Roman"/>
                <w:sz w:val="20"/>
                <w:szCs w:val="20"/>
              </w:rPr>
              <w:t>Pan American Health Organization</w:t>
            </w:r>
          </w:p>
          <w:p w:rsidR="006E323B" w:rsidRPr="00703A59" w:rsidRDefault="006E323B" w:rsidP="00703A59">
            <w:pPr>
              <w:rPr>
                <w:rFonts w:ascii="Times New Roman" w:eastAsia="Calibri" w:hAnsi="Times New Roman" w:cs="Times New Roman"/>
                <w:sz w:val="20"/>
                <w:szCs w:val="20"/>
              </w:rPr>
            </w:pPr>
          </w:p>
        </w:tc>
        <w:tc>
          <w:tcPr>
            <w:tcW w:w="5103" w:type="dxa"/>
          </w:tcPr>
          <w:p w:rsid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Making recommendations</w:t>
            </w:r>
            <w:r w:rsidR="001A3B3E">
              <w:rPr>
                <w:rFonts w:ascii="Times New Roman" w:eastAsia="Calibri" w:hAnsi="Times New Roman" w:cs="Times New Roman"/>
                <w:sz w:val="20"/>
                <w:szCs w:val="20"/>
              </w:rPr>
              <w:t xml:space="preserve"> and m</w:t>
            </w:r>
            <w:r w:rsidR="000D4F5F">
              <w:rPr>
                <w:rFonts w:ascii="Times New Roman" w:eastAsia="Calibri" w:hAnsi="Times New Roman" w:cs="Times New Roman"/>
                <w:sz w:val="20"/>
                <w:szCs w:val="20"/>
              </w:rPr>
              <w:t>onitoring standards</w:t>
            </w:r>
            <w:r w:rsidR="001A3B3E" w:rsidRPr="00703A59">
              <w:rPr>
                <w:rFonts w:ascii="Times New Roman" w:eastAsia="Calibri" w:hAnsi="Times New Roman" w:cs="Times New Roman"/>
                <w:sz w:val="20"/>
                <w:szCs w:val="20"/>
              </w:rPr>
              <w:t xml:space="preserve"> </w:t>
            </w:r>
            <w:r w:rsidR="00DD4FA7">
              <w:rPr>
                <w:rFonts w:ascii="Times New Roman" w:eastAsia="Calibri" w:hAnsi="Times New Roman" w:cs="Times New Roman"/>
                <w:sz w:val="20"/>
                <w:szCs w:val="20"/>
              </w:rPr>
              <w:t>to improve practice</w:t>
            </w:r>
            <w:r w:rsidR="00ED027F">
              <w:rPr>
                <w:rFonts w:ascii="Times New Roman" w:eastAsia="Calibri" w:hAnsi="Times New Roman" w:cs="Times New Roman"/>
                <w:sz w:val="20"/>
                <w:szCs w:val="20"/>
              </w:rPr>
              <w:t>. Reporting to PAHO/WHO.</w:t>
            </w:r>
          </w:p>
          <w:p w:rsidR="00DD4FA7" w:rsidRPr="00703A59" w:rsidRDefault="00DD4FA7" w:rsidP="00703A59">
            <w:pPr>
              <w:rPr>
                <w:rFonts w:ascii="Times New Roman" w:eastAsia="Calibri" w:hAnsi="Times New Roman" w:cs="Times New Roman"/>
                <w:sz w:val="20"/>
                <w:szCs w:val="20"/>
              </w:rPr>
            </w:pPr>
          </w:p>
        </w:tc>
      </w:tr>
      <w:tr w:rsidR="00703A59" w:rsidRPr="00703A59" w:rsidTr="006E323B">
        <w:tc>
          <w:tcPr>
            <w:tcW w:w="4248" w:type="dxa"/>
          </w:tcPr>
          <w:p w:rsidR="00703A59" w:rsidRP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Ministry of Health</w:t>
            </w:r>
          </w:p>
        </w:tc>
        <w:tc>
          <w:tcPr>
            <w:tcW w:w="5103" w:type="dxa"/>
          </w:tcPr>
          <w:p w:rsidR="00703A59" w:rsidRPr="00703A59" w:rsidRDefault="00352B79" w:rsidP="00703A59">
            <w:pPr>
              <w:rPr>
                <w:rFonts w:ascii="Times New Roman" w:eastAsia="Calibri" w:hAnsi="Times New Roman" w:cs="Times New Roman"/>
                <w:sz w:val="20"/>
                <w:szCs w:val="20"/>
              </w:rPr>
            </w:pPr>
            <w:r>
              <w:rPr>
                <w:rFonts w:ascii="Times New Roman" w:eastAsia="Calibri" w:hAnsi="Times New Roman" w:cs="Times New Roman"/>
                <w:sz w:val="20"/>
                <w:szCs w:val="20"/>
              </w:rPr>
              <w:t>Health and safety of the population</w:t>
            </w:r>
          </w:p>
          <w:p w:rsidR="00703A59" w:rsidRPr="00703A59" w:rsidRDefault="00703A59" w:rsidP="00703A59">
            <w:pPr>
              <w:rPr>
                <w:rFonts w:ascii="Times New Roman" w:eastAsia="Calibri" w:hAnsi="Times New Roman" w:cs="Times New Roman"/>
                <w:sz w:val="20"/>
                <w:szCs w:val="20"/>
              </w:rPr>
            </w:pPr>
          </w:p>
        </w:tc>
      </w:tr>
      <w:tr w:rsidR="00703A59" w:rsidRPr="00703A59" w:rsidTr="006E323B">
        <w:tc>
          <w:tcPr>
            <w:tcW w:w="4248" w:type="dxa"/>
          </w:tcPr>
          <w:p w:rsidR="00703A59" w:rsidRPr="00703A59" w:rsidRDefault="00491B6D" w:rsidP="00703A59">
            <w:pPr>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00703A59" w:rsidRPr="00703A59">
              <w:rPr>
                <w:rFonts w:ascii="Times New Roman" w:eastAsia="Calibri" w:hAnsi="Times New Roman" w:cs="Times New Roman"/>
                <w:sz w:val="20"/>
                <w:szCs w:val="20"/>
              </w:rPr>
              <w:t>Regional Health Authorit</w:t>
            </w:r>
            <w:r w:rsidR="00703A59">
              <w:rPr>
                <w:rFonts w:ascii="Times New Roman" w:eastAsia="Calibri" w:hAnsi="Times New Roman" w:cs="Times New Roman"/>
                <w:sz w:val="20"/>
                <w:szCs w:val="20"/>
              </w:rPr>
              <w:t>ies</w:t>
            </w:r>
          </w:p>
        </w:tc>
        <w:tc>
          <w:tcPr>
            <w:tcW w:w="5103" w:type="dxa"/>
          </w:tcPr>
          <w:p w:rsid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Delivery of health care services</w:t>
            </w:r>
            <w:r w:rsidR="001A3B3E">
              <w:rPr>
                <w:rFonts w:ascii="Times New Roman" w:eastAsia="Calibri" w:hAnsi="Times New Roman" w:cs="Times New Roman"/>
                <w:sz w:val="20"/>
                <w:szCs w:val="20"/>
              </w:rPr>
              <w:t xml:space="preserve"> in accordance with MOH policy</w:t>
            </w:r>
          </w:p>
          <w:p w:rsidR="00491B6D" w:rsidRPr="00703A59" w:rsidRDefault="00491B6D" w:rsidP="00703A59">
            <w:pPr>
              <w:rPr>
                <w:rFonts w:ascii="Times New Roman" w:eastAsia="Calibri" w:hAnsi="Times New Roman" w:cs="Times New Roman"/>
                <w:sz w:val="20"/>
                <w:szCs w:val="20"/>
              </w:rPr>
            </w:pPr>
          </w:p>
        </w:tc>
      </w:tr>
      <w:tr w:rsidR="00703A59" w:rsidRPr="00703A59" w:rsidTr="006E323B">
        <w:tc>
          <w:tcPr>
            <w:tcW w:w="4248" w:type="dxa"/>
          </w:tcPr>
          <w:p w:rsid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National Blood Transfusion Service</w:t>
            </w:r>
          </w:p>
          <w:p w:rsidR="006E323B" w:rsidRPr="00703A59" w:rsidRDefault="006E323B" w:rsidP="00703A59">
            <w:pPr>
              <w:rPr>
                <w:rFonts w:ascii="Times New Roman" w:eastAsia="Calibri" w:hAnsi="Times New Roman" w:cs="Times New Roman"/>
                <w:sz w:val="20"/>
                <w:szCs w:val="20"/>
              </w:rPr>
            </w:pPr>
          </w:p>
        </w:tc>
        <w:tc>
          <w:tcPr>
            <w:tcW w:w="5103" w:type="dxa"/>
          </w:tcPr>
          <w:p w:rsidR="00703A59" w:rsidRPr="00703A59" w:rsidRDefault="00703A59" w:rsidP="007B6AF4">
            <w:pPr>
              <w:rPr>
                <w:rFonts w:ascii="Times New Roman" w:eastAsia="Calibri" w:hAnsi="Times New Roman" w:cs="Times New Roman"/>
                <w:sz w:val="20"/>
                <w:szCs w:val="20"/>
              </w:rPr>
            </w:pPr>
            <w:r w:rsidRPr="00703A59">
              <w:rPr>
                <w:rFonts w:ascii="Times New Roman" w:eastAsia="Calibri" w:hAnsi="Times New Roman" w:cs="Times New Roman"/>
                <w:sz w:val="20"/>
                <w:szCs w:val="20"/>
              </w:rPr>
              <w:t xml:space="preserve">Establishing and monitoring blood transfusion </w:t>
            </w:r>
            <w:r w:rsidR="007B6AF4">
              <w:rPr>
                <w:rFonts w:ascii="Times New Roman" w:eastAsia="Calibri" w:hAnsi="Times New Roman" w:cs="Times New Roman"/>
                <w:sz w:val="20"/>
                <w:szCs w:val="20"/>
              </w:rPr>
              <w:t>standards</w:t>
            </w:r>
          </w:p>
        </w:tc>
      </w:tr>
      <w:tr w:rsidR="00703A59" w:rsidRPr="00703A59" w:rsidTr="006E323B">
        <w:tc>
          <w:tcPr>
            <w:tcW w:w="4248" w:type="dxa"/>
          </w:tcPr>
          <w:p w:rsidR="00703A59" w:rsidRP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 xml:space="preserve">Laboratory, nursing, clerical, administrative staff at blood donation centres </w:t>
            </w:r>
          </w:p>
          <w:p w:rsidR="00703A59" w:rsidRPr="00703A59" w:rsidRDefault="00703A59" w:rsidP="00703A59">
            <w:pPr>
              <w:rPr>
                <w:rFonts w:ascii="Times New Roman" w:eastAsia="Calibri" w:hAnsi="Times New Roman" w:cs="Times New Roman"/>
                <w:sz w:val="20"/>
                <w:szCs w:val="20"/>
              </w:rPr>
            </w:pPr>
          </w:p>
        </w:tc>
        <w:tc>
          <w:tcPr>
            <w:tcW w:w="5103" w:type="dxa"/>
          </w:tcPr>
          <w:p w:rsidR="00703A59" w:rsidRPr="00703A59" w:rsidRDefault="00703A59" w:rsidP="00703A59">
            <w:pPr>
              <w:rPr>
                <w:rFonts w:ascii="Times New Roman" w:eastAsia="Calibri" w:hAnsi="Times New Roman" w:cs="Times New Roman"/>
                <w:sz w:val="20"/>
                <w:szCs w:val="20"/>
              </w:rPr>
            </w:pPr>
            <w:r>
              <w:rPr>
                <w:rFonts w:ascii="Times New Roman" w:eastAsia="Calibri" w:hAnsi="Times New Roman" w:cs="Times New Roman"/>
                <w:sz w:val="20"/>
                <w:szCs w:val="20"/>
              </w:rPr>
              <w:t>Collecting, screening, processing blood. Donor care.</w:t>
            </w:r>
          </w:p>
        </w:tc>
      </w:tr>
      <w:tr w:rsidR="00703A59" w:rsidRPr="00703A59" w:rsidTr="006E323B">
        <w:tc>
          <w:tcPr>
            <w:tcW w:w="4248" w:type="dxa"/>
          </w:tcPr>
          <w:p w:rsidR="00703A59" w:rsidRP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Laboratory staff at blood distribution facilities</w:t>
            </w:r>
          </w:p>
          <w:p w:rsidR="00703A59" w:rsidRPr="00703A59" w:rsidRDefault="00703A59" w:rsidP="00703A59">
            <w:pPr>
              <w:rPr>
                <w:rFonts w:ascii="Times New Roman" w:eastAsia="Calibri" w:hAnsi="Times New Roman" w:cs="Times New Roman"/>
                <w:sz w:val="20"/>
                <w:szCs w:val="20"/>
              </w:rPr>
            </w:pPr>
          </w:p>
        </w:tc>
        <w:tc>
          <w:tcPr>
            <w:tcW w:w="5103" w:type="dxa"/>
          </w:tcPr>
          <w:p w:rsidR="00703A59" w:rsidRPr="00703A59" w:rsidRDefault="00703A59" w:rsidP="00703A59">
            <w:pPr>
              <w:rPr>
                <w:rFonts w:ascii="Times New Roman" w:eastAsia="Calibri" w:hAnsi="Times New Roman" w:cs="Times New Roman"/>
                <w:sz w:val="20"/>
                <w:szCs w:val="20"/>
              </w:rPr>
            </w:pPr>
            <w:r>
              <w:rPr>
                <w:rFonts w:ascii="Times New Roman" w:eastAsia="Calibri" w:hAnsi="Times New Roman" w:cs="Times New Roman"/>
                <w:sz w:val="20"/>
                <w:szCs w:val="20"/>
              </w:rPr>
              <w:t>Distributing b</w:t>
            </w:r>
            <w:r w:rsidRPr="00703A59">
              <w:rPr>
                <w:rFonts w:ascii="Times New Roman" w:eastAsia="Calibri" w:hAnsi="Times New Roman" w:cs="Times New Roman"/>
                <w:sz w:val="20"/>
                <w:szCs w:val="20"/>
              </w:rPr>
              <w:t>lood components to health care facilities</w:t>
            </w:r>
          </w:p>
        </w:tc>
      </w:tr>
      <w:tr w:rsidR="00703A59" w:rsidRPr="00703A59" w:rsidTr="006E323B">
        <w:tc>
          <w:tcPr>
            <w:tcW w:w="4248" w:type="dxa"/>
          </w:tcPr>
          <w:p w:rsidR="00703A59" w:rsidRP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Community</w:t>
            </w:r>
          </w:p>
          <w:p w:rsidR="00703A59" w:rsidRPr="00703A59" w:rsidRDefault="00703A59" w:rsidP="00703A59">
            <w:pPr>
              <w:rPr>
                <w:rFonts w:ascii="Times New Roman" w:eastAsia="Calibri" w:hAnsi="Times New Roman" w:cs="Times New Roman"/>
                <w:sz w:val="20"/>
                <w:szCs w:val="20"/>
              </w:rPr>
            </w:pPr>
          </w:p>
        </w:tc>
        <w:tc>
          <w:tcPr>
            <w:tcW w:w="5103" w:type="dxa"/>
          </w:tcPr>
          <w:p w:rsidR="00703A59" w:rsidRDefault="00703A59" w:rsidP="00703A59">
            <w:pPr>
              <w:rPr>
                <w:rFonts w:ascii="Times New Roman" w:eastAsia="Calibri" w:hAnsi="Times New Roman" w:cs="Times New Roman"/>
                <w:sz w:val="20"/>
                <w:szCs w:val="20"/>
              </w:rPr>
            </w:pPr>
            <w:r w:rsidRPr="00703A59">
              <w:rPr>
                <w:rFonts w:ascii="Times New Roman" w:eastAsia="Calibri" w:hAnsi="Times New Roman" w:cs="Times New Roman"/>
                <w:sz w:val="20"/>
                <w:szCs w:val="20"/>
              </w:rPr>
              <w:t>Blood donation</w:t>
            </w:r>
            <w:r w:rsidR="00331BB5">
              <w:rPr>
                <w:rFonts w:ascii="Times New Roman" w:eastAsia="Calibri" w:hAnsi="Times New Roman" w:cs="Times New Roman"/>
                <w:sz w:val="20"/>
                <w:szCs w:val="20"/>
              </w:rPr>
              <w:t xml:space="preserve"> and receipt</w:t>
            </w:r>
          </w:p>
          <w:p w:rsidR="00DF6C73" w:rsidRPr="00703A59" w:rsidRDefault="00DF6C73" w:rsidP="00703A59">
            <w:pPr>
              <w:rPr>
                <w:rFonts w:ascii="Times New Roman" w:eastAsia="Calibri" w:hAnsi="Times New Roman" w:cs="Times New Roman"/>
                <w:sz w:val="20"/>
                <w:szCs w:val="20"/>
              </w:rPr>
            </w:pPr>
          </w:p>
        </w:tc>
      </w:tr>
      <w:tr w:rsidR="00E477CA" w:rsidRPr="00703A59" w:rsidTr="006E323B">
        <w:tc>
          <w:tcPr>
            <w:tcW w:w="4248" w:type="dxa"/>
          </w:tcPr>
          <w:p w:rsidR="00E477CA" w:rsidRPr="00703A59" w:rsidRDefault="00E477CA" w:rsidP="00703A59">
            <w:pPr>
              <w:rPr>
                <w:rFonts w:ascii="Times New Roman" w:eastAsia="Calibri" w:hAnsi="Times New Roman" w:cs="Times New Roman"/>
                <w:sz w:val="20"/>
                <w:szCs w:val="20"/>
              </w:rPr>
            </w:pPr>
            <w:r>
              <w:rPr>
                <w:rFonts w:ascii="Times New Roman" w:eastAsia="Calibri" w:hAnsi="Times New Roman" w:cs="Times New Roman"/>
                <w:sz w:val="20"/>
                <w:szCs w:val="20"/>
              </w:rPr>
              <w:t>Medical students</w:t>
            </w:r>
          </w:p>
        </w:tc>
        <w:tc>
          <w:tcPr>
            <w:tcW w:w="5103" w:type="dxa"/>
          </w:tcPr>
          <w:p w:rsidR="00E477CA" w:rsidRDefault="00E477CA" w:rsidP="00703A59">
            <w:pPr>
              <w:rPr>
                <w:rFonts w:ascii="Times New Roman" w:eastAsia="Calibri" w:hAnsi="Times New Roman" w:cs="Times New Roman"/>
                <w:sz w:val="20"/>
                <w:szCs w:val="20"/>
              </w:rPr>
            </w:pPr>
            <w:r>
              <w:rPr>
                <w:rFonts w:ascii="Times New Roman" w:eastAsia="Calibri" w:hAnsi="Times New Roman" w:cs="Times New Roman"/>
                <w:sz w:val="20"/>
                <w:szCs w:val="20"/>
              </w:rPr>
              <w:t xml:space="preserve">Future blood donors, </w:t>
            </w:r>
            <w:r w:rsidR="00314841">
              <w:rPr>
                <w:rFonts w:ascii="Times New Roman" w:eastAsia="Calibri" w:hAnsi="Times New Roman" w:cs="Times New Roman"/>
                <w:sz w:val="20"/>
                <w:szCs w:val="20"/>
              </w:rPr>
              <w:t xml:space="preserve">doctors, </w:t>
            </w:r>
            <w:r>
              <w:rPr>
                <w:rFonts w:ascii="Times New Roman" w:eastAsia="Calibri" w:hAnsi="Times New Roman" w:cs="Times New Roman"/>
                <w:sz w:val="20"/>
                <w:szCs w:val="20"/>
              </w:rPr>
              <w:t>leaders</w:t>
            </w:r>
          </w:p>
          <w:p w:rsidR="00E477CA" w:rsidRPr="00703A59" w:rsidRDefault="00E477CA" w:rsidP="00703A59">
            <w:pPr>
              <w:rPr>
                <w:rFonts w:ascii="Times New Roman" w:eastAsia="Calibri" w:hAnsi="Times New Roman" w:cs="Times New Roman"/>
                <w:sz w:val="20"/>
                <w:szCs w:val="20"/>
              </w:rPr>
            </w:pPr>
          </w:p>
        </w:tc>
      </w:tr>
    </w:tbl>
    <w:p w:rsidR="001777F1" w:rsidRDefault="001777F1" w:rsidP="0045256F">
      <w:pPr>
        <w:spacing w:after="200" w:line="360" w:lineRule="auto"/>
        <w:jc w:val="both"/>
        <w:rPr>
          <w:rFonts w:ascii="Times New Roman" w:eastAsia="Calibri" w:hAnsi="Times New Roman" w:cs="Times New Roman"/>
          <w:b/>
          <w:sz w:val="24"/>
          <w:szCs w:val="24"/>
        </w:rPr>
      </w:pPr>
    </w:p>
    <w:p w:rsidR="00703A59" w:rsidRPr="00703A59" w:rsidRDefault="00331BB5"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3.1.3. Methodological framework</w:t>
      </w:r>
    </w:p>
    <w:p w:rsidR="007B6AF4" w:rsidRDefault="00533D8D"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methodolog</w:t>
      </w:r>
      <w:r w:rsidR="00703A59">
        <w:rPr>
          <w:rFonts w:ascii="Times New Roman" w:eastAsia="Calibri" w:hAnsi="Times New Roman" w:cs="Times New Roman"/>
          <w:sz w:val="24"/>
          <w:szCs w:val="24"/>
        </w:rPr>
        <w:t xml:space="preserve">ical framework </w:t>
      </w:r>
      <w:r w:rsidR="001A5DD9">
        <w:rPr>
          <w:rFonts w:ascii="Times New Roman" w:eastAsia="Calibri" w:hAnsi="Times New Roman" w:cs="Times New Roman"/>
          <w:sz w:val="24"/>
          <w:szCs w:val="24"/>
        </w:rPr>
        <w:t xml:space="preserve">for AR </w:t>
      </w:r>
      <w:r w:rsidR="001C4955">
        <w:rPr>
          <w:rFonts w:ascii="Times New Roman" w:eastAsia="Calibri" w:hAnsi="Times New Roman" w:cs="Times New Roman"/>
          <w:sz w:val="24"/>
          <w:szCs w:val="24"/>
        </w:rPr>
        <w:t xml:space="preserve">described by </w:t>
      </w:r>
      <w:r>
        <w:rPr>
          <w:rFonts w:ascii="Times New Roman" w:eastAsia="Calibri" w:hAnsi="Times New Roman" w:cs="Times New Roman"/>
          <w:sz w:val="24"/>
          <w:szCs w:val="24"/>
        </w:rPr>
        <w:t xml:space="preserve">Stringer </w:t>
      </w:r>
      <w:r w:rsidR="001C4955">
        <w:rPr>
          <w:rFonts w:ascii="Times New Roman" w:eastAsia="Calibri" w:hAnsi="Times New Roman" w:cs="Times New Roman"/>
          <w:sz w:val="24"/>
          <w:szCs w:val="24"/>
        </w:rPr>
        <w:t>[</w:t>
      </w:r>
      <w:r w:rsidR="00A5689F">
        <w:rPr>
          <w:rFonts w:ascii="Times New Roman" w:eastAsia="Calibri" w:hAnsi="Times New Roman" w:cs="Times New Roman"/>
          <w:sz w:val="24"/>
          <w:szCs w:val="24"/>
        </w:rPr>
        <w:t>100</w:t>
      </w:r>
      <w:r w:rsidR="001C4955">
        <w:rPr>
          <w:rFonts w:ascii="Times New Roman" w:eastAsia="Calibri" w:hAnsi="Times New Roman" w:cs="Times New Roman"/>
          <w:sz w:val="24"/>
          <w:szCs w:val="24"/>
        </w:rPr>
        <w:t>] was used to gather relevant information, describe the situation, theorize, plan, implement change and evaluate outcomes</w:t>
      </w:r>
      <w:r w:rsidR="00B5428D">
        <w:rPr>
          <w:rFonts w:ascii="Times New Roman" w:eastAsia="Calibri" w:hAnsi="Times New Roman" w:cs="Times New Roman"/>
          <w:sz w:val="24"/>
          <w:szCs w:val="24"/>
        </w:rPr>
        <w:t xml:space="preserve">. </w:t>
      </w:r>
      <w:r w:rsidR="007B6AF4">
        <w:rPr>
          <w:rFonts w:ascii="Times New Roman" w:eastAsia="Calibri" w:hAnsi="Times New Roman" w:cs="Times New Roman"/>
          <w:sz w:val="24"/>
          <w:szCs w:val="24"/>
        </w:rPr>
        <w:t xml:space="preserve">It considered that </w:t>
      </w:r>
      <w:r w:rsidR="00331BB5">
        <w:rPr>
          <w:rFonts w:ascii="Times New Roman" w:eastAsia="Calibri" w:hAnsi="Times New Roman" w:cs="Times New Roman"/>
          <w:sz w:val="24"/>
          <w:szCs w:val="24"/>
        </w:rPr>
        <w:t>trained professionals applying central policies</w:t>
      </w:r>
      <w:r w:rsidR="00684479">
        <w:rPr>
          <w:rFonts w:ascii="Times New Roman" w:eastAsia="Calibri" w:hAnsi="Times New Roman" w:cs="Times New Roman"/>
          <w:sz w:val="24"/>
          <w:szCs w:val="24"/>
        </w:rPr>
        <w:t xml:space="preserve"> and </w:t>
      </w:r>
      <w:r w:rsidR="00331BB5">
        <w:rPr>
          <w:rFonts w:ascii="Times New Roman" w:eastAsia="Calibri" w:hAnsi="Times New Roman" w:cs="Times New Roman"/>
          <w:sz w:val="24"/>
          <w:szCs w:val="24"/>
        </w:rPr>
        <w:t xml:space="preserve">scientific </w:t>
      </w:r>
      <w:r w:rsidR="00684479">
        <w:rPr>
          <w:rFonts w:ascii="Times New Roman" w:eastAsia="Calibri" w:hAnsi="Times New Roman" w:cs="Times New Roman"/>
          <w:sz w:val="24"/>
          <w:szCs w:val="24"/>
        </w:rPr>
        <w:t>expertise could be prevented from achieving their goals if everyday problems affecting the operations of an institution are not resolved. Success</w:t>
      </w:r>
      <w:r w:rsidR="007B6AF4">
        <w:rPr>
          <w:rFonts w:ascii="Times New Roman" w:eastAsia="Calibri" w:hAnsi="Times New Roman" w:cs="Times New Roman"/>
          <w:sz w:val="24"/>
          <w:szCs w:val="24"/>
        </w:rPr>
        <w:t xml:space="preserve"> </w:t>
      </w:r>
      <w:r w:rsidR="00684479">
        <w:rPr>
          <w:rFonts w:ascii="Times New Roman" w:eastAsia="Calibri" w:hAnsi="Times New Roman" w:cs="Times New Roman"/>
          <w:sz w:val="24"/>
          <w:szCs w:val="24"/>
        </w:rPr>
        <w:t xml:space="preserve">is greatest when all parties get involved in </w:t>
      </w:r>
      <w:r w:rsidR="00B5428D">
        <w:rPr>
          <w:rFonts w:ascii="Times New Roman" w:eastAsia="Calibri" w:hAnsi="Times New Roman" w:cs="Times New Roman"/>
          <w:sz w:val="24"/>
          <w:szCs w:val="24"/>
        </w:rPr>
        <w:t xml:space="preserve">recognizing a problem, </w:t>
      </w:r>
      <w:r w:rsidR="00684479">
        <w:rPr>
          <w:rFonts w:ascii="Times New Roman" w:eastAsia="Calibri" w:hAnsi="Times New Roman" w:cs="Times New Roman"/>
          <w:sz w:val="24"/>
          <w:szCs w:val="24"/>
        </w:rPr>
        <w:t xml:space="preserve">investigating </w:t>
      </w:r>
      <w:r w:rsidR="00B5428D">
        <w:rPr>
          <w:rFonts w:ascii="Times New Roman" w:eastAsia="Calibri" w:hAnsi="Times New Roman" w:cs="Times New Roman"/>
          <w:sz w:val="24"/>
          <w:szCs w:val="24"/>
        </w:rPr>
        <w:t xml:space="preserve">its origins </w:t>
      </w:r>
      <w:r w:rsidR="00684479">
        <w:rPr>
          <w:rFonts w:ascii="Times New Roman" w:eastAsia="Calibri" w:hAnsi="Times New Roman" w:cs="Times New Roman"/>
          <w:sz w:val="24"/>
          <w:szCs w:val="24"/>
        </w:rPr>
        <w:t>by a process of inquiry, understand</w:t>
      </w:r>
      <w:r w:rsidR="00D0461C">
        <w:rPr>
          <w:rFonts w:ascii="Times New Roman" w:eastAsia="Calibri" w:hAnsi="Times New Roman" w:cs="Times New Roman"/>
          <w:sz w:val="24"/>
          <w:szCs w:val="24"/>
        </w:rPr>
        <w:t>ing</w:t>
      </w:r>
      <w:r w:rsidR="00684479">
        <w:rPr>
          <w:rFonts w:ascii="Times New Roman" w:eastAsia="Calibri" w:hAnsi="Times New Roman" w:cs="Times New Roman"/>
          <w:sz w:val="24"/>
          <w:szCs w:val="24"/>
        </w:rPr>
        <w:t xml:space="preserve"> its nature and participat</w:t>
      </w:r>
      <w:r w:rsidR="00D0461C">
        <w:rPr>
          <w:rFonts w:ascii="Times New Roman" w:eastAsia="Calibri" w:hAnsi="Times New Roman" w:cs="Times New Roman"/>
          <w:sz w:val="24"/>
          <w:szCs w:val="24"/>
        </w:rPr>
        <w:t xml:space="preserve">ing </w:t>
      </w:r>
      <w:r w:rsidR="00684479">
        <w:rPr>
          <w:rFonts w:ascii="Times New Roman" w:eastAsia="Calibri" w:hAnsi="Times New Roman" w:cs="Times New Roman"/>
          <w:sz w:val="24"/>
          <w:szCs w:val="24"/>
        </w:rPr>
        <w:t>in action to correct it.</w:t>
      </w:r>
      <w:r w:rsidR="001A5DD9">
        <w:rPr>
          <w:rFonts w:ascii="Times New Roman" w:eastAsia="Calibri" w:hAnsi="Times New Roman" w:cs="Times New Roman"/>
          <w:sz w:val="24"/>
          <w:szCs w:val="24"/>
        </w:rPr>
        <w:t xml:space="preserve"> </w:t>
      </w:r>
    </w:p>
    <w:p w:rsidR="00A5689F" w:rsidRDefault="00A5689F" w:rsidP="0045256F">
      <w:pPr>
        <w:spacing w:after="200" w:line="360" w:lineRule="auto"/>
        <w:jc w:val="both"/>
        <w:rPr>
          <w:rFonts w:ascii="Times New Roman" w:eastAsia="Calibri" w:hAnsi="Times New Roman" w:cs="Times New Roman"/>
          <w:sz w:val="24"/>
          <w:szCs w:val="24"/>
        </w:rPr>
      </w:pPr>
    </w:p>
    <w:p w:rsidR="007B6AF4" w:rsidRDefault="007B6AF4" w:rsidP="0045256F">
      <w:pPr>
        <w:spacing w:after="200" w:line="360" w:lineRule="auto"/>
        <w:jc w:val="both"/>
        <w:rPr>
          <w:rFonts w:ascii="Times New Roman" w:eastAsia="Calibri" w:hAnsi="Times New Roman" w:cs="Times New Roman"/>
          <w:sz w:val="24"/>
          <w:szCs w:val="24"/>
        </w:rPr>
      </w:pPr>
    </w:p>
    <w:p w:rsidR="00533D8D" w:rsidRPr="00E477CA" w:rsidRDefault="00D0461C" w:rsidP="0045256F">
      <w:pPr>
        <w:spacing w:after="200" w:line="360" w:lineRule="auto"/>
        <w:jc w:val="both"/>
        <w:rPr>
          <w:rFonts w:ascii="Times New Roman" w:eastAsia="Calibri" w:hAnsi="Times New Roman" w:cs="Times New Roman"/>
          <w:sz w:val="24"/>
          <w:szCs w:val="24"/>
        </w:rPr>
      </w:pPr>
      <w:r w:rsidRPr="00D0461C">
        <w:rPr>
          <w:rFonts w:ascii="Times New Roman" w:eastAsia="Calibri" w:hAnsi="Times New Roman" w:cs="Times New Roman"/>
          <w:b/>
          <w:sz w:val="24"/>
          <w:szCs w:val="24"/>
        </w:rPr>
        <w:t xml:space="preserve">3.1.4. Community-based AR </w:t>
      </w:r>
    </w:p>
    <w:p w:rsidR="004B487A" w:rsidRDefault="00D0461C"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AR is a participatory process </w:t>
      </w:r>
      <w:r w:rsidR="00714E03">
        <w:rPr>
          <w:rFonts w:ascii="Times New Roman" w:eastAsia="Calibri" w:hAnsi="Times New Roman" w:cs="Times New Roman"/>
          <w:sz w:val="24"/>
          <w:szCs w:val="24"/>
        </w:rPr>
        <w:t xml:space="preserve">that </w:t>
      </w:r>
      <w:r>
        <w:rPr>
          <w:rFonts w:ascii="Times New Roman" w:eastAsia="Calibri" w:hAnsi="Times New Roman" w:cs="Times New Roman"/>
          <w:sz w:val="24"/>
          <w:szCs w:val="24"/>
        </w:rPr>
        <w:t xml:space="preserve">begins with all stakeholders </w:t>
      </w:r>
      <w:r w:rsidR="00171CE5">
        <w:rPr>
          <w:rFonts w:ascii="Times New Roman" w:eastAsia="Calibri" w:hAnsi="Times New Roman" w:cs="Times New Roman"/>
          <w:sz w:val="24"/>
          <w:szCs w:val="24"/>
        </w:rPr>
        <w:t>participating</w:t>
      </w:r>
      <w:r>
        <w:rPr>
          <w:rFonts w:ascii="Times New Roman" w:eastAsia="Calibri" w:hAnsi="Times New Roman" w:cs="Times New Roman"/>
          <w:sz w:val="24"/>
          <w:szCs w:val="24"/>
        </w:rPr>
        <w:t xml:space="preserve"> in systemic inquiry into the issue being investigated. </w:t>
      </w:r>
      <w:r w:rsidR="00E86BE9">
        <w:rPr>
          <w:rFonts w:ascii="Times New Roman" w:eastAsia="Calibri" w:hAnsi="Times New Roman" w:cs="Times New Roman"/>
          <w:sz w:val="24"/>
          <w:szCs w:val="24"/>
        </w:rPr>
        <w:t xml:space="preserve">A community </w:t>
      </w:r>
      <w:r w:rsidR="00714E03">
        <w:rPr>
          <w:rFonts w:ascii="Times New Roman" w:eastAsia="Calibri" w:hAnsi="Times New Roman" w:cs="Times New Roman"/>
          <w:sz w:val="24"/>
          <w:szCs w:val="24"/>
        </w:rPr>
        <w:t xml:space="preserve">is </w:t>
      </w:r>
      <w:r w:rsidR="00E86BE9">
        <w:rPr>
          <w:rFonts w:ascii="Times New Roman" w:eastAsia="Calibri" w:hAnsi="Times New Roman" w:cs="Times New Roman"/>
          <w:sz w:val="24"/>
          <w:szCs w:val="24"/>
        </w:rPr>
        <w:t xml:space="preserve">a group </w:t>
      </w:r>
      <w:r w:rsidR="00330769">
        <w:rPr>
          <w:rFonts w:ascii="Times New Roman" w:eastAsia="Calibri" w:hAnsi="Times New Roman" w:cs="Times New Roman"/>
          <w:sz w:val="24"/>
          <w:szCs w:val="24"/>
        </w:rPr>
        <w:t>with an interest</w:t>
      </w:r>
      <w:r w:rsidR="00171CE5">
        <w:rPr>
          <w:rFonts w:ascii="Times New Roman" w:eastAsia="Calibri" w:hAnsi="Times New Roman" w:cs="Times New Roman"/>
          <w:sz w:val="24"/>
          <w:szCs w:val="24"/>
        </w:rPr>
        <w:t xml:space="preserve"> (benefit to be derived)</w:t>
      </w:r>
      <w:r w:rsidR="00330769">
        <w:rPr>
          <w:rFonts w:ascii="Times New Roman" w:eastAsia="Calibri" w:hAnsi="Times New Roman" w:cs="Times New Roman"/>
          <w:sz w:val="24"/>
          <w:szCs w:val="24"/>
        </w:rPr>
        <w:t xml:space="preserve"> in correcting the problem</w:t>
      </w:r>
      <w:r w:rsidR="00171CE5">
        <w:rPr>
          <w:rFonts w:ascii="Times New Roman" w:eastAsia="Calibri" w:hAnsi="Times New Roman" w:cs="Times New Roman"/>
          <w:sz w:val="24"/>
          <w:szCs w:val="24"/>
        </w:rPr>
        <w:t xml:space="preserve">. </w:t>
      </w:r>
      <w:r w:rsidR="00330769">
        <w:rPr>
          <w:rFonts w:ascii="Times New Roman" w:eastAsia="Calibri" w:hAnsi="Times New Roman" w:cs="Times New Roman"/>
          <w:sz w:val="24"/>
          <w:szCs w:val="24"/>
        </w:rPr>
        <w:t>For th</w:t>
      </w:r>
      <w:r w:rsidR="00E86BE9">
        <w:rPr>
          <w:rFonts w:ascii="Times New Roman" w:eastAsia="Calibri" w:hAnsi="Times New Roman" w:cs="Times New Roman"/>
          <w:sz w:val="24"/>
          <w:szCs w:val="24"/>
        </w:rPr>
        <w:t xml:space="preserve">is body of work, </w:t>
      </w:r>
      <w:r w:rsidR="00330769">
        <w:rPr>
          <w:rFonts w:ascii="Times New Roman" w:eastAsia="Calibri" w:hAnsi="Times New Roman" w:cs="Times New Roman"/>
          <w:sz w:val="24"/>
          <w:szCs w:val="24"/>
        </w:rPr>
        <w:t>target</w:t>
      </w:r>
      <w:r w:rsidR="00131A89">
        <w:rPr>
          <w:rFonts w:ascii="Times New Roman" w:eastAsia="Calibri" w:hAnsi="Times New Roman" w:cs="Times New Roman"/>
          <w:sz w:val="24"/>
          <w:szCs w:val="24"/>
        </w:rPr>
        <w:t>ed</w:t>
      </w:r>
      <w:r w:rsidR="00714E03">
        <w:rPr>
          <w:rFonts w:ascii="Times New Roman" w:eastAsia="Calibri" w:hAnsi="Times New Roman" w:cs="Times New Roman"/>
          <w:sz w:val="24"/>
          <w:szCs w:val="24"/>
        </w:rPr>
        <w:t xml:space="preserve"> communities </w:t>
      </w:r>
      <w:r w:rsidR="00131A89">
        <w:rPr>
          <w:rFonts w:ascii="Times New Roman" w:eastAsia="Calibri" w:hAnsi="Times New Roman" w:cs="Times New Roman"/>
          <w:sz w:val="24"/>
          <w:szCs w:val="24"/>
        </w:rPr>
        <w:t xml:space="preserve">were stakeholders </w:t>
      </w:r>
      <w:r w:rsidR="00E86BE9">
        <w:rPr>
          <w:rFonts w:ascii="Times New Roman" w:eastAsia="Calibri" w:hAnsi="Times New Roman" w:cs="Times New Roman"/>
          <w:sz w:val="24"/>
          <w:szCs w:val="24"/>
        </w:rPr>
        <w:t>includ</w:t>
      </w:r>
      <w:r w:rsidR="00131A89">
        <w:rPr>
          <w:rFonts w:ascii="Times New Roman" w:eastAsia="Calibri" w:hAnsi="Times New Roman" w:cs="Times New Roman"/>
          <w:sz w:val="24"/>
          <w:szCs w:val="24"/>
        </w:rPr>
        <w:t xml:space="preserve">ing </w:t>
      </w:r>
      <w:r w:rsidR="00E86BE9">
        <w:rPr>
          <w:rFonts w:ascii="Times New Roman" w:eastAsia="Calibri" w:hAnsi="Times New Roman" w:cs="Times New Roman"/>
          <w:sz w:val="24"/>
          <w:szCs w:val="24"/>
        </w:rPr>
        <w:t xml:space="preserve">health care professionals, members of the general public and medical students. </w:t>
      </w:r>
    </w:p>
    <w:p w:rsidR="00D0461C" w:rsidRDefault="00090E1E" w:rsidP="0045256F">
      <w:pPr>
        <w:spacing w:after="200" w:line="360" w:lineRule="auto"/>
        <w:jc w:val="both"/>
        <w:rPr>
          <w:rFonts w:ascii="Times New Roman" w:eastAsia="Calibri" w:hAnsi="Times New Roman" w:cs="Times New Roman"/>
          <w:b/>
          <w:sz w:val="24"/>
          <w:szCs w:val="24"/>
        </w:rPr>
      </w:pPr>
      <w:r w:rsidRPr="00090E1E">
        <w:rPr>
          <w:rFonts w:ascii="Times New Roman" w:eastAsia="Calibri" w:hAnsi="Times New Roman" w:cs="Times New Roman"/>
          <w:b/>
          <w:sz w:val="24"/>
          <w:szCs w:val="24"/>
        </w:rPr>
        <w:t>3.1.5. Advantages and disadvantages of AR</w:t>
      </w:r>
      <w:r w:rsidR="00506122" w:rsidRPr="00090E1E">
        <w:rPr>
          <w:rFonts w:ascii="Times New Roman" w:eastAsia="Calibri" w:hAnsi="Times New Roman" w:cs="Times New Roman"/>
          <w:b/>
          <w:sz w:val="24"/>
          <w:szCs w:val="24"/>
        </w:rPr>
        <w:t xml:space="preserve"> </w:t>
      </w:r>
    </w:p>
    <w:p w:rsidR="006F20A7" w:rsidRDefault="00090E1E"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Successful AR creates an environment that allows disparate groups of people to work together to enhance the lives of all participants</w:t>
      </w:r>
      <w:r w:rsidR="001C47C2">
        <w:rPr>
          <w:rFonts w:ascii="Times New Roman" w:eastAsia="Calibri" w:hAnsi="Times New Roman" w:cs="Times New Roman"/>
          <w:sz w:val="24"/>
          <w:szCs w:val="24"/>
        </w:rPr>
        <w:t xml:space="preserve"> and the people they serve</w:t>
      </w:r>
      <w:r>
        <w:rPr>
          <w:rFonts w:ascii="Times New Roman" w:eastAsia="Calibri" w:hAnsi="Times New Roman" w:cs="Times New Roman"/>
          <w:sz w:val="24"/>
          <w:szCs w:val="24"/>
        </w:rPr>
        <w:t>. It therefore improves relationships</w:t>
      </w:r>
      <w:r w:rsidR="004450D9">
        <w:rPr>
          <w:rFonts w:ascii="Times New Roman" w:eastAsia="Calibri" w:hAnsi="Times New Roman" w:cs="Times New Roman"/>
          <w:sz w:val="24"/>
          <w:szCs w:val="24"/>
        </w:rPr>
        <w:t xml:space="preserve"> and cooperation </w:t>
      </w:r>
      <w:r w:rsidR="002A542D">
        <w:rPr>
          <w:rFonts w:ascii="Times New Roman" w:eastAsia="Calibri" w:hAnsi="Times New Roman" w:cs="Times New Roman"/>
          <w:sz w:val="24"/>
          <w:szCs w:val="24"/>
        </w:rPr>
        <w:t>towards greater efficacy</w:t>
      </w:r>
      <w:r w:rsidR="00A80FA2">
        <w:rPr>
          <w:rFonts w:ascii="Times New Roman" w:eastAsia="Calibri" w:hAnsi="Times New Roman" w:cs="Times New Roman"/>
          <w:sz w:val="24"/>
          <w:szCs w:val="24"/>
        </w:rPr>
        <w:t xml:space="preserve"> within a system</w:t>
      </w:r>
      <w:r w:rsidR="001C47C2">
        <w:rPr>
          <w:rFonts w:ascii="Times New Roman" w:eastAsia="Calibri" w:hAnsi="Times New Roman" w:cs="Times New Roman"/>
          <w:sz w:val="24"/>
          <w:szCs w:val="24"/>
        </w:rPr>
        <w:t xml:space="preserve">. Both the organization and the society benefit. Participants feel a sense of ownership and responsibility having </w:t>
      </w:r>
      <w:r w:rsidR="00FA587C">
        <w:rPr>
          <w:rFonts w:ascii="Times New Roman" w:eastAsia="Calibri" w:hAnsi="Times New Roman" w:cs="Times New Roman"/>
          <w:sz w:val="24"/>
          <w:szCs w:val="24"/>
        </w:rPr>
        <w:t xml:space="preserve">themselves exposed the problem and contributed to planning a solution. </w:t>
      </w:r>
      <w:r w:rsidR="00A80FA2">
        <w:rPr>
          <w:rFonts w:ascii="Times New Roman" w:eastAsia="Calibri" w:hAnsi="Times New Roman" w:cs="Times New Roman"/>
          <w:sz w:val="24"/>
          <w:szCs w:val="24"/>
        </w:rPr>
        <w:t xml:space="preserve">Its reach is far more extensive than individual scientific research </w:t>
      </w:r>
      <w:r w:rsidR="005276E2">
        <w:rPr>
          <w:rFonts w:ascii="Times New Roman" w:eastAsia="Calibri" w:hAnsi="Times New Roman" w:cs="Times New Roman"/>
          <w:sz w:val="24"/>
          <w:szCs w:val="24"/>
        </w:rPr>
        <w:t xml:space="preserve">which, although furnishing theory and technical knowledge, may have minimal impact on practice if it fails to involve </w:t>
      </w:r>
      <w:r w:rsidR="00BB6C01">
        <w:rPr>
          <w:rFonts w:ascii="Times New Roman" w:eastAsia="Calibri" w:hAnsi="Times New Roman" w:cs="Times New Roman"/>
          <w:sz w:val="24"/>
          <w:szCs w:val="24"/>
        </w:rPr>
        <w:t xml:space="preserve">the persons it intends to benefit. </w:t>
      </w:r>
      <w:r w:rsidR="00FA587C">
        <w:rPr>
          <w:rFonts w:ascii="Times New Roman" w:eastAsia="Calibri" w:hAnsi="Times New Roman" w:cs="Times New Roman"/>
          <w:sz w:val="24"/>
          <w:szCs w:val="24"/>
        </w:rPr>
        <w:t>Its main disadvantage is that, although its findings may be applied to sol</w:t>
      </w:r>
      <w:r w:rsidR="00FE2461">
        <w:rPr>
          <w:rFonts w:ascii="Times New Roman" w:eastAsia="Calibri" w:hAnsi="Times New Roman" w:cs="Times New Roman"/>
          <w:sz w:val="24"/>
          <w:szCs w:val="24"/>
        </w:rPr>
        <w:t>v</w:t>
      </w:r>
      <w:r w:rsidR="00FA587C">
        <w:rPr>
          <w:rFonts w:ascii="Times New Roman" w:eastAsia="Calibri" w:hAnsi="Times New Roman" w:cs="Times New Roman"/>
          <w:sz w:val="24"/>
          <w:szCs w:val="24"/>
        </w:rPr>
        <w:t>e a local problem, unlike scientific experimental research</w:t>
      </w:r>
      <w:r w:rsidR="00F023A4">
        <w:rPr>
          <w:rFonts w:ascii="Times New Roman" w:eastAsia="Calibri" w:hAnsi="Times New Roman" w:cs="Times New Roman"/>
          <w:sz w:val="24"/>
          <w:szCs w:val="24"/>
        </w:rPr>
        <w:t>,</w:t>
      </w:r>
      <w:r w:rsidR="00FA587C">
        <w:rPr>
          <w:rFonts w:ascii="Times New Roman" w:eastAsia="Calibri" w:hAnsi="Times New Roman" w:cs="Times New Roman"/>
          <w:sz w:val="24"/>
          <w:szCs w:val="24"/>
        </w:rPr>
        <w:t xml:space="preserve"> they are not generalizable outside the setting. However, the methodology may be applied to sol</w:t>
      </w:r>
      <w:r w:rsidR="00FE2461">
        <w:rPr>
          <w:rFonts w:ascii="Times New Roman" w:eastAsia="Calibri" w:hAnsi="Times New Roman" w:cs="Times New Roman"/>
          <w:sz w:val="24"/>
          <w:szCs w:val="24"/>
        </w:rPr>
        <w:t>v</w:t>
      </w:r>
      <w:r w:rsidR="00FA587C">
        <w:rPr>
          <w:rFonts w:ascii="Times New Roman" w:eastAsia="Calibri" w:hAnsi="Times New Roman" w:cs="Times New Roman"/>
          <w:sz w:val="24"/>
          <w:szCs w:val="24"/>
        </w:rPr>
        <w:t xml:space="preserve">e similar problems arising elsewhere. </w:t>
      </w:r>
      <w:r w:rsidR="00F023A4">
        <w:rPr>
          <w:rFonts w:ascii="Times New Roman" w:eastAsia="Calibri" w:hAnsi="Times New Roman" w:cs="Times New Roman"/>
          <w:sz w:val="24"/>
          <w:szCs w:val="24"/>
        </w:rPr>
        <w:t xml:space="preserve">If, therefore, a successful model </w:t>
      </w:r>
      <w:r w:rsidR="00C0744C">
        <w:rPr>
          <w:rFonts w:ascii="Times New Roman" w:eastAsia="Calibri" w:hAnsi="Times New Roman" w:cs="Times New Roman"/>
          <w:sz w:val="24"/>
          <w:szCs w:val="24"/>
        </w:rPr>
        <w:t>was</w:t>
      </w:r>
      <w:r w:rsidR="008C2EBE">
        <w:rPr>
          <w:rFonts w:ascii="Times New Roman" w:eastAsia="Calibri" w:hAnsi="Times New Roman" w:cs="Times New Roman"/>
          <w:sz w:val="24"/>
          <w:szCs w:val="24"/>
        </w:rPr>
        <w:t xml:space="preserve"> </w:t>
      </w:r>
      <w:r w:rsidR="00F023A4">
        <w:rPr>
          <w:rFonts w:ascii="Times New Roman" w:eastAsia="Calibri" w:hAnsi="Times New Roman" w:cs="Times New Roman"/>
          <w:sz w:val="24"/>
          <w:szCs w:val="24"/>
        </w:rPr>
        <w:t xml:space="preserve">derived to promote voluntary non-remunerated blood donation in TTO, </w:t>
      </w:r>
      <w:r w:rsidR="00991243">
        <w:rPr>
          <w:rFonts w:ascii="Times New Roman" w:eastAsia="Calibri" w:hAnsi="Times New Roman" w:cs="Times New Roman"/>
          <w:sz w:val="24"/>
          <w:szCs w:val="24"/>
        </w:rPr>
        <w:t xml:space="preserve">the methodology </w:t>
      </w:r>
      <w:r w:rsidR="00F023A4">
        <w:rPr>
          <w:rFonts w:ascii="Times New Roman" w:eastAsia="Calibri" w:hAnsi="Times New Roman" w:cs="Times New Roman"/>
          <w:sz w:val="24"/>
          <w:szCs w:val="24"/>
        </w:rPr>
        <w:t xml:space="preserve">could be </w:t>
      </w:r>
      <w:r w:rsidR="00991243">
        <w:rPr>
          <w:rFonts w:ascii="Times New Roman" w:eastAsia="Calibri" w:hAnsi="Times New Roman" w:cs="Times New Roman"/>
          <w:sz w:val="24"/>
          <w:szCs w:val="24"/>
        </w:rPr>
        <w:t xml:space="preserve">applied nationally and in </w:t>
      </w:r>
      <w:r w:rsidR="00F023A4">
        <w:rPr>
          <w:rFonts w:ascii="Times New Roman" w:eastAsia="Calibri" w:hAnsi="Times New Roman" w:cs="Times New Roman"/>
          <w:sz w:val="24"/>
          <w:szCs w:val="24"/>
        </w:rPr>
        <w:t>other developing countries</w:t>
      </w:r>
      <w:r w:rsidR="00D67EEE">
        <w:rPr>
          <w:rFonts w:ascii="Times New Roman" w:eastAsia="Calibri" w:hAnsi="Times New Roman" w:cs="Times New Roman"/>
          <w:sz w:val="24"/>
          <w:szCs w:val="24"/>
        </w:rPr>
        <w:t xml:space="preserve"> </w:t>
      </w:r>
      <w:r w:rsidR="00F023A4">
        <w:rPr>
          <w:rFonts w:ascii="Times New Roman" w:eastAsia="Calibri" w:hAnsi="Times New Roman" w:cs="Times New Roman"/>
          <w:sz w:val="24"/>
          <w:szCs w:val="24"/>
        </w:rPr>
        <w:t>to escape the negative consequences of family replacement donation.</w:t>
      </w:r>
    </w:p>
    <w:p w:rsidR="00FA587C" w:rsidRDefault="00FA587C" w:rsidP="0045256F">
      <w:pPr>
        <w:spacing w:after="200" w:line="360" w:lineRule="auto"/>
        <w:jc w:val="both"/>
        <w:rPr>
          <w:rFonts w:ascii="Times New Roman" w:eastAsia="Calibri" w:hAnsi="Times New Roman" w:cs="Times New Roman"/>
          <w:b/>
          <w:sz w:val="24"/>
          <w:szCs w:val="24"/>
        </w:rPr>
      </w:pPr>
      <w:r w:rsidRPr="00FA587C">
        <w:rPr>
          <w:rFonts w:ascii="Times New Roman" w:eastAsia="Calibri" w:hAnsi="Times New Roman" w:cs="Times New Roman"/>
          <w:b/>
          <w:sz w:val="24"/>
          <w:szCs w:val="24"/>
        </w:rPr>
        <w:t>3.1.6. The Researcher</w:t>
      </w:r>
      <w:r w:rsidR="00E9080F">
        <w:rPr>
          <w:rFonts w:ascii="Times New Roman" w:eastAsia="Calibri" w:hAnsi="Times New Roman" w:cs="Times New Roman"/>
          <w:b/>
          <w:sz w:val="24"/>
          <w:szCs w:val="24"/>
        </w:rPr>
        <w:t>’s contribution</w:t>
      </w:r>
    </w:p>
    <w:p w:rsidR="000C2B21" w:rsidRDefault="00691ABF" w:rsidP="0045256F">
      <w:pPr>
        <w:spacing w:after="200" w:line="360" w:lineRule="auto"/>
        <w:jc w:val="both"/>
        <w:rPr>
          <w:rFonts w:ascii="Times New Roman" w:eastAsia="Calibri" w:hAnsi="Times New Roman" w:cs="Times New Roman"/>
          <w:sz w:val="24"/>
          <w:szCs w:val="24"/>
        </w:rPr>
      </w:pPr>
      <w:r w:rsidRPr="00691ABF">
        <w:rPr>
          <w:rFonts w:ascii="Times New Roman" w:eastAsia="Calibri" w:hAnsi="Times New Roman" w:cs="Times New Roman"/>
          <w:sz w:val="24"/>
          <w:szCs w:val="24"/>
        </w:rPr>
        <w:t>The researcher is a Senior Lecturer in Haematology at The UWI, Honorary Consultant Haematologist in the health care system of TTO and Chairman of The UWIBDF</w:t>
      </w:r>
      <w:r w:rsidR="00DF2127">
        <w:rPr>
          <w:rFonts w:ascii="Times New Roman" w:eastAsia="Calibri" w:hAnsi="Times New Roman" w:cs="Times New Roman"/>
          <w:sz w:val="24"/>
          <w:szCs w:val="24"/>
        </w:rPr>
        <w:t xml:space="preserve">. </w:t>
      </w:r>
      <w:r w:rsidRPr="00691ABF">
        <w:rPr>
          <w:rFonts w:ascii="Times New Roman" w:eastAsia="Calibri" w:hAnsi="Times New Roman" w:cs="Times New Roman"/>
          <w:sz w:val="24"/>
          <w:szCs w:val="24"/>
        </w:rPr>
        <w:t xml:space="preserve">He received postgraduate training in haematology including blood transfusion at Sheffield Teaching Hospitals in the United Kingdom between 1995 and 2000 and served as Medical Director of the TTO NBTS between 2005 and 2010. </w:t>
      </w:r>
      <w:r w:rsidR="00E0677C">
        <w:rPr>
          <w:rFonts w:ascii="Times New Roman" w:eastAsia="Calibri" w:hAnsi="Times New Roman" w:cs="Times New Roman"/>
          <w:sz w:val="24"/>
          <w:szCs w:val="24"/>
        </w:rPr>
        <w:t xml:space="preserve">He conducted </w:t>
      </w:r>
      <w:r w:rsidR="00D67EEE">
        <w:rPr>
          <w:rFonts w:ascii="Times New Roman" w:eastAsia="Calibri" w:hAnsi="Times New Roman" w:cs="Times New Roman"/>
          <w:sz w:val="24"/>
          <w:szCs w:val="24"/>
        </w:rPr>
        <w:t xml:space="preserve">extensive scientific research to generate background </w:t>
      </w:r>
      <w:r w:rsidR="00C01224">
        <w:rPr>
          <w:rFonts w:ascii="Times New Roman" w:eastAsia="Calibri" w:hAnsi="Times New Roman" w:cs="Times New Roman"/>
          <w:sz w:val="24"/>
          <w:szCs w:val="24"/>
        </w:rPr>
        <w:t xml:space="preserve">material </w:t>
      </w:r>
      <w:r w:rsidR="00D67EEE">
        <w:rPr>
          <w:rFonts w:ascii="Times New Roman" w:eastAsia="Calibri" w:hAnsi="Times New Roman" w:cs="Times New Roman"/>
          <w:sz w:val="24"/>
          <w:szCs w:val="24"/>
        </w:rPr>
        <w:t xml:space="preserve">for this </w:t>
      </w:r>
      <w:r w:rsidR="00C01224">
        <w:rPr>
          <w:rFonts w:ascii="Times New Roman" w:eastAsia="Calibri" w:hAnsi="Times New Roman" w:cs="Times New Roman"/>
          <w:sz w:val="24"/>
          <w:szCs w:val="24"/>
        </w:rPr>
        <w:t>project</w:t>
      </w:r>
      <w:r w:rsidR="00D67EEE">
        <w:rPr>
          <w:rFonts w:ascii="Times New Roman" w:eastAsia="Calibri" w:hAnsi="Times New Roman" w:cs="Times New Roman"/>
          <w:sz w:val="24"/>
          <w:szCs w:val="24"/>
        </w:rPr>
        <w:t xml:space="preserve">. This included </w:t>
      </w:r>
      <w:r w:rsidR="00E80F50">
        <w:rPr>
          <w:rFonts w:ascii="Times New Roman" w:eastAsia="Calibri" w:hAnsi="Times New Roman" w:cs="Times New Roman"/>
          <w:sz w:val="24"/>
          <w:szCs w:val="24"/>
        </w:rPr>
        <w:t xml:space="preserve">library and internet searches, </w:t>
      </w:r>
      <w:r w:rsidR="00E0677C">
        <w:rPr>
          <w:rFonts w:ascii="Times New Roman" w:eastAsia="Calibri" w:hAnsi="Times New Roman" w:cs="Times New Roman"/>
          <w:sz w:val="24"/>
          <w:szCs w:val="24"/>
        </w:rPr>
        <w:t>institutional visits</w:t>
      </w:r>
      <w:r w:rsidR="00464641">
        <w:rPr>
          <w:rFonts w:ascii="Times New Roman" w:eastAsia="Calibri" w:hAnsi="Times New Roman" w:cs="Times New Roman"/>
          <w:sz w:val="24"/>
          <w:szCs w:val="24"/>
        </w:rPr>
        <w:t xml:space="preserve"> and </w:t>
      </w:r>
      <w:r w:rsidR="00E0677C">
        <w:rPr>
          <w:rFonts w:ascii="Times New Roman" w:eastAsia="Calibri" w:hAnsi="Times New Roman" w:cs="Times New Roman"/>
          <w:sz w:val="24"/>
          <w:szCs w:val="24"/>
        </w:rPr>
        <w:t>interviews</w:t>
      </w:r>
      <w:r w:rsidR="00160655">
        <w:rPr>
          <w:rFonts w:ascii="Times New Roman" w:eastAsia="Calibri" w:hAnsi="Times New Roman" w:cs="Times New Roman"/>
          <w:sz w:val="24"/>
          <w:szCs w:val="24"/>
        </w:rPr>
        <w:t xml:space="preserve">. He </w:t>
      </w:r>
      <w:r w:rsidR="00DF2127">
        <w:rPr>
          <w:rFonts w:ascii="Times New Roman" w:eastAsia="Calibri" w:hAnsi="Times New Roman" w:cs="Times New Roman"/>
          <w:sz w:val="24"/>
          <w:szCs w:val="24"/>
        </w:rPr>
        <w:t>conceptualized</w:t>
      </w:r>
      <w:r w:rsidR="00D67EEE">
        <w:rPr>
          <w:rFonts w:ascii="Times New Roman" w:eastAsia="Calibri" w:hAnsi="Times New Roman" w:cs="Times New Roman"/>
          <w:sz w:val="24"/>
          <w:szCs w:val="24"/>
        </w:rPr>
        <w:t xml:space="preserve"> studies and projects</w:t>
      </w:r>
      <w:r w:rsidR="00DF2127">
        <w:rPr>
          <w:rFonts w:ascii="Times New Roman" w:eastAsia="Calibri" w:hAnsi="Times New Roman" w:cs="Times New Roman"/>
          <w:sz w:val="24"/>
          <w:szCs w:val="24"/>
        </w:rPr>
        <w:t xml:space="preserve">, assisted in the </w:t>
      </w:r>
      <w:r w:rsidR="00E0677C">
        <w:rPr>
          <w:rFonts w:ascii="Times New Roman" w:eastAsia="Calibri" w:hAnsi="Times New Roman" w:cs="Times New Roman"/>
          <w:sz w:val="24"/>
          <w:szCs w:val="24"/>
        </w:rPr>
        <w:t>design</w:t>
      </w:r>
      <w:r w:rsidR="00DF2127">
        <w:rPr>
          <w:rFonts w:ascii="Times New Roman" w:eastAsia="Calibri" w:hAnsi="Times New Roman" w:cs="Times New Roman"/>
          <w:sz w:val="24"/>
          <w:szCs w:val="24"/>
        </w:rPr>
        <w:t xml:space="preserve"> of </w:t>
      </w:r>
      <w:r w:rsidR="00E0677C">
        <w:rPr>
          <w:rFonts w:ascii="Times New Roman" w:eastAsia="Calibri" w:hAnsi="Times New Roman" w:cs="Times New Roman"/>
          <w:sz w:val="24"/>
          <w:szCs w:val="24"/>
        </w:rPr>
        <w:t>questionnaires</w:t>
      </w:r>
      <w:r w:rsidR="00013C93">
        <w:rPr>
          <w:rFonts w:ascii="Times New Roman" w:eastAsia="Calibri" w:hAnsi="Times New Roman" w:cs="Times New Roman"/>
          <w:sz w:val="24"/>
          <w:szCs w:val="24"/>
        </w:rPr>
        <w:t xml:space="preserve">, supervised </w:t>
      </w:r>
      <w:r w:rsidR="00C27961">
        <w:rPr>
          <w:rFonts w:ascii="Times New Roman" w:eastAsia="Calibri" w:hAnsi="Times New Roman" w:cs="Times New Roman"/>
          <w:sz w:val="24"/>
          <w:szCs w:val="24"/>
        </w:rPr>
        <w:t>audits and surveys</w:t>
      </w:r>
      <w:r w:rsidR="00160655">
        <w:rPr>
          <w:rFonts w:ascii="Times New Roman" w:eastAsia="Calibri" w:hAnsi="Times New Roman" w:cs="Times New Roman"/>
          <w:sz w:val="24"/>
          <w:szCs w:val="24"/>
        </w:rPr>
        <w:t>,</w:t>
      </w:r>
      <w:r w:rsidR="00464641">
        <w:rPr>
          <w:rFonts w:ascii="Times New Roman" w:eastAsia="Calibri" w:hAnsi="Times New Roman" w:cs="Times New Roman"/>
          <w:sz w:val="24"/>
          <w:szCs w:val="24"/>
        </w:rPr>
        <w:t xml:space="preserve"> </w:t>
      </w:r>
      <w:r w:rsidR="00013C93">
        <w:rPr>
          <w:rFonts w:ascii="Times New Roman" w:eastAsia="Calibri" w:hAnsi="Times New Roman" w:cs="Times New Roman"/>
          <w:sz w:val="24"/>
          <w:szCs w:val="24"/>
        </w:rPr>
        <w:t>analy</w:t>
      </w:r>
      <w:r w:rsidR="00DF2127">
        <w:rPr>
          <w:rFonts w:ascii="Times New Roman" w:eastAsia="Calibri" w:hAnsi="Times New Roman" w:cs="Times New Roman"/>
          <w:sz w:val="24"/>
          <w:szCs w:val="24"/>
        </w:rPr>
        <w:t>zed</w:t>
      </w:r>
      <w:r w:rsidR="00013C93">
        <w:rPr>
          <w:rFonts w:ascii="Times New Roman" w:eastAsia="Calibri" w:hAnsi="Times New Roman" w:cs="Times New Roman"/>
          <w:sz w:val="24"/>
          <w:szCs w:val="24"/>
        </w:rPr>
        <w:t xml:space="preserve"> </w:t>
      </w:r>
      <w:r w:rsidR="00B4343A">
        <w:rPr>
          <w:rFonts w:ascii="Times New Roman" w:eastAsia="Calibri" w:hAnsi="Times New Roman" w:cs="Times New Roman"/>
          <w:sz w:val="24"/>
          <w:szCs w:val="24"/>
        </w:rPr>
        <w:t>data</w:t>
      </w:r>
      <w:r w:rsidR="00C01224">
        <w:rPr>
          <w:rFonts w:ascii="Times New Roman" w:eastAsia="Calibri" w:hAnsi="Times New Roman" w:cs="Times New Roman"/>
          <w:sz w:val="24"/>
          <w:szCs w:val="24"/>
        </w:rPr>
        <w:t xml:space="preserve"> </w:t>
      </w:r>
      <w:r w:rsidR="00C0744C">
        <w:rPr>
          <w:rFonts w:ascii="Times New Roman" w:eastAsia="Calibri" w:hAnsi="Times New Roman" w:cs="Times New Roman"/>
          <w:sz w:val="24"/>
          <w:szCs w:val="24"/>
        </w:rPr>
        <w:t>and presented</w:t>
      </w:r>
      <w:r w:rsidR="00013C93">
        <w:rPr>
          <w:rFonts w:ascii="Times New Roman" w:eastAsia="Calibri" w:hAnsi="Times New Roman" w:cs="Times New Roman"/>
          <w:sz w:val="24"/>
          <w:szCs w:val="24"/>
        </w:rPr>
        <w:t xml:space="preserve"> findings locally and internationally</w:t>
      </w:r>
      <w:r w:rsidR="00C01224">
        <w:rPr>
          <w:rFonts w:ascii="Times New Roman" w:eastAsia="Calibri" w:hAnsi="Times New Roman" w:cs="Times New Roman"/>
          <w:sz w:val="24"/>
          <w:szCs w:val="24"/>
        </w:rPr>
        <w:t>. He w</w:t>
      </w:r>
      <w:r w:rsidR="00013C93">
        <w:rPr>
          <w:rFonts w:ascii="Times New Roman" w:eastAsia="Calibri" w:hAnsi="Times New Roman" w:cs="Times New Roman"/>
          <w:sz w:val="24"/>
          <w:szCs w:val="24"/>
        </w:rPr>
        <w:t xml:space="preserve">rote all </w:t>
      </w:r>
      <w:r w:rsidR="006F20A7">
        <w:rPr>
          <w:rFonts w:ascii="Times New Roman" w:eastAsia="Calibri" w:hAnsi="Times New Roman" w:cs="Times New Roman"/>
          <w:sz w:val="24"/>
          <w:szCs w:val="24"/>
        </w:rPr>
        <w:t>articles published</w:t>
      </w:r>
      <w:r w:rsidR="00D640E1">
        <w:rPr>
          <w:rFonts w:ascii="Times New Roman" w:eastAsia="Calibri" w:hAnsi="Times New Roman" w:cs="Times New Roman"/>
          <w:sz w:val="24"/>
          <w:szCs w:val="24"/>
        </w:rPr>
        <w:t xml:space="preserve"> from the research</w:t>
      </w:r>
      <w:r w:rsidR="00C01224">
        <w:rPr>
          <w:rFonts w:ascii="Times New Roman" w:eastAsia="Calibri" w:hAnsi="Times New Roman" w:cs="Times New Roman"/>
          <w:sz w:val="24"/>
          <w:szCs w:val="24"/>
        </w:rPr>
        <w:t xml:space="preserve"> and benefitted from insight and knowledge of eminent reviewers</w:t>
      </w:r>
      <w:r w:rsidR="00D640E1">
        <w:rPr>
          <w:rFonts w:ascii="Times New Roman" w:eastAsia="Calibri" w:hAnsi="Times New Roman" w:cs="Times New Roman"/>
          <w:sz w:val="24"/>
          <w:szCs w:val="24"/>
        </w:rPr>
        <w:t xml:space="preserve">. </w:t>
      </w:r>
      <w:r w:rsidR="00D67EEE">
        <w:rPr>
          <w:rFonts w:ascii="Times New Roman" w:eastAsia="Calibri" w:hAnsi="Times New Roman" w:cs="Times New Roman"/>
          <w:sz w:val="24"/>
          <w:szCs w:val="24"/>
        </w:rPr>
        <w:t xml:space="preserve">For much of this body of work, the researcher, in different professional leadership positions, assumed the role of </w:t>
      </w:r>
      <w:r w:rsidR="00D67EEE" w:rsidRPr="00916042">
        <w:rPr>
          <w:rFonts w:ascii="Times New Roman" w:eastAsia="Calibri" w:hAnsi="Times New Roman" w:cs="Times New Roman"/>
          <w:i/>
          <w:sz w:val="24"/>
          <w:szCs w:val="24"/>
        </w:rPr>
        <w:t>facilitator</w:t>
      </w:r>
      <w:r w:rsidR="00D67EEE">
        <w:rPr>
          <w:rFonts w:ascii="Times New Roman" w:eastAsia="Calibri" w:hAnsi="Times New Roman" w:cs="Times New Roman"/>
          <w:i/>
          <w:sz w:val="24"/>
          <w:szCs w:val="24"/>
        </w:rPr>
        <w:t xml:space="preserve"> </w:t>
      </w:r>
      <w:r w:rsidR="00D67EEE">
        <w:rPr>
          <w:rFonts w:ascii="Times New Roman" w:eastAsia="Calibri" w:hAnsi="Times New Roman" w:cs="Times New Roman"/>
          <w:sz w:val="24"/>
          <w:szCs w:val="24"/>
        </w:rPr>
        <w:t>to assist participants in investigating problems and support their work towards</w:t>
      </w:r>
      <w:r w:rsidR="00C01224">
        <w:rPr>
          <w:rFonts w:ascii="Times New Roman" w:eastAsia="Calibri" w:hAnsi="Times New Roman" w:cs="Times New Roman"/>
          <w:sz w:val="24"/>
          <w:szCs w:val="24"/>
        </w:rPr>
        <w:t xml:space="preserve"> </w:t>
      </w:r>
      <w:r w:rsidR="00D67EEE">
        <w:rPr>
          <w:rFonts w:ascii="Times New Roman" w:eastAsia="Calibri" w:hAnsi="Times New Roman" w:cs="Times New Roman"/>
          <w:sz w:val="24"/>
          <w:szCs w:val="24"/>
        </w:rPr>
        <w:t>effective solutions.</w:t>
      </w:r>
      <w:r w:rsidR="00C01224">
        <w:rPr>
          <w:rFonts w:ascii="Times New Roman" w:eastAsia="Calibri" w:hAnsi="Times New Roman" w:cs="Times New Roman"/>
          <w:sz w:val="24"/>
          <w:szCs w:val="24"/>
        </w:rPr>
        <w:t xml:space="preserve"> </w:t>
      </w:r>
      <w:r w:rsidR="00AF60E0">
        <w:rPr>
          <w:rFonts w:ascii="Times New Roman" w:eastAsia="Calibri" w:hAnsi="Times New Roman" w:cs="Times New Roman"/>
          <w:sz w:val="24"/>
          <w:szCs w:val="24"/>
        </w:rPr>
        <w:t>In stimulating participation by disparate</w:t>
      </w:r>
      <w:r w:rsidR="00D640E1">
        <w:rPr>
          <w:rFonts w:ascii="Times New Roman" w:eastAsia="Calibri" w:hAnsi="Times New Roman" w:cs="Times New Roman"/>
          <w:sz w:val="24"/>
          <w:szCs w:val="24"/>
        </w:rPr>
        <w:t xml:space="preserve">, sometimes competing </w:t>
      </w:r>
      <w:r w:rsidR="00AF60E0">
        <w:rPr>
          <w:rFonts w:ascii="Times New Roman" w:eastAsia="Calibri" w:hAnsi="Times New Roman" w:cs="Times New Roman"/>
          <w:sz w:val="24"/>
          <w:szCs w:val="24"/>
        </w:rPr>
        <w:t>interest groups</w:t>
      </w:r>
      <w:r w:rsidR="00D640E1">
        <w:rPr>
          <w:rFonts w:ascii="Times New Roman" w:eastAsia="Calibri" w:hAnsi="Times New Roman" w:cs="Times New Roman"/>
          <w:sz w:val="24"/>
          <w:szCs w:val="24"/>
        </w:rPr>
        <w:t>,</w:t>
      </w:r>
      <w:r w:rsidR="00AF60E0">
        <w:rPr>
          <w:rFonts w:ascii="Times New Roman" w:eastAsia="Calibri" w:hAnsi="Times New Roman" w:cs="Times New Roman"/>
          <w:sz w:val="24"/>
          <w:szCs w:val="24"/>
        </w:rPr>
        <w:t xml:space="preserve"> </w:t>
      </w:r>
      <w:r w:rsidR="00D640E1">
        <w:rPr>
          <w:rFonts w:ascii="Times New Roman" w:eastAsia="Calibri" w:hAnsi="Times New Roman" w:cs="Times New Roman"/>
          <w:sz w:val="24"/>
          <w:szCs w:val="24"/>
        </w:rPr>
        <w:t xml:space="preserve">he was responsible for promoting feelings of equality, maintaining harmony, accepting divergent perspectives with sensitivity to people’s feelings and encouraging teamwork among participants.  </w:t>
      </w:r>
      <w:r w:rsidR="00D33AA3">
        <w:rPr>
          <w:rFonts w:ascii="Times New Roman" w:eastAsia="Calibri" w:hAnsi="Times New Roman" w:cs="Times New Roman"/>
          <w:sz w:val="24"/>
          <w:szCs w:val="24"/>
        </w:rPr>
        <w:t>This required effective communication which listened to people, acted on what they said, could be understood by everyone, was truthful and s</w:t>
      </w:r>
      <w:r w:rsidR="004B487A">
        <w:rPr>
          <w:rFonts w:ascii="Times New Roman" w:eastAsia="Calibri" w:hAnsi="Times New Roman" w:cs="Times New Roman"/>
          <w:sz w:val="24"/>
          <w:szCs w:val="24"/>
        </w:rPr>
        <w:t>incere</w:t>
      </w:r>
      <w:r w:rsidR="00D33AA3">
        <w:rPr>
          <w:rFonts w:ascii="Times New Roman" w:eastAsia="Calibri" w:hAnsi="Times New Roman" w:cs="Times New Roman"/>
          <w:sz w:val="24"/>
          <w:szCs w:val="24"/>
        </w:rPr>
        <w:t xml:space="preserve">, was socially and culturally appropriate and incorporated frequent updates. </w:t>
      </w:r>
      <w:r w:rsidR="00464641">
        <w:rPr>
          <w:rFonts w:ascii="Times New Roman" w:eastAsia="Calibri" w:hAnsi="Times New Roman" w:cs="Times New Roman"/>
          <w:sz w:val="24"/>
          <w:szCs w:val="24"/>
        </w:rPr>
        <w:t>In his latest role as Senior Lecturer/Chairman of UWIBDF he organized voluntary non-remunerated blood donation, collected and analyzed data to</w:t>
      </w:r>
      <w:r w:rsidR="000C2B21">
        <w:rPr>
          <w:rFonts w:ascii="Times New Roman" w:eastAsia="Calibri" w:hAnsi="Times New Roman" w:cs="Times New Roman"/>
          <w:sz w:val="24"/>
          <w:szCs w:val="24"/>
        </w:rPr>
        <w:t xml:space="preserve"> </w:t>
      </w:r>
      <w:r w:rsidR="00464641">
        <w:rPr>
          <w:rFonts w:ascii="Times New Roman" w:eastAsia="Calibri" w:hAnsi="Times New Roman" w:cs="Times New Roman"/>
          <w:sz w:val="24"/>
          <w:szCs w:val="24"/>
        </w:rPr>
        <w:t>compare the contributions of VNRDs and involuntary</w:t>
      </w:r>
      <w:r w:rsidR="000C2B21">
        <w:rPr>
          <w:rFonts w:ascii="Times New Roman" w:eastAsia="Calibri" w:hAnsi="Times New Roman" w:cs="Times New Roman"/>
          <w:sz w:val="24"/>
          <w:szCs w:val="24"/>
        </w:rPr>
        <w:t xml:space="preserve"> </w:t>
      </w:r>
      <w:r w:rsidR="00464641">
        <w:rPr>
          <w:rFonts w:ascii="Times New Roman" w:eastAsia="Calibri" w:hAnsi="Times New Roman" w:cs="Times New Roman"/>
          <w:sz w:val="24"/>
          <w:szCs w:val="24"/>
        </w:rPr>
        <w:t>donors</w:t>
      </w:r>
      <w:r w:rsidR="0027057F">
        <w:rPr>
          <w:rFonts w:ascii="Times New Roman" w:eastAsia="Calibri" w:hAnsi="Times New Roman" w:cs="Times New Roman"/>
          <w:sz w:val="24"/>
          <w:szCs w:val="24"/>
        </w:rPr>
        <w:t xml:space="preserve"> </w:t>
      </w:r>
      <w:r w:rsidR="000C2B21">
        <w:rPr>
          <w:rFonts w:ascii="Times New Roman" w:eastAsia="Calibri" w:hAnsi="Times New Roman" w:cs="Times New Roman"/>
          <w:sz w:val="24"/>
          <w:szCs w:val="24"/>
        </w:rPr>
        <w:t xml:space="preserve">during the COVID-19 pandemic. Finally, he devised an action plan for disseminating the UWIBDF model to achieve exclusive voluntary non-remunerated blood donation in the TTO NBTS. </w:t>
      </w:r>
    </w:p>
    <w:p w:rsidR="0027057F" w:rsidRDefault="00B4343A" w:rsidP="0045256F">
      <w:pPr>
        <w:spacing w:after="200" w:line="360" w:lineRule="auto"/>
        <w:jc w:val="both"/>
        <w:rPr>
          <w:rFonts w:ascii="Times New Roman" w:eastAsia="Calibri" w:hAnsi="Times New Roman" w:cs="Times New Roman"/>
          <w:b/>
          <w:sz w:val="24"/>
          <w:szCs w:val="24"/>
        </w:rPr>
      </w:pPr>
      <w:r w:rsidRPr="00B4343A">
        <w:rPr>
          <w:rFonts w:ascii="Times New Roman" w:eastAsia="Calibri" w:hAnsi="Times New Roman" w:cs="Times New Roman"/>
          <w:b/>
          <w:sz w:val="24"/>
          <w:szCs w:val="24"/>
        </w:rPr>
        <w:t xml:space="preserve">3.1.7. Ethical </w:t>
      </w:r>
      <w:r w:rsidR="0027057F">
        <w:rPr>
          <w:rFonts w:ascii="Times New Roman" w:eastAsia="Calibri" w:hAnsi="Times New Roman" w:cs="Times New Roman"/>
          <w:b/>
          <w:sz w:val="24"/>
          <w:szCs w:val="24"/>
        </w:rPr>
        <w:t>considerations</w:t>
      </w:r>
    </w:p>
    <w:p w:rsidR="00805EE1" w:rsidRPr="00617F96" w:rsidRDefault="00D4551C" w:rsidP="00A47BA3">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Th</w:t>
      </w:r>
      <w:r w:rsidR="00146E70">
        <w:rPr>
          <w:rFonts w:ascii="Times New Roman" w:eastAsia="Calibri" w:hAnsi="Times New Roman" w:cs="Times New Roman"/>
          <w:sz w:val="24"/>
          <w:szCs w:val="24"/>
        </w:rPr>
        <w:t xml:space="preserve">e research </w:t>
      </w:r>
      <w:r>
        <w:rPr>
          <w:rFonts w:ascii="Times New Roman" w:eastAsia="Calibri" w:hAnsi="Times New Roman" w:cs="Times New Roman"/>
          <w:sz w:val="24"/>
          <w:szCs w:val="24"/>
        </w:rPr>
        <w:t>conform</w:t>
      </w:r>
      <w:r w:rsidR="00E80F50">
        <w:rPr>
          <w:rFonts w:ascii="Times New Roman" w:eastAsia="Calibri" w:hAnsi="Times New Roman" w:cs="Times New Roman"/>
          <w:sz w:val="24"/>
          <w:szCs w:val="24"/>
        </w:rPr>
        <w:t>ed</w:t>
      </w:r>
      <w:r>
        <w:rPr>
          <w:rFonts w:ascii="Times New Roman" w:eastAsia="Calibri" w:hAnsi="Times New Roman" w:cs="Times New Roman"/>
          <w:sz w:val="24"/>
          <w:szCs w:val="24"/>
        </w:rPr>
        <w:t xml:space="preserve"> to the code of ethics for transfusion medicine produced by the International Society for Blood Transfusion and adopted by WHO in 2000. [</w:t>
      </w:r>
      <w:r w:rsidR="00B50601">
        <w:rPr>
          <w:rFonts w:ascii="Times New Roman" w:eastAsia="Calibri" w:hAnsi="Times New Roman" w:cs="Times New Roman"/>
          <w:sz w:val="24"/>
          <w:szCs w:val="24"/>
        </w:rPr>
        <w:t>10</w:t>
      </w:r>
      <w:r w:rsidR="00EB58E8">
        <w:rPr>
          <w:rFonts w:ascii="Times New Roman" w:eastAsia="Calibri" w:hAnsi="Times New Roman" w:cs="Times New Roman"/>
          <w:sz w:val="24"/>
          <w:szCs w:val="24"/>
        </w:rPr>
        <w:t>1</w:t>
      </w:r>
      <w:r>
        <w:rPr>
          <w:rFonts w:ascii="Times New Roman" w:eastAsia="Calibri" w:hAnsi="Times New Roman" w:cs="Times New Roman"/>
          <w:sz w:val="24"/>
          <w:szCs w:val="24"/>
        </w:rPr>
        <w:t>] Specifically, it promote</w:t>
      </w:r>
      <w:r w:rsidR="00CA791D">
        <w:rPr>
          <w:rFonts w:ascii="Times New Roman" w:eastAsia="Calibri" w:hAnsi="Times New Roman" w:cs="Times New Roman"/>
          <w:sz w:val="24"/>
          <w:szCs w:val="24"/>
        </w:rPr>
        <w:t>d</w:t>
      </w:r>
      <w:r>
        <w:rPr>
          <w:rFonts w:ascii="Times New Roman" w:eastAsia="Calibri" w:hAnsi="Times New Roman" w:cs="Times New Roman"/>
          <w:sz w:val="24"/>
          <w:szCs w:val="24"/>
        </w:rPr>
        <w:t xml:space="preserve"> voluntary non-remunerated blood donation to assure safety, anonymity and unrestricted access to blood </w:t>
      </w:r>
      <w:r w:rsidR="00CA791D">
        <w:rPr>
          <w:rFonts w:ascii="Times New Roman" w:eastAsia="Calibri" w:hAnsi="Times New Roman" w:cs="Times New Roman"/>
          <w:sz w:val="24"/>
          <w:szCs w:val="24"/>
        </w:rPr>
        <w:t xml:space="preserve">and </w:t>
      </w:r>
      <w:r>
        <w:rPr>
          <w:rFonts w:ascii="Times New Roman" w:eastAsia="Calibri" w:hAnsi="Times New Roman" w:cs="Times New Roman"/>
          <w:sz w:val="24"/>
          <w:szCs w:val="24"/>
        </w:rPr>
        <w:t>eliminat</w:t>
      </w:r>
      <w:r w:rsidR="00CA791D">
        <w:rPr>
          <w:rFonts w:ascii="Times New Roman" w:eastAsia="Calibri" w:hAnsi="Times New Roman" w:cs="Times New Roman"/>
          <w:sz w:val="24"/>
          <w:szCs w:val="24"/>
        </w:rPr>
        <w:t xml:space="preserve">e </w:t>
      </w:r>
      <w:r>
        <w:rPr>
          <w:rFonts w:ascii="Times New Roman" w:eastAsia="Calibri" w:hAnsi="Times New Roman" w:cs="Times New Roman"/>
          <w:sz w:val="24"/>
          <w:szCs w:val="24"/>
        </w:rPr>
        <w:t xml:space="preserve">profiteering in TTO’s blood transfusion service.  </w:t>
      </w:r>
    </w:p>
    <w:p w:rsidR="004238DF" w:rsidRPr="00A47BA3" w:rsidRDefault="00805EE1" w:rsidP="00A47BA3">
      <w:pPr>
        <w:spacing w:after="200" w:line="360" w:lineRule="auto"/>
        <w:jc w:val="both"/>
        <w:rPr>
          <w:rFonts w:ascii="Times New Roman" w:eastAsia="Calibri" w:hAnsi="Times New Roman" w:cs="Times New Roman"/>
          <w:sz w:val="24"/>
          <w:szCs w:val="24"/>
        </w:rPr>
      </w:pPr>
      <w:r w:rsidRPr="00805EE1">
        <w:rPr>
          <w:rFonts w:ascii="Times New Roman" w:eastAsia="Calibri" w:hAnsi="Times New Roman" w:cs="Times New Roman"/>
          <w:sz w:val="24"/>
          <w:szCs w:val="24"/>
        </w:rPr>
        <w:t xml:space="preserve">A </w:t>
      </w:r>
      <w:r w:rsidR="0083216C">
        <w:rPr>
          <w:rFonts w:ascii="Times New Roman" w:eastAsia="Calibri" w:hAnsi="Times New Roman" w:cs="Times New Roman"/>
          <w:sz w:val="24"/>
          <w:szCs w:val="24"/>
        </w:rPr>
        <w:t xml:space="preserve">major challenge in the multi-ethnic, multi-religious and multi-racial TTO society was maintaining sensitivity to the </w:t>
      </w:r>
      <w:r w:rsidR="00E86916">
        <w:rPr>
          <w:rFonts w:ascii="Times New Roman" w:eastAsia="Calibri" w:hAnsi="Times New Roman" w:cs="Times New Roman"/>
          <w:sz w:val="24"/>
          <w:szCs w:val="24"/>
        </w:rPr>
        <w:t xml:space="preserve">beliefs </w:t>
      </w:r>
      <w:r w:rsidRPr="00805EE1">
        <w:rPr>
          <w:rFonts w:ascii="Times New Roman" w:eastAsia="Calibri" w:hAnsi="Times New Roman" w:cs="Times New Roman"/>
          <w:sz w:val="24"/>
          <w:szCs w:val="24"/>
        </w:rPr>
        <w:t xml:space="preserve">of </w:t>
      </w:r>
      <w:r w:rsidR="0083216C">
        <w:rPr>
          <w:rFonts w:ascii="Times New Roman" w:eastAsia="Calibri" w:hAnsi="Times New Roman" w:cs="Times New Roman"/>
          <w:sz w:val="24"/>
          <w:szCs w:val="24"/>
        </w:rPr>
        <w:t>every community</w:t>
      </w:r>
      <w:r w:rsidR="00E86916">
        <w:rPr>
          <w:rFonts w:ascii="Times New Roman" w:eastAsia="Calibri" w:hAnsi="Times New Roman" w:cs="Times New Roman"/>
          <w:sz w:val="24"/>
          <w:szCs w:val="24"/>
        </w:rPr>
        <w:t xml:space="preserve"> while undertaking </w:t>
      </w:r>
      <w:r w:rsidR="0083216C">
        <w:rPr>
          <w:rFonts w:ascii="Times New Roman" w:eastAsia="Calibri" w:hAnsi="Times New Roman" w:cs="Times New Roman"/>
          <w:sz w:val="24"/>
          <w:szCs w:val="24"/>
        </w:rPr>
        <w:t>research in</w:t>
      </w:r>
      <w:r w:rsidR="00E86916">
        <w:rPr>
          <w:rFonts w:ascii="Times New Roman" w:eastAsia="Calibri" w:hAnsi="Times New Roman" w:cs="Times New Roman"/>
          <w:sz w:val="24"/>
          <w:szCs w:val="24"/>
        </w:rPr>
        <w:t xml:space="preserve">to </w:t>
      </w:r>
      <w:r w:rsidR="0083216C">
        <w:rPr>
          <w:rFonts w:ascii="Times New Roman" w:eastAsia="Calibri" w:hAnsi="Times New Roman" w:cs="Times New Roman"/>
          <w:sz w:val="24"/>
          <w:szCs w:val="24"/>
        </w:rPr>
        <w:t xml:space="preserve">its </w:t>
      </w:r>
      <w:r w:rsidRPr="00805EE1">
        <w:rPr>
          <w:rFonts w:ascii="Times New Roman" w:eastAsia="Calibri" w:hAnsi="Times New Roman" w:cs="Times New Roman"/>
          <w:sz w:val="24"/>
          <w:szCs w:val="24"/>
        </w:rPr>
        <w:t xml:space="preserve">history, </w:t>
      </w:r>
      <w:r w:rsidR="00E86916">
        <w:rPr>
          <w:rFonts w:ascii="Times New Roman" w:eastAsia="Calibri" w:hAnsi="Times New Roman" w:cs="Times New Roman"/>
          <w:sz w:val="24"/>
          <w:szCs w:val="24"/>
        </w:rPr>
        <w:t xml:space="preserve">demographics, </w:t>
      </w:r>
      <w:r w:rsidRPr="00805EE1">
        <w:rPr>
          <w:rFonts w:ascii="Times New Roman" w:eastAsia="Calibri" w:hAnsi="Times New Roman" w:cs="Times New Roman"/>
          <w:sz w:val="24"/>
          <w:szCs w:val="24"/>
        </w:rPr>
        <w:t>major events</w:t>
      </w:r>
      <w:r w:rsidR="00E86916">
        <w:rPr>
          <w:rFonts w:ascii="Times New Roman" w:eastAsia="Calibri" w:hAnsi="Times New Roman" w:cs="Times New Roman"/>
          <w:sz w:val="24"/>
          <w:szCs w:val="24"/>
        </w:rPr>
        <w:t xml:space="preserve"> and </w:t>
      </w:r>
      <w:r w:rsidRPr="00805EE1">
        <w:rPr>
          <w:rFonts w:ascii="Times New Roman" w:eastAsia="Calibri" w:hAnsi="Times New Roman" w:cs="Times New Roman"/>
          <w:sz w:val="24"/>
          <w:szCs w:val="24"/>
        </w:rPr>
        <w:t>developments</w:t>
      </w:r>
      <w:r w:rsidR="00E86916">
        <w:rPr>
          <w:rFonts w:ascii="Times New Roman" w:eastAsia="Calibri" w:hAnsi="Times New Roman" w:cs="Times New Roman"/>
          <w:sz w:val="24"/>
          <w:szCs w:val="24"/>
        </w:rPr>
        <w:t xml:space="preserve">. </w:t>
      </w:r>
      <w:r w:rsidR="00B4343A">
        <w:rPr>
          <w:rFonts w:ascii="Times New Roman" w:eastAsia="Calibri" w:hAnsi="Times New Roman" w:cs="Times New Roman"/>
          <w:sz w:val="24"/>
          <w:szCs w:val="24"/>
        </w:rPr>
        <w:t>Because of the long-standing</w:t>
      </w:r>
      <w:r w:rsidR="006450D4">
        <w:rPr>
          <w:rFonts w:ascii="Times New Roman" w:eastAsia="Calibri" w:hAnsi="Times New Roman" w:cs="Times New Roman"/>
          <w:sz w:val="24"/>
          <w:szCs w:val="24"/>
        </w:rPr>
        <w:t xml:space="preserve"> nature of the problem</w:t>
      </w:r>
      <w:r w:rsidR="00B4343A">
        <w:rPr>
          <w:rFonts w:ascii="Times New Roman" w:eastAsia="Calibri" w:hAnsi="Times New Roman" w:cs="Times New Roman"/>
          <w:sz w:val="24"/>
          <w:szCs w:val="24"/>
        </w:rPr>
        <w:t xml:space="preserve"> and sensitive nature of the inquiry, one ethical challenge was </w:t>
      </w:r>
      <w:r w:rsidR="00E80F50">
        <w:rPr>
          <w:rFonts w:ascii="Times New Roman" w:eastAsia="Calibri" w:hAnsi="Times New Roman" w:cs="Times New Roman"/>
          <w:sz w:val="24"/>
          <w:szCs w:val="24"/>
        </w:rPr>
        <w:t xml:space="preserve">allaying </w:t>
      </w:r>
      <w:r w:rsidR="00D4551C">
        <w:rPr>
          <w:rFonts w:ascii="Times New Roman" w:eastAsia="Calibri" w:hAnsi="Times New Roman" w:cs="Times New Roman"/>
          <w:sz w:val="24"/>
          <w:szCs w:val="24"/>
        </w:rPr>
        <w:t xml:space="preserve">feelings of culpability among </w:t>
      </w:r>
      <w:r w:rsidR="00691ABF">
        <w:rPr>
          <w:rFonts w:ascii="Times New Roman" w:eastAsia="Calibri" w:hAnsi="Times New Roman" w:cs="Times New Roman"/>
          <w:sz w:val="24"/>
          <w:szCs w:val="24"/>
        </w:rPr>
        <w:t xml:space="preserve">participants </w:t>
      </w:r>
      <w:r w:rsidR="00B4343A">
        <w:rPr>
          <w:rFonts w:ascii="Times New Roman" w:eastAsia="Calibri" w:hAnsi="Times New Roman" w:cs="Times New Roman"/>
          <w:sz w:val="24"/>
          <w:szCs w:val="24"/>
        </w:rPr>
        <w:t>for systemic deficiencies discovered</w:t>
      </w:r>
      <w:r w:rsidR="00D4551C">
        <w:rPr>
          <w:rFonts w:ascii="Times New Roman" w:eastAsia="Calibri" w:hAnsi="Times New Roman" w:cs="Times New Roman"/>
          <w:sz w:val="24"/>
          <w:szCs w:val="24"/>
        </w:rPr>
        <w:t xml:space="preserve"> during investigation</w:t>
      </w:r>
      <w:r w:rsidR="00B4343A">
        <w:rPr>
          <w:rFonts w:ascii="Times New Roman" w:eastAsia="Calibri" w:hAnsi="Times New Roman" w:cs="Times New Roman"/>
          <w:sz w:val="24"/>
          <w:szCs w:val="24"/>
        </w:rPr>
        <w:t>. This was a</w:t>
      </w:r>
      <w:r w:rsidR="006450D4">
        <w:rPr>
          <w:rFonts w:ascii="Times New Roman" w:eastAsia="Calibri" w:hAnsi="Times New Roman" w:cs="Times New Roman"/>
          <w:sz w:val="24"/>
          <w:szCs w:val="24"/>
        </w:rPr>
        <w:t xml:space="preserve">pproached </w:t>
      </w:r>
      <w:r w:rsidR="00B4343A">
        <w:rPr>
          <w:rFonts w:ascii="Times New Roman" w:eastAsia="Calibri" w:hAnsi="Times New Roman" w:cs="Times New Roman"/>
          <w:sz w:val="24"/>
          <w:szCs w:val="24"/>
        </w:rPr>
        <w:t xml:space="preserve">by clear explanations beforehand that </w:t>
      </w:r>
      <w:r w:rsidR="00B33E62">
        <w:rPr>
          <w:rFonts w:ascii="Times New Roman" w:eastAsia="Calibri" w:hAnsi="Times New Roman" w:cs="Times New Roman"/>
          <w:sz w:val="24"/>
          <w:szCs w:val="24"/>
        </w:rPr>
        <w:t xml:space="preserve">the </w:t>
      </w:r>
      <w:r w:rsidR="00B4343A">
        <w:rPr>
          <w:rFonts w:ascii="Times New Roman" w:eastAsia="Calibri" w:hAnsi="Times New Roman" w:cs="Times New Roman"/>
          <w:sz w:val="24"/>
          <w:szCs w:val="24"/>
        </w:rPr>
        <w:t>inquir</w:t>
      </w:r>
      <w:r w:rsidR="00B33E62">
        <w:rPr>
          <w:rFonts w:ascii="Times New Roman" w:eastAsia="Calibri" w:hAnsi="Times New Roman" w:cs="Times New Roman"/>
          <w:sz w:val="24"/>
          <w:szCs w:val="24"/>
        </w:rPr>
        <w:t xml:space="preserve">y </w:t>
      </w:r>
      <w:r w:rsidR="00B4343A">
        <w:rPr>
          <w:rFonts w:ascii="Times New Roman" w:eastAsia="Calibri" w:hAnsi="Times New Roman" w:cs="Times New Roman"/>
          <w:sz w:val="24"/>
          <w:szCs w:val="24"/>
        </w:rPr>
        <w:t>w</w:t>
      </w:r>
      <w:r w:rsidR="00B33E62">
        <w:rPr>
          <w:rFonts w:ascii="Times New Roman" w:eastAsia="Calibri" w:hAnsi="Times New Roman" w:cs="Times New Roman"/>
          <w:sz w:val="24"/>
          <w:szCs w:val="24"/>
        </w:rPr>
        <w:t xml:space="preserve">as </w:t>
      </w:r>
      <w:r w:rsidR="00B4343A">
        <w:rPr>
          <w:rFonts w:ascii="Times New Roman" w:eastAsia="Calibri" w:hAnsi="Times New Roman" w:cs="Times New Roman"/>
          <w:sz w:val="24"/>
          <w:szCs w:val="24"/>
        </w:rPr>
        <w:t xml:space="preserve">novel and intended to examine the situation for the first time. </w:t>
      </w:r>
      <w:r w:rsidR="00326EAD">
        <w:rPr>
          <w:rFonts w:ascii="Times New Roman" w:eastAsia="Calibri" w:hAnsi="Times New Roman" w:cs="Times New Roman"/>
          <w:sz w:val="24"/>
          <w:szCs w:val="24"/>
        </w:rPr>
        <w:t>In addition,</w:t>
      </w:r>
      <w:r w:rsidR="006450D4">
        <w:rPr>
          <w:rFonts w:ascii="Times New Roman" w:eastAsia="Calibri" w:hAnsi="Times New Roman" w:cs="Times New Roman"/>
          <w:sz w:val="24"/>
          <w:szCs w:val="24"/>
        </w:rPr>
        <w:t xml:space="preserve"> continuous reassurance was needed to convince participants that</w:t>
      </w:r>
      <w:r w:rsidR="00326EAD">
        <w:rPr>
          <w:rFonts w:ascii="Times New Roman" w:eastAsia="Calibri" w:hAnsi="Times New Roman" w:cs="Times New Roman"/>
          <w:sz w:val="24"/>
          <w:szCs w:val="24"/>
        </w:rPr>
        <w:t xml:space="preserve"> </w:t>
      </w:r>
      <w:r w:rsidR="00D4551C">
        <w:rPr>
          <w:rFonts w:ascii="Times New Roman" w:eastAsia="Calibri" w:hAnsi="Times New Roman" w:cs="Times New Roman"/>
          <w:sz w:val="24"/>
          <w:szCs w:val="24"/>
        </w:rPr>
        <w:t>the process was intended to evaluate an established way of doing things</w:t>
      </w:r>
      <w:r w:rsidR="00E80F50">
        <w:rPr>
          <w:rFonts w:ascii="Times New Roman" w:eastAsia="Calibri" w:hAnsi="Times New Roman" w:cs="Times New Roman"/>
          <w:sz w:val="24"/>
          <w:szCs w:val="24"/>
        </w:rPr>
        <w:t xml:space="preserve"> and not </w:t>
      </w:r>
      <w:r w:rsidR="00B33E62">
        <w:rPr>
          <w:rFonts w:ascii="Times New Roman" w:eastAsia="Calibri" w:hAnsi="Times New Roman" w:cs="Times New Roman"/>
          <w:sz w:val="24"/>
          <w:szCs w:val="24"/>
        </w:rPr>
        <w:t xml:space="preserve">to </w:t>
      </w:r>
      <w:r w:rsidR="00E80F50">
        <w:rPr>
          <w:rFonts w:ascii="Times New Roman" w:eastAsia="Calibri" w:hAnsi="Times New Roman" w:cs="Times New Roman"/>
          <w:sz w:val="24"/>
          <w:szCs w:val="24"/>
        </w:rPr>
        <w:t>allo</w:t>
      </w:r>
      <w:r w:rsidR="00690936">
        <w:rPr>
          <w:rFonts w:ascii="Times New Roman" w:eastAsia="Calibri" w:hAnsi="Times New Roman" w:cs="Times New Roman"/>
          <w:sz w:val="24"/>
          <w:szCs w:val="24"/>
        </w:rPr>
        <w:t xml:space="preserve">t </w:t>
      </w:r>
      <w:r w:rsidR="00E80F50">
        <w:rPr>
          <w:rFonts w:ascii="Times New Roman" w:eastAsia="Calibri" w:hAnsi="Times New Roman" w:cs="Times New Roman"/>
          <w:sz w:val="24"/>
          <w:szCs w:val="24"/>
        </w:rPr>
        <w:t xml:space="preserve">blame to organizations or </w:t>
      </w:r>
      <w:r w:rsidR="00D4551C">
        <w:rPr>
          <w:rFonts w:ascii="Times New Roman" w:eastAsia="Calibri" w:hAnsi="Times New Roman" w:cs="Times New Roman"/>
          <w:sz w:val="24"/>
          <w:szCs w:val="24"/>
        </w:rPr>
        <w:t xml:space="preserve">individuals. </w:t>
      </w:r>
      <w:r w:rsidR="00326EAD">
        <w:rPr>
          <w:rFonts w:ascii="Times New Roman" w:eastAsia="Calibri" w:hAnsi="Times New Roman" w:cs="Times New Roman"/>
          <w:sz w:val="24"/>
          <w:szCs w:val="24"/>
        </w:rPr>
        <w:t xml:space="preserve">Another </w:t>
      </w:r>
      <w:r w:rsidR="000070FC">
        <w:rPr>
          <w:rFonts w:ascii="Times New Roman" w:eastAsia="Calibri" w:hAnsi="Times New Roman" w:cs="Times New Roman"/>
          <w:sz w:val="24"/>
          <w:szCs w:val="24"/>
        </w:rPr>
        <w:t xml:space="preserve">challenge </w:t>
      </w:r>
      <w:r w:rsidR="00326EAD">
        <w:rPr>
          <w:rFonts w:ascii="Times New Roman" w:eastAsia="Calibri" w:hAnsi="Times New Roman" w:cs="Times New Roman"/>
          <w:sz w:val="24"/>
          <w:szCs w:val="24"/>
        </w:rPr>
        <w:t xml:space="preserve">was including all categories of </w:t>
      </w:r>
      <w:r w:rsidR="00E80F50">
        <w:rPr>
          <w:rFonts w:ascii="Times New Roman" w:eastAsia="Calibri" w:hAnsi="Times New Roman" w:cs="Times New Roman"/>
          <w:sz w:val="24"/>
          <w:szCs w:val="24"/>
        </w:rPr>
        <w:t xml:space="preserve">participant </w:t>
      </w:r>
      <w:r w:rsidR="00375D45">
        <w:rPr>
          <w:rFonts w:ascii="Times New Roman" w:eastAsia="Calibri" w:hAnsi="Times New Roman" w:cs="Times New Roman"/>
          <w:sz w:val="24"/>
          <w:szCs w:val="24"/>
        </w:rPr>
        <w:t xml:space="preserve">to ensure that no group felt alienated from the process or that its contribution was trivialized. </w:t>
      </w:r>
      <w:r w:rsidR="00326EAD">
        <w:rPr>
          <w:rFonts w:ascii="Times New Roman" w:eastAsia="Calibri" w:hAnsi="Times New Roman" w:cs="Times New Roman"/>
          <w:sz w:val="24"/>
          <w:szCs w:val="24"/>
        </w:rPr>
        <w:t>This was a</w:t>
      </w:r>
      <w:r w:rsidR="006450D4">
        <w:rPr>
          <w:rFonts w:ascii="Times New Roman" w:eastAsia="Calibri" w:hAnsi="Times New Roman" w:cs="Times New Roman"/>
          <w:sz w:val="24"/>
          <w:szCs w:val="24"/>
        </w:rPr>
        <w:t xml:space="preserve">pproached through </w:t>
      </w:r>
      <w:r w:rsidR="00B33E62">
        <w:rPr>
          <w:rFonts w:ascii="Times New Roman" w:eastAsia="Calibri" w:hAnsi="Times New Roman" w:cs="Times New Roman"/>
          <w:sz w:val="24"/>
          <w:szCs w:val="24"/>
        </w:rPr>
        <w:t>personal</w:t>
      </w:r>
      <w:r w:rsidR="006450D4">
        <w:rPr>
          <w:rFonts w:ascii="Times New Roman" w:eastAsia="Calibri" w:hAnsi="Times New Roman" w:cs="Times New Roman"/>
          <w:sz w:val="24"/>
          <w:szCs w:val="24"/>
        </w:rPr>
        <w:t xml:space="preserve"> </w:t>
      </w:r>
      <w:r w:rsidR="00B33E62">
        <w:rPr>
          <w:rFonts w:ascii="Times New Roman" w:eastAsia="Calibri" w:hAnsi="Times New Roman" w:cs="Times New Roman"/>
          <w:sz w:val="24"/>
          <w:szCs w:val="24"/>
        </w:rPr>
        <w:t>interacti</w:t>
      </w:r>
      <w:r w:rsidR="006450D4">
        <w:rPr>
          <w:rFonts w:ascii="Times New Roman" w:eastAsia="Calibri" w:hAnsi="Times New Roman" w:cs="Times New Roman"/>
          <w:sz w:val="24"/>
          <w:szCs w:val="24"/>
        </w:rPr>
        <w:t xml:space="preserve">on </w:t>
      </w:r>
      <w:r w:rsidR="00B33E62">
        <w:rPr>
          <w:rFonts w:ascii="Times New Roman" w:eastAsia="Calibri" w:hAnsi="Times New Roman" w:cs="Times New Roman"/>
          <w:sz w:val="24"/>
          <w:szCs w:val="24"/>
        </w:rPr>
        <w:t xml:space="preserve">with all groups and </w:t>
      </w:r>
      <w:r w:rsidR="00326EAD">
        <w:rPr>
          <w:rFonts w:ascii="Times New Roman" w:eastAsia="Calibri" w:hAnsi="Times New Roman" w:cs="Times New Roman"/>
          <w:sz w:val="24"/>
          <w:szCs w:val="24"/>
        </w:rPr>
        <w:t>delivering the same message</w:t>
      </w:r>
      <w:r w:rsidR="0027057F">
        <w:rPr>
          <w:rFonts w:ascii="Times New Roman" w:eastAsia="Calibri" w:hAnsi="Times New Roman" w:cs="Times New Roman"/>
          <w:sz w:val="24"/>
          <w:szCs w:val="24"/>
        </w:rPr>
        <w:t xml:space="preserve"> to all parties. The researcher used </w:t>
      </w:r>
      <w:r w:rsidR="00211EC2">
        <w:rPr>
          <w:rFonts w:ascii="Times New Roman" w:eastAsia="Calibri" w:hAnsi="Times New Roman" w:cs="Times New Roman"/>
          <w:sz w:val="24"/>
          <w:szCs w:val="24"/>
        </w:rPr>
        <w:t xml:space="preserve">standard </w:t>
      </w:r>
      <w:r w:rsidR="00C0744C">
        <w:rPr>
          <w:rFonts w:ascii="Times New Roman" w:eastAsia="Calibri" w:hAnsi="Times New Roman" w:cs="Times New Roman"/>
          <w:sz w:val="24"/>
          <w:szCs w:val="24"/>
        </w:rPr>
        <w:t>PowerPoint</w:t>
      </w:r>
      <w:r w:rsidR="00326EAD">
        <w:rPr>
          <w:rFonts w:ascii="Times New Roman" w:eastAsia="Calibri" w:hAnsi="Times New Roman" w:cs="Times New Roman"/>
          <w:sz w:val="24"/>
          <w:szCs w:val="24"/>
        </w:rPr>
        <w:t xml:space="preserve"> presentations </w:t>
      </w:r>
      <w:r w:rsidR="00211EC2">
        <w:rPr>
          <w:rFonts w:ascii="Times New Roman" w:eastAsia="Calibri" w:hAnsi="Times New Roman" w:cs="Times New Roman"/>
          <w:sz w:val="24"/>
          <w:szCs w:val="24"/>
        </w:rPr>
        <w:t>that</w:t>
      </w:r>
      <w:r w:rsidR="004D3951">
        <w:rPr>
          <w:rFonts w:ascii="Times New Roman" w:eastAsia="Calibri" w:hAnsi="Times New Roman" w:cs="Times New Roman"/>
          <w:sz w:val="24"/>
          <w:szCs w:val="24"/>
        </w:rPr>
        <w:t xml:space="preserve"> </w:t>
      </w:r>
      <w:r w:rsidR="00326EAD">
        <w:rPr>
          <w:rFonts w:ascii="Times New Roman" w:eastAsia="Calibri" w:hAnsi="Times New Roman" w:cs="Times New Roman"/>
          <w:sz w:val="24"/>
          <w:szCs w:val="24"/>
        </w:rPr>
        <w:t>amend</w:t>
      </w:r>
      <w:r w:rsidR="00211EC2">
        <w:rPr>
          <w:rFonts w:ascii="Times New Roman" w:eastAsia="Calibri" w:hAnsi="Times New Roman" w:cs="Times New Roman"/>
          <w:sz w:val="24"/>
          <w:szCs w:val="24"/>
        </w:rPr>
        <w:t xml:space="preserve">ed </w:t>
      </w:r>
      <w:r w:rsidR="00326EAD">
        <w:rPr>
          <w:rFonts w:ascii="Times New Roman" w:eastAsia="Calibri" w:hAnsi="Times New Roman" w:cs="Times New Roman"/>
          <w:sz w:val="24"/>
          <w:szCs w:val="24"/>
        </w:rPr>
        <w:t>language</w:t>
      </w:r>
      <w:r w:rsidR="00F46EB3">
        <w:rPr>
          <w:rFonts w:ascii="Times New Roman" w:eastAsia="Calibri" w:hAnsi="Times New Roman" w:cs="Times New Roman"/>
          <w:sz w:val="24"/>
          <w:szCs w:val="24"/>
        </w:rPr>
        <w:t xml:space="preserve"> </w:t>
      </w:r>
      <w:r w:rsidR="008D3F0E">
        <w:rPr>
          <w:rFonts w:ascii="Times New Roman" w:eastAsia="Calibri" w:hAnsi="Times New Roman" w:cs="Times New Roman"/>
          <w:sz w:val="24"/>
          <w:szCs w:val="24"/>
        </w:rPr>
        <w:t>appropriately</w:t>
      </w:r>
      <w:r w:rsidR="00E8357E">
        <w:rPr>
          <w:rFonts w:ascii="Times New Roman" w:eastAsia="Calibri" w:hAnsi="Times New Roman" w:cs="Times New Roman"/>
          <w:sz w:val="24"/>
          <w:szCs w:val="24"/>
        </w:rPr>
        <w:t xml:space="preserve"> and </w:t>
      </w:r>
      <w:r w:rsidR="008D3F0E">
        <w:rPr>
          <w:rFonts w:ascii="Times New Roman" w:eastAsia="Calibri" w:hAnsi="Times New Roman" w:cs="Times New Roman"/>
          <w:sz w:val="24"/>
          <w:szCs w:val="24"/>
        </w:rPr>
        <w:t>g</w:t>
      </w:r>
      <w:r w:rsidR="0027057F">
        <w:rPr>
          <w:rFonts w:ascii="Times New Roman" w:eastAsia="Calibri" w:hAnsi="Times New Roman" w:cs="Times New Roman"/>
          <w:sz w:val="24"/>
          <w:szCs w:val="24"/>
        </w:rPr>
        <w:t xml:space="preserve">ave </w:t>
      </w:r>
      <w:r w:rsidR="00C0744C">
        <w:rPr>
          <w:rFonts w:ascii="Times New Roman" w:eastAsia="Calibri" w:hAnsi="Times New Roman" w:cs="Times New Roman"/>
          <w:sz w:val="24"/>
          <w:szCs w:val="24"/>
        </w:rPr>
        <w:t>c</w:t>
      </w:r>
      <w:r w:rsidR="00375D45">
        <w:rPr>
          <w:rFonts w:ascii="Times New Roman" w:eastAsia="Calibri" w:hAnsi="Times New Roman" w:cs="Times New Roman"/>
          <w:sz w:val="24"/>
          <w:szCs w:val="24"/>
        </w:rPr>
        <w:t>lear</w:t>
      </w:r>
      <w:r w:rsidR="00211EC2">
        <w:rPr>
          <w:rFonts w:ascii="Times New Roman" w:eastAsia="Calibri" w:hAnsi="Times New Roman" w:cs="Times New Roman"/>
          <w:sz w:val="24"/>
          <w:szCs w:val="24"/>
        </w:rPr>
        <w:t xml:space="preserve"> explanations </w:t>
      </w:r>
      <w:r w:rsidR="00E93754">
        <w:rPr>
          <w:rFonts w:ascii="Times New Roman" w:eastAsia="Calibri" w:hAnsi="Times New Roman" w:cs="Times New Roman"/>
          <w:sz w:val="24"/>
          <w:szCs w:val="24"/>
        </w:rPr>
        <w:t xml:space="preserve">that recognized the contributions of all participants without </w:t>
      </w:r>
      <w:r w:rsidR="00326EAD">
        <w:rPr>
          <w:rFonts w:ascii="Times New Roman" w:eastAsia="Calibri" w:hAnsi="Times New Roman" w:cs="Times New Roman"/>
          <w:sz w:val="24"/>
          <w:szCs w:val="24"/>
        </w:rPr>
        <w:t>alienat</w:t>
      </w:r>
      <w:r w:rsidR="00E93754">
        <w:rPr>
          <w:rFonts w:ascii="Times New Roman" w:eastAsia="Calibri" w:hAnsi="Times New Roman" w:cs="Times New Roman"/>
          <w:sz w:val="24"/>
          <w:szCs w:val="24"/>
        </w:rPr>
        <w:t xml:space="preserve">ing any </w:t>
      </w:r>
      <w:r w:rsidR="007B5C9F">
        <w:rPr>
          <w:rFonts w:ascii="Times New Roman" w:eastAsia="Calibri" w:hAnsi="Times New Roman" w:cs="Times New Roman"/>
          <w:sz w:val="24"/>
          <w:szCs w:val="24"/>
        </w:rPr>
        <w:t>stake holding</w:t>
      </w:r>
      <w:r w:rsidR="00E93754">
        <w:rPr>
          <w:rFonts w:ascii="Times New Roman" w:eastAsia="Calibri" w:hAnsi="Times New Roman" w:cs="Times New Roman"/>
          <w:sz w:val="24"/>
          <w:szCs w:val="24"/>
        </w:rPr>
        <w:t xml:space="preserve"> group</w:t>
      </w:r>
      <w:r w:rsidR="00326EAD">
        <w:rPr>
          <w:rFonts w:ascii="Times New Roman" w:eastAsia="Calibri" w:hAnsi="Times New Roman" w:cs="Times New Roman"/>
          <w:sz w:val="24"/>
          <w:szCs w:val="24"/>
        </w:rPr>
        <w:t xml:space="preserve">. </w:t>
      </w:r>
      <w:r w:rsidR="00CC48D2">
        <w:rPr>
          <w:rFonts w:ascii="Times New Roman" w:eastAsia="Calibri" w:hAnsi="Times New Roman" w:cs="Times New Roman"/>
          <w:sz w:val="24"/>
          <w:szCs w:val="24"/>
        </w:rPr>
        <w:t xml:space="preserve">Where AR </w:t>
      </w:r>
      <w:r w:rsidR="003815C3">
        <w:rPr>
          <w:rFonts w:ascii="Times New Roman" w:eastAsia="Calibri" w:hAnsi="Times New Roman" w:cs="Times New Roman"/>
          <w:sz w:val="24"/>
          <w:szCs w:val="24"/>
        </w:rPr>
        <w:t xml:space="preserve">was conducted in closed settings it was ensured that all relevant individuals and all affected groups were included, all relevant issues </w:t>
      </w:r>
      <w:r w:rsidR="00F40EE7">
        <w:rPr>
          <w:rFonts w:ascii="Times New Roman" w:eastAsia="Calibri" w:hAnsi="Times New Roman" w:cs="Times New Roman"/>
          <w:sz w:val="24"/>
          <w:szCs w:val="24"/>
        </w:rPr>
        <w:t xml:space="preserve">were </w:t>
      </w:r>
      <w:r w:rsidR="003815C3">
        <w:rPr>
          <w:rFonts w:ascii="Times New Roman" w:eastAsia="Calibri" w:hAnsi="Times New Roman" w:cs="Times New Roman"/>
          <w:sz w:val="24"/>
          <w:szCs w:val="24"/>
        </w:rPr>
        <w:t>addressed</w:t>
      </w:r>
      <w:r w:rsidR="00F40EE7">
        <w:rPr>
          <w:rFonts w:ascii="Times New Roman" w:eastAsia="Calibri" w:hAnsi="Times New Roman" w:cs="Times New Roman"/>
          <w:sz w:val="24"/>
          <w:szCs w:val="24"/>
        </w:rPr>
        <w:t xml:space="preserve"> and </w:t>
      </w:r>
      <w:r w:rsidR="00375D45">
        <w:rPr>
          <w:rFonts w:ascii="Times New Roman" w:eastAsia="Calibri" w:hAnsi="Times New Roman" w:cs="Times New Roman"/>
          <w:sz w:val="24"/>
          <w:szCs w:val="24"/>
        </w:rPr>
        <w:t xml:space="preserve">the </w:t>
      </w:r>
      <w:r w:rsidR="00F40EE7">
        <w:rPr>
          <w:rFonts w:ascii="Times New Roman" w:eastAsia="Calibri" w:hAnsi="Times New Roman" w:cs="Times New Roman"/>
          <w:sz w:val="24"/>
          <w:szCs w:val="24"/>
        </w:rPr>
        <w:t>benefit</w:t>
      </w:r>
      <w:r w:rsidR="00375D45">
        <w:rPr>
          <w:rFonts w:ascii="Times New Roman" w:eastAsia="Calibri" w:hAnsi="Times New Roman" w:cs="Times New Roman"/>
          <w:sz w:val="24"/>
          <w:szCs w:val="24"/>
        </w:rPr>
        <w:t xml:space="preserve">s for each group explained. </w:t>
      </w:r>
      <w:r w:rsidR="00F40EE7">
        <w:rPr>
          <w:rFonts w:ascii="Times New Roman" w:eastAsia="Calibri" w:hAnsi="Times New Roman" w:cs="Times New Roman"/>
          <w:sz w:val="24"/>
          <w:szCs w:val="24"/>
        </w:rPr>
        <w:t xml:space="preserve">At the NBTS, for example, security officers, customer service representatives, cleaners, laboratory technologists were included. Community surveys were done in all regions of the country and were not restricted to any sociodemographic group. </w:t>
      </w:r>
      <w:r w:rsidR="00B92BE8">
        <w:rPr>
          <w:rFonts w:ascii="Times New Roman" w:eastAsia="Calibri" w:hAnsi="Times New Roman" w:cs="Times New Roman"/>
          <w:sz w:val="24"/>
          <w:szCs w:val="24"/>
        </w:rPr>
        <w:t xml:space="preserve">Confidentiality and respect for participants was maintained throughout. Blood donors or recipients were identified by numbers only without disclosure of identifying information. </w:t>
      </w:r>
      <w:r w:rsidR="00F40EE7">
        <w:rPr>
          <w:rFonts w:ascii="Times New Roman" w:eastAsia="Calibri" w:hAnsi="Times New Roman" w:cs="Times New Roman"/>
          <w:sz w:val="24"/>
          <w:szCs w:val="24"/>
        </w:rPr>
        <w:t xml:space="preserve">All </w:t>
      </w:r>
      <w:r w:rsidR="00167BB3">
        <w:rPr>
          <w:rFonts w:ascii="Times New Roman" w:eastAsia="Calibri" w:hAnsi="Times New Roman" w:cs="Times New Roman"/>
          <w:sz w:val="24"/>
          <w:szCs w:val="24"/>
        </w:rPr>
        <w:t>findings were</w:t>
      </w:r>
      <w:r w:rsidR="00F40EE7">
        <w:rPr>
          <w:rFonts w:ascii="Times New Roman" w:eastAsia="Calibri" w:hAnsi="Times New Roman" w:cs="Times New Roman"/>
          <w:sz w:val="24"/>
          <w:szCs w:val="24"/>
        </w:rPr>
        <w:t xml:space="preserve"> shared </w:t>
      </w:r>
      <w:r w:rsidR="008D26C3">
        <w:rPr>
          <w:rFonts w:ascii="Times New Roman" w:eastAsia="Calibri" w:hAnsi="Times New Roman" w:cs="Times New Roman"/>
          <w:sz w:val="24"/>
          <w:szCs w:val="24"/>
        </w:rPr>
        <w:t xml:space="preserve">with relevant parties and all participants credited for their contributions. All research was approved by the University of the West Indies Ethics Committee and </w:t>
      </w:r>
      <w:r w:rsidR="00625EDE">
        <w:rPr>
          <w:rFonts w:ascii="Times New Roman" w:eastAsia="Calibri" w:hAnsi="Times New Roman" w:cs="Times New Roman"/>
          <w:sz w:val="24"/>
          <w:szCs w:val="24"/>
        </w:rPr>
        <w:t>compatible with The University of Sheffield’s Research Policy</w:t>
      </w:r>
      <w:r w:rsidR="00425687">
        <w:rPr>
          <w:rFonts w:ascii="Times New Roman" w:eastAsia="Calibri" w:hAnsi="Times New Roman" w:cs="Times New Roman"/>
          <w:sz w:val="24"/>
          <w:szCs w:val="24"/>
        </w:rPr>
        <w:t xml:space="preserve">. In addition, </w:t>
      </w:r>
      <w:r w:rsidR="008B0464">
        <w:rPr>
          <w:rFonts w:ascii="Times New Roman" w:eastAsia="Calibri" w:hAnsi="Times New Roman" w:cs="Times New Roman"/>
          <w:sz w:val="24"/>
          <w:szCs w:val="24"/>
        </w:rPr>
        <w:t xml:space="preserve">the researcher </w:t>
      </w:r>
      <w:r w:rsidR="008B0464" w:rsidRPr="00A47BA3">
        <w:rPr>
          <w:rFonts w:ascii="Times New Roman" w:eastAsia="Calibri" w:hAnsi="Times New Roman" w:cs="Times New Roman"/>
          <w:sz w:val="24"/>
          <w:szCs w:val="24"/>
        </w:rPr>
        <w:t>completed a mandatory research and ethics module at the University of Sheffield</w:t>
      </w:r>
      <w:r w:rsidR="00625EDE">
        <w:rPr>
          <w:rFonts w:ascii="Times New Roman" w:eastAsia="Calibri" w:hAnsi="Times New Roman" w:cs="Times New Roman"/>
          <w:sz w:val="24"/>
          <w:szCs w:val="24"/>
        </w:rPr>
        <w:t xml:space="preserve">. </w:t>
      </w:r>
      <w:r w:rsidR="00DD6178">
        <w:rPr>
          <w:rFonts w:ascii="Times New Roman" w:eastAsia="Calibri" w:hAnsi="Times New Roman" w:cs="Times New Roman"/>
          <w:sz w:val="24"/>
          <w:szCs w:val="24"/>
        </w:rPr>
        <w:t xml:space="preserve">Articles </w:t>
      </w:r>
      <w:r w:rsidR="00625EDE">
        <w:rPr>
          <w:rFonts w:ascii="Times New Roman" w:eastAsia="Calibri" w:hAnsi="Times New Roman" w:cs="Times New Roman"/>
          <w:sz w:val="24"/>
          <w:szCs w:val="24"/>
        </w:rPr>
        <w:t xml:space="preserve">arising from this work </w:t>
      </w:r>
      <w:r w:rsidR="00DD6178">
        <w:rPr>
          <w:rFonts w:ascii="Times New Roman" w:eastAsia="Calibri" w:hAnsi="Times New Roman" w:cs="Times New Roman"/>
          <w:sz w:val="24"/>
          <w:szCs w:val="24"/>
        </w:rPr>
        <w:t>were submitted to a</w:t>
      </w:r>
      <w:r w:rsidR="00F46EB3">
        <w:rPr>
          <w:rFonts w:ascii="Times New Roman" w:eastAsia="Calibri" w:hAnsi="Times New Roman" w:cs="Times New Roman"/>
          <w:sz w:val="24"/>
          <w:szCs w:val="24"/>
        </w:rPr>
        <w:t>n</w:t>
      </w:r>
      <w:r w:rsidR="00DD6178">
        <w:rPr>
          <w:rFonts w:ascii="Times New Roman" w:eastAsia="Calibri" w:hAnsi="Times New Roman" w:cs="Times New Roman"/>
          <w:sz w:val="24"/>
          <w:szCs w:val="24"/>
        </w:rPr>
        <w:t xml:space="preserve">d published in journals, for example </w:t>
      </w:r>
      <w:r w:rsidR="00DD6178" w:rsidRPr="00DD6178">
        <w:rPr>
          <w:rFonts w:ascii="Times New Roman" w:eastAsia="Calibri" w:hAnsi="Times New Roman" w:cs="Times New Roman"/>
          <w:i/>
          <w:sz w:val="24"/>
          <w:szCs w:val="24"/>
        </w:rPr>
        <w:t>Transfusion Medicine</w:t>
      </w:r>
      <w:r w:rsidR="00DD6178">
        <w:rPr>
          <w:rFonts w:ascii="Times New Roman" w:eastAsia="Calibri" w:hAnsi="Times New Roman" w:cs="Times New Roman"/>
          <w:sz w:val="24"/>
          <w:szCs w:val="24"/>
        </w:rPr>
        <w:t xml:space="preserve"> and </w:t>
      </w:r>
      <w:r w:rsidR="00DD6178" w:rsidRPr="00DD6178">
        <w:rPr>
          <w:rFonts w:ascii="Times New Roman" w:eastAsia="Calibri" w:hAnsi="Times New Roman" w:cs="Times New Roman"/>
          <w:i/>
          <w:sz w:val="24"/>
          <w:szCs w:val="24"/>
        </w:rPr>
        <w:t>ISBT Science Series</w:t>
      </w:r>
      <w:r w:rsidR="00DD6178">
        <w:rPr>
          <w:rFonts w:ascii="Times New Roman" w:eastAsia="Calibri" w:hAnsi="Times New Roman" w:cs="Times New Roman"/>
          <w:sz w:val="24"/>
          <w:szCs w:val="24"/>
        </w:rPr>
        <w:t xml:space="preserve">, with high ethical standards. </w:t>
      </w:r>
      <w:r w:rsidR="00A47BA3" w:rsidRPr="00A47BA3">
        <w:rPr>
          <w:rFonts w:ascii="Times New Roman" w:eastAsia="Calibri" w:hAnsi="Times New Roman" w:cs="Times New Roman"/>
          <w:sz w:val="24"/>
          <w:szCs w:val="24"/>
        </w:rPr>
        <w:t>Despite prior involvement and personal interest in the subject, the researcher maintained a position of objectivity and impartiality</w:t>
      </w:r>
      <w:r w:rsidR="006450D4">
        <w:rPr>
          <w:rFonts w:ascii="Times New Roman" w:eastAsia="Calibri" w:hAnsi="Times New Roman" w:cs="Times New Roman"/>
          <w:sz w:val="24"/>
          <w:szCs w:val="24"/>
        </w:rPr>
        <w:t xml:space="preserve">. </w:t>
      </w:r>
      <w:r w:rsidR="00A47BA3" w:rsidRPr="00A47BA3">
        <w:rPr>
          <w:rFonts w:ascii="Times New Roman" w:eastAsia="Calibri" w:hAnsi="Times New Roman" w:cs="Times New Roman"/>
          <w:sz w:val="24"/>
          <w:szCs w:val="24"/>
        </w:rPr>
        <w:t xml:space="preserve"> </w:t>
      </w:r>
    </w:p>
    <w:p w:rsidR="00B92BE8" w:rsidRDefault="00E63E6C" w:rsidP="00E238CB">
      <w:pPr>
        <w:pStyle w:val="ListParagraph"/>
        <w:numPr>
          <w:ilvl w:val="1"/>
          <w:numId w:val="7"/>
        </w:num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47496B" w:rsidRPr="00E63E6C">
        <w:rPr>
          <w:rFonts w:ascii="Times New Roman" w:eastAsia="Calibri" w:hAnsi="Times New Roman" w:cs="Times New Roman"/>
          <w:b/>
          <w:sz w:val="24"/>
          <w:szCs w:val="24"/>
        </w:rPr>
        <w:t>Background to the research problem</w:t>
      </w:r>
    </w:p>
    <w:p w:rsidR="00E029D9" w:rsidRDefault="00D26B82" w:rsidP="00E029D9">
      <w:pPr>
        <w:spacing w:after="200" w:line="360" w:lineRule="auto"/>
        <w:jc w:val="both"/>
        <w:rPr>
          <w:rFonts w:ascii="Times New Roman" w:eastAsia="Calibri" w:hAnsi="Times New Roman" w:cs="Times New Roman"/>
          <w:sz w:val="24"/>
          <w:szCs w:val="24"/>
        </w:rPr>
      </w:pPr>
      <w:r w:rsidRPr="00D26B82">
        <w:rPr>
          <w:rFonts w:ascii="Times New Roman" w:eastAsia="Calibri" w:hAnsi="Times New Roman" w:cs="Times New Roman"/>
          <w:sz w:val="24"/>
          <w:szCs w:val="24"/>
        </w:rPr>
        <w:t xml:space="preserve">Background work </w:t>
      </w:r>
      <w:r>
        <w:rPr>
          <w:rFonts w:ascii="Times New Roman" w:eastAsia="Calibri" w:hAnsi="Times New Roman" w:cs="Times New Roman"/>
          <w:sz w:val="24"/>
          <w:szCs w:val="24"/>
        </w:rPr>
        <w:t xml:space="preserve">to the research included historical analysis of the composition of the TTO population, its social structure, its participation in the world wars, </w:t>
      </w:r>
      <w:r w:rsidR="00E029D9">
        <w:rPr>
          <w:rFonts w:ascii="Times New Roman" w:eastAsia="Calibri" w:hAnsi="Times New Roman" w:cs="Times New Roman"/>
          <w:sz w:val="24"/>
          <w:szCs w:val="24"/>
        </w:rPr>
        <w:t xml:space="preserve">post-independence developments and consequences of the current transfusion arrangements.  </w:t>
      </w:r>
    </w:p>
    <w:p w:rsidR="00FF52A4" w:rsidRPr="00E029D9" w:rsidRDefault="00E029D9" w:rsidP="00E029D9">
      <w:pPr>
        <w:spacing w:after="200" w:line="360" w:lineRule="auto"/>
        <w:jc w:val="both"/>
        <w:rPr>
          <w:rFonts w:ascii="Times New Roman" w:eastAsia="Calibri" w:hAnsi="Times New Roman" w:cs="Times New Roman"/>
          <w:b/>
          <w:sz w:val="24"/>
          <w:szCs w:val="24"/>
        </w:rPr>
      </w:pPr>
      <w:r w:rsidRPr="00E029D9">
        <w:rPr>
          <w:rFonts w:ascii="Times New Roman" w:eastAsia="Calibri" w:hAnsi="Times New Roman" w:cs="Times New Roman"/>
          <w:b/>
          <w:sz w:val="24"/>
          <w:szCs w:val="24"/>
        </w:rPr>
        <w:t>3.2.1. Historical</w:t>
      </w:r>
      <w:r w:rsidR="00FF52A4" w:rsidRPr="00E029D9">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background</w:t>
      </w:r>
    </w:p>
    <w:p w:rsidR="009F1DC2" w:rsidRDefault="00DB0C69" w:rsidP="00FF52A4">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w:t>
      </w:r>
      <w:r w:rsidR="00A3040B">
        <w:rPr>
          <w:rFonts w:ascii="Times New Roman" w:eastAsia="Calibri" w:hAnsi="Times New Roman" w:cs="Times New Roman"/>
          <w:sz w:val="24"/>
          <w:szCs w:val="24"/>
        </w:rPr>
        <w:t>historical origins and development of the of TTO</w:t>
      </w:r>
      <w:r w:rsidR="00E93EC5">
        <w:rPr>
          <w:rFonts w:ascii="Times New Roman" w:eastAsia="Calibri" w:hAnsi="Times New Roman" w:cs="Times New Roman"/>
          <w:sz w:val="24"/>
          <w:szCs w:val="24"/>
        </w:rPr>
        <w:t xml:space="preserve"> society </w:t>
      </w:r>
      <w:r w:rsidR="00A3040B">
        <w:rPr>
          <w:rFonts w:ascii="Times New Roman" w:eastAsia="Calibri" w:hAnsi="Times New Roman" w:cs="Times New Roman"/>
          <w:sz w:val="24"/>
          <w:szCs w:val="24"/>
        </w:rPr>
        <w:t xml:space="preserve">were examined to place </w:t>
      </w:r>
      <w:r w:rsidR="00E93EC5">
        <w:rPr>
          <w:rFonts w:ascii="Times New Roman" w:eastAsia="Calibri" w:hAnsi="Times New Roman" w:cs="Times New Roman"/>
          <w:sz w:val="24"/>
          <w:szCs w:val="24"/>
        </w:rPr>
        <w:t xml:space="preserve">the arrangement of its current </w:t>
      </w:r>
      <w:r w:rsidR="00A3040B">
        <w:rPr>
          <w:rFonts w:ascii="Times New Roman" w:eastAsia="Calibri" w:hAnsi="Times New Roman" w:cs="Times New Roman"/>
          <w:sz w:val="24"/>
          <w:szCs w:val="24"/>
        </w:rPr>
        <w:t xml:space="preserve">blood </w:t>
      </w:r>
      <w:r w:rsidR="00E93EC5">
        <w:rPr>
          <w:rFonts w:ascii="Times New Roman" w:eastAsia="Calibri" w:hAnsi="Times New Roman" w:cs="Times New Roman"/>
          <w:sz w:val="24"/>
          <w:szCs w:val="24"/>
        </w:rPr>
        <w:t xml:space="preserve">transfusion services in context. Concurrent developments </w:t>
      </w:r>
      <w:r w:rsidR="007B5C9F">
        <w:rPr>
          <w:rFonts w:ascii="Times New Roman" w:eastAsia="Calibri" w:hAnsi="Times New Roman" w:cs="Times New Roman"/>
          <w:sz w:val="24"/>
          <w:szCs w:val="24"/>
        </w:rPr>
        <w:t>while the</w:t>
      </w:r>
      <w:r w:rsidR="005874D9">
        <w:rPr>
          <w:rFonts w:ascii="Times New Roman" w:eastAsia="Calibri" w:hAnsi="Times New Roman" w:cs="Times New Roman"/>
          <w:sz w:val="24"/>
          <w:szCs w:val="24"/>
        </w:rPr>
        <w:t xml:space="preserve"> culture of voluntary non-remunerated blood donation </w:t>
      </w:r>
      <w:r w:rsidR="00E93EC5">
        <w:rPr>
          <w:rFonts w:ascii="Times New Roman" w:eastAsia="Calibri" w:hAnsi="Times New Roman" w:cs="Times New Roman"/>
          <w:sz w:val="24"/>
          <w:szCs w:val="24"/>
        </w:rPr>
        <w:t>was be</w:t>
      </w:r>
      <w:r w:rsidR="004238DF">
        <w:rPr>
          <w:rFonts w:ascii="Times New Roman" w:eastAsia="Calibri" w:hAnsi="Times New Roman" w:cs="Times New Roman"/>
          <w:sz w:val="24"/>
          <w:szCs w:val="24"/>
        </w:rPr>
        <w:t xml:space="preserve">ing </w:t>
      </w:r>
      <w:r w:rsidR="00E93EC5">
        <w:rPr>
          <w:rFonts w:ascii="Times New Roman" w:eastAsia="Calibri" w:hAnsi="Times New Roman" w:cs="Times New Roman"/>
          <w:sz w:val="24"/>
          <w:szCs w:val="24"/>
        </w:rPr>
        <w:t>es</w:t>
      </w:r>
      <w:r w:rsidR="00A3040B">
        <w:rPr>
          <w:rFonts w:ascii="Times New Roman" w:eastAsia="Calibri" w:hAnsi="Times New Roman" w:cs="Times New Roman"/>
          <w:sz w:val="24"/>
          <w:szCs w:val="24"/>
        </w:rPr>
        <w:t xml:space="preserve">tablished </w:t>
      </w:r>
      <w:r w:rsidR="005874D9">
        <w:rPr>
          <w:rFonts w:ascii="Times New Roman" w:eastAsia="Calibri" w:hAnsi="Times New Roman" w:cs="Times New Roman"/>
          <w:sz w:val="24"/>
          <w:szCs w:val="24"/>
        </w:rPr>
        <w:t xml:space="preserve">in Great Britain </w:t>
      </w:r>
      <w:r w:rsidR="00E93EC5">
        <w:rPr>
          <w:rFonts w:ascii="Times New Roman" w:eastAsia="Calibri" w:hAnsi="Times New Roman" w:cs="Times New Roman"/>
          <w:sz w:val="24"/>
          <w:szCs w:val="24"/>
        </w:rPr>
        <w:t xml:space="preserve">and her settler colonies, with special attention to the World Wars, were critically assessed for </w:t>
      </w:r>
      <w:r w:rsidR="00690936">
        <w:rPr>
          <w:rFonts w:ascii="Times New Roman" w:eastAsia="Calibri" w:hAnsi="Times New Roman" w:cs="Times New Roman"/>
          <w:sz w:val="24"/>
          <w:szCs w:val="24"/>
        </w:rPr>
        <w:t xml:space="preserve">comparison </w:t>
      </w:r>
      <w:r w:rsidR="00E93EC5">
        <w:rPr>
          <w:rFonts w:ascii="Times New Roman" w:eastAsia="Calibri" w:hAnsi="Times New Roman" w:cs="Times New Roman"/>
          <w:sz w:val="24"/>
          <w:szCs w:val="24"/>
        </w:rPr>
        <w:t>of blood transfusion technology</w:t>
      </w:r>
      <w:r w:rsidR="00690936">
        <w:rPr>
          <w:rFonts w:ascii="Times New Roman" w:eastAsia="Calibri" w:hAnsi="Times New Roman" w:cs="Times New Roman"/>
          <w:sz w:val="24"/>
          <w:szCs w:val="24"/>
        </w:rPr>
        <w:t xml:space="preserve"> transfer. </w:t>
      </w:r>
      <w:r w:rsidR="00746AD9">
        <w:rPr>
          <w:rFonts w:ascii="Times New Roman" w:eastAsia="Calibri" w:hAnsi="Times New Roman" w:cs="Times New Roman"/>
          <w:sz w:val="24"/>
          <w:szCs w:val="24"/>
        </w:rPr>
        <w:t xml:space="preserve">Blood transfusion development after independence including local administration, comparative data from other Caribbean islands and compliance with recommended international standards for safety and adequacy </w:t>
      </w:r>
      <w:r w:rsidR="001E663D">
        <w:rPr>
          <w:rFonts w:ascii="Times New Roman" w:eastAsia="Calibri" w:hAnsi="Times New Roman" w:cs="Times New Roman"/>
          <w:sz w:val="24"/>
          <w:szCs w:val="24"/>
        </w:rPr>
        <w:t>were examined i</w:t>
      </w:r>
      <w:r w:rsidR="00746AD9">
        <w:rPr>
          <w:rFonts w:ascii="Times New Roman" w:eastAsia="Calibri" w:hAnsi="Times New Roman" w:cs="Times New Roman"/>
          <w:sz w:val="24"/>
          <w:szCs w:val="24"/>
        </w:rPr>
        <w:t xml:space="preserve">n a historical analysis of events </w:t>
      </w:r>
      <w:r w:rsidR="004238DF">
        <w:rPr>
          <w:rFonts w:ascii="Times New Roman" w:eastAsia="Calibri" w:hAnsi="Times New Roman" w:cs="Times New Roman"/>
          <w:sz w:val="24"/>
          <w:szCs w:val="24"/>
        </w:rPr>
        <w:t xml:space="preserve">that </w:t>
      </w:r>
      <w:r w:rsidR="00746AD9">
        <w:rPr>
          <w:rFonts w:ascii="Times New Roman" w:eastAsia="Calibri" w:hAnsi="Times New Roman" w:cs="Times New Roman"/>
          <w:sz w:val="24"/>
          <w:szCs w:val="24"/>
        </w:rPr>
        <w:t>preced</w:t>
      </w:r>
      <w:r w:rsidR="004238DF">
        <w:rPr>
          <w:rFonts w:ascii="Times New Roman" w:eastAsia="Calibri" w:hAnsi="Times New Roman" w:cs="Times New Roman"/>
          <w:sz w:val="24"/>
          <w:szCs w:val="24"/>
        </w:rPr>
        <w:t xml:space="preserve">ed </w:t>
      </w:r>
      <w:r w:rsidR="00746AD9">
        <w:rPr>
          <w:rFonts w:ascii="Times New Roman" w:eastAsia="Calibri" w:hAnsi="Times New Roman" w:cs="Times New Roman"/>
          <w:sz w:val="24"/>
          <w:szCs w:val="24"/>
        </w:rPr>
        <w:t xml:space="preserve">three cycles of action </w:t>
      </w:r>
      <w:r w:rsidR="00425687">
        <w:rPr>
          <w:rFonts w:ascii="Times New Roman" w:eastAsia="Calibri" w:hAnsi="Times New Roman" w:cs="Times New Roman"/>
          <w:sz w:val="24"/>
          <w:szCs w:val="24"/>
        </w:rPr>
        <w:t>inquiry</w:t>
      </w:r>
      <w:r w:rsidR="00746AD9">
        <w:rPr>
          <w:rFonts w:ascii="Times New Roman" w:eastAsia="Calibri" w:hAnsi="Times New Roman" w:cs="Times New Roman"/>
          <w:sz w:val="24"/>
          <w:szCs w:val="24"/>
        </w:rPr>
        <w:t xml:space="preserve">. </w:t>
      </w:r>
    </w:p>
    <w:p w:rsidR="00550F50" w:rsidRDefault="00E93EC5" w:rsidP="00FF52A4">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FF52A4" w:rsidRPr="00E029D9" w:rsidRDefault="00FF52A4" w:rsidP="00E029D9">
      <w:pPr>
        <w:pStyle w:val="ListParagraph"/>
        <w:numPr>
          <w:ilvl w:val="2"/>
          <w:numId w:val="9"/>
        </w:numPr>
        <w:spacing w:after="200" w:line="360" w:lineRule="auto"/>
        <w:jc w:val="both"/>
        <w:rPr>
          <w:rFonts w:ascii="Times New Roman" w:eastAsia="Calibri" w:hAnsi="Times New Roman" w:cs="Times New Roman"/>
          <w:b/>
          <w:sz w:val="24"/>
          <w:szCs w:val="24"/>
        </w:rPr>
      </w:pPr>
      <w:r w:rsidRPr="00E029D9">
        <w:rPr>
          <w:rFonts w:ascii="Times New Roman" w:eastAsia="Calibri" w:hAnsi="Times New Roman" w:cs="Times New Roman"/>
          <w:b/>
          <w:sz w:val="24"/>
          <w:szCs w:val="24"/>
        </w:rPr>
        <w:t>Social</w:t>
      </w:r>
      <w:r w:rsidR="00E029D9" w:rsidRPr="00E029D9">
        <w:rPr>
          <w:rFonts w:ascii="Times New Roman" w:eastAsia="Calibri" w:hAnsi="Times New Roman" w:cs="Times New Roman"/>
          <w:b/>
          <w:sz w:val="24"/>
          <w:szCs w:val="24"/>
        </w:rPr>
        <w:t xml:space="preserve"> background</w:t>
      </w:r>
    </w:p>
    <w:p w:rsidR="004238DF" w:rsidRDefault="00D16E06" w:rsidP="0045256F">
      <w:pPr>
        <w:spacing w:after="200" w:line="360" w:lineRule="auto"/>
        <w:jc w:val="both"/>
        <w:rPr>
          <w:rFonts w:ascii="Times New Roman" w:eastAsia="Calibri" w:hAnsi="Times New Roman" w:cs="Times New Roman"/>
          <w:sz w:val="24"/>
          <w:szCs w:val="24"/>
        </w:rPr>
      </w:pPr>
      <w:r w:rsidRPr="00D16E06">
        <w:rPr>
          <w:rFonts w:ascii="Times New Roman" w:eastAsia="Calibri" w:hAnsi="Times New Roman" w:cs="Times New Roman"/>
          <w:sz w:val="24"/>
          <w:szCs w:val="24"/>
        </w:rPr>
        <w:t>Social behaviour and attitudes in colonial TTO, though British-determined, were strongly influenced</w:t>
      </w:r>
      <w:r w:rsidR="007466A7">
        <w:rPr>
          <w:rFonts w:ascii="Times New Roman" w:eastAsia="Calibri" w:hAnsi="Times New Roman" w:cs="Times New Roman"/>
          <w:sz w:val="24"/>
          <w:szCs w:val="24"/>
        </w:rPr>
        <w:t xml:space="preserve"> </w:t>
      </w:r>
      <w:r w:rsidRPr="00D16E06">
        <w:rPr>
          <w:rFonts w:ascii="Times New Roman" w:eastAsia="Calibri" w:hAnsi="Times New Roman" w:cs="Times New Roman"/>
          <w:sz w:val="24"/>
          <w:szCs w:val="24"/>
        </w:rPr>
        <w:t xml:space="preserve">by </w:t>
      </w:r>
      <w:r w:rsidR="006C4C05">
        <w:rPr>
          <w:rFonts w:ascii="Times New Roman" w:eastAsia="Calibri" w:hAnsi="Times New Roman" w:cs="Times New Roman"/>
          <w:sz w:val="24"/>
          <w:szCs w:val="24"/>
        </w:rPr>
        <w:t xml:space="preserve">developments in </w:t>
      </w:r>
      <w:r w:rsidRPr="00D16E06">
        <w:rPr>
          <w:rFonts w:ascii="Times New Roman" w:eastAsia="Calibri" w:hAnsi="Times New Roman" w:cs="Times New Roman"/>
          <w:sz w:val="24"/>
          <w:szCs w:val="24"/>
        </w:rPr>
        <w:t>America</w:t>
      </w:r>
      <w:r w:rsidR="006C4C05">
        <w:rPr>
          <w:rFonts w:ascii="Times New Roman" w:eastAsia="Calibri" w:hAnsi="Times New Roman" w:cs="Times New Roman"/>
          <w:sz w:val="24"/>
          <w:szCs w:val="24"/>
        </w:rPr>
        <w:t>. A</w:t>
      </w:r>
      <w:r w:rsidRPr="00D16E06">
        <w:rPr>
          <w:rFonts w:ascii="Times New Roman" w:eastAsia="Calibri" w:hAnsi="Times New Roman" w:cs="Times New Roman"/>
          <w:sz w:val="24"/>
          <w:szCs w:val="24"/>
        </w:rPr>
        <w:t xml:space="preserve">fter independence, TTO became a nation of diverse religions, races, political party affiliations and social classes largely following British traditions but </w:t>
      </w:r>
      <w:r w:rsidR="004238DF">
        <w:rPr>
          <w:rFonts w:ascii="Times New Roman" w:eastAsia="Calibri" w:hAnsi="Times New Roman" w:cs="Times New Roman"/>
          <w:sz w:val="24"/>
          <w:szCs w:val="24"/>
        </w:rPr>
        <w:t xml:space="preserve">adopting </w:t>
      </w:r>
      <w:r w:rsidRPr="00D16E06">
        <w:rPr>
          <w:rFonts w:ascii="Times New Roman" w:eastAsia="Calibri" w:hAnsi="Times New Roman" w:cs="Times New Roman"/>
          <w:sz w:val="24"/>
          <w:szCs w:val="24"/>
        </w:rPr>
        <w:t xml:space="preserve">American habits. A </w:t>
      </w:r>
      <w:r w:rsidR="00471AA6">
        <w:rPr>
          <w:rFonts w:ascii="Times New Roman" w:eastAsia="Calibri" w:hAnsi="Times New Roman" w:cs="Times New Roman"/>
          <w:sz w:val="24"/>
          <w:szCs w:val="24"/>
        </w:rPr>
        <w:t xml:space="preserve">Westminster – style </w:t>
      </w:r>
      <w:r w:rsidRPr="00D16E06">
        <w:rPr>
          <w:rFonts w:ascii="Times New Roman" w:eastAsia="Calibri" w:hAnsi="Times New Roman" w:cs="Times New Roman"/>
          <w:sz w:val="24"/>
          <w:szCs w:val="24"/>
        </w:rPr>
        <w:t>parliamentary democracy was established in which elections take place at five- year</w:t>
      </w:r>
      <w:r w:rsidRPr="00D16E06">
        <w:rPr>
          <w:rFonts w:ascii="Times New Roman" w:eastAsia="Calibri" w:hAnsi="Times New Roman" w:cs="Times New Roman"/>
          <w:b/>
          <w:sz w:val="24"/>
          <w:szCs w:val="24"/>
        </w:rPr>
        <w:t xml:space="preserve"> </w:t>
      </w:r>
      <w:r w:rsidRPr="00D16E06">
        <w:rPr>
          <w:rFonts w:ascii="Times New Roman" w:eastAsia="Calibri" w:hAnsi="Times New Roman" w:cs="Times New Roman"/>
          <w:sz w:val="24"/>
          <w:szCs w:val="24"/>
        </w:rPr>
        <w:t>intervals</w:t>
      </w:r>
      <w:r w:rsidR="00471AA6">
        <w:rPr>
          <w:rFonts w:ascii="Times New Roman" w:eastAsia="Calibri" w:hAnsi="Times New Roman" w:cs="Times New Roman"/>
          <w:sz w:val="24"/>
          <w:szCs w:val="24"/>
        </w:rPr>
        <w:t xml:space="preserve">. During each political cycle, </w:t>
      </w:r>
      <w:r w:rsidRPr="00D16E06">
        <w:rPr>
          <w:rFonts w:ascii="Times New Roman" w:eastAsia="Calibri" w:hAnsi="Times New Roman" w:cs="Times New Roman"/>
          <w:sz w:val="24"/>
          <w:szCs w:val="24"/>
        </w:rPr>
        <w:t xml:space="preserve">each government </w:t>
      </w:r>
      <w:r w:rsidR="004238DF">
        <w:rPr>
          <w:rFonts w:ascii="Times New Roman" w:eastAsia="Calibri" w:hAnsi="Times New Roman" w:cs="Times New Roman"/>
          <w:sz w:val="24"/>
          <w:szCs w:val="24"/>
        </w:rPr>
        <w:t>s</w:t>
      </w:r>
      <w:r w:rsidR="00425687">
        <w:rPr>
          <w:rFonts w:ascii="Times New Roman" w:eastAsia="Calibri" w:hAnsi="Times New Roman" w:cs="Times New Roman"/>
          <w:sz w:val="24"/>
          <w:szCs w:val="24"/>
        </w:rPr>
        <w:t xml:space="preserve">eeks </w:t>
      </w:r>
      <w:r w:rsidR="004238DF">
        <w:rPr>
          <w:rFonts w:ascii="Times New Roman" w:eastAsia="Calibri" w:hAnsi="Times New Roman" w:cs="Times New Roman"/>
          <w:sz w:val="24"/>
          <w:szCs w:val="24"/>
        </w:rPr>
        <w:t xml:space="preserve">to leave </w:t>
      </w:r>
      <w:r w:rsidRPr="00D16E06">
        <w:rPr>
          <w:rFonts w:ascii="Times New Roman" w:eastAsia="Calibri" w:hAnsi="Times New Roman" w:cs="Times New Roman"/>
          <w:sz w:val="24"/>
          <w:szCs w:val="24"/>
        </w:rPr>
        <w:t>its mark on governance and development priorities</w:t>
      </w:r>
      <w:r w:rsidR="00425687">
        <w:rPr>
          <w:rFonts w:ascii="Times New Roman" w:eastAsia="Calibri" w:hAnsi="Times New Roman" w:cs="Times New Roman"/>
          <w:sz w:val="24"/>
          <w:szCs w:val="24"/>
        </w:rPr>
        <w:t xml:space="preserve">, often abandoning projects </w:t>
      </w:r>
      <w:r w:rsidR="00437769">
        <w:rPr>
          <w:rFonts w:ascii="Times New Roman" w:eastAsia="Calibri" w:hAnsi="Times New Roman" w:cs="Times New Roman"/>
          <w:sz w:val="24"/>
          <w:szCs w:val="24"/>
        </w:rPr>
        <w:t xml:space="preserve">initiated </w:t>
      </w:r>
      <w:r w:rsidR="00425687">
        <w:rPr>
          <w:rFonts w:ascii="Times New Roman" w:eastAsia="Calibri" w:hAnsi="Times New Roman" w:cs="Times New Roman"/>
          <w:sz w:val="24"/>
          <w:szCs w:val="24"/>
        </w:rPr>
        <w:t>by pre</w:t>
      </w:r>
      <w:r w:rsidR="00437769">
        <w:rPr>
          <w:rFonts w:ascii="Times New Roman" w:eastAsia="Calibri" w:hAnsi="Times New Roman" w:cs="Times New Roman"/>
          <w:sz w:val="24"/>
          <w:szCs w:val="24"/>
        </w:rPr>
        <w:t xml:space="preserve">ceding </w:t>
      </w:r>
      <w:r w:rsidR="00471AA6">
        <w:rPr>
          <w:rFonts w:ascii="Times New Roman" w:eastAsia="Calibri" w:hAnsi="Times New Roman" w:cs="Times New Roman"/>
          <w:sz w:val="24"/>
          <w:szCs w:val="24"/>
        </w:rPr>
        <w:t>administrations</w:t>
      </w:r>
      <w:r w:rsidRPr="00D16E06">
        <w:rPr>
          <w:rFonts w:ascii="Times New Roman" w:eastAsia="Calibri" w:hAnsi="Times New Roman" w:cs="Times New Roman"/>
          <w:sz w:val="24"/>
          <w:szCs w:val="24"/>
        </w:rPr>
        <w:t>. [</w:t>
      </w:r>
      <w:r w:rsidR="00EB58E8">
        <w:rPr>
          <w:rFonts w:ascii="Times New Roman" w:eastAsia="Calibri" w:hAnsi="Times New Roman" w:cs="Times New Roman"/>
          <w:sz w:val="24"/>
          <w:szCs w:val="24"/>
        </w:rPr>
        <w:t>102</w:t>
      </w:r>
      <w:r w:rsidR="00F2241A">
        <w:rPr>
          <w:rFonts w:ascii="Times New Roman" w:eastAsia="Calibri" w:hAnsi="Times New Roman" w:cs="Times New Roman"/>
          <w:sz w:val="24"/>
          <w:szCs w:val="24"/>
        </w:rPr>
        <w:t>]</w:t>
      </w:r>
      <w:r w:rsidRPr="00D16E06">
        <w:rPr>
          <w:rFonts w:ascii="Times New Roman" w:eastAsia="Calibri" w:hAnsi="Times New Roman" w:cs="Times New Roman"/>
          <w:sz w:val="24"/>
          <w:szCs w:val="24"/>
        </w:rPr>
        <w:t xml:space="preserve"> </w:t>
      </w:r>
    </w:p>
    <w:p w:rsidR="0075438B" w:rsidRDefault="006C4C05"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00D16E06" w:rsidRPr="00D16E06">
        <w:rPr>
          <w:rFonts w:ascii="Times New Roman" w:eastAsia="Calibri" w:hAnsi="Times New Roman" w:cs="Times New Roman"/>
          <w:sz w:val="24"/>
          <w:szCs w:val="24"/>
        </w:rPr>
        <w:t xml:space="preserve">lood transfusion evolved </w:t>
      </w:r>
      <w:r>
        <w:rPr>
          <w:rFonts w:ascii="Times New Roman" w:eastAsia="Calibri" w:hAnsi="Times New Roman" w:cs="Times New Roman"/>
          <w:sz w:val="24"/>
          <w:szCs w:val="24"/>
        </w:rPr>
        <w:t xml:space="preserve">differently </w:t>
      </w:r>
      <w:r w:rsidR="00D16E06" w:rsidRPr="00D16E06">
        <w:rPr>
          <w:rFonts w:ascii="Times New Roman" w:eastAsia="Calibri" w:hAnsi="Times New Roman" w:cs="Times New Roman"/>
          <w:sz w:val="24"/>
          <w:szCs w:val="24"/>
        </w:rPr>
        <w:t xml:space="preserve">in the societies of </w:t>
      </w:r>
      <w:r>
        <w:rPr>
          <w:rFonts w:ascii="Times New Roman" w:eastAsia="Calibri" w:hAnsi="Times New Roman" w:cs="Times New Roman"/>
          <w:sz w:val="24"/>
          <w:szCs w:val="24"/>
        </w:rPr>
        <w:t>Great Britain and America</w:t>
      </w:r>
      <w:r w:rsidR="00746AD9">
        <w:rPr>
          <w:rFonts w:ascii="Times New Roman" w:eastAsia="Calibri" w:hAnsi="Times New Roman" w:cs="Times New Roman"/>
          <w:sz w:val="24"/>
          <w:szCs w:val="24"/>
        </w:rPr>
        <w:t xml:space="preserve">, the two major influences on social behaviour in TTO. </w:t>
      </w:r>
      <w:r>
        <w:rPr>
          <w:rFonts w:ascii="Times New Roman" w:eastAsia="Calibri" w:hAnsi="Times New Roman" w:cs="Times New Roman"/>
          <w:sz w:val="24"/>
          <w:szCs w:val="24"/>
        </w:rPr>
        <w:t xml:space="preserve"> </w:t>
      </w:r>
      <w:r w:rsidR="00D16E06" w:rsidRPr="00D16E06">
        <w:rPr>
          <w:rFonts w:ascii="Times New Roman" w:eastAsia="Calibri" w:hAnsi="Times New Roman" w:cs="Times New Roman"/>
          <w:sz w:val="24"/>
          <w:szCs w:val="24"/>
        </w:rPr>
        <w:t xml:space="preserve">Richard M. Titmuss, professor of social administration at the London School of Economics, in his 1970 book, “The Gift Relationship”, contrasted the British blood donation system of reliance on voluntary non-remunerated donors to the American model where the blood supply was largely in the hands of for-profit enterprises that paid donors. He demonstrated that the British-type non-market system based on altruism was more effective than the American </w:t>
      </w:r>
      <w:r w:rsidR="005B0F13">
        <w:rPr>
          <w:rFonts w:ascii="Times New Roman" w:eastAsia="Calibri" w:hAnsi="Times New Roman" w:cs="Times New Roman"/>
          <w:sz w:val="24"/>
          <w:szCs w:val="24"/>
        </w:rPr>
        <w:t xml:space="preserve">marketing </w:t>
      </w:r>
      <w:r w:rsidR="00D16E06" w:rsidRPr="00D16E06">
        <w:rPr>
          <w:rFonts w:ascii="Times New Roman" w:eastAsia="Calibri" w:hAnsi="Times New Roman" w:cs="Times New Roman"/>
          <w:sz w:val="24"/>
          <w:szCs w:val="24"/>
        </w:rPr>
        <w:t xml:space="preserve">model that treated human blood as another commodity. Apart from increasing the risk of infections, he concluded </w:t>
      </w:r>
      <w:r w:rsidR="004238DF">
        <w:rPr>
          <w:rFonts w:ascii="Times New Roman" w:eastAsia="Calibri" w:hAnsi="Times New Roman" w:cs="Times New Roman"/>
          <w:sz w:val="24"/>
          <w:szCs w:val="24"/>
        </w:rPr>
        <w:t>that payment ‘crowded out</w:t>
      </w:r>
      <w:r w:rsidR="00D16E06" w:rsidRPr="00D16E06">
        <w:rPr>
          <w:rFonts w:ascii="Times New Roman" w:eastAsia="Calibri" w:hAnsi="Times New Roman" w:cs="Times New Roman"/>
          <w:sz w:val="24"/>
          <w:szCs w:val="24"/>
        </w:rPr>
        <w:t xml:space="preserve"> true volunteers, discouraged altruism, impoverished social and moral values and impeded social development. [</w:t>
      </w:r>
      <w:r w:rsidR="00EB58E8">
        <w:rPr>
          <w:rFonts w:ascii="Times New Roman" w:eastAsia="Calibri" w:hAnsi="Times New Roman" w:cs="Times New Roman"/>
          <w:sz w:val="24"/>
          <w:szCs w:val="24"/>
        </w:rPr>
        <w:t>103</w:t>
      </w:r>
      <w:r w:rsidR="0083691C">
        <w:rPr>
          <w:rFonts w:ascii="Times New Roman" w:eastAsia="Calibri" w:hAnsi="Times New Roman" w:cs="Times New Roman"/>
          <w:sz w:val="24"/>
          <w:szCs w:val="24"/>
        </w:rPr>
        <w:t>]</w:t>
      </w:r>
      <w:r w:rsidR="00D16E06" w:rsidRPr="00D16E06">
        <w:rPr>
          <w:rFonts w:ascii="Times New Roman" w:eastAsia="Calibri" w:hAnsi="Times New Roman" w:cs="Times New Roman"/>
          <w:sz w:val="24"/>
          <w:szCs w:val="24"/>
        </w:rPr>
        <w:t xml:space="preserve"> Robert Putnam, prominent American political scientist and educator, </w:t>
      </w:r>
      <w:r w:rsidR="00746AD9">
        <w:rPr>
          <w:rFonts w:ascii="Times New Roman" w:eastAsia="Calibri" w:hAnsi="Times New Roman" w:cs="Times New Roman"/>
          <w:sz w:val="24"/>
          <w:szCs w:val="24"/>
        </w:rPr>
        <w:t xml:space="preserve">proposed </w:t>
      </w:r>
      <w:r w:rsidR="00D16E06" w:rsidRPr="00D16E06">
        <w:rPr>
          <w:rFonts w:ascii="Times New Roman" w:eastAsia="Calibri" w:hAnsi="Times New Roman" w:cs="Times New Roman"/>
          <w:sz w:val="24"/>
          <w:szCs w:val="24"/>
        </w:rPr>
        <w:t>that communities with high levels of social development did well in a wide range of other respects, including economic development and overall quality of life. [</w:t>
      </w:r>
      <w:r w:rsidR="00EB58E8">
        <w:rPr>
          <w:rFonts w:ascii="Times New Roman" w:eastAsia="Calibri" w:hAnsi="Times New Roman" w:cs="Times New Roman"/>
          <w:sz w:val="24"/>
          <w:szCs w:val="24"/>
        </w:rPr>
        <w:t>104</w:t>
      </w:r>
      <w:r w:rsidR="00D16E06" w:rsidRPr="00D16E06">
        <w:rPr>
          <w:rFonts w:ascii="Times New Roman" w:eastAsia="Calibri" w:hAnsi="Times New Roman" w:cs="Times New Roman"/>
          <w:sz w:val="24"/>
          <w:szCs w:val="24"/>
        </w:rPr>
        <w:t>] He defined social capital as “features of social organization that improve the efficiency of society by facilitating coordinated action”. In a comparative analysis across American states</w:t>
      </w:r>
      <w:r w:rsidR="00345846">
        <w:rPr>
          <w:rFonts w:ascii="Times New Roman" w:eastAsia="Calibri" w:hAnsi="Times New Roman" w:cs="Times New Roman"/>
          <w:sz w:val="24"/>
          <w:szCs w:val="24"/>
        </w:rPr>
        <w:t>,</w:t>
      </w:r>
      <w:r w:rsidR="00D16E06" w:rsidRPr="00D16E06">
        <w:rPr>
          <w:rFonts w:ascii="Times New Roman" w:eastAsia="Calibri" w:hAnsi="Times New Roman" w:cs="Times New Roman"/>
          <w:sz w:val="24"/>
          <w:szCs w:val="24"/>
        </w:rPr>
        <w:t xml:space="preserve"> </w:t>
      </w:r>
      <w:r w:rsidR="004238DF">
        <w:rPr>
          <w:rFonts w:ascii="Times New Roman" w:eastAsia="Calibri" w:hAnsi="Times New Roman" w:cs="Times New Roman"/>
          <w:sz w:val="24"/>
          <w:szCs w:val="24"/>
        </w:rPr>
        <w:t>Putman s</w:t>
      </w:r>
      <w:r w:rsidR="00D16E06" w:rsidRPr="00D16E06">
        <w:rPr>
          <w:rFonts w:ascii="Times New Roman" w:eastAsia="Calibri" w:hAnsi="Times New Roman" w:cs="Times New Roman"/>
          <w:sz w:val="24"/>
          <w:szCs w:val="24"/>
        </w:rPr>
        <w:t>howed that social capital was associated with economic prosperity, social equality and social well- being. However, social capital could be beneficial (‘good’) or ‘bad’ with deleterious consequences for the society. [</w:t>
      </w:r>
      <w:r w:rsidR="00EB58E8">
        <w:rPr>
          <w:rFonts w:ascii="Times New Roman" w:eastAsia="Calibri" w:hAnsi="Times New Roman" w:cs="Times New Roman"/>
          <w:sz w:val="24"/>
          <w:szCs w:val="24"/>
        </w:rPr>
        <w:t>105</w:t>
      </w:r>
      <w:r w:rsidR="00D16E06" w:rsidRPr="00D16E06">
        <w:rPr>
          <w:rFonts w:ascii="Times New Roman" w:eastAsia="Calibri" w:hAnsi="Times New Roman" w:cs="Times New Roman"/>
          <w:sz w:val="24"/>
          <w:szCs w:val="24"/>
        </w:rPr>
        <w:t xml:space="preserve">] </w:t>
      </w:r>
      <w:r w:rsidR="0075438B">
        <w:rPr>
          <w:rFonts w:ascii="Times New Roman" w:eastAsia="Calibri" w:hAnsi="Times New Roman" w:cs="Times New Roman"/>
          <w:sz w:val="24"/>
          <w:szCs w:val="24"/>
        </w:rPr>
        <w:t>S</w:t>
      </w:r>
      <w:r w:rsidR="00D16E06" w:rsidRPr="00D16E06">
        <w:rPr>
          <w:rFonts w:ascii="Times New Roman" w:eastAsia="Calibri" w:hAnsi="Times New Roman" w:cs="Times New Roman"/>
          <w:sz w:val="24"/>
          <w:szCs w:val="24"/>
        </w:rPr>
        <w:t xml:space="preserve">ocial capital </w:t>
      </w:r>
      <w:r w:rsidR="00E9672E">
        <w:rPr>
          <w:rFonts w:ascii="Times New Roman" w:eastAsia="Calibri" w:hAnsi="Times New Roman" w:cs="Times New Roman"/>
          <w:sz w:val="24"/>
          <w:szCs w:val="24"/>
        </w:rPr>
        <w:t xml:space="preserve">has </w:t>
      </w:r>
      <w:r>
        <w:rPr>
          <w:rFonts w:ascii="Times New Roman" w:eastAsia="Calibri" w:hAnsi="Times New Roman" w:cs="Times New Roman"/>
          <w:sz w:val="24"/>
          <w:szCs w:val="24"/>
        </w:rPr>
        <w:t>b</w:t>
      </w:r>
      <w:r w:rsidR="00D16E06" w:rsidRPr="00D16E06">
        <w:rPr>
          <w:rFonts w:ascii="Times New Roman" w:eastAsia="Calibri" w:hAnsi="Times New Roman" w:cs="Times New Roman"/>
          <w:sz w:val="24"/>
          <w:szCs w:val="24"/>
        </w:rPr>
        <w:t>oth cognitive and structural components</w:t>
      </w:r>
      <w:r>
        <w:rPr>
          <w:rFonts w:ascii="Times New Roman" w:eastAsia="Calibri" w:hAnsi="Times New Roman" w:cs="Times New Roman"/>
          <w:sz w:val="24"/>
          <w:szCs w:val="24"/>
        </w:rPr>
        <w:t xml:space="preserve">, </w:t>
      </w:r>
      <w:r w:rsidR="00D16E06" w:rsidRPr="00D16E06">
        <w:rPr>
          <w:rFonts w:ascii="Times New Roman" w:eastAsia="Calibri" w:hAnsi="Times New Roman" w:cs="Times New Roman"/>
          <w:sz w:val="24"/>
          <w:szCs w:val="24"/>
        </w:rPr>
        <w:t>resides in individuals or groups</w:t>
      </w:r>
      <w:r w:rsidR="0040039B">
        <w:rPr>
          <w:rFonts w:ascii="Times New Roman" w:eastAsia="Calibri" w:hAnsi="Times New Roman" w:cs="Times New Roman"/>
          <w:sz w:val="24"/>
          <w:szCs w:val="24"/>
        </w:rPr>
        <w:t xml:space="preserve"> and </w:t>
      </w:r>
      <w:r w:rsidR="00D16E06" w:rsidRPr="00D16E06">
        <w:rPr>
          <w:rFonts w:ascii="Times New Roman" w:eastAsia="Calibri" w:hAnsi="Times New Roman" w:cs="Times New Roman"/>
          <w:sz w:val="24"/>
          <w:szCs w:val="24"/>
        </w:rPr>
        <w:t>creates human capital in succeeding generations. [</w:t>
      </w:r>
      <w:r w:rsidR="00EB58E8">
        <w:rPr>
          <w:rFonts w:ascii="Times New Roman" w:eastAsia="Calibri" w:hAnsi="Times New Roman" w:cs="Times New Roman"/>
          <w:sz w:val="24"/>
          <w:szCs w:val="24"/>
        </w:rPr>
        <w:t>106</w:t>
      </w:r>
      <w:r w:rsidR="00D16E06" w:rsidRPr="00D16E06">
        <w:rPr>
          <w:rFonts w:ascii="Times New Roman" w:eastAsia="Calibri" w:hAnsi="Times New Roman" w:cs="Times New Roman"/>
          <w:sz w:val="24"/>
          <w:szCs w:val="24"/>
        </w:rPr>
        <w:t xml:space="preserve">] </w:t>
      </w:r>
      <w:r w:rsidR="0075438B">
        <w:rPr>
          <w:rFonts w:ascii="Times New Roman" w:eastAsia="Calibri" w:hAnsi="Times New Roman" w:cs="Times New Roman"/>
          <w:sz w:val="24"/>
          <w:szCs w:val="24"/>
        </w:rPr>
        <w:t>It</w:t>
      </w:r>
      <w:r w:rsidR="00D16E06" w:rsidRPr="00D16E06">
        <w:rPr>
          <w:rFonts w:ascii="Times New Roman" w:eastAsia="Calibri" w:hAnsi="Times New Roman" w:cs="Times New Roman"/>
          <w:sz w:val="24"/>
          <w:szCs w:val="24"/>
        </w:rPr>
        <w:t xml:space="preserve"> is associated with blood donation and the percentage of blood donors is a proxy for social capital. [</w:t>
      </w:r>
      <w:r w:rsidR="00EB58E8">
        <w:rPr>
          <w:rFonts w:ascii="Times New Roman" w:eastAsia="Calibri" w:hAnsi="Times New Roman" w:cs="Times New Roman"/>
          <w:sz w:val="24"/>
          <w:szCs w:val="24"/>
        </w:rPr>
        <w:t>107</w:t>
      </w:r>
      <w:r w:rsidR="00D16E06" w:rsidRPr="00D16E06">
        <w:rPr>
          <w:rFonts w:ascii="Times New Roman" w:eastAsia="Calibri" w:hAnsi="Times New Roman" w:cs="Times New Roman"/>
          <w:sz w:val="24"/>
          <w:szCs w:val="24"/>
        </w:rPr>
        <w:t xml:space="preserve">] Using the concept of social capital, blood donation is, therefore, a social phenomenon that is embedded in the context of community. </w:t>
      </w:r>
    </w:p>
    <w:p w:rsidR="00C56207" w:rsidRDefault="00D16E06" w:rsidP="0045256F">
      <w:pPr>
        <w:spacing w:after="200" w:line="360" w:lineRule="auto"/>
        <w:jc w:val="both"/>
        <w:rPr>
          <w:rFonts w:ascii="Times New Roman" w:eastAsia="Calibri" w:hAnsi="Times New Roman" w:cs="Times New Roman"/>
          <w:sz w:val="24"/>
          <w:szCs w:val="24"/>
        </w:rPr>
      </w:pPr>
      <w:r w:rsidRPr="00D16E06">
        <w:rPr>
          <w:rFonts w:ascii="Times New Roman" w:eastAsia="Calibri" w:hAnsi="Times New Roman" w:cs="Times New Roman"/>
          <w:sz w:val="24"/>
          <w:szCs w:val="24"/>
        </w:rPr>
        <w:t>The processes of social capital formation have been successfully tapped to improve blood donation rates and overcome barriers that impede blood donation. [</w:t>
      </w:r>
      <w:r w:rsidR="00444686">
        <w:rPr>
          <w:rFonts w:ascii="Times New Roman" w:eastAsia="Calibri" w:hAnsi="Times New Roman" w:cs="Times New Roman"/>
          <w:sz w:val="24"/>
          <w:szCs w:val="24"/>
        </w:rPr>
        <w:t>10</w:t>
      </w:r>
      <w:r w:rsidR="001D0B51">
        <w:rPr>
          <w:rFonts w:ascii="Times New Roman" w:eastAsia="Calibri" w:hAnsi="Times New Roman" w:cs="Times New Roman"/>
          <w:sz w:val="24"/>
          <w:szCs w:val="24"/>
        </w:rPr>
        <w:t>8</w:t>
      </w:r>
      <w:r w:rsidRPr="00D16E06">
        <w:rPr>
          <w:rFonts w:ascii="Times New Roman" w:eastAsia="Calibri" w:hAnsi="Times New Roman" w:cs="Times New Roman"/>
          <w:sz w:val="24"/>
          <w:szCs w:val="24"/>
        </w:rPr>
        <w:t xml:space="preserve">] Historical </w:t>
      </w:r>
      <w:r w:rsidR="00437769">
        <w:rPr>
          <w:rFonts w:ascii="Times New Roman" w:eastAsia="Calibri" w:hAnsi="Times New Roman" w:cs="Times New Roman"/>
          <w:sz w:val="24"/>
          <w:szCs w:val="24"/>
        </w:rPr>
        <w:t>perceptions of inequality mitigate</w:t>
      </w:r>
      <w:r w:rsidRPr="00D16E06">
        <w:rPr>
          <w:rFonts w:ascii="Times New Roman" w:eastAsia="Calibri" w:hAnsi="Times New Roman" w:cs="Times New Roman"/>
          <w:sz w:val="24"/>
          <w:szCs w:val="24"/>
        </w:rPr>
        <w:t xml:space="preserve"> against solidarity and commitment tow</w:t>
      </w:r>
      <w:r w:rsidR="00437769">
        <w:rPr>
          <w:rFonts w:ascii="Times New Roman" w:eastAsia="Calibri" w:hAnsi="Times New Roman" w:cs="Times New Roman"/>
          <w:sz w:val="24"/>
          <w:szCs w:val="24"/>
        </w:rPr>
        <w:t>ards the common good, undermine</w:t>
      </w:r>
      <w:r w:rsidRPr="00D16E06">
        <w:rPr>
          <w:rFonts w:ascii="Times New Roman" w:eastAsia="Calibri" w:hAnsi="Times New Roman" w:cs="Times New Roman"/>
          <w:sz w:val="24"/>
          <w:szCs w:val="24"/>
        </w:rPr>
        <w:t xml:space="preserve"> social capital </w:t>
      </w:r>
      <w:r w:rsidR="006A024A">
        <w:rPr>
          <w:rFonts w:ascii="Times New Roman" w:eastAsia="Calibri" w:hAnsi="Times New Roman" w:cs="Times New Roman"/>
          <w:sz w:val="24"/>
          <w:szCs w:val="24"/>
        </w:rPr>
        <w:t xml:space="preserve">and </w:t>
      </w:r>
      <w:r w:rsidR="00437769">
        <w:rPr>
          <w:rFonts w:ascii="Times New Roman" w:eastAsia="Calibri" w:hAnsi="Times New Roman" w:cs="Times New Roman"/>
          <w:sz w:val="24"/>
          <w:szCs w:val="24"/>
        </w:rPr>
        <w:t>negatively affect</w:t>
      </w:r>
      <w:r w:rsidRPr="00D16E06">
        <w:rPr>
          <w:rFonts w:ascii="Times New Roman" w:eastAsia="Calibri" w:hAnsi="Times New Roman" w:cs="Times New Roman"/>
          <w:sz w:val="24"/>
          <w:szCs w:val="24"/>
        </w:rPr>
        <w:t xml:space="preserve"> blood donation. This effect persists even after the society becomes more equal, suggesting that the effect works through the creation of cultural patterns. [</w:t>
      </w:r>
      <w:r w:rsidR="00444686">
        <w:rPr>
          <w:rFonts w:ascii="Times New Roman" w:eastAsia="Calibri" w:hAnsi="Times New Roman" w:cs="Times New Roman"/>
          <w:sz w:val="24"/>
          <w:szCs w:val="24"/>
        </w:rPr>
        <w:t>10</w:t>
      </w:r>
      <w:r w:rsidR="001D0B51">
        <w:rPr>
          <w:rFonts w:ascii="Times New Roman" w:eastAsia="Calibri" w:hAnsi="Times New Roman" w:cs="Times New Roman"/>
          <w:sz w:val="24"/>
          <w:szCs w:val="24"/>
        </w:rPr>
        <w:t>9</w:t>
      </w:r>
      <w:r w:rsidRPr="00D16E06">
        <w:rPr>
          <w:rFonts w:ascii="Times New Roman" w:eastAsia="Calibri" w:hAnsi="Times New Roman" w:cs="Times New Roman"/>
          <w:sz w:val="24"/>
          <w:szCs w:val="24"/>
        </w:rPr>
        <w:t>] Social capital determines the factors that motivate individuals to donate or not donate blood independently</w:t>
      </w:r>
      <w:r w:rsidRPr="00D16E06">
        <w:rPr>
          <w:rFonts w:ascii="Times New Roman" w:eastAsia="Calibri" w:hAnsi="Times New Roman" w:cs="Times New Roman"/>
          <w:b/>
          <w:sz w:val="24"/>
          <w:szCs w:val="24"/>
        </w:rPr>
        <w:t xml:space="preserve"> </w:t>
      </w:r>
      <w:r w:rsidRPr="00D16E06">
        <w:rPr>
          <w:rFonts w:ascii="Times New Roman" w:eastAsia="Calibri" w:hAnsi="Times New Roman" w:cs="Times New Roman"/>
          <w:sz w:val="24"/>
          <w:szCs w:val="24"/>
        </w:rPr>
        <w:t xml:space="preserve">of </w:t>
      </w:r>
      <w:r w:rsidR="00D82CB7">
        <w:rPr>
          <w:rFonts w:ascii="Times New Roman" w:eastAsia="Calibri" w:hAnsi="Times New Roman" w:cs="Times New Roman"/>
          <w:sz w:val="24"/>
          <w:szCs w:val="24"/>
        </w:rPr>
        <w:t xml:space="preserve">their </w:t>
      </w:r>
      <w:r w:rsidRPr="00D16E06">
        <w:rPr>
          <w:rFonts w:ascii="Times New Roman" w:eastAsia="Calibri" w:hAnsi="Times New Roman" w:cs="Times New Roman"/>
          <w:sz w:val="24"/>
          <w:szCs w:val="24"/>
        </w:rPr>
        <w:t>sociodemographic characteristics. [</w:t>
      </w:r>
      <w:r w:rsidR="001D0B51">
        <w:rPr>
          <w:rFonts w:ascii="Times New Roman" w:eastAsia="Calibri" w:hAnsi="Times New Roman" w:cs="Times New Roman"/>
          <w:sz w:val="24"/>
          <w:szCs w:val="24"/>
        </w:rPr>
        <w:t>110, 111</w:t>
      </w:r>
      <w:r w:rsidRPr="00D16E06">
        <w:rPr>
          <w:rFonts w:ascii="Times New Roman" w:eastAsia="Calibri" w:hAnsi="Times New Roman" w:cs="Times New Roman"/>
          <w:sz w:val="24"/>
          <w:szCs w:val="24"/>
        </w:rPr>
        <w:t>] Cognisant of these findings, the WHO promotes voluntary non-remunerated blood donation to encourage group solidarity, community participation and social development. [</w:t>
      </w:r>
      <w:r w:rsidR="001D0B51">
        <w:rPr>
          <w:rFonts w:ascii="Times New Roman" w:eastAsia="Calibri" w:hAnsi="Times New Roman" w:cs="Times New Roman"/>
          <w:sz w:val="24"/>
          <w:szCs w:val="24"/>
        </w:rPr>
        <w:t>112</w:t>
      </w:r>
      <w:r w:rsidRPr="00D16E06">
        <w:rPr>
          <w:rFonts w:ascii="Times New Roman" w:eastAsia="Calibri" w:hAnsi="Times New Roman" w:cs="Times New Roman"/>
          <w:sz w:val="24"/>
          <w:szCs w:val="24"/>
        </w:rPr>
        <w:t>] Caribbean countries are urged to adopt voluntary non-remunerated blood donation as one marker of human development. [</w:t>
      </w:r>
      <w:r w:rsidR="00C56207">
        <w:rPr>
          <w:rFonts w:ascii="Times New Roman" w:eastAsia="Calibri" w:hAnsi="Times New Roman" w:cs="Times New Roman"/>
          <w:sz w:val="24"/>
          <w:szCs w:val="24"/>
        </w:rPr>
        <w:t>7</w:t>
      </w:r>
      <w:r w:rsidRPr="00D16E06">
        <w:rPr>
          <w:rFonts w:ascii="Times New Roman" w:eastAsia="Calibri" w:hAnsi="Times New Roman" w:cs="Times New Roman"/>
          <w:sz w:val="24"/>
          <w:szCs w:val="24"/>
        </w:rPr>
        <w:t xml:space="preserve">] </w:t>
      </w:r>
    </w:p>
    <w:p w:rsidR="00D16E06" w:rsidRPr="00D16E06" w:rsidRDefault="00345846" w:rsidP="0045256F">
      <w:pPr>
        <w:spacing w:after="200" w:line="360" w:lineRule="auto"/>
        <w:jc w:val="both"/>
        <w:rPr>
          <w:rFonts w:ascii="Times New Roman" w:eastAsia="Calibri" w:hAnsi="Times New Roman" w:cs="Times New Roman"/>
          <w:sz w:val="24"/>
          <w:szCs w:val="24"/>
        </w:rPr>
      </w:pPr>
      <w:r w:rsidRPr="00D16E06">
        <w:rPr>
          <w:rFonts w:ascii="Times New Roman" w:eastAsia="Calibri" w:hAnsi="Times New Roman" w:cs="Times New Roman"/>
          <w:b/>
          <w:noProof/>
          <w:sz w:val="24"/>
          <w:szCs w:val="24"/>
          <w:lang w:eastAsia="en-TT"/>
        </w:rPr>
        <mc:AlternateContent>
          <mc:Choice Requires="wps">
            <w:drawing>
              <wp:anchor distT="45720" distB="45720" distL="114300" distR="114300" simplePos="0" relativeHeight="251830272" behindDoc="0" locked="0" layoutInCell="1" allowOverlap="1" wp14:anchorId="1749AFBB" wp14:editId="00E7539B">
                <wp:simplePos x="0" y="0"/>
                <wp:positionH relativeFrom="margin">
                  <wp:posOffset>19050</wp:posOffset>
                </wp:positionH>
                <wp:positionV relativeFrom="paragraph">
                  <wp:posOffset>1730375</wp:posOffset>
                </wp:positionV>
                <wp:extent cx="5924550" cy="2819400"/>
                <wp:effectExtent l="0" t="0" r="19050"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819400"/>
                        </a:xfrm>
                        <a:prstGeom prst="rect">
                          <a:avLst/>
                        </a:prstGeom>
                        <a:solidFill>
                          <a:srgbClr val="FFFFFF"/>
                        </a:solidFill>
                        <a:ln w="9525">
                          <a:solidFill>
                            <a:srgbClr val="000000"/>
                          </a:solidFill>
                          <a:miter lim="800000"/>
                          <a:headEnd/>
                          <a:tailEnd/>
                        </a:ln>
                      </wps:spPr>
                      <wps:txbx>
                        <w:txbxContent>
                          <w:p w:rsidR="00431D26" w:rsidRDefault="00431D26" w:rsidP="00D16E06"/>
                          <w:p w:rsidR="00431D26" w:rsidRDefault="00431D26" w:rsidP="00D16E06">
                            <w:r w:rsidRPr="0087621B">
                              <w:rPr>
                                <w:noProof/>
                                <w:lang w:eastAsia="en-TT"/>
                              </w:rPr>
                              <w:drawing>
                                <wp:inline distT="0" distB="0" distL="0" distR="0" wp14:anchorId="76295C7D" wp14:editId="2BCE1B67">
                                  <wp:extent cx="2776938" cy="1295905"/>
                                  <wp:effectExtent l="0" t="0" r="4445" b="0"/>
                                  <wp:docPr id="199" name="Picture 199" descr="C:\Users\Administrator\Desktop\The-World-Map-of-Human-Development-Index-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he-World-Map-of-Human-Development-Index-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4659" cy="1327508"/>
                                          </a:xfrm>
                                          <a:prstGeom prst="rect">
                                            <a:avLst/>
                                          </a:prstGeom>
                                          <a:noFill/>
                                          <a:ln>
                                            <a:noFill/>
                                          </a:ln>
                                        </pic:spPr>
                                      </pic:pic>
                                    </a:graphicData>
                                  </a:graphic>
                                </wp:inline>
                              </w:drawing>
                            </w:r>
                            <w:r w:rsidRPr="00A928E4">
                              <w:rPr>
                                <w:noProof/>
                                <w:lang w:eastAsia="en-TT"/>
                              </w:rPr>
                              <w:drawing>
                                <wp:inline distT="0" distB="0" distL="0" distR="0" wp14:anchorId="1CFDF8CA" wp14:editId="563E23F7">
                                  <wp:extent cx="2686802" cy="1368572"/>
                                  <wp:effectExtent l="0" t="0" r="0" b="3175"/>
                                  <wp:docPr id="200" name="Picture 200" descr="C:\Users\Administrato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ownload.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0458" b="10682"/>
                                          <a:stretch/>
                                        </pic:blipFill>
                                        <pic:spPr bwMode="auto">
                                          <a:xfrm>
                                            <a:off x="0" y="0"/>
                                            <a:ext cx="2816926" cy="1434853"/>
                                          </a:xfrm>
                                          <a:prstGeom prst="rect">
                                            <a:avLst/>
                                          </a:prstGeom>
                                          <a:noFill/>
                                          <a:ln>
                                            <a:noFill/>
                                          </a:ln>
                                          <a:extLst>
                                            <a:ext uri="{53640926-AAD7-44D8-BBD7-CCE9431645EC}">
                                              <a14:shadowObscured xmlns:a14="http://schemas.microsoft.com/office/drawing/2010/main"/>
                                            </a:ext>
                                          </a:extLst>
                                        </pic:spPr>
                                      </pic:pic>
                                    </a:graphicData>
                                  </a:graphic>
                                </wp:inline>
                              </w:drawing>
                            </w:r>
                          </w:p>
                          <w:p w:rsidR="00431D26" w:rsidRPr="00FF52A4" w:rsidRDefault="00431D26" w:rsidP="00D16E06">
                            <w:pPr>
                              <w:rPr>
                                <w:rFonts w:ascii="Times New Roman" w:hAnsi="Times New Roman" w:cs="Times New Roman"/>
                                <w:color w:val="000000" w:themeColor="text1"/>
                                <w:sz w:val="20"/>
                                <w:szCs w:val="20"/>
                              </w:rPr>
                            </w:pPr>
                            <w:r w:rsidRPr="00FF52A4">
                              <w:rPr>
                                <w:rFonts w:ascii="Times New Roman" w:hAnsi="Times New Roman" w:cs="Times New Roman"/>
                                <w:b/>
                                <w:color w:val="000000" w:themeColor="text1"/>
                                <w:sz w:val="20"/>
                                <w:szCs w:val="20"/>
                              </w:rPr>
                              <w:t xml:space="preserve">Figure </w:t>
                            </w:r>
                            <w:r>
                              <w:rPr>
                                <w:rFonts w:ascii="Times New Roman" w:hAnsi="Times New Roman" w:cs="Times New Roman"/>
                                <w:b/>
                                <w:color w:val="000000" w:themeColor="text1"/>
                                <w:sz w:val="20"/>
                                <w:szCs w:val="20"/>
                              </w:rPr>
                              <w:t>3</w:t>
                            </w:r>
                            <w:r w:rsidRPr="00FF52A4">
                              <w:rPr>
                                <w:rFonts w:ascii="Times New Roman" w:hAnsi="Times New Roman" w:cs="Times New Roman"/>
                                <w:b/>
                                <w:color w:val="000000" w:themeColor="text1"/>
                                <w:sz w:val="20"/>
                                <w:szCs w:val="20"/>
                              </w:rPr>
                              <w:t xml:space="preserve">.1. Global distribution of development index and blood donation. Left: </w:t>
                            </w:r>
                            <w:r w:rsidRPr="00FF52A4">
                              <w:rPr>
                                <w:rFonts w:ascii="Times New Roman" w:hAnsi="Times New Roman" w:cs="Times New Roman"/>
                                <w:color w:val="000000" w:themeColor="text1"/>
                                <w:sz w:val="20"/>
                                <w:szCs w:val="20"/>
                              </w:rPr>
                              <w:t xml:space="preserve">Countries with high HDI, including TTO are shown in green: Available from </w:t>
                            </w:r>
                            <w:hyperlink r:id="rId76" w:history="1">
                              <w:r w:rsidRPr="00FF52A4">
                                <w:rPr>
                                  <w:rStyle w:val="Hyperlink"/>
                                  <w:rFonts w:ascii="Times New Roman" w:hAnsi="Times New Roman" w:cs="Times New Roman"/>
                                  <w:color w:val="000000" w:themeColor="text1"/>
                                  <w:sz w:val="20"/>
                                  <w:szCs w:val="20"/>
                                  <w:u w:val="none"/>
                                </w:rPr>
                                <w:t>https://www.researchgate.net/ profile/ Maria_Gonzalez _Bedat/ publication/322733721/figure/download/fig1/AS:624238117523458@1525841373618/The-World-Map-of-Human-Development-Index-7.png</w:t>
                              </w:r>
                            </w:hyperlink>
                            <w:r w:rsidRPr="00FF52A4">
                              <w:rPr>
                                <w:rFonts w:ascii="Times New Roman" w:hAnsi="Times New Roman" w:cs="Times New Roman"/>
                                <w:color w:val="000000" w:themeColor="text1"/>
                                <w:sz w:val="20"/>
                                <w:szCs w:val="20"/>
                              </w:rPr>
                              <w:t xml:space="preserve"> Accessed 12</w:t>
                            </w:r>
                            <w:r w:rsidRPr="00FF52A4">
                              <w:rPr>
                                <w:rFonts w:ascii="Times New Roman" w:hAnsi="Times New Roman" w:cs="Times New Roman"/>
                                <w:color w:val="000000" w:themeColor="text1"/>
                                <w:sz w:val="20"/>
                                <w:szCs w:val="20"/>
                                <w:vertAlign w:val="superscript"/>
                              </w:rPr>
                              <w:t>th</w:t>
                            </w:r>
                            <w:r w:rsidRPr="00FF52A4">
                              <w:rPr>
                                <w:rFonts w:ascii="Times New Roman" w:hAnsi="Times New Roman" w:cs="Times New Roman"/>
                                <w:color w:val="000000" w:themeColor="text1"/>
                                <w:sz w:val="20"/>
                                <w:szCs w:val="20"/>
                              </w:rPr>
                              <w:t xml:space="preserve"> April, 2019. </w:t>
                            </w:r>
                            <w:r w:rsidRPr="00FF52A4">
                              <w:rPr>
                                <w:rFonts w:ascii="Times New Roman" w:hAnsi="Times New Roman" w:cs="Times New Roman"/>
                                <w:b/>
                                <w:color w:val="000000" w:themeColor="text1"/>
                                <w:sz w:val="20"/>
                                <w:szCs w:val="20"/>
                              </w:rPr>
                              <w:t>Right:</w:t>
                            </w:r>
                            <w:r w:rsidRPr="00FF52A4">
                              <w:rPr>
                                <w:rFonts w:ascii="Times New Roman" w:hAnsi="Times New Roman" w:cs="Times New Roman"/>
                                <w:color w:val="000000" w:themeColor="text1"/>
                                <w:sz w:val="20"/>
                                <w:szCs w:val="20"/>
                              </w:rPr>
                              <w:t xml:space="preserve"> Countries high annual blood donation rate (&gt; 30 per 1,000 population) are shown in green. TTO has a low donation rate of 17 per 1,000) and is yellow. Available from: </w:t>
                            </w:r>
                            <w:hyperlink r:id="rId77" w:history="1">
                              <w:r w:rsidRPr="00FF52A4">
                                <w:rPr>
                                  <w:rStyle w:val="Hyperlink"/>
                                  <w:rFonts w:ascii="Times New Roman" w:hAnsi="Times New Roman" w:cs="Times New Roman"/>
                                  <w:color w:val="000000" w:themeColor="text1"/>
                                  <w:sz w:val="20"/>
                                  <w:szCs w:val="20"/>
                                  <w:u w:val="none"/>
                                </w:rPr>
                                <w:t>www.who.int</w:t>
                              </w:r>
                            </w:hyperlink>
                            <w:r w:rsidRPr="00FF52A4">
                              <w:rPr>
                                <w:rFonts w:ascii="Times New Roman" w:hAnsi="Times New Roman" w:cs="Times New Roman"/>
                                <w:color w:val="000000" w:themeColor="text1"/>
                                <w:sz w:val="20"/>
                                <w:szCs w:val="20"/>
                              </w:rPr>
                              <w:t>. Accessed 12</w:t>
                            </w:r>
                            <w:r w:rsidRPr="00FF52A4">
                              <w:rPr>
                                <w:rFonts w:ascii="Times New Roman" w:hAnsi="Times New Roman" w:cs="Times New Roman"/>
                                <w:color w:val="000000" w:themeColor="text1"/>
                                <w:sz w:val="20"/>
                                <w:szCs w:val="20"/>
                                <w:vertAlign w:val="superscript"/>
                              </w:rPr>
                              <w:t>th</w:t>
                            </w:r>
                            <w:r w:rsidRPr="00FF52A4">
                              <w:rPr>
                                <w:rFonts w:ascii="Times New Roman" w:hAnsi="Times New Roman" w:cs="Times New Roman"/>
                                <w:color w:val="000000" w:themeColor="text1"/>
                                <w:sz w:val="20"/>
                                <w:szCs w:val="20"/>
                              </w:rPr>
                              <w:t xml:space="preserve"> April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9AFBB" id="_x0000_s1042" type="#_x0000_t202" style="position:absolute;left:0;text-align:left;margin-left:1.5pt;margin-top:136.25pt;width:466.5pt;height:222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">
                <v:textbox>
                  <w:txbxContent>
                    <w:p w:rsidR="00431D26" w:rsidRDefault="00431D26" w:rsidP="00D16E06"/>
                    <w:p w:rsidR="00431D26" w:rsidRDefault="00431D26" w:rsidP="00D16E06">
                      <w:r w:rsidRPr="0087621B">
                        <w:rPr>
                          <w:noProof/>
                          <w:lang w:eastAsia="en-TT"/>
                        </w:rPr>
                        <w:drawing>
                          <wp:inline distT="0" distB="0" distL="0" distR="0" wp14:anchorId="76295C7D" wp14:editId="2BCE1B67">
                            <wp:extent cx="2776938" cy="1295905"/>
                            <wp:effectExtent l="0" t="0" r="4445" b="0"/>
                            <wp:docPr id="199" name="Picture 199" descr="C:\Users\Administrator\Desktop\The-World-Map-of-Human-Development-Index-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he-World-Map-of-Human-Development-Index-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4659" cy="1327508"/>
                                    </a:xfrm>
                                    <a:prstGeom prst="rect">
                                      <a:avLst/>
                                    </a:prstGeom>
                                    <a:noFill/>
                                    <a:ln>
                                      <a:noFill/>
                                    </a:ln>
                                  </pic:spPr>
                                </pic:pic>
                              </a:graphicData>
                            </a:graphic>
                          </wp:inline>
                        </w:drawing>
                      </w:r>
                      <w:r w:rsidRPr="00A928E4">
                        <w:rPr>
                          <w:noProof/>
                          <w:lang w:eastAsia="en-TT"/>
                        </w:rPr>
                        <w:drawing>
                          <wp:inline distT="0" distB="0" distL="0" distR="0" wp14:anchorId="1CFDF8CA" wp14:editId="563E23F7">
                            <wp:extent cx="2686802" cy="1368572"/>
                            <wp:effectExtent l="0" t="0" r="0" b="3175"/>
                            <wp:docPr id="200" name="Picture 200" descr="C:\Users\Administrato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ownload.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10458" b="10682"/>
                                    <a:stretch/>
                                  </pic:blipFill>
                                  <pic:spPr bwMode="auto">
                                    <a:xfrm>
                                      <a:off x="0" y="0"/>
                                      <a:ext cx="2816926" cy="1434853"/>
                                    </a:xfrm>
                                    <a:prstGeom prst="rect">
                                      <a:avLst/>
                                    </a:prstGeom>
                                    <a:noFill/>
                                    <a:ln>
                                      <a:noFill/>
                                    </a:ln>
                                    <a:extLst>
                                      <a:ext uri="{53640926-AAD7-44D8-BBD7-CCE9431645EC}">
                                        <a14:shadowObscured xmlns:a14="http://schemas.microsoft.com/office/drawing/2010/main"/>
                                      </a:ext>
                                    </a:extLst>
                                  </pic:spPr>
                                </pic:pic>
                              </a:graphicData>
                            </a:graphic>
                          </wp:inline>
                        </w:drawing>
                      </w:r>
                    </w:p>
                    <w:p w:rsidR="00431D26" w:rsidRPr="00FF52A4" w:rsidRDefault="00431D26" w:rsidP="00D16E06">
                      <w:pPr>
                        <w:rPr>
                          <w:rFonts w:ascii="Times New Roman" w:hAnsi="Times New Roman" w:cs="Times New Roman"/>
                          <w:color w:val="000000" w:themeColor="text1"/>
                          <w:sz w:val="20"/>
                          <w:szCs w:val="20"/>
                        </w:rPr>
                      </w:pPr>
                      <w:r w:rsidRPr="00FF52A4">
                        <w:rPr>
                          <w:rFonts w:ascii="Times New Roman" w:hAnsi="Times New Roman" w:cs="Times New Roman"/>
                          <w:b/>
                          <w:color w:val="000000" w:themeColor="text1"/>
                          <w:sz w:val="20"/>
                          <w:szCs w:val="20"/>
                        </w:rPr>
                        <w:t xml:space="preserve">Figure </w:t>
                      </w:r>
                      <w:r>
                        <w:rPr>
                          <w:rFonts w:ascii="Times New Roman" w:hAnsi="Times New Roman" w:cs="Times New Roman"/>
                          <w:b/>
                          <w:color w:val="000000" w:themeColor="text1"/>
                          <w:sz w:val="20"/>
                          <w:szCs w:val="20"/>
                        </w:rPr>
                        <w:t>3</w:t>
                      </w:r>
                      <w:r w:rsidRPr="00FF52A4">
                        <w:rPr>
                          <w:rFonts w:ascii="Times New Roman" w:hAnsi="Times New Roman" w:cs="Times New Roman"/>
                          <w:b/>
                          <w:color w:val="000000" w:themeColor="text1"/>
                          <w:sz w:val="20"/>
                          <w:szCs w:val="20"/>
                        </w:rPr>
                        <w:t xml:space="preserve">.1. Global distribution of development index and blood donation. Left: </w:t>
                      </w:r>
                      <w:r w:rsidRPr="00FF52A4">
                        <w:rPr>
                          <w:rFonts w:ascii="Times New Roman" w:hAnsi="Times New Roman" w:cs="Times New Roman"/>
                          <w:color w:val="000000" w:themeColor="text1"/>
                          <w:sz w:val="20"/>
                          <w:szCs w:val="20"/>
                        </w:rPr>
                        <w:t xml:space="preserve">Countries with high HDI, including TTO are shown in green: Available from </w:t>
                      </w:r>
                      <w:hyperlink r:id="rId80" w:history="1">
                        <w:r w:rsidRPr="00FF52A4">
                          <w:rPr>
                            <w:rStyle w:val="Hyperlink"/>
                            <w:rFonts w:ascii="Times New Roman" w:hAnsi="Times New Roman" w:cs="Times New Roman"/>
                            <w:color w:val="000000" w:themeColor="text1"/>
                            <w:sz w:val="20"/>
                            <w:szCs w:val="20"/>
                            <w:u w:val="none"/>
                          </w:rPr>
                          <w:t>https://www.researchgate.net/ profile/ Maria_Gonzalez _Bedat/ publication/322733721/figure/download/fig1/AS:624238117523458@1525841373618/The-World-Map-of-Human-Development-Index-7.png</w:t>
                        </w:r>
                      </w:hyperlink>
                      <w:r w:rsidRPr="00FF52A4">
                        <w:rPr>
                          <w:rFonts w:ascii="Times New Roman" w:hAnsi="Times New Roman" w:cs="Times New Roman"/>
                          <w:color w:val="000000" w:themeColor="text1"/>
                          <w:sz w:val="20"/>
                          <w:szCs w:val="20"/>
                        </w:rPr>
                        <w:t xml:space="preserve"> Accessed 12</w:t>
                      </w:r>
                      <w:r w:rsidRPr="00FF52A4">
                        <w:rPr>
                          <w:rFonts w:ascii="Times New Roman" w:hAnsi="Times New Roman" w:cs="Times New Roman"/>
                          <w:color w:val="000000" w:themeColor="text1"/>
                          <w:sz w:val="20"/>
                          <w:szCs w:val="20"/>
                          <w:vertAlign w:val="superscript"/>
                        </w:rPr>
                        <w:t>th</w:t>
                      </w:r>
                      <w:r w:rsidRPr="00FF52A4">
                        <w:rPr>
                          <w:rFonts w:ascii="Times New Roman" w:hAnsi="Times New Roman" w:cs="Times New Roman"/>
                          <w:color w:val="000000" w:themeColor="text1"/>
                          <w:sz w:val="20"/>
                          <w:szCs w:val="20"/>
                        </w:rPr>
                        <w:t xml:space="preserve"> April, 2019. </w:t>
                      </w:r>
                      <w:r w:rsidRPr="00FF52A4">
                        <w:rPr>
                          <w:rFonts w:ascii="Times New Roman" w:hAnsi="Times New Roman" w:cs="Times New Roman"/>
                          <w:b/>
                          <w:color w:val="000000" w:themeColor="text1"/>
                          <w:sz w:val="20"/>
                          <w:szCs w:val="20"/>
                        </w:rPr>
                        <w:t>Right:</w:t>
                      </w:r>
                      <w:r w:rsidRPr="00FF52A4">
                        <w:rPr>
                          <w:rFonts w:ascii="Times New Roman" w:hAnsi="Times New Roman" w:cs="Times New Roman"/>
                          <w:color w:val="000000" w:themeColor="text1"/>
                          <w:sz w:val="20"/>
                          <w:szCs w:val="20"/>
                        </w:rPr>
                        <w:t xml:space="preserve"> Countries high annual blood donation rate (&gt; 30 per 1,000 population) are shown in green. TTO has a low donation rate of 17 per 1,000) and is yellow. Available from: </w:t>
                      </w:r>
                      <w:hyperlink r:id="rId81" w:history="1">
                        <w:r w:rsidRPr="00FF52A4">
                          <w:rPr>
                            <w:rStyle w:val="Hyperlink"/>
                            <w:rFonts w:ascii="Times New Roman" w:hAnsi="Times New Roman" w:cs="Times New Roman"/>
                            <w:color w:val="000000" w:themeColor="text1"/>
                            <w:sz w:val="20"/>
                            <w:szCs w:val="20"/>
                            <w:u w:val="none"/>
                          </w:rPr>
                          <w:t>www.who.int</w:t>
                        </w:r>
                      </w:hyperlink>
                      <w:r w:rsidRPr="00FF52A4">
                        <w:rPr>
                          <w:rFonts w:ascii="Times New Roman" w:hAnsi="Times New Roman" w:cs="Times New Roman"/>
                          <w:color w:val="000000" w:themeColor="text1"/>
                          <w:sz w:val="20"/>
                          <w:szCs w:val="20"/>
                        </w:rPr>
                        <w:t>. Accessed 12</w:t>
                      </w:r>
                      <w:r w:rsidRPr="00FF52A4">
                        <w:rPr>
                          <w:rFonts w:ascii="Times New Roman" w:hAnsi="Times New Roman" w:cs="Times New Roman"/>
                          <w:color w:val="000000" w:themeColor="text1"/>
                          <w:sz w:val="20"/>
                          <w:szCs w:val="20"/>
                          <w:vertAlign w:val="superscript"/>
                        </w:rPr>
                        <w:t>th</w:t>
                      </w:r>
                      <w:r w:rsidRPr="00FF52A4">
                        <w:rPr>
                          <w:rFonts w:ascii="Times New Roman" w:hAnsi="Times New Roman" w:cs="Times New Roman"/>
                          <w:color w:val="000000" w:themeColor="text1"/>
                          <w:sz w:val="20"/>
                          <w:szCs w:val="20"/>
                        </w:rPr>
                        <w:t xml:space="preserve"> April 2019.</w:t>
                      </w:r>
                    </w:p>
                  </w:txbxContent>
                </v:textbox>
                <w10:wrap type="square" anchorx="margin"/>
              </v:shape>
            </w:pict>
          </mc:Fallback>
        </mc:AlternateContent>
      </w:r>
      <w:r w:rsidR="00D16E06" w:rsidRPr="00D16E06">
        <w:rPr>
          <w:rFonts w:ascii="Times New Roman" w:eastAsia="Calibri" w:hAnsi="Times New Roman" w:cs="Times New Roman"/>
          <w:sz w:val="24"/>
          <w:szCs w:val="24"/>
        </w:rPr>
        <w:t>The Human Development Index (HDI) is a measurement of income and well-being derived from life expectancy, education and living standards. Social capital is a major determinant of HDI. High HDI is associated with high annual blood donation rate, high percentage of VNRD, lower infections in donors and efficient blood utilization. [</w:t>
      </w:r>
      <w:r w:rsidR="00B146C5">
        <w:rPr>
          <w:rFonts w:ascii="Times New Roman" w:eastAsia="Calibri" w:hAnsi="Times New Roman" w:cs="Times New Roman"/>
          <w:sz w:val="24"/>
          <w:szCs w:val="24"/>
        </w:rPr>
        <w:t>1</w:t>
      </w:r>
      <w:r w:rsidR="006C3E43">
        <w:rPr>
          <w:rFonts w:ascii="Times New Roman" w:eastAsia="Calibri" w:hAnsi="Times New Roman" w:cs="Times New Roman"/>
          <w:sz w:val="24"/>
          <w:szCs w:val="24"/>
        </w:rPr>
        <w:t>13</w:t>
      </w:r>
      <w:r w:rsidR="00D16E06" w:rsidRPr="00D16E06">
        <w:rPr>
          <w:rFonts w:ascii="Times New Roman" w:eastAsia="Calibri" w:hAnsi="Times New Roman" w:cs="Times New Roman"/>
          <w:sz w:val="24"/>
          <w:szCs w:val="24"/>
        </w:rPr>
        <w:t>] The global</w:t>
      </w:r>
      <w:r w:rsidR="006A024A">
        <w:rPr>
          <w:rFonts w:ascii="Times New Roman" w:eastAsia="Calibri" w:hAnsi="Times New Roman" w:cs="Times New Roman"/>
          <w:sz w:val="24"/>
          <w:szCs w:val="24"/>
        </w:rPr>
        <w:t xml:space="preserve"> dis</w:t>
      </w:r>
      <w:r w:rsidR="00D16E06" w:rsidRPr="00D16E06">
        <w:rPr>
          <w:rFonts w:ascii="Times New Roman" w:eastAsia="Calibri" w:hAnsi="Times New Roman" w:cs="Times New Roman"/>
          <w:sz w:val="24"/>
          <w:szCs w:val="24"/>
        </w:rPr>
        <w:t xml:space="preserve">tribution of HDI and blood donation demonstrate </w:t>
      </w:r>
      <w:r w:rsidR="00AB7675">
        <w:rPr>
          <w:rFonts w:ascii="Times New Roman" w:eastAsia="Calibri" w:hAnsi="Times New Roman" w:cs="Times New Roman"/>
          <w:sz w:val="24"/>
          <w:szCs w:val="24"/>
        </w:rPr>
        <w:t>an</w:t>
      </w:r>
      <w:r w:rsidR="00D16E06" w:rsidRPr="00D16E06">
        <w:rPr>
          <w:rFonts w:ascii="Times New Roman" w:eastAsia="Calibri" w:hAnsi="Times New Roman" w:cs="Times New Roman"/>
          <w:sz w:val="24"/>
          <w:szCs w:val="24"/>
        </w:rPr>
        <w:t xml:space="preserve"> association between high HDI and high donation rate. TTO shows the anomaly of high HDI and low bl</w:t>
      </w:r>
      <w:r w:rsidR="00A64E9B">
        <w:rPr>
          <w:rFonts w:ascii="Times New Roman" w:eastAsia="Calibri" w:hAnsi="Times New Roman" w:cs="Times New Roman"/>
          <w:sz w:val="24"/>
          <w:szCs w:val="24"/>
        </w:rPr>
        <w:t>ood donation. (Figure 3</w:t>
      </w:r>
      <w:r w:rsidR="00D16E06" w:rsidRPr="00D16E06">
        <w:rPr>
          <w:rFonts w:ascii="Times New Roman" w:eastAsia="Calibri" w:hAnsi="Times New Roman" w:cs="Times New Roman"/>
          <w:sz w:val="24"/>
          <w:szCs w:val="24"/>
        </w:rPr>
        <w:t>.1)</w:t>
      </w:r>
    </w:p>
    <w:p w:rsidR="00274173" w:rsidRDefault="00274173" w:rsidP="00203BE6">
      <w:pPr>
        <w:spacing w:after="200" w:line="360" w:lineRule="auto"/>
        <w:rPr>
          <w:rFonts w:ascii="Times New Roman" w:eastAsia="Calibri" w:hAnsi="Times New Roman" w:cs="Times New Roman"/>
          <w:sz w:val="24"/>
          <w:szCs w:val="24"/>
        </w:rPr>
      </w:pPr>
    </w:p>
    <w:p w:rsidR="00203BE6" w:rsidRDefault="00A44174" w:rsidP="00203BE6">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Considering these long-</w:t>
      </w:r>
      <w:r w:rsidR="00FC586D">
        <w:rPr>
          <w:rFonts w:ascii="Times New Roman" w:eastAsia="Calibri" w:hAnsi="Times New Roman" w:cs="Times New Roman"/>
          <w:sz w:val="24"/>
          <w:szCs w:val="24"/>
        </w:rPr>
        <w:t xml:space="preserve">recognized </w:t>
      </w:r>
      <w:r>
        <w:rPr>
          <w:rFonts w:ascii="Times New Roman" w:eastAsia="Calibri" w:hAnsi="Times New Roman" w:cs="Times New Roman"/>
          <w:sz w:val="24"/>
          <w:szCs w:val="24"/>
        </w:rPr>
        <w:t>social benefits of voluntary non-remunertaed blood donation</w:t>
      </w:r>
      <w:r w:rsidR="00FC586D">
        <w:rPr>
          <w:rFonts w:ascii="Times New Roman" w:eastAsia="Calibri" w:hAnsi="Times New Roman" w:cs="Times New Roman"/>
          <w:sz w:val="24"/>
          <w:szCs w:val="24"/>
        </w:rPr>
        <w:t xml:space="preserve"> and its association with social capital</w:t>
      </w:r>
      <w:r w:rsidR="00D82CB7">
        <w:rPr>
          <w:rFonts w:ascii="Times New Roman" w:eastAsia="Calibri" w:hAnsi="Times New Roman" w:cs="Times New Roman"/>
          <w:sz w:val="24"/>
          <w:szCs w:val="24"/>
        </w:rPr>
        <w:t xml:space="preserve">, field data </w:t>
      </w:r>
      <w:r w:rsidR="00FC586D">
        <w:rPr>
          <w:rFonts w:ascii="Times New Roman" w:eastAsia="Calibri" w:hAnsi="Times New Roman" w:cs="Times New Roman"/>
          <w:sz w:val="24"/>
          <w:szCs w:val="24"/>
        </w:rPr>
        <w:t xml:space="preserve">was </w:t>
      </w:r>
      <w:r w:rsidR="00D82CB7">
        <w:rPr>
          <w:rFonts w:ascii="Times New Roman" w:eastAsia="Calibri" w:hAnsi="Times New Roman" w:cs="Times New Roman"/>
          <w:sz w:val="24"/>
          <w:szCs w:val="24"/>
        </w:rPr>
        <w:t xml:space="preserve">gathered to </w:t>
      </w:r>
      <w:r w:rsidR="00D4533B">
        <w:rPr>
          <w:rFonts w:ascii="Times New Roman" w:eastAsia="Calibri" w:hAnsi="Times New Roman" w:cs="Times New Roman"/>
          <w:sz w:val="24"/>
          <w:szCs w:val="24"/>
        </w:rPr>
        <w:t xml:space="preserve">investigate </w:t>
      </w:r>
      <w:r w:rsidR="00D82CB7">
        <w:rPr>
          <w:rFonts w:ascii="Times New Roman" w:eastAsia="Calibri" w:hAnsi="Times New Roman" w:cs="Times New Roman"/>
          <w:sz w:val="24"/>
          <w:szCs w:val="24"/>
        </w:rPr>
        <w:t xml:space="preserve">and explain the </w:t>
      </w:r>
      <w:r w:rsidR="00D4533B">
        <w:rPr>
          <w:rFonts w:ascii="Times New Roman" w:eastAsia="Calibri" w:hAnsi="Times New Roman" w:cs="Times New Roman"/>
          <w:sz w:val="24"/>
          <w:szCs w:val="24"/>
        </w:rPr>
        <w:t xml:space="preserve">relationship between </w:t>
      </w:r>
      <w:r w:rsidR="00D82CB7">
        <w:rPr>
          <w:rFonts w:ascii="Times New Roman" w:eastAsia="Calibri" w:hAnsi="Times New Roman" w:cs="Times New Roman"/>
          <w:sz w:val="24"/>
          <w:szCs w:val="24"/>
        </w:rPr>
        <w:t>social capital and blood donation in TTO</w:t>
      </w:r>
      <w:r w:rsidR="00FC586D">
        <w:rPr>
          <w:rFonts w:ascii="Times New Roman" w:eastAsia="Calibri" w:hAnsi="Times New Roman" w:cs="Times New Roman"/>
          <w:sz w:val="24"/>
          <w:szCs w:val="24"/>
        </w:rPr>
        <w:t xml:space="preserve">. </w:t>
      </w:r>
      <w:r w:rsidR="00D4533B">
        <w:rPr>
          <w:rFonts w:ascii="Times New Roman" w:eastAsia="Calibri" w:hAnsi="Times New Roman" w:cs="Times New Roman"/>
          <w:sz w:val="24"/>
          <w:szCs w:val="24"/>
        </w:rPr>
        <w:t>The main source of information in this regard was surveys to assess a</w:t>
      </w:r>
      <w:r w:rsidR="00D82CB7">
        <w:rPr>
          <w:rFonts w:ascii="Times New Roman" w:eastAsia="Calibri" w:hAnsi="Times New Roman" w:cs="Times New Roman"/>
          <w:sz w:val="24"/>
          <w:szCs w:val="24"/>
        </w:rPr>
        <w:t>ttitudes and blood donation behaviour in different sociodemographic groups</w:t>
      </w:r>
      <w:r w:rsidR="00D4533B">
        <w:rPr>
          <w:rFonts w:ascii="Times New Roman" w:eastAsia="Calibri" w:hAnsi="Times New Roman" w:cs="Times New Roman"/>
          <w:sz w:val="24"/>
          <w:szCs w:val="24"/>
        </w:rPr>
        <w:t xml:space="preserve">. In addition, TTO’s performance indicators </w:t>
      </w:r>
      <w:r w:rsidR="00FC586D">
        <w:rPr>
          <w:rFonts w:ascii="Times New Roman" w:eastAsia="Calibri" w:hAnsi="Times New Roman" w:cs="Times New Roman"/>
          <w:sz w:val="24"/>
          <w:szCs w:val="24"/>
        </w:rPr>
        <w:t xml:space="preserve">were examined </w:t>
      </w:r>
      <w:r w:rsidR="00D4533B">
        <w:rPr>
          <w:rFonts w:ascii="Times New Roman" w:eastAsia="Calibri" w:hAnsi="Times New Roman" w:cs="Times New Roman"/>
          <w:sz w:val="24"/>
          <w:szCs w:val="24"/>
        </w:rPr>
        <w:t xml:space="preserve">in relation to </w:t>
      </w:r>
      <w:r w:rsidR="00FC586D">
        <w:rPr>
          <w:rFonts w:ascii="Times New Roman" w:eastAsia="Calibri" w:hAnsi="Times New Roman" w:cs="Times New Roman"/>
          <w:sz w:val="24"/>
          <w:szCs w:val="24"/>
        </w:rPr>
        <w:t xml:space="preserve">Pan American Health Organization/World Health Organization </w:t>
      </w:r>
      <w:r w:rsidR="00395605">
        <w:rPr>
          <w:rFonts w:ascii="Times New Roman" w:eastAsia="Calibri" w:hAnsi="Times New Roman" w:cs="Times New Roman"/>
          <w:sz w:val="24"/>
          <w:szCs w:val="24"/>
        </w:rPr>
        <w:t>recommendations</w:t>
      </w:r>
      <w:r w:rsidR="00D4533B">
        <w:rPr>
          <w:rFonts w:ascii="Times New Roman" w:eastAsia="Calibri" w:hAnsi="Times New Roman" w:cs="Times New Roman"/>
          <w:sz w:val="24"/>
          <w:szCs w:val="24"/>
        </w:rPr>
        <w:t xml:space="preserve"> for percentage VNRD</w:t>
      </w:r>
      <w:r w:rsidR="00203BE6">
        <w:rPr>
          <w:rFonts w:ascii="Times New Roman" w:eastAsia="Calibri" w:hAnsi="Times New Roman" w:cs="Times New Roman"/>
          <w:sz w:val="24"/>
          <w:szCs w:val="24"/>
        </w:rPr>
        <w:t xml:space="preserve">. </w:t>
      </w:r>
      <w:r w:rsidR="00D4533B">
        <w:rPr>
          <w:rFonts w:ascii="Times New Roman" w:eastAsia="Calibri" w:hAnsi="Times New Roman" w:cs="Times New Roman"/>
          <w:sz w:val="24"/>
          <w:szCs w:val="24"/>
        </w:rPr>
        <w:t xml:space="preserve"> </w:t>
      </w:r>
    </w:p>
    <w:p w:rsidR="006A024A" w:rsidRPr="006F6EFE" w:rsidRDefault="006A024A" w:rsidP="00E029D9">
      <w:pPr>
        <w:pStyle w:val="ListParagraph"/>
        <w:numPr>
          <w:ilvl w:val="2"/>
          <w:numId w:val="9"/>
        </w:numPr>
        <w:spacing w:after="200" w:line="360" w:lineRule="auto"/>
        <w:rPr>
          <w:rFonts w:ascii="Times New Roman" w:eastAsia="Calibri" w:hAnsi="Times New Roman" w:cs="Times New Roman"/>
          <w:b/>
          <w:sz w:val="24"/>
          <w:szCs w:val="24"/>
        </w:rPr>
      </w:pPr>
      <w:r w:rsidRPr="006F6EFE">
        <w:rPr>
          <w:rFonts w:ascii="Times New Roman" w:eastAsia="Calibri" w:hAnsi="Times New Roman" w:cs="Times New Roman"/>
          <w:b/>
          <w:sz w:val="24"/>
          <w:szCs w:val="24"/>
        </w:rPr>
        <w:t>Psychological</w:t>
      </w:r>
      <w:r w:rsidR="006F6EFE" w:rsidRPr="006F6EFE">
        <w:rPr>
          <w:rFonts w:ascii="Times New Roman" w:eastAsia="Calibri" w:hAnsi="Times New Roman" w:cs="Times New Roman"/>
          <w:b/>
          <w:sz w:val="24"/>
          <w:szCs w:val="24"/>
        </w:rPr>
        <w:t xml:space="preserve"> background</w:t>
      </w:r>
      <w:r w:rsidRPr="006F6EFE">
        <w:rPr>
          <w:rFonts w:ascii="Times New Roman" w:eastAsia="Calibri" w:hAnsi="Times New Roman" w:cs="Times New Roman"/>
          <w:b/>
          <w:sz w:val="24"/>
          <w:szCs w:val="24"/>
        </w:rPr>
        <w:t xml:space="preserve"> </w:t>
      </w:r>
    </w:p>
    <w:p w:rsidR="00FC586D" w:rsidRPr="006A024A" w:rsidRDefault="006A024A" w:rsidP="006A024A">
      <w:pPr>
        <w:spacing w:after="200" w:line="360" w:lineRule="auto"/>
        <w:jc w:val="both"/>
        <w:rPr>
          <w:rFonts w:ascii="Times New Roman" w:eastAsia="Calibri" w:hAnsi="Times New Roman" w:cs="Times New Roman"/>
          <w:sz w:val="24"/>
          <w:szCs w:val="24"/>
        </w:rPr>
      </w:pPr>
      <w:r w:rsidRPr="006A024A">
        <w:rPr>
          <w:rFonts w:ascii="Times New Roman" w:eastAsia="Calibri" w:hAnsi="Times New Roman" w:cs="Times New Roman"/>
          <w:sz w:val="24"/>
          <w:szCs w:val="24"/>
        </w:rPr>
        <w:t xml:space="preserve">The Theory of </w:t>
      </w:r>
      <w:r w:rsidR="00D16E06" w:rsidRPr="006A024A">
        <w:rPr>
          <w:rFonts w:ascii="Times New Roman" w:eastAsia="Calibri" w:hAnsi="Times New Roman" w:cs="Times New Roman"/>
          <w:sz w:val="24"/>
          <w:szCs w:val="24"/>
        </w:rPr>
        <w:t>Planned Behaviour (TPB) is a decision-making model that explains behaviour that is not under the individual’s complete volitional control</w:t>
      </w:r>
      <w:r w:rsidR="00674BF8" w:rsidRPr="006A024A">
        <w:rPr>
          <w:rFonts w:ascii="Times New Roman" w:eastAsia="Calibri" w:hAnsi="Times New Roman" w:cs="Times New Roman"/>
          <w:sz w:val="24"/>
          <w:szCs w:val="24"/>
        </w:rPr>
        <w:t xml:space="preserve"> such as donating blood</w:t>
      </w:r>
      <w:r w:rsidR="00D16E06" w:rsidRPr="006A024A">
        <w:rPr>
          <w:rFonts w:ascii="Times New Roman" w:eastAsia="Calibri" w:hAnsi="Times New Roman" w:cs="Times New Roman"/>
          <w:sz w:val="24"/>
          <w:szCs w:val="24"/>
        </w:rPr>
        <w:t>. It is premised on intention as the proximal determinant of behaviour which is influenced by attitude (positive or negative evaluation of performing the behaviour), subjective norm (perception of social pressure to perform the</w:t>
      </w:r>
      <w:r w:rsidR="00FC586D" w:rsidRPr="006A024A">
        <w:rPr>
          <w:rFonts w:ascii="Times New Roman" w:eastAsia="Calibri" w:hAnsi="Times New Roman" w:cs="Times New Roman"/>
          <w:sz w:val="24"/>
          <w:szCs w:val="24"/>
        </w:rPr>
        <w:t xml:space="preserve"> </w:t>
      </w:r>
      <w:r w:rsidR="00D16E06" w:rsidRPr="006A024A">
        <w:rPr>
          <w:rFonts w:ascii="Times New Roman" w:eastAsia="Calibri" w:hAnsi="Times New Roman" w:cs="Times New Roman"/>
          <w:sz w:val="24"/>
          <w:szCs w:val="24"/>
        </w:rPr>
        <w:t>behaviour) and perceived behavioural control (perception of control over performing the</w:t>
      </w:r>
      <w:r w:rsidR="00815219" w:rsidRPr="006A024A">
        <w:rPr>
          <w:rFonts w:ascii="Times New Roman" w:eastAsia="Calibri" w:hAnsi="Times New Roman" w:cs="Times New Roman"/>
          <w:sz w:val="24"/>
          <w:szCs w:val="24"/>
        </w:rPr>
        <w:t xml:space="preserve"> </w:t>
      </w:r>
      <w:r w:rsidR="00FC586D" w:rsidRPr="006A024A">
        <w:rPr>
          <w:rFonts w:ascii="Times New Roman" w:eastAsia="Calibri" w:hAnsi="Times New Roman" w:cs="Times New Roman"/>
          <w:sz w:val="24"/>
          <w:szCs w:val="24"/>
        </w:rPr>
        <w:t>behaviour). [</w:t>
      </w:r>
      <w:r w:rsidR="00B146C5">
        <w:rPr>
          <w:rFonts w:ascii="Times New Roman" w:eastAsia="Calibri" w:hAnsi="Times New Roman" w:cs="Times New Roman"/>
          <w:sz w:val="24"/>
          <w:szCs w:val="24"/>
        </w:rPr>
        <w:t>1</w:t>
      </w:r>
      <w:r w:rsidR="006C3E43">
        <w:rPr>
          <w:rFonts w:ascii="Times New Roman" w:eastAsia="Calibri" w:hAnsi="Times New Roman" w:cs="Times New Roman"/>
          <w:sz w:val="24"/>
          <w:szCs w:val="24"/>
        </w:rPr>
        <w:t>14</w:t>
      </w:r>
      <w:r w:rsidR="004537B6">
        <w:rPr>
          <w:rFonts w:ascii="Times New Roman" w:eastAsia="Calibri" w:hAnsi="Times New Roman" w:cs="Times New Roman"/>
          <w:sz w:val="24"/>
          <w:szCs w:val="24"/>
        </w:rPr>
        <w:t>.</w:t>
      </w:r>
      <w:r w:rsidR="0084272A">
        <w:rPr>
          <w:rFonts w:ascii="Times New Roman" w:eastAsia="Calibri" w:hAnsi="Times New Roman" w:cs="Times New Roman"/>
          <w:sz w:val="24"/>
          <w:szCs w:val="24"/>
        </w:rPr>
        <w:t xml:space="preserve"> </w:t>
      </w:r>
      <w:r w:rsidR="00FC586D" w:rsidRPr="006A024A">
        <w:rPr>
          <w:rFonts w:ascii="Times New Roman" w:eastAsia="Calibri" w:hAnsi="Times New Roman" w:cs="Times New Roman"/>
          <w:sz w:val="24"/>
          <w:szCs w:val="24"/>
        </w:rPr>
        <w:t xml:space="preserve">Figure </w:t>
      </w:r>
      <w:r w:rsidR="004537B6">
        <w:rPr>
          <w:rFonts w:ascii="Times New Roman" w:eastAsia="Calibri" w:hAnsi="Times New Roman" w:cs="Times New Roman"/>
          <w:sz w:val="24"/>
          <w:szCs w:val="24"/>
        </w:rPr>
        <w:t>3</w:t>
      </w:r>
      <w:r w:rsidR="00FC586D" w:rsidRPr="006A024A">
        <w:rPr>
          <w:rFonts w:ascii="Times New Roman" w:eastAsia="Calibri" w:hAnsi="Times New Roman" w:cs="Times New Roman"/>
          <w:sz w:val="24"/>
          <w:szCs w:val="24"/>
        </w:rPr>
        <w:t>.2</w:t>
      </w:r>
      <w:r w:rsidR="00D16E06" w:rsidRPr="006A024A">
        <w:rPr>
          <w:rFonts w:ascii="Times New Roman" w:eastAsia="Calibri" w:hAnsi="Times New Roman" w:cs="Times New Roman"/>
          <w:sz w:val="24"/>
          <w:szCs w:val="24"/>
        </w:rPr>
        <w:t xml:space="preserve">]. </w:t>
      </w:r>
    </w:p>
    <w:p w:rsidR="00773B88" w:rsidRDefault="006A024A" w:rsidP="0045256F">
      <w:pPr>
        <w:spacing w:after="200" w:line="360" w:lineRule="auto"/>
        <w:jc w:val="both"/>
        <w:rPr>
          <w:rFonts w:ascii="Times New Roman" w:eastAsia="Calibri" w:hAnsi="Times New Roman" w:cs="Times New Roman"/>
          <w:sz w:val="24"/>
          <w:szCs w:val="24"/>
        </w:rPr>
      </w:pPr>
      <w:r w:rsidRPr="00D16E06">
        <w:rPr>
          <w:b/>
          <w:noProof/>
          <w:lang w:eastAsia="en-TT"/>
        </w:rPr>
        <mc:AlternateContent>
          <mc:Choice Requires="wps">
            <w:drawing>
              <wp:anchor distT="45720" distB="45720" distL="114300" distR="114300" simplePos="0" relativeHeight="251831296" behindDoc="0" locked="0" layoutInCell="1" allowOverlap="1" wp14:anchorId="1AFF8704" wp14:editId="57EB59CD">
                <wp:simplePos x="0" y="0"/>
                <wp:positionH relativeFrom="margin">
                  <wp:align>right</wp:align>
                </wp:positionH>
                <wp:positionV relativeFrom="paragraph">
                  <wp:posOffset>0</wp:posOffset>
                </wp:positionV>
                <wp:extent cx="5821680" cy="3528060"/>
                <wp:effectExtent l="0" t="0" r="26670" b="1524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3528060"/>
                        </a:xfrm>
                        <a:prstGeom prst="rect">
                          <a:avLst/>
                        </a:prstGeom>
                        <a:solidFill>
                          <a:srgbClr val="FFFFFF"/>
                        </a:solidFill>
                        <a:ln w="9525">
                          <a:solidFill>
                            <a:srgbClr val="000000"/>
                          </a:solidFill>
                          <a:miter lim="800000"/>
                          <a:headEnd/>
                          <a:tailEnd/>
                        </a:ln>
                      </wps:spPr>
                      <wps:txbx>
                        <w:txbxContent>
                          <w:p w:rsidR="00431D26" w:rsidRDefault="00431D26" w:rsidP="00D16E06"/>
                          <w:p w:rsidR="00431D26" w:rsidRDefault="00431D26" w:rsidP="00D16E06"/>
                          <w:p w:rsidR="00431D26" w:rsidRDefault="00431D26" w:rsidP="00D16E06">
                            <w:r w:rsidRPr="000842A0">
                              <w:rPr>
                                <w:noProof/>
                                <w:lang w:eastAsia="en-TT"/>
                              </w:rPr>
                              <w:drawing>
                                <wp:inline distT="0" distB="0" distL="0" distR="0" wp14:anchorId="46ED2374" wp14:editId="1275F5AE">
                                  <wp:extent cx="5486400" cy="2066925"/>
                                  <wp:effectExtent l="0" t="0" r="0" b="9525"/>
                                  <wp:docPr id="201" name="Picture 201" descr="C:\Users\Administrator\Desktop\T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PB.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p>
                          <w:p w:rsidR="00431D26" w:rsidRDefault="00431D26" w:rsidP="00D16E06"/>
                          <w:p w:rsidR="00431D26" w:rsidRPr="00D159ED" w:rsidRDefault="00431D26" w:rsidP="00D16E06">
                            <w:pPr>
                              <w:rPr>
                                <w:rFonts w:ascii="Times New Roman" w:hAnsi="Times New Roman" w:cs="Times New Roman"/>
                                <w:sz w:val="20"/>
                                <w:szCs w:val="20"/>
                              </w:rPr>
                            </w:pPr>
                            <w:r w:rsidRPr="00D159ED">
                              <w:rPr>
                                <w:rFonts w:ascii="Times New Roman" w:hAnsi="Times New Roman" w:cs="Times New Roman"/>
                                <w:b/>
                                <w:sz w:val="20"/>
                                <w:szCs w:val="20"/>
                              </w:rPr>
                              <w:t xml:space="preserve">Figure </w:t>
                            </w:r>
                            <w:r>
                              <w:rPr>
                                <w:rFonts w:ascii="Times New Roman" w:hAnsi="Times New Roman" w:cs="Times New Roman"/>
                                <w:b/>
                                <w:sz w:val="20"/>
                                <w:szCs w:val="20"/>
                              </w:rPr>
                              <w:t>3</w:t>
                            </w:r>
                            <w:r w:rsidRPr="00D159ED">
                              <w:rPr>
                                <w:rFonts w:ascii="Times New Roman" w:hAnsi="Times New Roman" w:cs="Times New Roman"/>
                                <w:b/>
                                <w:sz w:val="20"/>
                                <w:szCs w:val="20"/>
                              </w:rPr>
                              <w:t>.</w:t>
                            </w:r>
                            <w:r>
                              <w:rPr>
                                <w:rFonts w:ascii="Times New Roman" w:hAnsi="Times New Roman" w:cs="Times New Roman"/>
                                <w:b/>
                                <w:sz w:val="20"/>
                                <w:szCs w:val="20"/>
                              </w:rPr>
                              <w:t>2</w:t>
                            </w:r>
                            <w:r w:rsidRPr="00D159ED">
                              <w:rPr>
                                <w:rFonts w:ascii="Times New Roman" w:hAnsi="Times New Roman" w:cs="Times New Roman"/>
                                <w:b/>
                                <w:sz w:val="20"/>
                                <w:szCs w:val="20"/>
                              </w:rPr>
                              <w:t>.</w:t>
                            </w:r>
                            <w:r w:rsidRPr="00D159ED">
                              <w:rPr>
                                <w:rFonts w:ascii="Times New Roman" w:hAnsi="Times New Roman" w:cs="Times New Roman"/>
                                <w:sz w:val="20"/>
                                <w:szCs w:val="20"/>
                              </w:rPr>
                              <w:t xml:space="preserve"> Theory of planned behaviour. Attitude, intention and behavioural control determine planned behaviour. Accessed from: Ajzen I: The theory of planned behaviour. Organ Behav Hum 1991; 50:179–211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F8704" id="_x0000_s1043" type="#_x0000_t202" style="position:absolute;left:0;text-align:left;margin-left:407.2pt;margin-top:0;width:458.4pt;height:277.8pt;z-index:251831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">
                <v:textbox>
                  <w:txbxContent>
                    <w:p w:rsidR="00431D26" w:rsidRDefault="00431D26" w:rsidP="00D16E06"/>
                    <w:p w:rsidR="00431D26" w:rsidRDefault="00431D26" w:rsidP="00D16E06"/>
                    <w:p w:rsidR="00431D26" w:rsidRDefault="00431D26" w:rsidP="00D16E06">
                      <w:r w:rsidRPr="000842A0">
                        <w:rPr>
                          <w:noProof/>
                          <w:lang w:eastAsia="en-TT"/>
                        </w:rPr>
                        <w:drawing>
                          <wp:inline distT="0" distB="0" distL="0" distR="0" wp14:anchorId="46ED2374" wp14:editId="1275F5AE">
                            <wp:extent cx="5486400" cy="2066925"/>
                            <wp:effectExtent l="0" t="0" r="0" b="9525"/>
                            <wp:docPr id="201" name="Picture 201" descr="C:\Users\Administrator\Desktop\T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PB.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p>
                    <w:p w:rsidR="00431D26" w:rsidRDefault="00431D26" w:rsidP="00D16E06"/>
                    <w:p w:rsidR="00431D26" w:rsidRPr="00D159ED" w:rsidRDefault="00431D26" w:rsidP="00D16E06">
                      <w:pPr>
                        <w:rPr>
                          <w:rFonts w:ascii="Times New Roman" w:hAnsi="Times New Roman" w:cs="Times New Roman"/>
                          <w:sz w:val="20"/>
                          <w:szCs w:val="20"/>
                        </w:rPr>
                      </w:pPr>
                      <w:r w:rsidRPr="00D159ED">
                        <w:rPr>
                          <w:rFonts w:ascii="Times New Roman" w:hAnsi="Times New Roman" w:cs="Times New Roman"/>
                          <w:b/>
                          <w:sz w:val="20"/>
                          <w:szCs w:val="20"/>
                        </w:rPr>
                        <w:t xml:space="preserve">Figure </w:t>
                      </w:r>
                      <w:r>
                        <w:rPr>
                          <w:rFonts w:ascii="Times New Roman" w:hAnsi="Times New Roman" w:cs="Times New Roman"/>
                          <w:b/>
                          <w:sz w:val="20"/>
                          <w:szCs w:val="20"/>
                        </w:rPr>
                        <w:t>3</w:t>
                      </w:r>
                      <w:r w:rsidRPr="00D159ED">
                        <w:rPr>
                          <w:rFonts w:ascii="Times New Roman" w:hAnsi="Times New Roman" w:cs="Times New Roman"/>
                          <w:b/>
                          <w:sz w:val="20"/>
                          <w:szCs w:val="20"/>
                        </w:rPr>
                        <w:t>.</w:t>
                      </w:r>
                      <w:r>
                        <w:rPr>
                          <w:rFonts w:ascii="Times New Roman" w:hAnsi="Times New Roman" w:cs="Times New Roman"/>
                          <w:b/>
                          <w:sz w:val="20"/>
                          <w:szCs w:val="20"/>
                        </w:rPr>
                        <w:t>2</w:t>
                      </w:r>
                      <w:r w:rsidRPr="00D159ED">
                        <w:rPr>
                          <w:rFonts w:ascii="Times New Roman" w:hAnsi="Times New Roman" w:cs="Times New Roman"/>
                          <w:b/>
                          <w:sz w:val="20"/>
                          <w:szCs w:val="20"/>
                        </w:rPr>
                        <w:t>.</w:t>
                      </w:r>
                      <w:r w:rsidRPr="00D159ED">
                        <w:rPr>
                          <w:rFonts w:ascii="Times New Roman" w:hAnsi="Times New Roman" w:cs="Times New Roman"/>
                          <w:sz w:val="20"/>
                          <w:szCs w:val="20"/>
                        </w:rPr>
                        <w:t xml:space="preserve"> Theory of planned behaviour. Attitude, intention and behavioural control determine planned behaviour. Accessed from: </w:t>
                      </w:r>
                      <w:proofErr w:type="spellStart"/>
                      <w:r w:rsidRPr="00D159ED">
                        <w:rPr>
                          <w:rFonts w:ascii="Times New Roman" w:hAnsi="Times New Roman" w:cs="Times New Roman"/>
                          <w:sz w:val="20"/>
                          <w:szCs w:val="20"/>
                        </w:rPr>
                        <w:t>Ajzen</w:t>
                      </w:r>
                      <w:proofErr w:type="spellEnd"/>
                      <w:r w:rsidRPr="00D159ED">
                        <w:rPr>
                          <w:rFonts w:ascii="Times New Roman" w:hAnsi="Times New Roman" w:cs="Times New Roman"/>
                          <w:sz w:val="20"/>
                          <w:szCs w:val="20"/>
                        </w:rPr>
                        <w:t xml:space="preserve"> I: The theory of planned behaviour. Organ </w:t>
                      </w:r>
                      <w:proofErr w:type="spellStart"/>
                      <w:r w:rsidRPr="00D159ED">
                        <w:rPr>
                          <w:rFonts w:ascii="Times New Roman" w:hAnsi="Times New Roman" w:cs="Times New Roman"/>
                          <w:sz w:val="20"/>
                          <w:szCs w:val="20"/>
                        </w:rPr>
                        <w:t>Behav</w:t>
                      </w:r>
                      <w:proofErr w:type="spellEnd"/>
                      <w:r w:rsidRPr="00D159ED">
                        <w:rPr>
                          <w:rFonts w:ascii="Times New Roman" w:hAnsi="Times New Roman" w:cs="Times New Roman"/>
                          <w:sz w:val="20"/>
                          <w:szCs w:val="20"/>
                        </w:rPr>
                        <w:t xml:space="preserve"> Hum 1991; 50:179–211</w:t>
                      </w:r>
                    </w:p>
                  </w:txbxContent>
                </v:textbox>
                <w10:wrap type="square" anchorx="margin"/>
              </v:shape>
            </w:pict>
          </mc:Fallback>
        </mc:AlternateContent>
      </w:r>
    </w:p>
    <w:p w:rsidR="0000306B" w:rsidRDefault="00D16E06" w:rsidP="0000306B">
      <w:pPr>
        <w:spacing w:after="200" w:line="360" w:lineRule="auto"/>
        <w:jc w:val="both"/>
        <w:rPr>
          <w:rFonts w:ascii="Times New Roman" w:eastAsia="Calibri" w:hAnsi="Times New Roman" w:cs="Times New Roman"/>
          <w:sz w:val="24"/>
          <w:szCs w:val="24"/>
        </w:rPr>
      </w:pPr>
      <w:r w:rsidRPr="00D16E06">
        <w:rPr>
          <w:rFonts w:ascii="Times New Roman" w:eastAsia="Calibri" w:hAnsi="Times New Roman" w:cs="Times New Roman"/>
          <w:sz w:val="24"/>
          <w:szCs w:val="24"/>
        </w:rPr>
        <w:t>The TPB has been applied to predict donation behaviour as well as inform recruitment and retention strategies in HDI countries with established voluntary non-remunerated blood donation. [</w:t>
      </w:r>
      <w:r w:rsidR="004E5709">
        <w:rPr>
          <w:rFonts w:ascii="Times New Roman" w:eastAsia="Calibri" w:hAnsi="Times New Roman" w:cs="Times New Roman"/>
          <w:sz w:val="24"/>
          <w:szCs w:val="24"/>
        </w:rPr>
        <w:t>1</w:t>
      </w:r>
      <w:r w:rsidR="00B146C5">
        <w:rPr>
          <w:rFonts w:ascii="Times New Roman" w:eastAsia="Calibri" w:hAnsi="Times New Roman" w:cs="Times New Roman"/>
          <w:sz w:val="24"/>
          <w:szCs w:val="24"/>
        </w:rPr>
        <w:t>1</w:t>
      </w:r>
      <w:r w:rsidR="006C3E43">
        <w:rPr>
          <w:rFonts w:ascii="Times New Roman" w:eastAsia="Calibri" w:hAnsi="Times New Roman" w:cs="Times New Roman"/>
          <w:sz w:val="24"/>
          <w:szCs w:val="24"/>
        </w:rPr>
        <w:t>5</w:t>
      </w:r>
      <w:r w:rsidR="00B146C5">
        <w:rPr>
          <w:rFonts w:ascii="Times New Roman" w:eastAsia="Calibri" w:hAnsi="Times New Roman" w:cs="Times New Roman"/>
          <w:sz w:val="24"/>
          <w:szCs w:val="24"/>
        </w:rPr>
        <w:t>, 11</w:t>
      </w:r>
      <w:r w:rsidR="006C3E43">
        <w:rPr>
          <w:rFonts w:ascii="Times New Roman" w:eastAsia="Calibri" w:hAnsi="Times New Roman" w:cs="Times New Roman"/>
          <w:sz w:val="24"/>
          <w:szCs w:val="24"/>
        </w:rPr>
        <w:t>6</w:t>
      </w:r>
      <w:r w:rsidR="00B146C5">
        <w:rPr>
          <w:rFonts w:ascii="Times New Roman" w:eastAsia="Calibri" w:hAnsi="Times New Roman" w:cs="Times New Roman"/>
          <w:sz w:val="24"/>
          <w:szCs w:val="24"/>
        </w:rPr>
        <w:t>]</w:t>
      </w:r>
      <w:r w:rsidRPr="00D16E06">
        <w:rPr>
          <w:rFonts w:ascii="Times New Roman" w:eastAsia="Calibri" w:hAnsi="Times New Roman" w:cs="Times New Roman"/>
          <w:sz w:val="24"/>
          <w:szCs w:val="24"/>
        </w:rPr>
        <w:t xml:space="preserve"> Failure to convert positive attitudes to actual blood donation is observed in many developing countries with </w:t>
      </w:r>
      <w:r w:rsidR="0084272A">
        <w:rPr>
          <w:rFonts w:ascii="Times New Roman" w:eastAsia="Calibri" w:hAnsi="Times New Roman" w:cs="Times New Roman"/>
          <w:sz w:val="24"/>
          <w:szCs w:val="24"/>
        </w:rPr>
        <w:t>FRD</w:t>
      </w:r>
      <w:r w:rsidRPr="00D16E06">
        <w:rPr>
          <w:rFonts w:ascii="Times New Roman" w:eastAsia="Calibri" w:hAnsi="Times New Roman" w:cs="Times New Roman"/>
          <w:sz w:val="24"/>
          <w:szCs w:val="24"/>
        </w:rPr>
        <w:t xml:space="preserve"> – base</w:t>
      </w:r>
      <w:r w:rsidR="00FF52A4">
        <w:rPr>
          <w:rFonts w:ascii="Times New Roman" w:eastAsia="Calibri" w:hAnsi="Times New Roman" w:cs="Times New Roman"/>
          <w:sz w:val="24"/>
          <w:szCs w:val="24"/>
        </w:rPr>
        <w:t>d blood donation systems. [</w:t>
      </w:r>
      <w:r w:rsidR="0059573B">
        <w:rPr>
          <w:rFonts w:ascii="Times New Roman" w:eastAsia="Calibri" w:hAnsi="Times New Roman" w:cs="Times New Roman"/>
          <w:sz w:val="24"/>
          <w:szCs w:val="24"/>
        </w:rPr>
        <w:t>1</w:t>
      </w:r>
      <w:r w:rsidR="0000306B">
        <w:rPr>
          <w:rFonts w:ascii="Times New Roman" w:eastAsia="Calibri" w:hAnsi="Times New Roman" w:cs="Times New Roman"/>
          <w:sz w:val="24"/>
          <w:szCs w:val="24"/>
        </w:rPr>
        <w:t>5</w:t>
      </w:r>
      <w:r w:rsidR="00FF52A4">
        <w:rPr>
          <w:rFonts w:ascii="Times New Roman" w:eastAsia="Calibri" w:hAnsi="Times New Roman" w:cs="Times New Roman"/>
          <w:sz w:val="24"/>
          <w:szCs w:val="24"/>
        </w:rPr>
        <w:t>]</w:t>
      </w:r>
      <w:r w:rsidR="0059573B">
        <w:rPr>
          <w:rFonts w:ascii="Times New Roman" w:eastAsia="Calibri" w:hAnsi="Times New Roman" w:cs="Times New Roman"/>
          <w:sz w:val="24"/>
          <w:szCs w:val="24"/>
        </w:rPr>
        <w:t xml:space="preserve"> </w:t>
      </w:r>
      <w:r w:rsidR="00674BF8">
        <w:rPr>
          <w:rFonts w:ascii="Times New Roman" w:eastAsia="Calibri" w:hAnsi="Times New Roman" w:cs="Times New Roman"/>
          <w:sz w:val="24"/>
          <w:szCs w:val="24"/>
        </w:rPr>
        <w:t>Th</w:t>
      </w:r>
      <w:r w:rsidR="00980E66">
        <w:rPr>
          <w:rFonts w:ascii="Times New Roman" w:eastAsia="Calibri" w:hAnsi="Times New Roman" w:cs="Times New Roman"/>
          <w:sz w:val="24"/>
          <w:szCs w:val="24"/>
        </w:rPr>
        <w:t xml:space="preserve">is </w:t>
      </w:r>
      <w:r w:rsidR="00674BF8">
        <w:rPr>
          <w:rFonts w:ascii="Times New Roman" w:eastAsia="Calibri" w:hAnsi="Times New Roman" w:cs="Times New Roman"/>
          <w:sz w:val="24"/>
          <w:szCs w:val="24"/>
        </w:rPr>
        <w:t>research also examined applicability of the TPB to blood donation behaviour in TTO to explain the</w:t>
      </w:r>
      <w:r w:rsidR="00225519">
        <w:rPr>
          <w:rFonts w:ascii="Times New Roman" w:eastAsia="Calibri" w:hAnsi="Times New Roman" w:cs="Times New Roman"/>
          <w:sz w:val="24"/>
          <w:szCs w:val="24"/>
        </w:rPr>
        <w:t xml:space="preserve"> acceptance and persistence of family replacement blood donation despite overwhelming evidence against it</w:t>
      </w:r>
      <w:r w:rsidR="00980E66">
        <w:rPr>
          <w:rFonts w:ascii="Times New Roman" w:eastAsia="Calibri" w:hAnsi="Times New Roman" w:cs="Times New Roman"/>
          <w:sz w:val="24"/>
          <w:szCs w:val="24"/>
        </w:rPr>
        <w:t xml:space="preserve">. </w:t>
      </w:r>
      <w:r w:rsidR="0059573B">
        <w:rPr>
          <w:rFonts w:ascii="Times New Roman" w:eastAsia="Calibri" w:hAnsi="Times New Roman" w:cs="Times New Roman"/>
          <w:sz w:val="24"/>
          <w:szCs w:val="24"/>
        </w:rPr>
        <w:t>In addition,</w:t>
      </w:r>
      <w:r w:rsidR="00B13011">
        <w:rPr>
          <w:rFonts w:ascii="Times New Roman" w:eastAsia="Calibri" w:hAnsi="Times New Roman" w:cs="Times New Roman"/>
          <w:sz w:val="24"/>
          <w:szCs w:val="24"/>
        </w:rPr>
        <w:t xml:space="preserve"> </w:t>
      </w:r>
      <w:r w:rsidR="0059573B">
        <w:rPr>
          <w:rFonts w:ascii="Times New Roman" w:eastAsia="Calibri" w:hAnsi="Times New Roman" w:cs="Times New Roman"/>
          <w:sz w:val="24"/>
          <w:szCs w:val="24"/>
        </w:rPr>
        <w:t xml:space="preserve">psychological </w:t>
      </w:r>
      <w:r w:rsidR="00B13011">
        <w:rPr>
          <w:rFonts w:ascii="Times New Roman" w:eastAsia="Calibri" w:hAnsi="Times New Roman" w:cs="Times New Roman"/>
          <w:sz w:val="24"/>
          <w:szCs w:val="24"/>
        </w:rPr>
        <w:t>research has de</w:t>
      </w:r>
      <w:r w:rsidR="00B450FF">
        <w:rPr>
          <w:rFonts w:ascii="Times New Roman" w:eastAsia="Calibri" w:hAnsi="Times New Roman" w:cs="Times New Roman"/>
          <w:sz w:val="24"/>
          <w:szCs w:val="24"/>
        </w:rPr>
        <w:t xml:space="preserve">scribed </w:t>
      </w:r>
      <w:r w:rsidR="00B13011">
        <w:rPr>
          <w:rFonts w:ascii="Times New Roman" w:eastAsia="Calibri" w:hAnsi="Times New Roman" w:cs="Times New Roman"/>
          <w:sz w:val="24"/>
          <w:szCs w:val="24"/>
        </w:rPr>
        <w:t xml:space="preserve">the phenomenon of cognitive dissonance </w:t>
      </w:r>
      <w:r w:rsidR="004B6D32">
        <w:rPr>
          <w:rFonts w:ascii="Times New Roman" w:eastAsia="Calibri" w:hAnsi="Times New Roman" w:cs="Times New Roman"/>
          <w:sz w:val="24"/>
          <w:szCs w:val="24"/>
        </w:rPr>
        <w:t xml:space="preserve">in situations </w:t>
      </w:r>
      <w:r w:rsidR="00B13011">
        <w:rPr>
          <w:rFonts w:ascii="Times New Roman" w:eastAsia="Calibri" w:hAnsi="Times New Roman" w:cs="Times New Roman"/>
          <w:sz w:val="24"/>
          <w:szCs w:val="24"/>
        </w:rPr>
        <w:t xml:space="preserve">where behaviour is inconsistent with known principles and beliefs. </w:t>
      </w:r>
      <w:r w:rsidR="009C55A5">
        <w:rPr>
          <w:rFonts w:ascii="Times New Roman" w:eastAsia="Calibri" w:hAnsi="Times New Roman" w:cs="Times New Roman"/>
          <w:sz w:val="24"/>
          <w:szCs w:val="24"/>
        </w:rPr>
        <w:t>Evidence that d</w:t>
      </w:r>
      <w:r w:rsidR="00B13011">
        <w:rPr>
          <w:rFonts w:ascii="Times New Roman" w:eastAsia="Calibri" w:hAnsi="Times New Roman" w:cs="Times New Roman"/>
          <w:sz w:val="24"/>
          <w:szCs w:val="24"/>
        </w:rPr>
        <w:t>isclos</w:t>
      </w:r>
      <w:r w:rsidR="009C55A5">
        <w:rPr>
          <w:rFonts w:ascii="Times New Roman" w:eastAsia="Calibri" w:hAnsi="Times New Roman" w:cs="Times New Roman"/>
          <w:sz w:val="24"/>
          <w:szCs w:val="24"/>
        </w:rPr>
        <w:t xml:space="preserve">es </w:t>
      </w:r>
      <w:r w:rsidR="00B13011">
        <w:rPr>
          <w:rFonts w:ascii="Times New Roman" w:eastAsia="Calibri" w:hAnsi="Times New Roman" w:cs="Times New Roman"/>
          <w:sz w:val="24"/>
          <w:szCs w:val="24"/>
        </w:rPr>
        <w:t>the disparity provokes dissonance-reduction behaviour</w:t>
      </w:r>
      <w:r w:rsidR="002C5B16">
        <w:rPr>
          <w:rFonts w:ascii="Times New Roman" w:eastAsia="Calibri" w:hAnsi="Times New Roman" w:cs="Times New Roman"/>
          <w:sz w:val="24"/>
          <w:szCs w:val="24"/>
        </w:rPr>
        <w:t xml:space="preserve"> such as seeking alternative </w:t>
      </w:r>
      <w:r w:rsidR="004207F9">
        <w:rPr>
          <w:rFonts w:ascii="Times New Roman" w:eastAsia="Calibri" w:hAnsi="Times New Roman" w:cs="Times New Roman"/>
          <w:sz w:val="24"/>
          <w:szCs w:val="24"/>
        </w:rPr>
        <w:t>information</w:t>
      </w:r>
      <w:r w:rsidR="002C5B16">
        <w:rPr>
          <w:rFonts w:ascii="Times New Roman" w:eastAsia="Calibri" w:hAnsi="Times New Roman" w:cs="Times New Roman"/>
          <w:sz w:val="24"/>
          <w:szCs w:val="24"/>
        </w:rPr>
        <w:t xml:space="preserve"> to justify the behaviour or discrediting the evidence</w:t>
      </w:r>
      <w:r w:rsidR="00B13011">
        <w:rPr>
          <w:rFonts w:ascii="Times New Roman" w:eastAsia="Calibri" w:hAnsi="Times New Roman" w:cs="Times New Roman"/>
          <w:sz w:val="24"/>
          <w:szCs w:val="24"/>
        </w:rPr>
        <w:t xml:space="preserve">. </w:t>
      </w:r>
      <w:r w:rsidR="0059573B">
        <w:rPr>
          <w:rFonts w:ascii="Times New Roman" w:eastAsia="Calibri" w:hAnsi="Times New Roman" w:cs="Times New Roman"/>
          <w:sz w:val="24"/>
          <w:szCs w:val="24"/>
        </w:rPr>
        <w:t>[11</w:t>
      </w:r>
      <w:r w:rsidR="009C55A5">
        <w:rPr>
          <w:rFonts w:ascii="Times New Roman" w:eastAsia="Calibri" w:hAnsi="Times New Roman" w:cs="Times New Roman"/>
          <w:sz w:val="24"/>
          <w:szCs w:val="24"/>
        </w:rPr>
        <w:t>7</w:t>
      </w:r>
      <w:r w:rsidR="0059573B">
        <w:rPr>
          <w:rFonts w:ascii="Times New Roman" w:eastAsia="Calibri" w:hAnsi="Times New Roman" w:cs="Times New Roman"/>
          <w:sz w:val="24"/>
          <w:szCs w:val="24"/>
        </w:rPr>
        <w:t>]</w:t>
      </w:r>
      <w:r w:rsidR="00B13011">
        <w:rPr>
          <w:rFonts w:ascii="Times New Roman" w:eastAsia="Calibri" w:hAnsi="Times New Roman" w:cs="Times New Roman"/>
          <w:sz w:val="24"/>
          <w:szCs w:val="24"/>
        </w:rPr>
        <w:t xml:space="preserve"> </w:t>
      </w:r>
    </w:p>
    <w:p w:rsidR="009B1B91" w:rsidRPr="005C59D3" w:rsidRDefault="00917E3B" w:rsidP="005C59D3">
      <w:pPr>
        <w:pStyle w:val="ListParagraph"/>
        <w:numPr>
          <w:ilvl w:val="2"/>
          <w:numId w:val="9"/>
        </w:numPr>
        <w:spacing w:after="200" w:line="360" w:lineRule="auto"/>
        <w:jc w:val="both"/>
        <w:rPr>
          <w:rFonts w:ascii="Times New Roman" w:eastAsia="Calibri" w:hAnsi="Times New Roman" w:cs="Times New Roman"/>
          <w:b/>
          <w:sz w:val="24"/>
          <w:szCs w:val="24"/>
        </w:rPr>
      </w:pPr>
      <w:r w:rsidRPr="005C59D3">
        <w:rPr>
          <w:rFonts w:ascii="Times New Roman" w:eastAsia="Calibri" w:hAnsi="Times New Roman" w:cs="Times New Roman"/>
          <w:b/>
          <w:sz w:val="24"/>
          <w:szCs w:val="24"/>
        </w:rPr>
        <w:t>Administrative and techn</w:t>
      </w:r>
      <w:r w:rsidR="005C139D" w:rsidRPr="005C59D3">
        <w:rPr>
          <w:rFonts w:ascii="Times New Roman" w:eastAsia="Calibri" w:hAnsi="Times New Roman" w:cs="Times New Roman"/>
          <w:b/>
          <w:sz w:val="24"/>
          <w:szCs w:val="24"/>
        </w:rPr>
        <w:t>ical</w:t>
      </w:r>
      <w:r w:rsidR="005C59D3" w:rsidRPr="005C59D3">
        <w:rPr>
          <w:rFonts w:ascii="Times New Roman" w:eastAsia="Calibri" w:hAnsi="Times New Roman" w:cs="Times New Roman"/>
          <w:b/>
          <w:sz w:val="24"/>
          <w:szCs w:val="24"/>
        </w:rPr>
        <w:t xml:space="preserve"> background</w:t>
      </w:r>
      <w:r w:rsidR="002736FD" w:rsidRPr="005C59D3">
        <w:rPr>
          <w:rFonts w:ascii="Times New Roman" w:eastAsia="Calibri" w:hAnsi="Times New Roman" w:cs="Times New Roman"/>
          <w:b/>
          <w:sz w:val="24"/>
          <w:szCs w:val="24"/>
        </w:rPr>
        <w:t xml:space="preserve"> – path dependency</w:t>
      </w:r>
    </w:p>
    <w:p w:rsidR="00BB1DB6" w:rsidRDefault="005C139D" w:rsidP="005C139D">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Administrative, organizational and technical development in blood transfusion services in Great Britain and TTO, have proceeded </w:t>
      </w:r>
      <w:r w:rsidR="0000306B">
        <w:rPr>
          <w:rFonts w:ascii="Times New Roman" w:eastAsia="Calibri" w:hAnsi="Times New Roman" w:cs="Times New Roman"/>
          <w:sz w:val="24"/>
          <w:szCs w:val="24"/>
        </w:rPr>
        <w:t xml:space="preserve">along </w:t>
      </w:r>
      <w:r w:rsidRPr="005C139D">
        <w:rPr>
          <w:rFonts w:ascii="Times New Roman" w:eastAsia="Calibri" w:hAnsi="Times New Roman" w:cs="Times New Roman"/>
          <w:sz w:val="24"/>
          <w:szCs w:val="24"/>
        </w:rPr>
        <w:t xml:space="preserve">non- parallel </w:t>
      </w:r>
      <w:r w:rsidR="0000306B">
        <w:rPr>
          <w:rFonts w:ascii="Times New Roman" w:eastAsia="Calibri" w:hAnsi="Times New Roman" w:cs="Times New Roman"/>
          <w:sz w:val="24"/>
          <w:szCs w:val="24"/>
        </w:rPr>
        <w:t>policy paths</w:t>
      </w:r>
      <w:r w:rsidRPr="005C139D">
        <w:rPr>
          <w:rFonts w:ascii="Times New Roman" w:eastAsia="Calibri" w:hAnsi="Times New Roman" w:cs="Times New Roman"/>
          <w:sz w:val="24"/>
          <w:szCs w:val="24"/>
        </w:rPr>
        <w:t>. In contrast, the blood service in Curacao, a former Dutch colony</w:t>
      </w:r>
      <w:r w:rsidR="00821D37">
        <w:rPr>
          <w:rFonts w:ascii="Times New Roman" w:eastAsia="Calibri" w:hAnsi="Times New Roman" w:cs="Times New Roman"/>
          <w:sz w:val="24"/>
          <w:szCs w:val="24"/>
        </w:rPr>
        <w:t xml:space="preserve"> in the same PAHO region</w:t>
      </w:r>
      <w:r w:rsidRPr="005C139D">
        <w:rPr>
          <w:rFonts w:ascii="Times New Roman" w:eastAsia="Calibri" w:hAnsi="Times New Roman" w:cs="Times New Roman"/>
          <w:sz w:val="24"/>
          <w:szCs w:val="24"/>
        </w:rPr>
        <w:t>, has developed in parallel with that of</w:t>
      </w:r>
      <w:r w:rsidR="007059A4">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the</w:t>
      </w:r>
      <w:r w:rsidR="007059A4">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Netherlands</w:t>
      </w:r>
      <w:r w:rsidR="0000306B">
        <w:rPr>
          <w:rFonts w:ascii="Times New Roman" w:eastAsia="Calibri" w:hAnsi="Times New Roman" w:cs="Times New Roman"/>
          <w:sz w:val="24"/>
          <w:szCs w:val="24"/>
        </w:rPr>
        <w:t>,</w:t>
      </w:r>
      <w:r w:rsidR="003C0157">
        <w:rPr>
          <w:rFonts w:ascii="Times New Roman" w:eastAsia="Calibri" w:hAnsi="Times New Roman" w:cs="Times New Roman"/>
          <w:sz w:val="24"/>
          <w:szCs w:val="24"/>
        </w:rPr>
        <w:t xml:space="preserve"> </w:t>
      </w:r>
      <w:r>
        <w:rPr>
          <w:rFonts w:ascii="Times New Roman" w:eastAsia="Calibri" w:hAnsi="Times New Roman" w:cs="Times New Roman"/>
          <w:sz w:val="24"/>
          <w:szCs w:val="24"/>
        </w:rPr>
        <w:t>following</w:t>
      </w:r>
      <w:r w:rsidR="00821D37">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Percy</w:t>
      </w:r>
      <w:r w:rsidR="00821D37">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Lane</w:t>
      </w:r>
      <w:r w:rsidR="00821D37">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Oliver’s</w:t>
      </w:r>
      <w:r w:rsidR="00821D37">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 xml:space="preserve">principle of voluntary </w:t>
      </w:r>
      <w:r w:rsidR="00225519">
        <w:rPr>
          <w:rFonts w:ascii="Times New Roman" w:eastAsia="Calibri" w:hAnsi="Times New Roman" w:cs="Times New Roman"/>
          <w:sz w:val="24"/>
          <w:szCs w:val="24"/>
        </w:rPr>
        <w:t>non-remunerated blood donation. The role of o</w:t>
      </w:r>
      <w:r w:rsidRPr="005C139D">
        <w:rPr>
          <w:rFonts w:ascii="Times New Roman" w:eastAsia="Calibri" w:hAnsi="Times New Roman" w:cs="Times New Roman"/>
          <w:sz w:val="24"/>
          <w:szCs w:val="24"/>
        </w:rPr>
        <w:t xml:space="preserve">rganizations and institutions that have interacted historically </w:t>
      </w:r>
      <w:r w:rsidR="00225519">
        <w:rPr>
          <w:rFonts w:ascii="Times New Roman" w:eastAsia="Calibri" w:hAnsi="Times New Roman" w:cs="Times New Roman"/>
          <w:sz w:val="24"/>
          <w:szCs w:val="24"/>
        </w:rPr>
        <w:t xml:space="preserve">and currently </w:t>
      </w:r>
      <w:r w:rsidRPr="005C139D">
        <w:rPr>
          <w:rFonts w:ascii="Times New Roman" w:eastAsia="Calibri" w:hAnsi="Times New Roman" w:cs="Times New Roman"/>
          <w:sz w:val="24"/>
          <w:szCs w:val="24"/>
        </w:rPr>
        <w:t xml:space="preserve">to determine the </w:t>
      </w:r>
      <w:r w:rsidR="00FF2B7C">
        <w:rPr>
          <w:rFonts w:ascii="Times New Roman" w:eastAsia="Calibri" w:hAnsi="Times New Roman" w:cs="Times New Roman"/>
          <w:sz w:val="24"/>
          <w:szCs w:val="24"/>
        </w:rPr>
        <w:t xml:space="preserve">path taken in </w:t>
      </w:r>
      <w:r w:rsidRPr="005C139D">
        <w:rPr>
          <w:rFonts w:ascii="Times New Roman" w:eastAsia="Calibri" w:hAnsi="Times New Roman" w:cs="Times New Roman"/>
          <w:sz w:val="24"/>
          <w:szCs w:val="24"/>
        </w:rPr>
        <w:t xml:space="preserve">administration and </w:t>
      </w:r>
      <w:r w:rsidR="00225519">
        <w:rPr>
          <w:rFonts w:ascii="Times New Roman" w:eastAsia="Calibri" w:hAnsi="Times New Roman" w:cs="Times New Roman"/>
          <w:sz w:val="24"/>
          <w:szCs w:val="24"/>
        </w:rPr>
        <w:t xml:space="preserve">operation </w:t>
      </w:r>
      <w:r w:rsidR="00821D37">
        <w:rPr>
          <w:rFonts w:ascii="Times New Roman" w:eastAsia="Calibri" w:hAnsi="Times New Roman" w:cs="Times New Roman"/>
          <w:sz w:val="24"/>
          <w:szCs w:val="24"/>
        </w:rPr>
        <w:t>of TTO’s blood transfusion service</w:t>
      </w:r>
      <w:r w:rsidR="009E170B">
        <w:rPr>
          <w:rFonts w:ascii="Times New Roman" w:eastAsia="Calibri" w:hAnsi="Times New Roman" w:cs="Times New Roman"/>
          <w:sz w:val="24"/>
          <w:szCs w:val="24"/>
        </w:rPr>
        <w:t xml:space="preserve"> were </w:t>
      </w:r>
      <w:r w:rsidR="00225519">
        <w:rPr>
          <w:rFonts w:ascii="Times New Roman" w:eastAsia="Calibri" w:hAnsi="Times New Roman" w:cs="Times New Roman"/>
          <w:sz w:val="24"/>
          <w:szCs w:val="24"/>
        </w:rPr>
        <w:t>critically examined</w:t>
      </w:r>
      <w:r w:rsidR="009E170B">
        <w:rPr>
          <w:rFonts w:ascii="Times New Roman" w:eastAsia="Calibri" w:hAnsi="Times New Roman" w:cs="Times New Roman"/>
          <w:sz w:val="24"/>
          <w:szCs w:val="24"/>
        </w:rPr>
        <w:t>.</w:t>
      </w:r>
      <w:r w:rsidR="0000306B">
        <w:rPr>
          <w:rFonts w:ascii="Times New Roman" w:eastAsia="Calibri" w:hAnsi="Times New Roman" w:cs="Times New Roman"/>
          <w:sz w:val="24"/>
          <w:szCs w:val="24"/>
        </w:rPr>
        <w:t xml:space="preserve"> Decision-makers </w:t>
      </w:r>
      <w:r w:rsidR="00225519">
        <w:rPr>
          <w:rFonts w:ascii="Times New Roman" w:eastAsia="Calibri" w:hAnsi="Times New Roman" w:cs="Times New Roman"/>
          <w:sz w:val="24"/>
          <w:szCs w:val="24"/>
        </w:rPr>
        <w:t xml:space="preserve">included </w:t>
      </w:r>
      <w:r w:rsidRPr="005C139D">
        <w:rPr>
          <w:rFonts w:ascii="Times New Roman" w:eastAsia="Calibri" w:hAnsi="Times New Roman" w:cs="Times New Roman"/>
          <w:sz w:val="24"/>
          <w:szCs w:val="24"/>
        </w:rPr>
        <w:t>the British Colonial Government</w:t>
      </w:r>
      <w:r w:rsidR="00225519">
        <w:rPr>
          <w:rFonts w:ascii="Times New Roman" w:eastAsia="Calibri" w:hAnsi="Times New Roman" w:cs="Times New Roman"/>
          <w:sz w:val="24"/>
          <w:szCs w:val="24"/>
        </w:rPr>
        <w:t xml:space="preserve"> before </w:t>
      </w:r>
      <w:r w:rsidR="00821D37">
        <w:rPr>
          <w:rFonts w:ascii="Times New Roman" w:eastAsia="Calibri" w:hAnsi="Times New Roman" w:cs="Times New Roman"/>
          <w:sz w:val="24"/>
          <w:szCs w:val="24"/>
        </w:rPr>
        <w:t xml:space="preserve">and during </w:t>
      </w:r>
      <w:r w:rsidR="00225519">
        <w:rPr>
          <w:rFonts w:ascii="Times New Roman" w:eastAsia="Calibri" w:hAnsi="Times New Roman" w:cs="Times New Roman"/>
          <w:sz w:val="24"/>
          <w:szCs w:val="24"/>
        </w:rPr>
        <w:t>the world wars</w:t>
      </w:r>
      <w:r w:rsidR="0036626A">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The British Army Transfusion Service, the Medical Department of the United States Army, The British</w:t>
      </w:r>
      <w:r w:rsidR="00E97B93">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 xml:space="preserve">American </w:t>
      </w:r>
      <w:r w:rsidR="00E97B93">
        <w:rPr>
          <w:rFonts w:ascii="Times New Roman" w:eastAsia="Calibri" w:hAnsi="Times New Roman" w:cs="Times New Roman"/>
          <w:sz w:val="24"/>
          <w:szCs w:val="24"/>
        </w:rPr>
        <w:t xml:space="preserve">and </w:t>
      </w:r>
      <w:r w:rsidR="0036626A">
        <w:rPr>
          <w:rFonts w:ascii="Times New Roman" w:eastAsia="Calibri" w:hAnsi="Times New Roman" w:cs="Times New Roman"/>
          <w:sz w:val="24"/>
          <w:szCs w:val="24"/>
        </w:rPr>
        <w:t xml:space="preserve">TTO </w:t>
      </w:r>
      <w:r w:rsidRPr="005C139D">
        <w:rPr>
          <w:rFonts w:ascii="Times New Roman" w:eastAsia="Calibri" w:hAnsi="Times New Roman" w:cs="Times New Roman"/>
          <w:sz w:val="24"/>
          <w:szCs w:val="24"/>
        </w:rPr>
        <w:t>Red Cross Societ</w:t>
      </w:r>
      <w:r w:rsidR="0036626A">
        <w:rPr>
          <w:rFonts w:ascii="Times New Roman" w:eastAsia="Calibri" w:hAnsi="Times New Roman" w:cs="Times New Roman"/>
          <w:sz w:val="24"/>
          <w:szCs w:val="24"/>
        </w:rPr>
        <w:t xml:space="preserve">ies </w:t>
      </w:r>
      <w:r w:rsidR="00E97B93">
        <w:rPr>
          <w:rFonts w:ascii="Times New Roman" w:eastAsia="Calibri" w:hAnsi="Times New Roman" w:cs="Times New Roman"/>
          <w:sz w:val="24"/>
          <w:szCs w:val="24"/>
        </w:rPr>
        <w:t xml:space="preserve">during the </w:t>
      </w:r>
      <w:r w:rsidR="0036626A">
        <w:rPr>
          <w:rFonts w:ascii="Times New Roman" w:eastAsia="Calibri" w:hAnsi="Times New Roman" w:cs="Times New Roman"/>
          <w:sz w:val="24"/>
          <w:szCs w:val="24"/>
        </w:rPr>
        <w:t xml:space="preserve">world </w:t>
      </w:r>
      <w:r w:rsidR="00E97B93">
        <w:rPr>
          <w:rFonts w:ascii="Times New Roman" w:eastAsia="Calibri" w:hAnsi="Times New Roman" w:cs="Times New Roman"/>
          <w:sz w:val="24"/>
          <w:szCs w:val="24"/>
        </w:rPr>
        <w:t xml:space="preserve">wars and </w:t>
      </w:r>
      <w:r w:rsidRPr="005C139D">
        <w:rPr>
          <w:rFonts w:ascii="Times New Roman" w:eastAsia="Calibri" w:hAnsi="Times New Roman" w:cs="Times New Roman"/>
          <w:sz w:val="24"/>
          <w:szCs w:val="24"/>
        </w:rPr>
        <w:t xml:space="preserve">the Pan American Health Organization/World Health Organization, </w:t>
      </w:r>
      <w:r>
        <w:rPr>
          <w:rFonts w:ascii="Times New Roman" w:eastAsia="Calibri" w:hAnsi="Times New Roman" w:cs="Times New Roman"/>
          <w:sz w:val="24"/>
          <w:szCs w:val="24"/>
        </w:rPr>
        <w:t xml:space="preserve">the Ministry of Health of TTO, </w:t>
      </w:r>
      <w:r w:rsidR="0084272A">
        <w:rPr>
          <w:rFonts w:ascii="Times New Roman" w:eastAsia="Calibri" w:hAnsi="Times New Roman" w:cs="Times New Roman"/>
          <w:sz w:val="24"/>
          <w:szCs w:val="24"/>
        </w:rPr>
        <w:t>t</w:t>
      </w:r>
      <w:r w:rsidRPr="005C139D">
        <w:rPr>
          <w:rFonts w:ascii="Times New Roman" w:eastAsia="Calibri" w:hAnsi="Times New Roman" w:cs="Times New Roman"/>
          <w:sz w:val="24"/>
          <w:szCs w:val="24"/>
        </w:rPr>
        <w:t>he Friends of the Blood Bank Association, The National Blood Transfusion Service of TTO</w:t>
      </w:r>
      <w:r w:rsidR="00821D37">
        <w:rPr>
          <w:rFonts w:ascii="Times New Roman" w:eastAsia="Calibri" w:hAnsi="Times New Roman" w:cs="Times New Roman"/>
          <w:sz w:val="24"/>
          <w:szCs w:val="24"/>
        </w:rPr>
        <w:t xml:space="preserve">, </w:t>
      </w:r>
      <w:r w:rsidR="00E97B93">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Regional Health Authorities</w:t>
      </w:r>
      <w:r w:rsidR="00821D37">
        <w:rPr>
          <w:rFonts w:ascii="Times New Roman" w:eastAsia="Calibri" w:hAnsi="Times New Roman" w:cs="Times New Roman"/>
          <w:sz w:val="24"/>
          <w:szCs w:val="24"/>
        </w:rPr>
        <w:t xml:space="preserve">, local </w:t>
      </w:r>
      <w:r w:rsidR="005C59D3">
        <w:rPr>
          <w:rFonts w:ascii="Times New Roman" w:eastAsia="Calibri" w:hAnsi="Times New Roman" w:cs="Times New Roman"/>
          <w:sz w:val="24"/>
          <w:szCs w:val="24"/>
        </w:rPr>
        <w:t xml:space="preserve">institutions </w:t>
      </w:r>
      <w:r w:rsidR="00821D37">
        <w:rPr>
          <w:rFonts w:ascii="Times New Roman" w:eastAsia="Calibri" w:hAnsi="Times New Roman" w:cs="Times New Roman"/>
          <w:sz w:val="24"/>
          <w:szCs w:val="24"/>
        </w:rPr>
        <w:t>and the general public</w:t>
      </w:r>
      <w:r w:rsidR="00E97B93">
        <w:rPr>
          <w:rFonts w:ascii="Times New Roman" w:eastAsia="Calibri" w:hAnsi="Times New Roman" w:cs="Times New Roman"/>
          <w:sz w:val="24"/>
          <w:szCs w:val="24"/>
        </w:rPr>
        <w:t xml:space="preserve"> after independence. </w:t>
      </w:r>
      <w:r w:rsidRPr="005C139D">
        <w:rPr>
          <w:rFonts w:ascii="Times New Roman" w:eastAsia="Calibri" w:hAnsi="Times New Roman" w:cs="Times New Roman"/>
          <w:sz w:val="24"/>
          <w:szCs w:val="24"/>
        </w:rPr>
        <w:t>This research examines the interaction among these organizations</w:t>
      </w:r>
      <w:r w:rsidR="00FF2B7C">
        <w:rPr>
          <w:rFonts w:ascii="Times New Roman" w:eastAsia="Calibri" w:hAnsi="Times New Roman" w:cs="Times New Roman"/>
          <w:sz w:val="24"/>
          <w:szCs w:val="24"/>
        </w:rPr>
        <w:t xml:space="preserve"> to establish structures and institutions that determined the path of blood service development</w:t>
      </w:r>
      <w:r w:rsidR="004207F9">
        <w:rPr>
          <w:rFonts w:ascii="Times New Roman" w:eastAsia="Calibri" w:hAnsi="Times New Roman" w:cs="Times New Roman"/>
          <w:sz w:val="24"/>
          <w:szCs w:val="24"/>
        </w:rPr>
        <w:t xml:space="preserve">. It then </w:t>
      </w:r>
      <w:r w:rsidR="00FF2B7C">
        <w:rPr>
          <w:rFonts w:ascii="Times New Roman" w:eastAsia="Calibri" w:hAnsi="Times New Roman" w:cs="Times New Roman"/>
          <w:sz w:val="24"/>
          <w:szCs w:val="24"/>
        </w:rPr>
        <w:t xml:space="preserve">describes the emergence of a conjuncture </w:t>
      </w:r>
      <w:r w:rsidR="00870B84">
        <w:rPr>
          <w:rFonts w:ascii="Times New Roman" w:eastAsia="Calibri" w:hAnsi="Times New Roman" w:cs="Times New Roman"/>
          <w:sz w:val="24"/>
          <w:szCs w:val="24"/>
        </w:rPr>
        <w:t xml:space="preserve">to cut a new path and trajectory. </w:t>
      </w:r>
    </w:p>
    <w:p w:rsidR="008730BB" w:rsidRDefault="008730BB" w:rsidP="005C139D">
      <w:pPr>
        <w:spacing w:after="200" w:line="360" w:lineRule="auto"/>
        <w:jc w:val="both"/>
        <w:rPr>
          <w:rFonts w:ascii="Times New Roman" w:eastAsia="Calibri" w:hAnsi="Times New Roman" w:cs="Times New Roman"/>
          <w:sz w:val="24"/>
          <w:szCs w:val="24"/>
        </w:rPr>
      </w:pPr>
    </w:p>
    <w:p w:rsidR="006E4999" w:rsidRDefault="006E4999" w:rsidP="005C139D">
      <w:pPr>
        <w:spacing w:after="200" w:line="360" w:lineRule="auto"/>
        <w:jc w:val="both"/>
        <w:rPr>
          <w:rFonts w:ascii="Times New Roman" w:eastAsia="Calibri" w:hAnsi="Times New Roman" w:cs="Times New Roman"/>
          <w:sz w:val="24"/>
          <w:szCs w:val="24"/>
        </w:rPr>
      </w:pPr>
    </w:p>
    <w:p w:rsidR="006E4999" w:rsidRDefault="006E4999" w:rsidP="005C139D">
      <w:pPr>
        <w:spacing w:after="200" w:line="360" w:lineRule="auto"/>
        <w:jc w:val="both"/>
        <w:rPr>
          <w:rFonts w:ascii="Times New Roman" w:eastAsia="Calibri" w:hAnsi="Times New Roman" w:cs="Times New Roman"/>
          <w:sz w:val="24"/>
          <w:szCs w:val="24"/>
        </w:rPr>
      </w:pPr>
    </w:p>
    <w:p w:rsidR="00696637" w:rsidRDefault="00696637" w:rsidP="005C139D">
      <w:pPr>
        <w:spacing w:after="200" w:line="360" w:lineRule="auto"/>
        <w:jc w:val="both"/>
        <w:rPr>
          <w:rFonts w:ascii="Times New Roman" w:eastAsia="Calibri" w:hAnsi="Times New Roman" w:cs="Times New Roman"/>
          <w:sz w:val="24"/>
          <w:szCs w:val="24"/>
        </w:rPr>
      </w:pPr>
    </w:p>
    <w:p w:rsidR="00A3510E" w:rsidRDefault="00A3510E" w:rsidP="005C139D">
      <w:pPr>
        <w:spacing w:after="200" w:line="360" w:lineRule="auto"/>
        <w:jc w:val="both"/>
        <w:rPr>
          <w:rFonts w:ascii="Times New Roman" w:eastAsia="Calibri" w:hAnsi="Times New Roman" w:cs="Times New Roman"/>
          <w:sz w:val="24"/>
          <w:szCs w:val="24"/>
        </w:rPr>
      </w:pPr>
    </w:p>
    <w:p w:rsidR="00B00B42" w:rsidRPr="00934F0C" w:rsidRDefault="002B2B73" w:rsidP="00E029D9">
      <w:pPr>
        <w:pStyle w:val="ListParagraph"/>
        <w:numPr>
          <w:ilvl w:val="1"/>
          <w:numId w:val="9"/>
        </w:num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Research methods</w:t>
      </w:r>
      <w:r w:rsidR="00934F0C">
        <w:rPr>
          <w:rFonts w:ascii="Times New Roman" w:eastAsia="Calibri" w:hAnsi="Times New Roman" w:cs="Times New Roman"/>
          <w:b/>
          <w:sz w:val="24"/>
          <w:szCs w:val="24"/>
        </w:rPr>
        <w:t xml:space="preserve">  </w:t>
      </w:r>
      <w:r w:rsidR="00934F0C" w:rsidRPr="00934F0C">
        <w:rPr>
          <w:rFonts w:ascii="Times New Roman" w:eastAsia="Calibri" w:hAnsi="Times New Roman" w:cs="Times New Roman"/>
          <w:b/>
          <w:sz w:val="24"/>
          <w:szCs w:val="24"/>
        </w:rPr>
        <w:t xml:space="preserve"> </w:t>
      </w:r>
    </w:p>
    <w:p w:rsidR="009E170B" w:rsidRPr="00A62AEB" w:rsidRDefault="00B90D61" w:rsidP="00A62AE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w:t>
      </w:r>
      <w:r w:rsidR="00A13260">
        <w:rPr>
          <w:rFonts w:ascii="Times New Roman" w:eastAsia="Calibri" w:hAnsi="Times New Roman" w:cs="Times New Roman"/>
          <w:sz w:val="24"/>
          <w:szCs w:val="24"/>
        </w:rPr>
        <w:t xml:space="preserve">his research </w:t>
      </w:r>
      <w:r w:rsidR="004227CD">
        <w:rPr>
          <w:rFonts w:ascii="Times New Roman" w:eastAsia="Calibri" w:hAnsi="Times New Roman" w:cs="Times New Roman"/>
          <w:sz w:val="24"/>
          <w:szCs w:val="24"/>
        </w:rPr>
        <w:t xml:space="preserve">first </w:t>
      </w:r>
      <w:r w:rsidR="00A13260">
        <w:rPr>
          <w:rFonts w:ascii="Times New Roman" w:eastAsia="Calibri" w:hAnsi="Times New Roman" w:cs="Times New Roman"/>
          <w:sz w:val="24"/>
          <w:szCs w:val="24"/>
        </w:rPr>
        <w:t>examined</w:t>
      </w:r>
      <w:r w:rsidR="00091DF3">
        <w:rPr>
          <w:rFonts w:ascii="Times New Roman" w:eastAsia="Calibri" w:hAnsi="Times New Roman" w:cs="Times New Roman"/>
          <w:sz w:val="24"/>
          <w:szCs w:val="24"/>
        </w:rPr>
        <w:t xml:space="preserve"> </w:t>
      </w:r>
      <w:r w:rsidR="00A13260">
        <w:rPr>
          <w:rFonts w:ascii="Times New Roman" w:eastAsia="Calibri" w:hAnsi="Times New Roman" w:cs="Times New Roman"/>
          <w:sz w:val="24"/>
          <w:szCs w:val="24"/>
        </w:rPr>
        <w:t>the origins</w:t>
      </w:r>
      <w:r w:rsidR="00D83DEE">
        <w:rPr>
          <w:rFonts w:ascii="Times New Roman" w:eastAsia="Calibri" w:hAnsi="Times New Roman" w:cs="Times New Roman"/>
          <w:sz w:val="24"/>
          <w:szCs w:val="24"/>
        </w:rPr>
        <w:t xml:space="preserve">, </w:t>
      </w:r>
      <w:r w:rsidR="00A13260">
        <w:rPr>
          <w:rFonts w:ascii="Times New Roman" w:eastAsia="Calibri" w:hAnsi="Times New Roman" w:cs="Times New Roman"/>
          <w:sz w:val="24"/>
          <w:szCs w:val="24"/>
        </w:rPr>
        <w:t>historical interrelationships and current composit</w:t>
      </w:r>
      <w:r w:rsidR="00A62AEB">
        <w:rPr>
          <w:rFonts w:ascii="Times New Roman" w:eastAsia="Calibri" w:hAnsi="Times New Roman" w:cs="Times New Roman"/>
          <w:sz w:val="24"/>
          <w:szCs w:val="24"/>
        </w:rPr>
        <w:t>ion</w:t>
      </w:r>
      <w:r w:rsidR="00D83DEE">
        <w:rPr>
          <w:rFonts w:ascii="Times New Roman" w:eastAsia="Calibri" w:hAnsi="Times New Roman" w:cs="Times New Roman"/>
          <w:sz w:val="24"/>
          <w:szCs w:val="24"/>
        </w:rPr>
        <w:t xml:space="preserve"> of the TTO population to help place </w:t>
      </w:r>
      <w:r>
        <w:rPr>
          <w:rFonts w:ascii="Times New Roman" w:eastAsia="Calibri" w:hAnsi="Times New Roman" w:cs="Times New Roman"/>
          <w:sz w:val="24"/>
          <w:szCs w:val="24"/>
        </w:rPr>
        <w:t>its</w:t>
      </w:r>
      <w:r w:rsidR="00D83DEE">
        <w:rPr>
          <w:rFonts w:ascii="Times New Roman" w:eastAsia="Calibri" w:hAnsi="Times New Roman" w:cs="Times New Roman"/>
          <w:sz w:val="24"/>
          <w:szCs w:val="24"/>
        </w:rPr>
        <w:t xml:space="preserve"> blood donation behaviour </w:t>
      </w:r>
      <w:r w:rsidR="009B7004">
        <w:rPr>
          <w:rFonts w:ascii="Times New Roman" w:eastAsia="Calibri" w:hAnsi="Times New Roman" w:cs="Times New Roman"/>
          <w:sz w:val="24"/>
          <w:szCs w:val="24"/>
        </w:rPr>
        <w:t>in context</w:t>
      </w:r>
      <w:r w:rsidR="00A62AEB">
        <w:rPr>
          <w:rFonts w:ascii="Times New Roman" w:eastAsia="Calibri" w:hAnsi="Times New Roman" w:cs="Times New Roman"/>
          <w:sz w:val="24"/>
          <w:szCs w:val="24"/>
        </w:rPr>
        <w:t xml:space="preserve">. </w:t>
      </w:r>
      <w:r w:rsidR="00A62AEB" w:rsidRPr="00A62AEB">
        <w:rPr>
          <w:rFonts w:ascii="Times New Roman" w:eastAsia="Calibri" w:hAnsi="Times New Roman" w:cs="Times New Roman"/>
          <w:sz w:val="24"/>
          <w:szCs w:val="24"/>
        </w:rPr>
        <w:t xml:space="preserve">In TTO, as in most of the Caribbean, much knowledge is derived from accumulated experiences and passed down from generation to generation </w:t>
      </w:r>
      <w:r w:rsidR="0084272A">
        <w:rPr>
          <w:rFonts w:ascii="Times New Roman" w:eastAsia="Calibri" w:hAnsi="Times New Roman" w:cs="Times New Roman"/>
          <w:sz w:val="24"/>
          <w:szCs w:val="24"/>
        </w:rPr>
        <w:t xml:space="preserve">as </w:t>
      </w:r>
      <w:r w:rsidR="009E170B">
        <w:rPr>
          <w:rFonts w:ascii="Times New Roman" w:eastAsia="Calibri" w:hAnsi="Times New Roman" w:cs="Times New Roman"/>
          <w:sz w:val="24"/>
          <w:szCs w:val="24"/>
        </w:rPr>
        <w:t>‘</w:t>
      </w:r>
      <w:r w:rsidR="00A62AEB" w:rsidRPr="00A62AEB">
        <w:rPr>
          <w:rFonts w:ascii="Times New Roman" w:eastAsia="Calibri" w:hAnsi="Times New Roman" w:cs="Times New Roman"/>
          <w:sz w:val="24"/>
          <w:szCs w:val="24"/>
        </w:rPr>
        <w:t>knowledge by tradition</w:t>
      </w:r>
      <w:r w:rsidR="009E170B">
        <w:rPr>
          <w:rFonts w:ascii="Times New Roman" w:eastAsia="Calibri" w:hAnsi="Times New Roman" w:cs="Times New Roman"/>
          <w:sz w:val="24"/>
          <w:szCs w:val="24"/>
        </w:rPr>
        <w:t>’</w:t>
      </w:r>
      <w:r w:rsidR="0084272A">
        <w:rPr>
          <w:rFonts w:ascii="Times New Roman" w:eastAsia="Calibri" w:hAnsi="Times New Roman" w:cs="Times New Roman"/>
          <w:sz w:val="24"/>
          <w:szCs w:val="24"/>
        </w:rPr>
        <w:t xml:space="preserve">. </w:t>
      </w:r>
      <w:r w:rsidR="00A62AEB" w:rsidRPr="00A62AEB">
        <w:rPr>
          <w:rFonts w:ascii="Times New Roman" w:eastAsia="Calibri" w:hAnsi="Times New Roman" w:cs="Times New Roman"/>
          <w:sz w:val="24"/>
          <w:szCs w:val="24"/>
        </w:rPr>
        <w:t xml:space="preserve">Individuals and institutions </w:t>
      </w:r>
      <w:r w:rsidR="00A52137">
        <w:rPr>
          <w:rFonts w:ascii="Times New Roman" w:eastAsia="Calibri" w:hAnsi="Times New Roman" w:cs="Times New Roman"/>
          <w:sz w:val="24"/>
          <w:szCs w:val="24"/>
        </w:rPr>
        <w:t xml:space="preserve">that are seen as </w:t>
      </w:r>
      <w:r w:rsidR="00A62AEB" w:rsidRPr="00A62AEB">
        <w:rPr>
          <w:rFonts w:ascii="Times New Roman" w:eastAsia="Calibri" w:hAnsi="Times New Roman" w:cs="Times New Roman"/>
          <w:sz w:val="24"/>
          <w:szCs w:val="24"/>
        </w:rPr>
        <w:t xml:space="preserve">reliable, trustworthy and </w:t>
      </w:r>
      <w:r w:rsidR="00A52137">
        <w:rPr>
          <w:rFonts w:ascii="Times New Roman" w:eastAsia="Calibri" w:hAnsi="Times New Roman" w:cs="Times New Roman"/>
          <w:sz w:val="24"/>
          <w:szCs w:val="24"/>
        </w:rPr>
        <w:t xml:space="preserve">authoritative </w:t>
      </w:r>
      <w:r w:rsidR="00A62AEB" w:rsidRPr="00A62AEB">
        <w:rPr>
          <w:rFonts w:ascii="Times New Roman" w:eastAsia="Calibri" w:hAnsi="Times New Roman" w:cs="Times New Roman"/>
          <w:sz w:val="24"/>
          <w:szCs w:val="24"/>
        </w:rPr>
        <w:t>constitute another important source of knowledge (</w:t>
      </w:r>
      <w:r w:rsidR="009E170B">
        <w:rPr>
          <w:rFonts w:ascii="Times New Roman" w:eastAsia="Calibri" w:hAnsi="Times New Roman" w:cs="Times New Roman"/>
          <w:sz w:val="24"/>
          <w:szCs w:val="24"/>
        </w:rPr>
        <w:t>‘</w:t>
      </w:r>
      <w:r w:rsidR="00A62AEB" w:rsidRPr="00A62AEB">
        <w:rPr>
          <w:rFonts w:ascii="Times New Roman" w:eastAsia="Calibri" w:hAnsi="Times New Roman" w:cs="Times New Roman"/>
          <w:sz w:val="24"/>
          <w:szCs w:val="24"/>
        </w:rPr>
        <w:t>knowledge by authority</w:t>
      </w:r>
      <w:r w:rsidR="009E170B">
        <w:rPr>
          <w:rFonts w:ascii="Times New Roman" w:eastAsia="Calibri" w:hAnsi="Times New Roman" w:cs="Times New Roman"/>
          <w:sz w:val="24"/>
          <w:szCs w:val="24"/>
        </w:rPr>
        <w:t>’</w:t>
      </w:r>
      <w:r w:rsidR="00A62AEB" w:rsidRPr="00A62AEB">
        <w:rPr>
          <w:rFonts w:ascii="Times New Roman" w:eastAsia="Calibri" w:hAnsi="Times New Roman" w:cs="Times New Roman"/>
          <w:sz w:val="24"/>
          <w:szCs w:val="24"/>
        </w:rPr>
        <w:t>). [</w:t>
      </w:r>
      <w:r w:rsidR="00091DF3">
        <w:rPr>
          <w:rFonts w:ascii="Times New Roman" w:eastAsia="Calibri" w:hAnsi="Times New Roman" w:cs="Times New Roman"/>
          <w:sz w:val="24"/>
          <w:szCs w:val="24"/>
        </w:rPr>
        <w:t>11</w:t>
      </w:r>
      <w:r w:rsidR="000B5D99">
        <w:rPr>
          <w:rFonts w:ascii="Times New Roman" w:eastAsia="Calibri" w:hAnsi="Times New Roman" w:cs="Times New Roman"/>
          <w:sz w:val="24"/>
          <w:szCs w:val="24"/>
        </w:rPr>
        <w:t>8</w:t>
      </w:r>
      <w:r w:rsidR="00A62AEB" w:rsidRPr="00A62AEB">
        <w:rPr>
          <w:rFonts w:ascii="Times New Roman" w:eastAsia="Calibri" w:hAnsi="Times New Roman" w:cs="Times New Roman"/>
          <w:sz w:val="24"/>
          <w:szCs w:val="24"/>
        </w:rPr>
        <w:t xml:space="preserve">] </w:t>
      </w:r>
      <w:r w:rsidR="009B7004">
        <w:rPr>
          <w:rFonts w:ascii="Times New Roman" w:eastAsia="Calibri" w:hAnsi="Times New Roman" w:cs="Times New Roman"/>
          <w:sz w:val="24"/>
          <w:szCs w:val="24"/>
        </w:rPr>
        <w:t>Disc</w:t>
      </w:r>
      <w:r w:rsidR="00A62AEB" w:rsidRPr="00A62AEB">
        <w:rPr>
          <w:rFonts w:ascii="Times New Roman" w:eastAsia="Calibri" w:hAnsi="Times New Roman" w:cs="Times New Roman"/>
          <w:sz w:val="24"/>
          <w:szCs w:val="24"/>
        </w:rPr>
        <w:t>ourse</w:t>
      </w:r>
      <w:r w:rsidR="00F6024F">
        <w:rPr>
          <w:rFonts w:ascii="Times New Roman" w:eastAsia="Calibri" w:hAnsi="Times New Roman" w:cs="Times New Roman"/>
          <w:sz w:val="24"/>
          <w:szCs w:val="24"/>
        </w:rPr>
        <w:t xml:space="preserve"> (</w:t>
      </w:r>
      <w:r w:rsidR="00A62AEB" w:rsidRPr="00A62AEB">
        <w:rPr>
          <w:rFonts w:ascii="Times New Roman" w:eastAsia="Calibri" w:hAnsi="Times New Roman" w:cs="Times New Roman"/>
          <w:sz w:val="24"/>
          <w:szCs w:val="24"/>
        </w:rPr>
        <w:t>spoken interaction</w:t>
      </w:r>
      <w:r w:rsidR="009B7004">
        <w:rPr>
          <w:rFonts w:ascii="Times New Roman" w:eastAsia="Calibri" w:hAnsi="Times New Roman" w:cs="Times New Roman"/>
          <w:sz w:val="24"/>
          <w:szCs w:val="24"/>
        </w:rPr>
        <w:t xml:space="preserve"> and </w:t>
      </w:r>
      <w:r w:rsidR="00A62AEB" w:rsidRPr="00A62AEB">
        <w:rPr>
          <w:rFonts w:ascii="Times New Roman" w:eastAsia="Calibri" w:hAnsi="Times New Roman" w:cs="Times New Roman"/>
          <w:sz w:val="24"/>
          <w:szCs w:val="24"/>
        </w:rPr>
        <w:t>written texts</w:t>
      </w:r>
      <w:r w:rsidR="00F6024F">
        <w:rPr>
          <w:rFonts w:ascii="Times New Roman" w:eastAsia="Calibri" w:hAnsi="Times New Roman" w:cs="Times New Roman"/>
          <w:sz w:val="24"/>
          <w:szCs w:val="24"/>
        </w:rPr>
        <w:t>) and narrative (stories pe</w:t>
      </w:r>
      <w:r w:rsidR="00D83DEE">
        <w:rPr>
          <w:rFonts w:ascii="Times New Roman" w:eastAsia="Calibri" w:hAnsi="Times New Roman" w:cs="Times New Roman"/>
          <w:sz w:val="24"/>
          <w:szCs w:val="24"/>
        </w:rPr>
        <w:t>o</w:t>
      </w:r>
      <w:r w:rsidR="00F6024F">
        <w:rPr>
          <w:rFonts w:ascii="Times New Roman" w:eastAsia="Calibri" w:hAnsi="Times New Roman" w:cs="Times New Roman"/>
          <w:sz w:val="24"/>
          <w:szCs w:val="24"/>
        </w:rPr>
        <w:t>ple</w:t>
      </w:r>
      <w:r w:rsidR="00102B07">
        <w:rPr>
          <w:rFonts w:ascii="Times New Roman" w:eastAsia="Calibri" w:hAnsi="Times New Roman" w:cs="Times New Roman"/>
          <w:sz w:val="24"/>
          <w:szCs w:val="24"/>
        </w:rPr>
        <w:t xml:space="preserve"> tell about personal experiences</w:t>
      </w:r>
      <w:r w:rsidR="00FC586D">
        <w:rPr>
          <w:rFonts w:ascii="Times New Roman" w:eastAsia="Calibri" w:hAnsi="Times New Roman" w:cs="Times New Roman"/>
          <w:sz w:val="24"/>
          <w:szCs w:val="24"/>
        </w:rPr>
        <w:t>)</w:t>
      </w:r>
      <w:r w:rsidR="00A52137">
        <w:rPr>
          <w:rFonts w:ascii="Times New Roman" w:eastAsia="Calibri" w:hAnsi="Times New Roman" w:cs="Times New Roman"/>
          <w:sz w:val="24"/>
          <w:szCs w:val="24"/>
        </w:rPr>
        <w:t xml:space="preserve"> </w:t>
      </w:r>
      <w:r w:rsidR="00102B07">
        <w:rPr>
          <w:rFonts w:ascii="Times New Roman" w:eastAsia="Calibri" w:hAnsi="Times New Roman" w:cs="Times New Roman"/>
          <w:sz w:val="24"/>
          <w:szCs w:val="24"/>
        </w:rPr>
        <w:t>were examin</w:t>
      </w:r>
      <w:r w:rsidR="00E63E6C">
        <w:rPr>
          <w:rFonts w:ascii="Times New Roman" w:eastAsia="Calibri" w:hAnsi="Times New Roman" w:cs="Times New Roman"/>
          <w:sz w:val="24"/>
          <w:szCs w:val="24"/>
        </w:rPr>
        <w:t xml:space="preserve">ed to </w:t>
      </w:r>
      <w:r w:rsidR="009E170B">
        <w:rPr>
          <w:rFonts w:ascii="Times New Roman" w:eastAsia="Calibri" w:hAnsi="Times New Roman" w:cs="Times New Roman"/>
          <w:sz w:val="24"/>
          <w:szCs w:val="24"/>
        </w:rPr>
        <w:t>indicate</w:t>
      </w:r>
      <w:r w:rsidR="00E63E6C">
        <w:rPr>
          <w:rFonts w:ascii="Times New Roman" w:eastAsia="Calibri" w:hAnsi="Times New Roman" w:cs="Times New Roman"/>
          <w:sz w:val="24"/>
          <w:szCs w:val="24"/>
        </w:rPr>
        <w:t xml:space="preserve"> persons</w:t>
      </w:r>
      <w:r w:rsidR="00A52137">
        <w:rPr>
          <w:rFonts w:ascii="Times New Roman" w:eastAsia="Calibri" w:hAnsi="Times New Roman" w:cs="Times New Roman"/>
          <w:sz w:val="24"/>
          <w:szCs w:val="24"/>
        </w:rPr>
        <w:t>’ general knowledge, understanding and</w:t>
      </w:r>
      <w:r w:rsidR="00E63E6C">
        <w:rPr>
          <w:rFonts w:ascii="Times New Roman" w:eastAsia="Calibri" w:hAnsi="Times New Roman" w:cs="Times New Roman"/>
          <w:sz w:val="24"/>
          <w:szCs w:val="24"/>
        </w:rPr>
        <w:t xml:space="preserve"> beliefs</w:t>
      </w:r>
      <w:r w:rsidR="00091DF3">
        <w:rPr>
          <w:rFonts w:ascii="Times New Roman" w:eastAsia="Calibri" w:hAnsi="Times New Roman" w:cs="Times New Roman"/>
          <w:sz w:val="24"/>
          <w:szCs w:val="24"/>
        </w:rPr>
        <w:t xml:space="preserve"> </w:t>
      </w:r>
      <w:r w:rsidR="00E63E6C">
        <w:rPr>
          <w:rFonts w:ascii="Times New Roman" w:eastAsia="Calibri" w:hAnsi="Times New Roman" w:cs="Times New Roman"/>
          <w:sz w:val="24"/>
          <w:szCs w:val="24"/>
        </w:rPr>
        <w:t xml:space="preserve">about blood donation and transfusion. </w:t>
      </w:r>
      <w:r w:rsidR="003827EB" w:rsidRPr="00A62AEB">
        <w:rPr>
          <w:rFonts w:ascii="Times New Roman" w:eastAsia="Calibri" w:hAnsi="Times New Roman" w:cs="Times New Roman"/>
          <w:sz w:val="24"/>
          <w:szCs w:val="24"/>
        </w:rPr>
        <w:t>Theoretical sampling, the process of jointly collecting and analysing data to decide what data to collect next</w:t>
      </w:r>
      <w:r w:rsidR="00E63E6C">
        <w:rPr>
          <w:rFonts w:ascii="Times New Roman" w:eastAsia="Calibri" w:hAnsi="Times New Roman" w:cs="Times New Roman"/>
          <w:sz w:val="24"/>
          <w:szCs w:val="24"/>
        </w:rPr>
        <w:t>,</w:t>
      </w:r>
      <w:r w:rsidR="003827EB" w:rsidRPr="00A62AEB">
        <w:rPr>
          <w:rFonts w:ascii="Times New Roman" w:eastAsia="Calibri" w:hAnsi="Times New Roman" w:cs="Times New Roman"/>
          <w:sz w:val="24"/>
          <w:szCs w:val="24"/>
        </w:rPr>
        <w:t xml:space="preserve"> was used to develop theor</w:t>
      </w:r>
      <w:r w:rsidR="00091DF3">
        <w:rPr>
          <w:rFonts w:ascii="Times New Roman" w:eastAsia="Calibri" w:hAnsi="Times New Roman" w:cs="Times New Roman"/>
          <w:sz w:val="24"/>
          <w:szCs w:val="24"/>
        </w:rPr>
        <w:t xml:space="preserve">y </w:t>
      </w:r>
      <w:r w:rsidR="003827EB" w:rsidRPr="00A62AEB">
        <w:rPr>
          <w:rFonts w:ascii="Times New Roman" w:eastAsia="Calibri" w:hAnsi="Times New Roman" w:cs="Times New Roman"/>
          <w:sz w:val="24"/>
          <w:szCs w:val="24"/>
        </w:rPr>
        <w:t>as it emerged. [</w:t>
      </w:r>
      <w:r w:rsidR="005C59D3">
        <w:rPr>
          <w:rFonts w:ascii="Times New Roman" w:eastAsia="Calibri" w:hAnsi="Times New Roman" w:cs="Times New Roman"/>
          <w:sz w:val="24"/>
          <w:szCs w:val="24"/>
        </w:rPr>
        <w:t>11</w:t>
      </w:r>
      <w:r w:rsidR="000B5D99">
        <w:rPr>
          <w:rFonts w:ascii="Times New Roman" w:eastAsia="Calibri" w:hAnsi="Times New Roman" w:cs="Times New Roman"/>
          <w:sz w:val="24"/>
          <w:szCs w:val="24"/>
        </w:rPr>
        <w:t>9, 120, 121</w:t>
      </w:r>
      <w:r w:rsidR="003827EB" w:rsidRPr="00A62AEB">
        <w:rPr>
          <w:rFonts w:ascii="Times New Roman" w:eastAsia="Calibri" w:hAnsi="Times New Roman" w:cs="Times New Roman"/>
          <w:sz w:val="24"/>
          <w:szCs w:val="24"/>
        </w:rPr>
        <w:t>]</w:t>
      </w:r>
    </w:p>
    <w:p w:rsidR="005C139D" w:rsidRPr="003F2500" w:rsidRDefault="001F33A5" w:rsidP="003F2500">
      <w:pPr>
        <w:pStyle w:val="ListParagraph"/>
        <w:numPr>
          <w:ilvl w:val="2"/>
          <w:numId w:val="11"/>
        </w:numPr>
        <w:spacing w:after="200" w:line="360" w:lineRule="auto"/>
        <w:jc w:val="both"/>
        <w:rPr>
          <w:rFonts w:ascii="Times New Roman" w:eastAsia="Calibri" w:hAnsi="Times New Roman" w:cs="Times New Roman"/>
          <w:b/>
          <w:sz w:val="24"/>
          <w:szCs w:val="24"/>
        </w:rPr>
      </w:pPr>
      <w:r w:rsidRPr="003F2500">
        <w:rPr>
          <w:rFonts w:ascii="Times New Roman" w:eastAsia="Calibri" w:hAnsi="Times New Roman" w:cs="Times New Roman"/>
          <w:b/>
          <w:sz w:val="24"/>
          <w:szCs w:val="24"/>
        </w:rPr>
        <w:t>Method</w:t>
      </w:r>
      <w:r w:rsidR="003F2500" w:rsidRPr="003F2500">
        <w:rPr>
          <w:rFonts w:ascii="Times New Roman" w:eastAsia="Calibri" w:hAnsi="Times New Roman" w:cs="Times New Roman"/>
          <w:b/>
          <w:sz w:val="24"/>
          <w:szCs w:val="24"/>
        </w:rPr>
        <w:t xml:space="preserve">ology for </w:t>
      </w:r>
      <w:r w:rsidRPr="003F2500">
        <w:rPr>
          <w:rFonts w:ascii="Times New Roman" w:eastAsia="Calibri" w:hAnsi="Times New Roman" w:cs="Times New Roman"/>
          <w:b/>
          <w:sz w:val="24"/>
          <w:szCs w:val="24"/>
        </w:rPr>
        <w:t>h</w:t>
      </w:r>
      <w:r w:rsidR="00934F0C" w:rsidRPr="003F2500">
        <w:rPr>
          <w:rFonts w:ascii="Times New Roman" w:eastAsia="Calibri" w:hAnsi="Times New Roman" w:cs="Times New Roman"/>
          <w:b/>
          <w:sz w:val="24"/>
          <w:szCs w:val="24"/>
        </w:rPr>
        <w:t>istorical analysis</w:t>
      </w:r>
      <w:r w:rsidR="00A13260" w:rsidRPr="003F2500">
        <w:rPr>
          <w:rFonts w:ascii="Times New Roman" w:eastAsia="Calibri" w:hAnsi="Times New Roman" w:cs="Times New Roman"/>
          <w:b/>
          <w:sz w:val="24"/>
          <w:szCs w:val="24"/>
        </w:rPr>
        <w:t xml:space="preserve"> </w:t>
      </w:r>
      <w:r w:rsidR="00321379" w:rsidRPr="003F2500">
        <w:rPr>
          <w:rFonts w:ascii="Times New Roman" w:eastAsia="Calibri" w:hAnsi="Times New Roman" w:cs="Times New Roman"/>
          <w:b/>
          <w:sz w:val="24"/>
          <w:szCs w:val="24"/>
        </w:rPr>
        <w:t xml:space="preserve"> </w:t>
      </w:r>
    </w:p>
    <w:p w:rsidR="005C139D" w:rsidRPr="00637B32" w:rsidRDefault="005C139D" w:rsidP="005C139D">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Historical data was collected from primary sources (original documents as well as oral testimony from actual participants or witnesses to events). Where primary sources were unavailable, reliance was placed on secondary sources of information, transmitted by those who were neither participants nor eye wi</w:t>
      </w:r>
      <w:r w:rsidR="00637B32">
        <w:rPr>
          <w:rFonts w:ascii="Times New Roman" w:eastAsia="Calibri" w:hAnsi="Times New Roman" w:cs="Times New Roman"/>
          <w:sz w:val="24"/>
          <w:szCs w:val="24"/>
        </w:rPr>
        <w:t xml:space="preserve">tnesses to the original events. </w:t>
      </w:r>
      <w:r w:rsidRPr="005C139D">
        <w:rPr>
          <w:rFonts w:ascii="Times New Roman" w:eastAsia="Calibri" w:hAnsi="Times New Roman" w:cs="Times New Roman"/>
          <w:sz w:val="24"/>
          <w:szCs w:val="24"/>
        </w:rPr>
        <w:t>The main sources of information were:</w:t>
      </w:r>
    </w:p>
    <w:p w:rsidR="005C139D" w:rsidRPr="005C139D" w:rsidRDefault="005C139D" w:rsidP="00E238CB">
      <w:pPr>
        <w:numPr>
          <w:ilvl w:val="0"/>
          <w:numId w:val="1"/>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b/>
          <w:sz w:val="24"/>
          <w:szCs w:val="24"/>
        </w:rPr>
        <w:t>Internet searches</w:t>
      </w:r>
      <w:r w:rsidRPr="005C139D">
        <w:rPr>
          <w:rFonts w:ascii="Times New Roman" w:eastAsia="Calibri" w:hAnsi="Times New Roman" w:cs="Times New Roman"/>
          <w:sz w:val="24"/>
          <w:szCs w:val="24"/>
        </w:rPr>
        <w:t xml:space="preserve"> using search terms such as ‘blood donation’, ‘blood transfusion’, ‘world war’, ‘developing countries’, ‘Trinidad and Tobago’, ‘history’ and ‘Caribbean’</w:t>
      </w:r>
    </w:p>
    <w:p w:rsidR="005C139D" w:rsidRPr="005C139D" w:rsidRDefault="005C139D" w:rsidP="00E238CB">
      <w:pPr>
        <w:numPr>
          <w:ilvl w:val="0"/>
          <w:numId w:val="1"/>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b/>
          <w:sz w:val="24"/>
          <w:szCs w:val="24"/>
        </w:rPr>
        <w:t xml:space="preserve">Library </w:t>
      </w:r>
      <w:r w:rsidR="003F2500">
        <w:rPr>
          <w:rFonts w:ascii="Times New Roman" w:eastAsia="Calibri" w:hAnsi="Times New Roman" w:cs="Times New Roman"/>
          <w:b/>
          <w:sz w:val="24"/>
          <w:szCs w:val="24"/>
        </w:rPr>
        <w:t>searches</w:t>
      </w:r>
      <w:r w:rsidRPr="005C139D">
        <w:rPr>
          <w:rFonts w:ascii="Times New Roman" w:eastAsia="Calibri" w:hAnsi="Times New Roman" w:cs="Times New Roman"/>
          <w:sz w:val="24"/>
          <w:szCs w:val="24"/>
        </w:rPr>
        <w:t xml:space="preserve"> – </w:t>
      </w:r>
      <w:r w:rsidR="003F2500">
        <w:rPr>
          <w:rFonts w:ascii="Times New Roman" w:eastAsia="Calibri" w:hAnsi="Times New Roman" w:cs="Times New Roman"/>
          <w:sz w:val="24"/>
          <w:szCs w:val="24"/>
        </w:rPr>
        <w:t xml:space="preserve">hand searches of </w:t>
      </w:r>
      <w:r w:rsidRPr="005C139D">
        <w:rPr>
          <w:rFonts w:ascii="Times New Roman" w:eastAsia="Calibri" w:hAnsi="Times New Roman" w:cs="Times New Roman"/>
          <w:sz w:val="24"/>
          <w:szCs w:val="24"/>
        </w:rPr>
        <w:t>books, journals</w:t>
      </w:r>
      <w:r w:rsidR="003F2500">
        <w:rPr>
          <w:rFonts w:ascii="Times New Roman" w:eastAsia="Calibri" w:hAnsi="Times New Roman" w:cs="Times New Roman"/>
          <w:sz w:val="24"/>
          <w:szCs w:val="24"/>
        </w:rPr>
        <w:t>, official documents</w:t>
      </w:r>
    </w:p>
    <w:p w:rsidR="00401E25" w:rsidRPr="004227CD" w:rsidRDefault="005C139D" w:rsidP="003F2500">
      <w:pPr>
        <w:numPr>
          <w:ilvl w:val="0"/>
          <w:numId w:val="1"/>
        </w:numPr>
        <w:spacing w:after="0" w:line="360" w:lineRule="auto"/>
        <w:jc w:val="both"/>
        <w:rPr>
          <w:rFonts w:ascii="Times New Roman" w:eastAsia="Calibri" w:hAnsi="Times New Roman" w:cs="Times New Roman"/>
          <w:sz w:val="24"/>
          <w:szCs w:val="24"/>
        </w:rPr>
      </w:pPr>
      <w:r w:rsidRPr="001F33A5">
        <w:rPr>
          <w:rFonts w:ascii="Times New Roman" w:eastAsia="Calibri" w:hAnsi="Times New Roman" w:cs="Times New Roman"/>
          <w:b/>
          <w:sz w:val="24"/>
          <w:szCs w:val="24"/>
        </w:rPr>
        <w:t>Interviews</w:t>
      </w:r>
    </w:p>
    <w:p w:rsidR="004227CD" w:rsidRPr="001F33A5" w:rsidRDefault="004227CD" w:rsidP="004227CD">
      <w:pPr>
        <w:spacing w:after="0" w:line="360" w:lineRule="auto"/>
        <w:ind w:left="720"/>
        <w:jc w:val="both"/>
        <w:rPr>
          <w:rFonts w:ascii="Times New Roman" w:eastAsia="Calibri" w:hAnsi="Times New Roman" w:cs="Times New Roman"/>
          <w:sz w:val="24"/>
          <w:szCs w:val="24"/>
        </w:rPr>
      </w:pPr>
    </w:p>
    <w:p w:rsidR="004227CD" w:rsidRDefault="005C139D" w:rsidP="00637B32">
      <w:pPr>
        <w:spacing w:after="0" w:line="360" w:lineRule="auto"/>
        <w:jc w:val="both"/>
        <w:rPr>
          <w:rFonts w:ascii="Times New Roman" w:eastAsia="Calibri" w:hAnsi="Times New Roman" w:cs="Times New Roman"/>
          <w:sz w:val="24"/>
          <w:szCs w:val="24"/>
        </w:rPr>
      </w:pPr>
      <w:r w:rsidRPr="00637B32">
        <w:rPr>
          <w:rFonts w:ascii="Times New Roman" w:eastAsia="Calibri" w:hAnsi="Times New Roman" w:cs="Times New Roman"/>
          <w:sz w:val="24"/>
          <w:szCs w:val="24"/>
        </w:rPr>
        <w:t xml:space="preserve">Historical data </w:t>
      </w:r>
      <w:r w:rsidR="00637B32">
        <w:rPr>
          <w:rFonts w:ascii="Times New Roman" w:eastAsia="Calibri" w:hAnsi="Times New Roman" w:cs="Times New Roman"/>
          <w:sz w:val="24"/>
          <w:szCs w:val="24"/>
        </w:rPr>
        <w:t xml:space="preserve">was </w:t>
      </w:r>
      <w:r w:rsidRPr="00637B32">
        <w:rPr>
          <w:rFonts w:ascii="Times New Roman" w:eastAsia="Calibri" w:hAnsi="Times New Roman" w:cs="Times New Roman"/>
          <w:sz w:val="24"/>
          <w:szCs w:val="24"/>
        </w:rPr>
        <w:t>collect</w:t>
      </w:r>
      <w:r w:rsidR="00637B32">
        <w:rPr>
          <w:rFonts w:ascii="Times New Roman" w:eastAsia="Calibri" w:hAnsi="Times New Roman" w:cs="Times New Roman"/>
          <w:sz w:val="24"/>
          <w:szCs w:val="24"/>
        </w:rPr>
        <w:t>ed at the following sites:</w:t>
      </w:r>
    </w:p>
    <w:p w:rsidR="001F33A5" w:rsidRPr="005C139D" w:rsidRDefault="00637B32" w:rsidP="00637B32">
      <w:pPr>
        <w:spacing w:after="0" w:line="360" w:lineRule="auto"/>
        <w:jc w:val="both"/>
        <w:rPr>
          <w:rFonts w:ascii="Times New Roman" w:eastAsia="Calibri" w:hAnsi="Times New Roman" w:cs="Times New Roman"/>
          <w:sz w:val="24"/>
          <w:szCs w:val="24"/>
          <w:u w:val="single"/>
        </w:rPr>
      </w:pPr>
      <w:r>
        <w:rPr>
          <w:rFonts w:ascii="Times New Roman" w:eastAsia="Calibri" w:hAnsi="Times New Roman" w:cs="Times New Roman"/>
          <w:sz w:val="24"/>
          <w:szCs w:val="24"/>
        </w:rPr>
        <w:t xml:space="preserve"> </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The Royal Air Force Association, Queen’s Park East, Port of Spain, Trinidad</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Chaguaramus Military and Aerospace Museum, Trinidad</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British Museum</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National Library, Trinidad and Tobago</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National Archives, Trinidad and Tobago</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British National Library</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Medical Library, Port of Spain general Hospital, Trinidad</w:t>
      </w:r>
    </w:p>
    <w:p w:rsidR="005C139D" w:rsidRPr="005C139D" w:rsidRDefault="005C139D" w:rsidP="00E238CB">
      <w:pPr>
        <w:numPr>
          <w:ilvl w:val="0"/>
          <w:numId w:val="2"/>
        </w:numPr>
        <w:spacing w:after="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 The Medical Library, Central Sheffield University Hospital Trust</w:t>
      </w:r>
    </w:p>
    <w:p w:rsidR="005C139D" w:rsidRPr="005C139D" w:rsidRDefault="00637B32" w:rsidP="00E238CB">
      <w:pPr>
        <w:numPr>
          <w:ilvl w:val="0"/>
          <w:numId w:val="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C139D" w:rsidRPr="005C139D">
        <w:rPr>
          <w:rFonts w:ascii="Times New Roman" w:eastAsia="Calibri" w:hAnsi="Times New Roman" w:cs="Times New Roman"/>
          <w:sz w:val="24"/>
          <w:szCs w:val="24"/>
        </w:rPr>
        <w:t xml:space="preserve"> Library, London School of Tropical Medicine and Hygiene</w:t>
      </w:r>
    </w:p>
    <w:p w:rsidR="00401E25" w:rsidRDefault="005C139D" w:rsidP="003F2500">
      <w:pPr>
        <w:numPr>
          <w:ilvl w:val="0"/>
          <w:numId w:val="2"/>
        </w:numPr>
        <w:spacing w:after="0" w:line="360" w:lineRule="auto"/>
        <w:jc w:val="both"/>
        <w:rPr>
          <w:rFonts w:ascii="Times New Roman" w:eastAsia="Calibri" w:hAnsi="Times New Roman" w:cs="Times New Roman"/>
          <w:sz w:val="24"/>
          <w:szCs w:val="24"/>
        </w:rPr>
      </w:pPr>
      <w:r w:rsidRPr="001F33A5">
        <w:rPr>
          <w:rFonts w:ascii="Times New Roman" w:eastAsia="Calibri" w:hAnsi="Times New Roman" w:cs="Times New Roman"/>
          <w:sz w:val="24"/>
          <w:szCs w:val="24"/>
        </w:rPr>
        <w:t xml:space="preserve"> </w:t>
      </w:r>
      <w:r w:rsidR="00637B32" w:rsidRPr="001F33A5">
        <w:rPr>
          <w:rFonts w:ascii="Times New Roman" w:eastAsia="Calibri" w:hAnsi="Times New Roman" w:cs="Times New Roman"/>
          <w:sz w:val="24"/>
          <w:szCs w:val="24"/>
        </w:rPr>
        <w:t xml:space="preserve"> </w:t>
      </w:r>
      <w:r w:rsidRPr="001F33A5">
        <w:rPr>
          <w:rFonts w:ascii="Times New Roman" w:eastAsia="Calibri" w:hAnsi="Times New Roman" w:cs="Times New Roman"/>
          <w:sz w:val="24"/>
          <w:szCs w:val="24"/>
        </w:rPr>
        <w:t>PAHO Library</w:t>
      </w:r>
      <w:r w:rsidR="001F33A5" w:rsidRPr="001F33A5">
        <w:rPr>
          <w:rFonts w:ascii="Times New Roman" w:eastAsia="Calibri" w:hAnsi="Times New Roman" w:cs="Times New Roman"/>
          <w:sz w:val="24"/>
          <w:szCs w:val="24"/>
        </w:rPr>
        <w:t>, St. Clair, Trinidad and Tobago</w:t>
      </w:r>
    </w:p>
    <w:p w:rsidR="00A3510E" w:rsidRDefault="00A3510E" w:rsidP="00A3510E">
      <w:pPr>
        <w:spacing w:after="0" w:line="360" w:lineRule="auto"/>
        <w:ind w:left="720"/>
        <w:jc w:val="both"/>
        <w:rPr>
          <w:rFonts w:ascii="Times New Roman" w:eastAsia="Calibri" w:hAnsi="Times New Roman" w:cs="Times New Roman"/>
          <w:sz w:val="24"/>
          <w:szCs w:val="24"/>
        </w:rPr>
      </w:pPr>
    </w:p>
    <w:p w:rsidR="005C139D" w:rsidRPr="005C139D" w:rsidRDefault="005C139D" w:rsidP="005C139D">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These sources and sites provided qualitative and quantitative data spanning an extensive period that began in </w:t>
      </w:r>
      <w:r w:rsidR="00873C8D">
        <w:rPr>
          <w:rFonts w:ascii="Times New Roman" w:eastAsia="Calibri" w:hAnsi="Times New Roman" w:cs="Times New Roman"/>
          <w:sz w:val="24"/>
          <w:szCs w:val="24"/>
        </w:rPr>
        <w:t xml:space="preserve">the </w:t>
      </w:r>
      <w:r w:rsidR="00982341">
        <w:rPr>
          <w:rFonts w:ascii="Times New Roman" w:eastAsia="Calibri" w:hAnsi="Times New Roman" w:cs="Times New Roman"/>
          <w:sz w:val="24"/>
          <w:szCs w:val="24"/>
        </w:rPr>
        <w:t>19</w:t>
      </w:r>
      <w:r w:rsidR="00982341" w:rsidRPr="00982341">
        <w:rPr>
          <w:rFonts w:ascii="Times New Roman" w:eastAsia="Calibri" w:hAnsi="Times New Roman" w:cs="Times New Roman"/>
          <w:sz w:val="24"/>
          <w:szCs w:val="24"/>
          <w:vertAlign w:val="superscript"/>
        </w:rPr>
        <w:t>th</w:t>
      </w:r>
      <w:r w:rsidR="00982341">
        <w:rPr>
          <w:rFonts w:ascii="Times New Roman" w:eastAsia="Calibri" w:hAnsi="Times New Roman" w:cs="Times New Roman"/>
          <w:sz w:val="24"/>
          <w:szCs w:val="24"/>
        </w:rPr>
        <w:t xml:space="preserve"> century. </w:t>
      </w:r>
      <w:r w:rsidRPr="005C139D">
        <w:rPr>
          <w:rFonts w:ascii="Times New Roman" w:eastAsia="Calibri" w:hAnsi="Times New Roman" w:cs="Times New Roman"/>
          <w:sz w:val="24"/>
          <w:szCs w:val="24"/>
        </w:rPr>
        <w:t xml:space="preserve">The advantages of this approach were accessibility, ease, economy and speed. A large volume of information was quickly and readily available with relatively little effort and at minimal cost. Its disadvantage was that there was no way to confirm the accuracy of all documents or identify ones that were deliberately misleading. Historical accounts were a snapshot of a time and may not have described evolving situations. However, primary or multiply cited sources were </w:t>
      </w:r>
      <w:r w:rsidR="003A5CE7">
        <w:rPr>
          <w:rFonts w:ascii="Times New Roman" w:eastAsia="Calibri" w:hAnsi="Times New Roman" w:cs="Times New Roman"/>
          <w:sz w:val="24"/>
          <w:szCs w:val="24"/>
        </w:rPr>
        <w:t xml:space="preserve">used preferentially </w:t>
      </w:r>
      <w:r w:rsidRPr="005C139D">
        <w:rPr>
          <w:rFonts w:ascii="Times New Roman" w:eastAsia="Calibri" w:hAnsi="Times New Roman" w:cs="Times New Roman"/>
          <w:sz w:val="24"/>
          <w:szCs w:val="24"/>
        </w:rPr>
        <w:t xml:space="preserve">to maximize validity and reliability of information. </w:t>
      </w:r>
    </w:p>
    <w:p w:rsidR="00982341" w:rsidRDefault="005C139D" w:rsidP="005C139D">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Interviews were used to capture initial qualitative data and to substantiate information obtained from other sources. Each of these was very open-ended, taking the form of a discussion</w:t>
      </w:r>
      <w:r w:rsidR="0003647D">
        <w:rPr>
          <w:rFonts w:ascii="Times New Roman" w:eastAsia="Calibri" w:hAnsi="Times New Roman" w:cs="Times New Roman"/>
          <w:sz w:val="24"/>
          <w:szCs w:val="24"/>
        </w:rPr>
        <w:t xml:space="preserve"> and conducted within the interviewee’s place of comfort eg. home or workplace.</w:t>
      </w:r>
      <w:r w:rsidR="00A62AEB">
        <w:rPr>
          <w:rFonts w:ascii="Times New Roman" w:eastAsia="Calibri" w:hAnsi="Times New Roman" w:cs="Times New Roman"/>
          <w:sz w:val="24"/>
          <w:szCs w:val="24"/>
        </w:rPr>
        <w:t xml:space="preserve"> </w:t>
      </w:r>
      <w:r w:rsidRPr="005C139D">
        <w:rPr>
          <w:rFonts w:ascii="Times New Roman" w:eastAsia="Calibri" w:hAnsi="Times New Roman" w:cs="Times New Roman"/>
          <w:sz w:val="24"/>
          <w:szCs w:val="24"/>
        </w:rPr>
        <w:t>Interviews were exploratory and short notes were taken during and after them. Where necessary, subsequent interviews were done to confirm information. A major disadvantage was the diminishing number of persons with reliable first-hand information which sometimes necessitated the use of secondary sources.</w:t>
      </w:r>
    </w:p>
    <w:p w:rsidR="005C139D" w:rsidRPr="005C139D" w:rsidRDefault="000070FC" w:rsidP="005C139D">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3.</w:t>
      </w:r>
      <w:r w:rsidR="0069207B">
        <w:rPr>
          <w:rFonts w:ascii="Times New Roman" w:eastAsia="Calibri" w:hAnsi="Times New Roman" w:cs="Times New Roman"/>
          <w:b/>
          <w:sz w:val="24"/>
          <w:szCs w:val="24"/>
        </w:rPr>
        <w:t>3.2</w:t>
      </w:r>
      <w:r w:rsidR="003F2500">
        <w:rPr>
          <w:rFonts w:ascii="Times New Roman" w:eastAsia="Calibri" w:hAnsi="Times New Roman" w:cs="Times New Roman"/>
          <w:b/>
          <w:sz w:val="24"/>
          <w:szCs w:val="24"/>
        </w:rPr>
        <w:t>.</w:t>
      </w:r>
      <w:r w:rsidR="0069207B">
        <w:rPr>
          <w:rFonts w:ascii="Times New Roman" w:eastAsia="Calibri" w:hAnsi="Times New Roman" w:cs="Times New Roman"/>
          <w:b/>
          <w:sz w:val="24"/>
          <w:szCs w:val="24"/>
        </w:rPr>
        <w:t xml:space="preserve"> </w:t>
      </w:r>
      <w:r w:rsidR="00906AB3">
        <w:rPr>
          <w:rFonts w:ascii="Times New Roman" w:eastAsia="Calibri" w:hAnsi="Times New Roman" w:cs="Times New Roman"/>
          <w:b/>
          <w:sz w:val="24"/>
          <w:szCs w:val="24"/>
        </w:rPr>
        <w:t>Method</w:t>
      </w:r>
      <w:r w:rsidR="003F2500">
        <w:rPr>
          <w:rFonts w:ascii="Times New Roman" w:eastAsia="Calibri" w:hAnsi="Times New Roman" w:cs="Times New Roman"/>
          <w:b/>
          <w:sz w:val="24"/>
          <w:szCs w:val="24"/>
        </w:rPr>
        <w:t>ology</w:t>
      </w:r>
      <w:r w:rsidR="00906AB3">
        <w:rPr>
          <w:rFonts w:ascii="Times New Roman" w:eastAsia="Calibri" w:hAnsi="Times New Roman" w:cs="Times New Roman"/>
          <w:b/>
          <w:sz w:val="24"/>
          <w:szCs w:val="24"/>
        </w:rPr>
        <w:t xml:space="preserve"> for Action Research</w:t>
      </w:r>
    </w:p>
    <w:p w:rsidR="00D45BA9" w:rsidRDefault="00D02BEF" w:rsidP="005C139D">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After historical analysis of the situation, </w:t>
      </w:r>
      <w:r w:rsidR="00D45BA9">
        <w:rPr>
          <w:rFonts w:ascii="Times New Roman" w:eastAsia="Calibri" w:hAnsi="Times New Roman" w:cs="Times New Roman"/>
          <w:sz w:val="24"/>
          <w:szCs w:val="24"/>
        </w:rPr>
        <w:t>AR was performed in three action cycles of looking, thinking and acting</w:t>
      </w:r>
      <w:r>
        <w:rPr>
          <w:rFonts w:ascii="Times New Roman" w:eastAsia="Calibri" w:hAnsi="Times New Roman" w:cs="Times New Roman"/>
          <w:sz w:val="24"/>
          <w:szCs w:val="24"/>
        </w:rPr>
        <w:t>,</w:t>
      </w:r>
      <w:r w:rsidR="00D45BA9">
        <w:rPr>
          <w:rFonts w:ascii="Times New Roman" w:eastAsia="Calibri" w:hAnsi="Times New Roman" w:cs="Times New Roman"/>
          <w:sz w:val="24"/>
          <w:szCs w:val="24"/>
        </w:rPr>
        <w:t xml:space="preserve"> </w:t>
      </w:r>
      <w:r w:rsidR="00912CA3">
        <w:rPr>
          <w:rFonts w:ascii="Times New Roman" w:eastAsia="Calibri" w:hAnsi="Times New Roman" w:cs="Times New Roman"/>
          <w:sz w:val="24"/>
          <w:szCs w:val="24"/>
        </w:rPr>
        <w:t xml:space="preserve">using </w:t>
      </w:r>
      <w:r w:rsidR="00D45BA9">
        <w:rPr>
          <w:rFonts w:ascii="Times New Roman" w:eastAsia="Calibri" w:hAnsi="Times New Roman" w:cs="Times New Roman"/>
          <w:sz w:val="24"/>
          <w:szCs w:val="24"/>
        </w:rPr>
        <w:t>the basic AR routine described by Stringer</w:t>
      </w:r>
      <w:r w:rsidR="00912CA3">
        <w:rPr>
          <w:rFonts w:ascii="Times New Roman" w:eastAsia="Calibri" w:hAnsi="Times New Roman" w:cs="Times New Roman"/>
          <w:sz w:val="24"/>
          <w:szCs w:val="24"/>
        </w:rPr>
        <w:t>.</w:t>
      </w:r>
      <w:r w:rsidR="00D45BA9">
        <w:rPr>
          <w:rFonts w:ascii="Times New Roman" w:eastAsia="Calibri" w:hAnsi="Times New Roman" w:cs="Times New Roman"/>
          <w:sz w:val="24"/>
          <w:szCs w:val="24"/>
        </w:rPr>
        <w:t xml:space="preserve"> [</w:t>
      </w:r>
      <w:r w:rsidR="000434B2">
        <w:rPr>
          <w:rFonts w:ascii="Times New Roman" w:eastAsia="Calibri" w:hAnsi="Times New Roman" w:cs="Times New Roman"/>
          <w:sz w:val="24"/>
          <w:szCs w:val="24"/>
        </w:rPr>
        <w:t>100</w:t>
      </w:r>
      <w:r w:rsidR="00D45BA9">
        <w:rPr>
          <w:rFonts w:ascii="Times New Roman" w:eastAsia="Calibri" w:hAnsi="Times New Roman" w:cs="Times New Roman"/>
          <w:sz w:val="24"/>
          <w:szCs w:val="24"/>
        </w:rPr>
        <w:t xml:space="preserve">, Figure </w:t>
      </w:r>
      <w:r w:rsidR="00FC11AD">
        <w:rPr>
          <w:rFonts w:ascii="Times New Roman" w:eastAsia="Calibri" w:hAnsi="Times New Roman" w:cs="Times New Roman"/>
          <w:sz w:val="24"/>
          <w:szCs w:val="24"/>
        </w:rPr>
        <w:t>3.3</w:t>
      </w:r>
      <w:r w:rsidR="00D45BA9">
        <w:rPr>
          <w:rFonts w:ascii="Times New Roman" w:eastAsia="Calibri" w:hAnsi="Times New Roman" w:cs="Times New Roman"/>
          <w:sz w:val="24"/>
          <w:szCs w:val="24"/>
        </w:rPr>
        <w:t>]:</w:t>
      </w:r>
    </w:p>
    <w:p w:rsidR="004C2C07" w:rsidRDefault="00D45BA9" w:rsidP="00DB1D07">
      <w:pPr>
        <w:spacing w:after="0" w:line="360" w:lineRule="auto"/>
        <w:jc w:val="both"/>
        <w:rPr>
          <w:rFonts w:ascii="Times New Roman" w:eastAsia="Calibri" w:hAnsi="Times New Roman" w:cs="Times New Roman"/>
          <w:sz w:val="24"/>
          <w:szCs w:val="24"/>
        </w:rPr>
      </w:pPr>
      <w:r w:rsidRPr="00DB1D07">
        <w:rPr>
          <w:rFonts w:ascii="Times New Roman" w:eastAsia="Calibri" w:hAnsi="Times New Roman" w:cs="Times New Roman"/>
          <w:b/>
          <w:sz w:val="24"/>
          <w:szCs w:val="24"/>
        </w:rPr>
        <w:t>Look</w:t>
      </w:r>
      <w:r>
        <w:rPr>
          <w:rFonts w:ascii="Times New Roman" w:eastAsia="Calibri" w:hAnsi="Times New Roman" w:cs="Times New Roman"/>
          <w:sz w:val="24"/>
          <w:szCs w:val="24"/>
        </w:rPr>
        <w:t xml:space="preserve">. </w:t>
      </w:r>
      <w:r w:rsidR="004C2C07">
        <w:rPr>
          <w:rFonts w:ascii="Times New Roman" w:eastAsia="Calibri" w:hAnsi="Times New Roman" w:cs="Times New Roman"/>
          <w:sz w:val="24"/>
          <w:szCs w:val="24"/>
        </w:rPr>
        <w:t>Gather data. Describe the situation.</w:t>
      </w:r>
    </w:p>
    <w:p w:rsidR="009A17CF" w:rsidRDefault="004C2C07" w:rsidP="00DB1D07">
      <w:pPr>
        <w:spacing w:after="0" w:line="360" w:lineRule="auto"/>
        <w:jc w:val="both"/>
        <w:rPr>
          <w:rFonts w:ascii="Times New Roman" w:eastAsia="Calibri" w:hAnsi="Times New Roman" w:cs="Times New Roman"/>
          <w:b/>
          <w:sz w:val="24"/>
          <w:szCs w:val="24"/>
        </w:rPr>
      </w:pPr>
      <w:r w:rsidRPr="00DB1D07">
        <w:rPr>
          <w:rFonts w:ascii="Times New Roman" w:eastAsia="Calibri" w:hAnsi="Times New Roman" w:cs="Times New Roman"/>
          <w:b/>
          <w:sz w:val="24"/>
          <w:szCs w:val="24"/>
        </w:rPr>
        <w:t>Think.</w:t>
      </w:r>
      <w:r>
        <w:rPr>
          <w:rFonts w:ascii="Times New Roman" w:eastAsia="Calibri" w:hAnsi="Times New Roman" w:cs="Times New Roman"/>
          <w:sz w:val="24"/>
          <w:szCs w:val="24"/>
        </w:rPr>
        <w:t xml:space="preserve"> Explore and analyze. Interpret and explain (</w:t>
      </w:r>
      <w:r w:rsidR="00912CA3">
        <w:rPr>
          <w:rFonts w:ascii="Times New Roman" w:eastAsia="Calibri" w:hAnsi="Times New Roman" w:cs="Times New Roman"/>
          <w:sz w:val="24"/>
          <w:szCs w:val="24"/>
        </w:rPr>
        <w:t>t</w:t>
      </w:r>
      <w:r>
        <w:rPr>
          <w:rFonts w:ascii="Times New Roman" w:eastAsia="Calibri" w:hAnsi="Times New Roman" w:cs="Times New Roman"/>
          <w:sz w:val="24"/>
          <w:szCs w:val="24"/>
        </w:rPr>
        <w:t>heorize)</w:t>
      </w:r>
      <w:r w:rsidR="009A17CF" w:rsidRPr="009A17CF">
        <w:rPr>
          <w:rFonts w:ascii="Times New Roman" w:eastAsia="Calibri" w:hAnsi="Times New Roman" w:cs="Times New Roman"/>
          <w:b/>
          <w:sz w:val="24"/>
          <w:szCs w:val="24"/>
        </w:rPr>
        <w:t xml:space="preserve"> </w:t>
      </w:r>
    </w:p>
    <w:p w:rsidR="004D7C81" w:rsidRDefault="009A17CF" w:rsidP="00DB1D07">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A</w:t>
      </w:r>
      <w:r w:rsidRPr="00DB1D07">
        <w:rPr>
          <w:rFonts w:ascii="Times New Roman" w:eastAsia="Calibri" w:hAnsi="Times New Roman" w:cs="Times New Roman"/>
          <w:b/>
          <w:sz w:val="24"/>
          <w:szCs w:val="24"/>
        </w:rPr>
        <w:t>ct.</w:t>
      </w:r>
      <w:r>
        <w:rPr>
          <w:rFonts w:ascii="Times New Roman" w:eastAsia="Calibri" w:hAnsi="Times New Roman" w:cs="Times New Roman"/>
          <w:sz w:val="24"/>
          <w:szCs w:val="24"/>
        </w:rPr>
        <w:t xml:space="preserve"> Plan, implement, evaluate</w:t>
      </w:r>
    </w:p>
    <w:p w:rsidR="005C139D" w:rsidRPr="005C139D" w:rsidRDefault="009A17CF" w:rsidP="009A17CF">
      <w:pPr>
        <w:spacing w:after="0" w:line="360" w:lineRule="auto"/>
        <w:jc w:val="both"/>
        <w:rPr>
          <w:rFonts w:ascii="Times New Roman" w:eastAsia="Calibri" w:hAnsi="Times New Roman" w:cs="Times New Roman"/>
          <w:sz w:val="24"/>
          <w:szCs w:val="24"/>
        </w:rPr>
      </w:pPr>
      <w:r w:rsidRPr="00DB1D07">
        <w:rPr>
          <w:rFonts w:ascii="Times New Roman" w:eastAsia="Calibri" w:hAnsi="Times New Roman" w:cs="Times New Roman"/>
          <w:b/>
          <w:noProof/>
          <w:sz w:val="24"/>
          <w:szCs w:val="24"/>
          <w:lang w:eastAsia="en-TT"/>
        </w:rPr>
        <mc:AlternateContent>
          <mc:Choice Requires="wps">
            <w:drawing>
              <wp:anchor distT="45720" distB="45720" distL="114300" distR="114300" simplePos="0" relativeHeight="252011520" behindDoc="0" locked="0" layoutInCell="1" allowOverlap="1" wp14:anchorId="49C2D1BD" wp14:editId="51F52124">
                <wp:simplePos x="0" y="0"/>
                <wp:positionH relativeFrom="margin">
                  <wp:align>right</wp:align>
                </wp:positionH>
                <wp:positionV relativeFrom="paragraph">
                  <wp:posOffset>0</wp:posOffset>
                </wp:positionV>
                <wp:extent cx="5915025" cy="2543175"/>
                <wp:effectExtent l="0" t="0" r="28575" b="28575"/>
                <wp:wrapSquare wrapText="bothSides"/>
                <wp:docPr id="800207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543175"/>
                        </a:xfrm>
                        <a:prstGeom prst="rect">
                          <a:avLst/>
                        </a:prstGeom>
                        <a:solidFill>
                          <a:srgbClr val="FFFFFF"/>
                        </a:solidFill>
                        <a:ln w="9525">
                          <a:solidFill>
                            <a:srgbClr val="000000"/>
                          </a:solidFill>
                          <a:miter lim="800000"/>
                          <a:headEnd/>
                          <a:tailEnd/>
                        </a:ln>
                      </wps:spPr>
                      <wps:txbx>
                        <w:txbxContent>
                          <w:p w:rsidR="00431D26" w:rsidRDefault="00431D26" w:rsidP="009A17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45BA9">
                              <w:rPr>
                                <w:rFonts w:ascii="Times New Roman" w:eastAsia="Calibri" w:hAnsi="Times New Roman" w:cs="Times New Roman"/>
                                <w:noProof/>
                                <w:sz w:val="24"/>
                                <w:szCs w:val="24"/>
                                <w:lang w:eastAsia="en-TT"/>
                              </w:rPr>
                              <w:drawing>
                                <wp:inline distT="0" distB="0" distL="0" distR="0" wp14:anchorId="7060467E" wp14:editId="387D4C28">
                                  <wp:extent cx="1914525" cy="1914525"/>
                                  <wp:effectExtent l="0" t="0" r="9525" b="9525"/>
                                  <wp:docPr id="202" name="Picture 202" descr="Action Research Cycle Source: Stringer et al. (2010:23)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tion Research Cycle Source: Stringer et al. (2010:23) | Download  Scientific Diagra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p w:rsidR="00431D26" w:rsidRDefault="00431D26" w:rsidP="009A17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12EE7">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3.3.</w:t>
                            </w:r>
                            <w:r>
                              <w:rPr>
                                <w:rFonts w:ascii="Times New Roman" w:eastAsia="Calibri" w:hAnsi="Times New Roman" w:cs="Times New Roman"/>
                                <w:sz w:val="24"/>
                                <w:szCs w:val="24"/>
                              </w:rPr>
                              <w:t xml:space="preserve"> Basic Action Research Routine. Stringer, 2014</w:t>
                            </w:r>
                          </w:p>
                          <w:p w:rsidR="00431D26" w:rsidRDefault="00431D26" w:rsidP="009A17CF">
                            <w:r>
                              <w:rPr>
                                <w:rFonts w:ascii="Times New Roman" w:eastAsia="Calibri"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2D1BD" id="_x0000_s1044" type="#_x0000_t202" style="position:absolute;left:0;text-align:left;margin-left:414.55pt;margin-top:0;width:465.75pt;height:200.25pt;z-index:252011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">
                <v:textbox>
                  <w:txbxContent>
                    <w:p w:rsidR="00431D26" w:rsidRDefault="00431D26" w:rsidP="009A17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45BA9">
                        <w:rPr>
                          <w:rFonts w:ascii="Times New Roman" w:eastAsia="Calibri" w:hAnsi="Times New Roman" w:cs="Times New Roman"/>
                          <w:noProof/>
                          <w:sz w:val="24"/>
                          <w:szCs w:val="24"/>
                          <w:lang w:eastAsia="en-TT"/>
                        </w:rPr>
                        <w:drawing>
                          <wp:inline distT="0" distB="0" distL="0" distR="0" wp14:anchorId="7060467E" wp14:editId="387D4C28">
                            <wp:extent cx="1914525" cy="1914525"/>
                            <wp:effectExtent l="0" t="0" r="9525" b="9525"/>
                            <wp:docPr id="202" name="Picture 202" descr="Action Research Cycle Source: Stringer et al. (2010:23)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tion Research Cycle Source: Stringer et al. (2010:23) | Download  Scientific Diagra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p w:rsidR="00431D26" w:rsidRDefault="00431D26" w:rsidP="009A17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12EE7">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3.3.</w:t>
                      </w:r>
                      <w:r>
                        <w:rPr>
                          <w:rFonts w:ascii="Times New Roman" w:eastAsia="Calibri" w:hAnsi="Times New Roman" w:cs="Times New Roman"/>
                          <w:sz w:val="24"/>
                          <w:szCs w:val="24"/>
                        </w:rPr>
                        <w:t xml:space="preserve"> Basic Action Research Routine. Stringer, 2014</w:t>
                      </w:r>
                    </w:p>
                    <w:p w:rsidR="00431D26" w:rsidRDefault="00431D26" w:rsidP="009A17CF">
                      <w:r>
                        <w:rPr>
                          <w:rFonts w:ascii="Times New Roman" w:eastAsia="Calibri" w:hAnsi="Times New Roman" w:cs="Times New Roman"/>
                          <w:sz w:val="24"/>
                          <w:szCs w:val="24"/>
                        </w:rPr>
                        <w:t xml:space="preserve">                                           </w:t>
                      </w:r>
                    </w:p>
                  </w:txbxContent>
                </v:textbox>
                <w10:wrap type="square" anchorx="margin"/>
              </v:shape>
            </w:pict>
          </mc:Fallback>
        </mc:AlternateContent>
      </w:r>
      <w:r>
        <w:rPr>
          <w:rFonts w:ascii="Times New Roman" w:eastAsia="Calibri" w:hAnsi="Times New Roman" w:cs="Times New Roman"/>
          <w:sz w:val="24"/>
          <w:szCs w:val="24"/>
        </w:rPr>
        <w:t>.</w:t>
      </w:r>
      <w:r w:rsidR="00D45BA9">
        <w:rPr>
          <w:rFonts w:ascii="Times New Roman" w:eastAsia="Calibri" w:hAnsi="Times New Roman" w:cs="Times New Roman"/>
          <w:sz w:val="24"/>
          <w:szCs w:val="24"/>
        </w:rPr>
        <w:t xml:space="preserve">                                     </w:t>
      </w:r>
    </w:p>
    <w:p w:rsidR="003F2500" w:rsidRDefault="00515B3F" w:rsidP="000070F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look, think and act routine </w:t>
      </w:r>
      <w:r w:rsidR="009A17CF">
        <w:rPr>
          <w:rFonts w:ascii="Times New Roman" w:eastAsia="Calibri" w:hAnsi="Times New Roman" w:cs="Times New Roman"/>
          <w:sz w:val="24"/>
          <w:szCs w:val="24"/>
        </w:rPr>
        <w:t xml:space="preserve">was </w:t>
      </w:r>
      <w:r>
        <w:rPr>
          <w:rFonts w:ascii="Times New Roman" w:eastAsia="Calibri" w:hAnsi="Times New Roman" w:cs="Times New Roman"/>
          <w:sz w:val="24"/>
          <w:szCs w:val="24"/>
        </w:rPr>
        <w:t>a continually recycling</w:t>
      </w:r>
      <w:r w:rsidR="009A17CF">
        <w:rPr>
          <w:rFonts w:ascii="Times New Roman" w:eastAsia="Calibri" w:hAnsi="Times New Roman" w:cs="Times New Roman"/>
          <w:sz w:val="24"/>
          <w:szCs w:val="24"/>
        </w:rPr>
        <w:t xml:space="preserve"> and interrelated</w:t>
      </w:r>
      <w:r>
        <w:rPr>
          <w:rFonts w:ascii="Times New Roman" w:eastAsia="Calibri" w:hAnsi="Times New Roman" w:cs="Times New Roman"/>
          <w:sz w:val="24"/>
          <w:szCs w:val="24"/>
        </w:rPr>
        <w:t xml:space="preserve"> set of activities</w:t>
      </w:r>
      <w:r w:rsidR="009A17CF">
        <w:rPr>
          <w:rFonts w:ascii="Times New Roman" w:eastAsia="Calibri" w:hAnsi="Times New Roman" w:cs="Times New Roman"/>
          <w:sz w:val="24"/>
          <w:szCs w:val="24"/>
        </w:rPr>
        <w:t xml:space="preserve"> with </w:t>
      </w:r>
      <w:r w:rsidR="008E32EE">
        <w:rPr>
          <w:rFonts w:ascii="Times New Roman" w:eastAsia="Calibri" w:hAnsi="Times New Roman" w:cs="Times New Roman"/>
          <w:sz w:val="24"/>
          <w:szCs w:val="24"/>
        </w:rPr>
        <w:t>temporal overlap</w:t>
      </w:r>
      <w:r>
        <w:rPr>
          <w:rFonts w:ascii="Times New Roman" w:eastAsia="Calibri" w:hAnsi="Times New Roman" w:cs="Times New Roman"/>
          <w:sz w:val="24"/>
          <w:szCs w:val="24"/>
        </w:rPr>
        <w:t>. As participants complete</w:t>
      </w:r>
      <w:r w:rsidR="008E32EE">
        <w:rPr>
          <w:rFonts w:ascii="Times New Roman" w:eastAsia="Calibri" w:hAnsi="Times New Roman" w:cs="Times New Roman"/>
          <w:sz w:val="24"/>
          <w:szCs w:val="24"/>
        </w:rPr>
        <w:t xml:space="preserve">d </w:t>
      </w:r>
      <w:r w:rsidR="003D55C1">
        <w:rPr>
          <w:rFonts w:ascii="Times New Roman" w:eastAsia="Calibri" w:hAnsi="Times New Roman" w:cs="Times New Roman"/>
          <w:sz w:val="24"/>
          <w:szCs w:val="24"/>
        </w:rPr>
        <w:t xml:space="preserve">activities, they reanalysed </w:t>
      </w:r>
      <w:r>
        <w:rPr>
          <w:rFonts w:ascii="Times New Roman" w:eastAsia="Calibri" w:hAnsi="Times New Roman" w:cs="Times New Roman"/>
          <w:sz w:val="24"/>
          <w:szCs w:val="24"/>
        </w:rPr>
        <w:t>and modif</w:t>
      </w:r>
      <w:r w:rsidR="003D55C1">
        <w:rPr>
          <w:rFonts w:ascii="Times New Roman" w:eastAsia="Calibri" w:hAnsi="Times New Roman" w:cs="Times New Roman"/>
          <w:sz w:val="24"/>
          <w:szCs w:val="24"/>
        </w:rPr>
        <w:t xml:space="preserve">ied </w:t>
      </w:r>
      <w:r>
        <w:rPr>
          <w:rFonts w:ascii="Times New Roman" w:eastAsia="Calibri" w:hAnsi="Times New Roman" w:cs="Times New Roman"/>
          <w:sz w:val="24"/>
          <w:szCs w:val="24"/>
        </w:rPr>
        <w:t>actions appropriately</w:t>
      </w:r>
      <w:r w:rsidR="003D55C1">
        <w:rPr>
          <w:rFonts w:ascii="Times New Roman" w:eastAsia="Calibri" w:hAnsi="Times New Roman" w:cs="Times New Roman"/>
          <w:sz w:val="24"/>
          <w:szCs w:val="24"/>
        </w:rPr>
        <w:t>, ofte</w:t>
      </w:r>
      <w:r w:rsidR="00127FFA">
        <w:rPr>
          <w:rFonts w:ascii="Times New Roman" w:eastAsia="Calibri" w:hAnsi="Times New Roman" w:cs="Times New Roman"/>
          <w:sz w:val="24"/>
          <w:szCs w:val="24"/>
        </w:rPr>
        <w:t>n within the same action cycle.</w:t>
      </w:r>
    </w:p>
    <w:p w:rsidR="005C139D" w:rsidRPr="008730BB" w:rsidRDefault="000070FC" w:rsidP="000070FC">
      <w:pPr>
        <w:spacing w:after="200" w:line="360" w:lineRule="auto"/>
        <w:jc w:val="both"/>
        <w:rPr>
          <w:rFonts w:ascii="Times New Roman" w:eastAsia="Calibri" w:hAnsi="Times New Roman" w:cs="Times New Roman"/>
          <w:sz w:val="24"/>
          <w:szCs w:val="24"/>
        </w:rPr>
      </w:pPr>
      <w:r w:rsidRPr="008730BB">
        <w:rPr>
          <w:rFonts w:ascii="Times New Roman" w:eastAsia="Calibri" w:hAnsi="Times New Roman" w:cs="Times New Roman"/>
          <w:sz w:val="24"/>
          <w:szCs w:val="24"/>
        </w:rPr>
        <w:t xml:space="preserve">3.3.2.1 </w:t>
      </w:r>
      <w:r w:rsidR="005C139D" w:rsidRPr="008730BB">
        <w:rPr>
          <w:rFonts w:ascii="Times New Roman" w:eastAsia="Calibri" w:hAnsi="Times New Roman" w:cs="Times New Roman"/>
          <w:sz w:val="24"/>
          <w:szCs w:val="24"/>
        </w:rPr>
        <w:t>Action Inquiry Cycle</w:t>
      </w:r>
      <w:r w:rsidRPr="008730BB">
        <w:rPr>
          <w:rFonts w:ascii="Times New Roman" w:eastAsia="Calibri" w:hAnsi="Times New Roman" w:cs="Times New Roman"/>
          <w:sz w:val="24"/>
          <w:szCs w:val="24"/>
        </w:rPr>
        <w:t xml:space="preserve"> I </w:t>
      </w:r>
      <w:r w:rsidR="00016BD9" w:rsidRPr="008730BB">
        <w:rPr>
          <w:rFonts w:ascii="Times New Roman" w:eastAsia="Calibri" w:hAnsi="Times New Roman" w:cs="Times New Roman"/>
          <w:sz w:val="24"/>
          <w:szCs w:val="24"/>
        </w:rPr>
        <w:t>(</w:t>
      </w:r>
      <w:r w:rsidR="005C139D" w:rsidRPr="008730BB">
        <w:rPr>
          <w:rFonts w:ascii="Times New Roman" w:eastAsia="Calibri" w:hAnsi="Times New Roman" w:cs="Times New Roman"/>
          <w:sz w:val="24"/>
          <w:szCs w:val="24"/>
        </w:rPr>
        <w:t>2005-2010</w:t>
      </w:r>
      <w:r w:rsidR="00016BD9" w:rsidRPr="008730BB">
        <w:rPr>
          <w:rFonts w:ascii="Times New Roman" w:eastAsia="Calibri" w:hAnsi="Times New Roman" w:cs="Times New Roman"/>
          <w:sz w:val="24"/>
          <w:szCs w:val="24"/>
        </w:rPr>
        <w:t>)</w:t>
      </w:r>
    </w:p>
    <w:p w:rsidR="005C139D" w:rsidRPr="005C139D" w:rsidRDefault="005C139D" w:rsidP="00DB1D07">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 xml:space="preserve">This phase of AR began with a MOH decision to reorganize the TTO NBTS to meet the transfusion requirements of its </w:t>
      </w:r>
      <w:r w:rsidR="00401E25">
        <w:rPr>
          <w:rFonts w:ascii="Times New Roman" w:eastAsia="Calibri" w:hAnsi="Times New Roman" w:cs="Times New Roman"/>
          <w:sz w:val="24"/>
          <w:szCs w:val="24"/>
        </w:rPr>
        <w:t xml:space="preserve">new </w:t>
      </w:r>
      <w:r w:rsidRPr="005C139D">
        <w:rPr>
          <w:rFonts w:ascii="Times New Roman" w:eastAsia="Calibri" w:hAnsi="Times New Roman" w:cs="Times New Roman"/>
          <w:sz w:val="24"/>
          <w:szCs w:val="24"/>
        </w:rPr>
        <w:t xml:space="preserve">organ transplant programme. </w:t>
      </w:r>
      <w:r w:rsidR="006C29C6">
        <w:rPr>
          <w:rFonts w:ascii="Times New Roman" w:eastAsia="Calibri" w:hAnsi="Times New Roman" w:cs="Times New Roman"/>
          <w:sz w:val="24"/>
          <w:szCs w:val="24"/>
        </w:rPr>
        <w:t xml:space="preserve">The researcher was Director of the NBTS </w:t>
      </w:r>
      <w:r w:rsidR="00912CA3">
        <w:rPr>
          <w:rFonts w:ascii="Times New Roman" w:eastAsia="Calibri" w:hAnsi="Times New Roman" w:cs="Times New Roman"/>
          <w:sz w:val="24"/>
          <w:szCs w:val="24"/>
        </w:rPr>
        <w:t xml:space="preserve">who acted as facilitator </w:t>
      </w:r>
      <w:r w:rsidR="006C29C6">
        <w:rPr>
          <w:rFonts w:ascii="Times New Roman" w:eastAsia="Calibri" w:hAnsi="Times New Roman" w:cs="Times New Roman"/>
          <w:sz w:val="24"/>
          <w:szCs w:val="24"/>
        </w:rPr>
        <w:t>and participants included staff employed at the Headquarters of the NBTS, medical students and blood donors.</w:t>
      </w:r>
      <w:r w:rsidR="00FF4480">
        <w:rPr>
          <w:rFonts w:ascii="Times New Roman" w:eastAsia="Calibri" w:hAnsi="Times New Roman" w:cs="Times New Roman"/>
          <w:sz w:val="24"/>
          <w:szCs w:val="24"/>
        </w:rPr>
        <w:t xml:space="preserve"> The outcomes were </w:t>
      </w:r>
      <w:r w:rsidR="005E0A87">
        <w:rPr>
          <w:rFonts w:ascii="Times New Roman" w:eastAsia="Calibri" w:hAnsi="Times New Roman" w:cs="Times New Roman"/>
          <w:sz w:val="24"/>
          <w:szCs w:val="24"/>
        </w:rPr>
        <w:t xml:space="preserve">increased efficiency, </w:t>
      </w:r>
      <w:r w:rsidR="00FF4480">
        <w:rPr>
          <w:rFonts w:ascii="Times New Roman" w:eastAsia="Calibri" w:hAnsi="Times New Roman" w:cs="Times New Roman"/>
          <w:sz w:val="24"/>
          <w:szCs w:val="24"/>
        </w:rPr>
        <w:t>development of national transfusion policy</w:t>
      </w:r>
      <w:r w:rsidR="005E0A87">
        <w:rPr>
          <w:rFonts w:ascii="Times New Roman" w:eastAsia="Calibri" w:hAnsi="Times New Roman" w:cs="Times New Roman"/>
          <w:sz w:val="24"/>
          <w:szCs w:val="24"/>
        </w:rPr>
        <w:t xml:space="preserve"> </w:t>
      </w:r>
      <w:r w:rsidR="00FF4480">
        <w:rPr>
          <w:rFonts w:ascii="Times New Roman" w:eastAsia="Calibri" w:hAnsi="Times New Roman" w:cs="Times New Roman"/>
          <w:sz w:val="24"/>
          <w:szCs w:val="24"/>
        </w:rPr>
        <w:t>and a switch to 100% voluntary non-remunerated blood donation.</w:t>
      </w:r>
    </w:p>
    <w:p w:rsidR="005C139D" w:rsidRPr="008730BB" w:rsidRDefault="000070FC" w:rsidP="00E238CB">
      <w:pPr>
        <w:pStyle w:val="ListParagraph"/>
        <w:numPr>
          <w:ilvl w:val="3"/>
          <w:numId w:val="8"/>
        </w:numPr>
        <w:spacing w:after="200" w:line="360" w:lineRule="auto"/>
        <w:jc w:val="both"/>
        <w:rPr>
          <w:rFonts w:ascii="Times New Roman" w:eastAsia="Calibri" w:hAnsi="Times New Roman" w:cs="Times New Roman"/>
          <w:sz w:val="24"/>
          <w:szCs w:val="24"/>
        </w:rPr>
      </w:pPr>
      <w:r w:rsidRPr="008730BB">
        <w:rPr>
          <w:rFonts w:ascii="Times New Roman" w:eastAsia="Calibri" w:hAnsi="Times New Roman" w:cs="Times New Roman"/>
          <w:sz w:val="24"/>
          <w:szCs w:val="24"/>
        </w:rPr>
        <w:t xml:space="preserve"> </w:t>
      </w:r>
      <w:r w:rsidR="005C139D" w:rsidRPr="008730BB">
        <w:rPr>
          <w:rFonts w:ascii="Times New Roman" w:eastAsia="Calibri" w:hAnsi="Times New Roman" w:cs="Times New Roman"/>
          <w:sz w:val="24"/>
          <w:szCs w:val="24"/>
        </w:rPr>
        <w:t>Action Inquiry Cycle</w:t>
      </w:r>
      <w:r w:rsidR="00016BD9" w:rsidRPr="008730BB">
        <w:rPr>
          <w:rFonts w:ascii="Times New Roman" w:eastAsia="Calibri" w:hAnsi="Times New Roman" w:cs="Times New Roman"/>
          <w:sz w:val="24"/>
          <w:szCs w:val="24"/>
        </w:rPr>
        <w:t xml:space="preserve"> II</w:t>
      </w:r>
      <w:r w:rsidR="005C139D" w:rsidRPr="008730BB">
        <w:rPr>
          <w:rFonts w:ascii="Times New Roman" w:eastAsia="Calibri" w:hAnsi="Times New Roman" w:cs="Times New Roman"/>
          <w:sz w:val="24"/>
          <w:szCs w:val="24"/>
        </w:rPr>
        <w:t xml:space="preserve"> (2011 – </w:t>
      </w:r>
      <w:r w:rsidR="006C29C6" w:rsidRPr="008730BB">
        <w:rPr>
          <w:rFonts w:ascii="Times New Roman" w:eastAsia="Calibri" w:hAnsi="Times New Roman" w:cs="Times New Roman"/>
          <w:sz w:val="24"/>
          <w:szCs w:val="24"/>
        </w:rPr>
        <w:t>2019</w:t>
      </w:r>
      <w:r w:rsidR="005C139D" w:rsidRPr="008730BB">
        <w:rPr>
          <w:rFonts w:ascii="Times New Roman" w:eastAsia="Calibri" w:hAnsi="Times New Roman" w:cs="Times New Roman"/>
          <w:sz w:val="24"/>
          <w:szCs w:val="24"/>
        </w:rPr>
        <w:t>)</w:t>
      </w:r>
    </w:p>
    <w:p w:rsidR="005C139D" w:rsidRDefault="005C139D" w:rsidP="00FF4480">
      <w:pPr>
        <w:spacing w:after="200" w:line="360" w:lineRule="auto"/>
        <w:jc w:val="both"/>
        <w:rPr>
          <w:rFonts w:ascii="Times New Roman" w:eastAsia="Calibri" w:hAnsi="Times New Roman" w:cs="Times New Roman"/>
          <w:sz w:val="24"/>
          <w:szCs w:val="24"/>
        </w:rPr>
      </w:pPr>
      <w:r w:rsidRPr="005C139D">
        <w:rPr>
          <w:rFonts w:ascii="Times New Roman" w:eastAsia="Calibri" w:hAnsi="Times New Roman" w:cs="Times New Roman"/>
          <w:sz w:val="24"/>
          <w:szCs w:val="24"/>
        </w:rPr>
        <w:t>This phase of AR began after the switch to VNRD</w:t>
      </w:r>
      <w:r w:rsidR="005E0A87">
        <w:rPr>
          <w:rFonts w:ascii="Times New Roman" w:eastAsia="Calibri" w:hAnsi="Times New Roman" w:cs="Times New Roman"/>
          <w:sz w:val="24"/>
          <w:szCs w:val="24"/>
        </w:rPr>
        <w:t xml:space="preserve"> was reversed. </w:t>
      </w:r>
      <w:r w:rsidRPr="005C139D">
        <w:rPr>
          <w:rFonts w:ascii="Times New Roman" w:eastAsia="Calibri" w:hAnsi="Times New Roman" w:cs="Times New Roman"/>
          <w:sz w:val="24"/>
          <w:szCs w:val="24"/>
        </w:rPr>
        <w:t>It centred around the development of a culture of voluntary non-remunerated blood among students of the FMS and their social contacts</w:t>
      </w:r>
      <w:r w:rsidR="00401E25">
        <w:rPr>
          <w:rFonts w:ascii="Times New Roman" w:eastAsia="Calibri" w:hAnsi="Times New Roman" w:cs="Times New Roman"/>
          <w:sz w:val="24"/>
          <w:szCs w:val="24"/>
        </w:rPr>
        <w:t xml:space="preserve">. It involved curriculum change, </w:t>
      </w:r>
      <w:r w:rsidR="00FF4480">
        <w:rPr>
          <w:rFonts w:ascii="Times New Roman" w:eastAsia="Calibri" w:hAnsi="Times New Roman" w:cs="Times New Roman"/>
          <w:sz w:val="24"/>
          <w:szCs w:val="24"/>
        </w:rPr>
        <w:t>sensitization, outreach and collaboration</w:t>
      </w:r>
      <w:r w:rsidRPr="005C139D">
        <w:rPr>
          <w:rFonts w:ascii="Times New Roman" w:eastAsia="Calibri" w:hAnsi="Times New Roman" w:cs="Times New Roman"/>
          <w:sz w:val="24"/>
          <w:szCs w:val="24"/>
        </w:rPr>
        <w:t xml:space="preserve">. </w:t>
      </w:r>
      <w:r w:rsidR="00FF4480">
        <w:rPr>
          <w:rFonts w:ascii="Times New Roman" w:eastAsia="Calibri" w:hAnsi="Times New Roman" w:cs="Times New Roman"/>
          <w:sz w:val="24"/>
          <w:szCs w:val="24"/>
        </w:rPr>
        <w:t>The main outcome was the establishment of the University of the West Indies Blood Donor Foundation (UWIBDF) and the first voluntary non-remunerated blood donation programme in the country.</w:t>
      </w:r>
    </w:p>
    <w:p w:rsidR="003D55C1" w:rsidRDefault="003D55C1" w:rsidP="00FF4480">
      <w:pPr>
        <w:spacing w:after="200" w:line="360" w:lineRule="auto"/>
        <w:jc w:val="both"/>
        <w:rPr>
          <w:rFonts w:ascii="Times New Roman" w:eastAsia="Calibri" w:hAnsi="Times New Roman" w:cs="Times New Roman"/>
          <w:sz w:val="24"/>
          <w:szCs w:val="24"/>
        </w:rPr>
      </w:pPr>
    </w:p>
    <w:p w:rsidR="003D55C1" w:rsidRDefault="003D55C1" w:rsidP="00FF4480">
      <w:pPr>
        <w:spacing w:after="200" w:line="360" w:lineRule="auto"/>
        <w:jc w:val="both"/>
        <w:rPr>
          <w:rFonts w:ascii="Times New Roman" w:eastAsia="Calibri" w:hAnsi="Times New Roman" w:cs="Times New Roman"/>
          <w:sz w:val="24"/>
          <w:szCs w:val="24"/>
        </w:rPr>
      </w:pPr>
    </w:p>
    <w:p w:rsidR="00867090" w:rsidRPr="008730BB" w:rsidRDefault="005E0A87" w:rsidP="00E238CB">
      <w:pPr>
        <w:pStyle w:val="ListParagraph"/>
        <w:numPr>
          <w:ilvl w:val="3"/>
          <w:numId w:val="8"/>
        </w:numPr>
        <w:spacing w:after="200" w:line="360" w:lineRule="auto"/>
        <w:jc w:val="both"/>
        <w:rPr>
          <w:rFonts w:ascii="Times New Roman" w:eastAsia="Calibri" w:hAnsi="Times New Roman" w:cs="Times New Roman"/>
          <w:sz w:val="24"/>
          <w:szCs w:val="24"/>
          <w:lang w:val="en-US"/>
        </w:rPr>
      </w:pPr>
      <w:r w:rsidRPr="008730BB">
        <w:rPr>
          <w:rFonts w:ascii="Times New Roman" w:eastAsia="Calibri" w:hAnsi="Times New Roman" w:cs="Times New Roman"/>
          <w:sz w:val="24"/>
          <w:szCs w:val="24"/>
          <w:lang w:val="en-US"/>
        </w:rPr>
        <w:t xml:space="preserve"> </w:t>
      </w:r>
      <w:r w:rsidR="00867090" w:rsidRPr="008730BB">
        <w:rPr>
          <w:rFonts w:ascii="Times New Roman" w:eastAsia="Calibri" w:hAnsi="Times New Roman" w:cs="Times New Roman"/>
          <w:sz w:val="24"/>
          <w:szCs w:val="24"/>
          <w:lang w:val="en-US"/>
        </w:rPr>
        <w:t>Action Inquiry Cycle</w:t>
      </w:r>
      <w:r w:rsidR="00382576" w:rsidRPr="008730BB">
        <w:rPr>
          <w:rFonts w:ascii="Times New Roman" w:eastAsia="Calibri" w:hAnsi="Times New Roman" w:cs="Times New Roman"/>
          <w:sz w:val="24"/>
          <w:szCs w:val="24"/>
          <w:lang w:val="en-US"/>
        </w:rPr>
        <w:t xml:space="preserve"> III</w:t>
      </w:r>
      <w:r w:rsidR="00867090" w:rsidRPr="008730BB">
        <w:rPr>
          <w:rFonts w:ascii="Times New Roman" w:eastAsia="Calibri" w:hAnsi="Times New Roman" w:cs="Times New Roman"/>
          <w:sz w:val="24"/>
          <w:szCs w:val="24"/>
          <w:lang w:val="en-US"/>
        </w:rPr>
        <w:t xml:space="preserve"> (2019 – 2020)</w:t>
      </w:r>
    </w:p>
    <w:p w:rsidR="00736A34" w:rsidRDefault="00867090" w:rsidP="00736A34">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This cycle compared the effect of the COVID-19 pandemic on UWIBDF voluntary non-remunerated</w:t>
      </w:r>
      <w:r w:rsidR="00912F95">
        <w:rPr>
          <w:rFonts w:ascii="Times New Roman" w:eastAsia="Calibri" w:hAnsi="Times New Roman" w:cs="Times New Roman"/>
          <w:sz w:val="24"/>
          <w:szCs w:val="24"/>
          <w:lang w:val="en-US"/>
        </w:rPr>
        <w:t>,</w:t>
      </w:r>
      <w:r w:rsidR="00736A34">
        <w:rPr>
          <w:rFonts w:ascii="Times New Roman" w:eastAsia="Calibri" w:hAnsi="Times New Roman" w:cs="Times New Roman"/>
          <w:sz w:val="24"/>
          <w:szCs w:val="24"/>
          <w:lang w:val="en-US"/>
        </w:rPr>
        <w:t xml:space="preserve"> FRD and remunerated blood donations. It also measured the impact of sharing COVID-19 specific</w:t>
      </w:r>
      <w:r>
        <w:rPr>
          <w:rFonts w:ascii="Times New Roman" w:eastAsia="Calibri" w:hAnsi="Times New Roman" w:cs="Times New Roman"/>
          <w:sz w:val="24"/>
          <w:szCs w:val="24"/>
          <w:lang w:val="en-US"/>
        </w:rPr>
        <w:t xml:space="preserve"> </w:t>
      </w:r>
      <w:r w:rsidR="00736A34">
        <w:rPr>
          <w:rFonts w:ascii="Times New Roman" w:eastAsia="Calibri" w:hAnsi="Times New Roman" w:cs="Times New Roman"/>
          <w:sz w:val="24"/>
          <w:szCs w:val="24"/>
          <w:lang w:val="en-US"/>
        </w:rPr>
        <w:t xml:space="preserve">information on VNRD donations. </w:t>
      </w:r>
      <w:r w:rsidR="003D55C1">
        <w:rPr>
          <w:rFonts w:ascii="Times New Roman" w:eastAsia="Calibri" w:hAnsi="Times New Roman" w:cs="Times New Roman"/>
          <w:sz w:val="24"/>
          <w:szCs w:val="24"/>
          <w:lang w:val="en-US"/>
        </w:rPr>
        <w:t xml:space="preserve">The major outcomes were </w:t>
      </w:r>
      <w:r w:rsidR="007E4EE2">
        <w:rPr>
          <w:rFonts w:ascii="Times New Roman" w:eastAsia="Calibri" w:hAnsi="Times New Roman" w:cs="Times New Roman"/>
          <w:sz w:val="24"/>
          <w:szCs w:val="24"/>
          <w:lang w:val="en-US"/>
        </w:rPr>
        <w:t>continuation of the UWIBDF programme</w:t>
      </w:r>
      <w:r w:rsidR="00136290">
        <w:rPr>
          <w:rFonts w:ascii="Times New Roman" w:eastAsia="Calibri" w:hAnsi="Times New Roman" w:cs="Times New Roman"/>
          <w:sz w:val="24"/>
          <w:szCs w:val="24"/>
          <w:lang w:val="en-US"/>
        </w:rPr>
        <w:t xml:space="preserve">, </w:t>
      </w:r>
      <w:r w:rsidR="007E4EE2">
        <w:rPr>
          <w:rFonts w:ascii="Times New Roman" w:eastAsia="Calibri" w:hAnsi="Times New Roman" w:cs="Times New Roman"/>
          <w:sz w:val="24"/>
          <w:szCs w:val="24"/>
          <w:lang w:val="en-US"/>
        </w:rPr>
        <w:t xml:space="preserve">its </w:t>
      </w:r>
      <w:r w:rsidR="003D55C1">
        <w:rPr>
          <w:rFonts w:ascii="Times New Roman" w:eastAsia="Calibri" w:hAnsi="Times New Roman" w:cs="Times New Roman"/>
          <w:sz w:val="24"/>
          <w:szCs w:val="24"/>
          <w:lang w:val="en-US"/>
        </w:rPr>
        <w:t xml:space="preserve">acceptance as the model for </w:t>
      </w:r>
      <w:r w:rsidR="007C416A">
        <w:rPr>
          <w:rFonts w:ascii="Times New Roman" w:eastAsia="Calibri" w:hAnsi="Times New Roman" w:cs="Times New Roman"/>
          <w:sz w:val="24"/>
          <w:szCs w:val="24"/>
          <w:lang w:val="en-US"/>
        </w:rPr>
        <w:t xml:space="preserve">achieving exclusive VNRD nationally and appointment of </w:t>
      </w:r>
      <w:r w:rsidR="007E4EE2">
        <w:rPr>
          <w:rFonts w:ascii="Times New Roman" w:eastAsia="Calibri" w:hAnsi="Times New Roman" w:cs="Times New Roman"/>
          <w:sz w:val="24"/>
          <w:szCs w:val="24"/>
          <w:lang w:val="en-US"/>
        </w:rPr>
        <w:t xml:space="preserve">UWIBDF’s </w:t>
      </w:r>
      <w:r w:rsidR="007C416A">
        <w:rPr>
          <w:rFonts w:ascii="Times New Roman" w:eastAsia="Calibri" w:hAnsi="Times New Roman" w:cs="Times New Roman"/>
          <w:sz w:val="24"/>
          <w:szCs w:val="24"/>
          <w:lang w:val="en-US"/>
        </w:rPr>
        <w:t>Chairman, the researcher</w:t>
      </w:r>
      <w:r w:rsidR="007E4EE2">
        <w:rPr>
          <w:rFonts w:ascii="Times New Roman" w:eastAsia="Calibri" w:hAnsi="Times New Roman" w:cs="Times New Roman"/>
          <w:sz w:val="24"/>
          <w:szCs w:val="24"/>
          <w:lang w:val="en-US"/>
        </w:rPr>
        <w:t>,</w:t>
      </w:r>
      <w:r w:rsidR="007C416A">
        <w:rPr>
          <w:rFonts w:ascii="Times New Roman" w:eastAsia="Calibri" w:hAnsi="Times New Roman" w:cs="Times New Roman"/>
          <w:sz w:val="24"/>
          <w:szCs w:val="24"/>
          <w:lang w:val="en-US"/>
        </w:rPr>
        <w:t xml:space="preserve"> as NBTS Director to implement the change</w:t>
      </w:r>
      <w:r w:rsidR="004818B1">
        <w:rPr>
          <w:rFonts w:ascii="Times New Roman" w:eastAsia="Calibri" w:hAnsi="Times New Roman" w:cs="Times New Roman"/>
          <w:sz w:val="24"/>
          <w:szCs w:val="24"/>
          <w:lang w:val="en-US"/>
        </w:rPr>
        <w:t xml:space="preserve"> to exclusive VNRD in TTO</w:t>
      </w:r>
      <w:r w:rsidR="007C416A">
        <w:rPr>
          <w:rFonts w:ascii="Times New Roman" w:eastAsia="Calibri" w:hAnsi="Times New Roman" w:cs="Times New Roman"/>
          <w:sz w:val="24"/>
          <w:szCs w:val="24"/>
          <w:lang w:val="en-US"/>
        </w:rPr>
        <w:t xml:space="preserve">. </w:t>
      </w:r>
    </w:p>
    <w:p w:rsidR="005C139D" w:rsidRPr="00736A34" w:rsidRDefault="008730BB" w:rsidP="00736A34">
      <w:pPr>
        <w:pStyle w:val="ListParagraph"/>
        <w:numPr>
          <w:ilvl w:val="1"/>
          <w:numId w:val="8"/>
        </w:num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Summary and c</w:t>
      </w:r>
      <w:r w:rsidRPr="00736A34">
        <w:rPr>
          <w:rFonts w:ascii="Times New Roman" w:eastAsia="Calibri" w:hAnsi="Times New Roman" w:cs="Times New Roman"/>
          <w:b/>
          <w:sz w:val="24"/>
          <w:szCs w:val="24"/>
          <w:lang w:val="en-US"/>
        </w:rPr>
        <w:t>onclusion</w:t>
      </w:r>
    </w:p>
    <w:p w:rsidR="005C139D" w:rsidRDefault="00E93E72" w:rsidP="005C139D">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Action Research </w:t>
      </w:r>
      <w:r w:rsidR="00002E1F">
        <w:rPr>
          <w:rFonts w:ascii="Times New Roman" w:eastAsia="Calibri" w:hAnsi="Times New Roman" w:cs="Times New Roman"/>
          <w:sz w:val="24"/>
          <w:szCs w:val="24"/>
          <w:lang w:val="en-US"/>
        </w:rPr>
        <w:t xml:space="preserve">was undertaken as a </w:t>
      </w:r>
      <w:r>
        <w:rPr>
          <w:rFonts w:ascii="Times New Roman" w:eastAsia="Calibri" w:hAnsi="Times New Roman" w:cs="Times New Roman"/>
          <w:sz w:val="24"/>
          <w:szCs w:val="24"/>
          <w:lang w:val="en-US"/>
        </w:rPr>
        <w:t xml:space="preserve">historical review of the blood service </w:t>
      </w:r>
      <w:r w:rsidR="00002E1F">
        <w:rPr>
          <w:rFonts w:ascii="Times New Roman" w:eastAsia="Calibri" w:hAnsi="Times New Roman" w:cs="Times New Roman"/>
          <w:sz w:val="24"/>
          <w:szCs w:val="24"/>
          <w:lang w:val="en-US"/>
        </w:rPr>
        <w:t xml:space="preserve">and the people it serves </w:t>
      </w:r>
      <w:r>
        <w:rPr>
          <w:rFonts w:ascii="Times New Roman" w:eastAsia="Calibri" w:hAnsi="Times New Roman" w:cs="Times New Roman"/>
          <w:sz w:val="24"/>
          <w:szCs w:val="24"/>
          <w:lang w:val="en-US"/>
        </w:rPr>
        <w:t xml:space="preserve">followed by three </w:t>
      </w:r>
      <w:r w:rsidR="00002E1F">
        <w:rPr>
          <w:rFonts w:ascii="Times New Roman" w:eastAsia="Calibri" w:hAnsi="Times New Roman" w:cs="Times New Roman"/>
          <w:sz w:val="24"/>
          <w:szCs w:val="24"/>
          <w:lang w:val="en-US"/>
        </w:rPr>
        <w:t xml:space="preserve">action inquiry cycles </w:t>
      </w:r>
      <w:r>
        <w:rPr>
          <w:rFonts w:ascii="Times New Roman" w:eastAsia="Calibri" w:hAnsi="Times New Roman" w:cs="Times New Roman"/>
          <w:sz w:val="24"/>
          <w:szCs w:val="24"/>
          <w:lang w:val="en-US"/>
        </w:rPr>
        <w:t>of looking, thinking and acting</w:t>
      </w:r>
      <w:r w:rsidR="00002E1F">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 </w:t>
      </w:r>
    </w:p>
    <w:p w:rsidR="00F95C68" w:rsidRDefault="00F95C68" w:rsidP="005C139D">
      <w:pPr>
        <w:spacing w:after="200" w:line="360" w:lineRule="auto"/>
        <w:jc w:val="both"/>
        <w:rPr>
          <w:rFonts w:ascii="Times New Roman" w:eastAsia="Calibri" w:hAnsi="Times New Roman" w:cs="Times New Roman"/>
          <w:sz w:val="24"/>
          <w:szCs w:val="24"/>
          <w:lang w:val="en-US"/>
        </w:rPr>
      </w:pPr>
    </w:p>
    <w:p w:rsidR="00FA45E6" w:rsidRDefault="00FA45E6" w:rsidP="005C139D">
      <w:pPr>
        <w:spacing w:after="200" w:line="360" w:lineRule="auto"/>
        <w:jc w:val="both"/>
        <w:rPr>
          <w:rFonts w:ascii="Times New Roman" w:eastAsia="Calibri" w:hAnsi="Times New Roman" w:cs="Times New Roman"/>
          <w:b/>
          <w:sz w:val="24"/>
          <w:szCs w:val="24"/>
          <w:lang w:val="en-US"/>
        </w:rPr>
      </w:pPr>
    </w:p>
    <w:p w:rsidR="00FA45E6" w:rsidRDefault="00FA45E6" w:rsidP="005C139D">
      <w:pPr>
        <w:spacing w:after="200" w:line="360" w:lineRule="auto"/>
        <w:jc w:val="both"/>
        <w:rPr>
          <w:rFonts w:ascii="Times New Roman" w:eastAsia="Calibri" w:hAnsi="Times New Roman" w:cs="Times New Roman"/>
          <w:b/>
          <w:sz w:val="24"/>
          <w:szCs w:val="24"/>
          <w:lang w:val="en-US"/>
        </w:rPr>
      </w:pPr>
    </w:p>
    <w:p w:rsidR="00FA45E6" w:rsidRDefault="00FA45E6" w:rsidP="005C139D">
      <w:pPr>
        <w:spacing w:after="200" w:line="360" w:lineRule="auto"/>
        <w:jc w:val="both"/>
        <w:rPr>
          <w:rFonts w:ascii="Times New Roman" w:eastAsia="Calibri" w:hAnsi="Times New Roman" w:cs="Times New Roman"/>
          <w:b/>
          <w:sz w:val="24"/>
          <w:szCs w:val="24"/>
          <w:lang w:val="en-US"/>
        </w:rPr>
      </w:pPr>
    </w:p>
    <w:p w:rsidR="00FA45E6" w:rsidRDefault="00FA45E6" w:rsidP="005C139D">
      <w:pPr>
        <w:spacing w:after="200" w:line="360" w:lineRule="auto"/>
        <w:jc w:val="both"/>
        <w:rPr>
          <w:rFonts w:ascii="Times New Roman" w:eastAsia="Calibri" w:hAnsi="Times New Roman" w:cs="Times New Roman"/>
          <w:b/>
          <w:sz w:val="24"/>
          <w:szCs w:val="24"/>
          <w:lang w:val="en-US"/>
        </w:rPr>
      </w:pPr>
    </w:p>
    <w:p w:rsidR="00FA45E6" w:rsidRDefault="00FA45E6"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136290" w:rsidRDefault="00136290" w:rsidP="005C139D">
      <w:pPr>
        <w:spacing w:after="200" w:line="360" w:lineRule="auto"/>
        <w:jc w:val="both"/>
        <w:rPr>
          <w:rFonts w:ascii="Times New Roman" w:eastAsia="Calibri" w:hAnsi="Times New Roman" w:cs="Times New Roman"/>
          <w:b/>
          <w:sz w:val="24"/>
          <w:szCs w:val="24"/>
          <w:lang w:val="en-US"/>
        </w:rPr>
      </w:pPr>
    </w:p>
    <w:p w:rsidR="00FA45E6" w:rsidRDefault="00F95C68" w:rsidP="005C139D">
      <w:pPr>
        <w:spacing w:after="200" w:line="360" w:lineRule="auto"/>
        <w:jc w:val="both"/>
        <w:rPr>
          <w:rFonts w:ascii="Times New Roman" w:eastAsia="Calibri" w:hAnsi="Times New Roman" w:cs="Times New Roman"/>
          <w:b/>
          <w:sz w:val="24"/>
          <w:szCs w:val="24"/>
          <w:lang w:val="en-US"/>
        </w:rPr>
      </w:pPr>
      <w:r w:rsidRPr="00F95C68">
        <w:rPr>
          <w:rFonts w:ascii="Times New Roman" w:eastAsia="Calibri" w:hAnsi="Times New Roman" w:cs="Times New Roman"/>
          <w:b/>
          <w:sz w:val="24"/>
          <w:szCs w:val="24"/>
          <w:lang w:val="en-US"/>
        </w:rPr>
        <w:t xml:space="preserve">CHAPTER 4. </w:t>
      </w:r>
      <w:r w:rsidR="00772E65">
        <w:rPr>
          <w:rFonts w:ascii="Times New Roman" w:eastAsia="Calibri" w:hAnsi="Times New Roman" w:cs="Times New Roman"/>
          <w:b/>
          <w:sz w:val="24"/>
          <w:szCs w:val="24"/>
          <w:lang w:val="en-US"/>
        </w:rPr>
        <w:t xml:space="preserve">RESULTS I: </w:t>
      </w:r>
      <w:r w:rsidRPr="00F95C68">
        <w:rPr>
          <w:rFonts w:ascii="Times New Roman" w:eastAsia="Calibri" w:hAnsi="Times New Roman" w:cs="Times New Roman"/>
          <w:b/>
          <w:sz w:val="24"/>
          <w:szCs w:val="24"/>
          <w:lang w:val="en-US"/>
        </w:rPr>
        <w:t xml:space="preserve">HISTORICAL </w:t>
      </w:r>
      <w:r w:rsidR="00515642">
        <w:rPr>
          <w:rFonts w:ascii="Times New Roman" w:eastAsia="Calibri" w:hAnsi="Times New Roman" w:cs="Times New Roman"/>
          <w:b/>
          <w:sz w:val="24"/>
          <w:szCs w:val="24"/>
          <w:lang w:val="en-US"/>
        </w:rPr>
        <w:t>CONTEXT</w:t>
      </w:r>
      <w:r w:rsidRPr="00F95C68">
        <w:rPr>
          <w:rFonts w:ascii="Times New Roman" w:eastAsia="Calibri" w:hAnsi="Times New Roman" w:cs="Times New Roman"/>
          <w:b/>
          <w:sz w:val="24"/>
          <w:szCs w:val="24"/>
          <w:lang w:val="en-US"/>
        </w:rPr>
        <w:t xml:space="preserve"> </w:t>
      </w:r>
    </w:p>
    <w:p w:rsidR="00F95C68" w:rsidRDefault="0054183A" w:rsidP="005C139D">
      <w:pPr>
        <w:spacing w:after="200" w:line="360" w:lineRule="auto"/>
        <w:jc w:val="both"/>
        <w:rPr>
          <w:rFonts w:ascii="Times New Roman" w:eastAsia="Calibri" w:hAnsi="Times New Roman" w:cs="Times New Roman"/>
          <w:sz w:val="24"/>
          <w:szCs w:val="24"/>
          <w:lang w:val="en-US"/>
        </w:rPr>
      </w:pPr>
      <w:r w:rsidRPr="0054183A">
        <w:rPr>
          <w:rFonts w:ascii="Times New Roman" w:eastAsia="Calibri" w:hAnsi="Times New Roman" w:cs="Times New Roman"/>
          <w:b/>
          <w:sz w:val="24"/>
          <w:szCs w:val="24"/>
          <w:lang w:val="en-US"/>
        </w:rPr>
        <w:t>4.1. Introduction.</w:t>
      </w:r>
      <w:r>
        <w:rPr>
          <w:rFonts w:ascii="Times New Roman" w:eastAsia="Calibri" w:hAnsi="Times New Roman" w:cs="Times New Roman"/>
          <w:sz w:val="24"/>
          <w:szCs w:val="24"/>
          <w:lang w:val="en-US"/>
        </w:rPr>
        <w:t xml:space="preserve"> </w:t>
      </w:r>
      <w:r w:rsidR="00F95C68" w:rsidRPr="00F95C68">
        <w:rPr>
          <w:rFonts w:ascii="Times New Roman" w:eastAsia="Calibri" w:hAnsi="Times New Roman" w:cs="Times New Roman"/>
          <w:sz w:val="24"/>
          <w:szCs w:val="24"/>
          <w:lang w:val="en-US"/>
        </w:rPr>
        <w:t xml:space="preserve">This </w:t>
      </w:r>
      <w:r w:rsidR="00F95C68">
        <w:rPr>
          <w:rFonts w:ascii="Times New Roman" w:eastAsia="Calibri" w:hAnsi="Times New Roman" w:cs="Times New Roman"/>
          <w:sz w:val="24"/>
          <w:szCs w:val="24"/>
          <w:lang w:val="en-US"/>
        </w:rPr>
        <w:t>chapter describes the history of the mu</w:t>
      </w:r>
      <w:r w:rsidR="006B75C8">
        <w:rPr>
          <w:rFonts w:ascii="Times New Roman" w:eastAsia="Calibri" w:hAnsi="Times New Roman" w:cs="Times New Roman"/>
          <w:sz w:val="24"/>
          <w:szCs w:val="24"/>
          <w:lang w:val="en-US"/>
        </w:rPr>
        <w:t>l</w:t>
      </w:r>
      <w:r w:rsidR="00F95C68">
        <w:rPr>
          <w:rFonts w:ascii="Times New Roman" w:eastAsia="Calibri" w:hAnsi="Times New Roman" w:cs="Times New Roman"/>
          <w:sz w:val="24"/>
          <w:szCs w:val="24"/>
          <w:lang w:val="en-US"/>
        </w:rPr>
        <w:t>ti-ethnic, multi-racial</w:t>
      </w:r>
      <w:r w:rsidR="00B146C5">
        <w:rPr>
          <w:rFonts w:ascii="Times New Roman" w:eastAsia="Calibri" w:hAnsi="Times New Roman" w:cs="Times New Roman"/>
          <w:sz w:val="24"/>
          <w:szCs w:val="24"/>
          <w:lang w:val="en-US"/>
        </w:rPr>
        <w:t>, multi</w:t>
      </w:r>
      <w:r w:rsidR="008D0D85">
        <w:rPr>
          <w:rFonts w:ascii="Times New Roman" w:eastAsia="Calibri" w:hAnsi="Times New Roman" w:cs="Times New Roman"/>
          <w:sz w:val="24"/>
          <w:szCs w:val="24"/>
          <w:lang w:val="en-US"/>
        </w:rPr>
        <w:t>-</w:t>
      </w:r>
      <w:r w:rsidR="00B146C5">
        <w:rPr>
          <w:rFonts w:ascii="Times New Roman" w:eastAsia="Calibri" w:hAnsi="Times New Roman" w:cs="Times New Roman"/>
          <w:sz w:val="24"/>
          <w:szCs w:val="24"/>
          <w:lang w:val="en-US"/>
        </w:rPr>
        <w:t xml:space="preserve">religious </w:t>
      </w:r>
      <w:r w:rsidR="00076346">
        <w:rPr>
          <w:rFonts w:ascii="Times New Roman" w:eastAsia="Calibri" w:hAnsi="Times New Roman" w:cs="Times New Roman"/>
          <w:sz w:val="24"/>
          <w:szCs w:val="24"/>
          <w:lang w:val="en-US"/>
        </w:rPr>
        <w:t>population</w:t>
      </w:r>
      <w:r w:rsidR="00127FFA">
        <w:rPr>
          <w:rFonts w:ascii="Times New Roman" w:eastAsia="Calibri" w:hAnsi="Times New Roman" w:cs="Times New Roman"/>
          <w:sz w:val="24"/>
          <w:szCs w:val="24"/>
          <w:lang w:val="en-US"/>
        </w:rPr>
        <w:t xml:space="preserve"> </w:t>
      </w:r>
      <w:r w:rsidR="00F95C68">
        <w:rPr>
          <w:rFonts w:ascii="Times New Roman" w:eastAsia="Calibri" w:hAnsi="Times New Roman" w:cs="Times New Roman"/>
          <w:sz w:val="24"/>
          <w:szCs w:val="24"/>
          <w:lang w:val="en-US"/>
        </w:rPr>
        <w:t>of TTO a</w:t>
      </w:r>
      <w:r w:rsidR="00076346">
        <w:rPr>
          <w:rFonts w:ascii="Times New Roman" w:eastAsia="Calibri" w:hAnsi="Times New Roman" w:cs="Times New Roman"/>
          <w:sz w:val="24"/>
          <w:szCs w:val="24"/>
          <w:lang w:val="en-US"/>
        </w:rPr>
        <w:t xml:space="preserve">nd major occurrences that shaped its society. The development of </w:t>
      </w:r>
      <w:r w:rsidR="003C7E2C">
        <w:rPr>
          <w:rFonts w:ascii="Times New Roman" w:eastAsia="Calibri" w:hAnsi="Times New Roman" w:cs="Times New Roman"/>
          <w:sz w:val="24"/>
          <w:szCs w:val="24"/>
          <w:lang w:val="en-US"/>
        </w:rPr>
        <w:t xml:space="preserve">blood transfusion services </w:t>
      </w:r>
      <w:r w:rsidR="00076346">
        <w:rPr>
          <w:rFonts w:ascii="Times New Roman" w:eastAsia="Calibri" w:hAnsi="Times New Roman" w:cs="Times New Roman"/>
          <w:sz w:val="24"/>
          <w:szCs w:val="24"/>
          <w:lang w:val="en-US"/>
        </w:rPr>
        <w:t>is</w:t>
      </w:r>
      <w:r w:rsidR="003C7E2C">
        <w:rPr>
          <w:rFonts w:ascii="Times New Roman" w:eastAsia="Calibri" w:hAnsi="Times New Roman" w:cs="Times New Roman"/>
          <w:sz w:val="24"/>
          <w:szCs w:val="24"/>
          <w:lang w:val="en-US"/>
        </w:rPr>
        <w:t xml:space="preserve"> described in parallel.</w:t>
      </w:r>
      <w:r w:rsidR="003C7E2C" w:rsidRPr="003C7E2C">
        <w:rPr>
          <w:rFonts w:ascii="Times New Roman" w:eastAsia="Calibri" w:hAnsi="Times New Roman" w:cs="Times New Roman"/>
          <w:sz w:val="24"/>
          <w:szCs w:val="24"/>
          <w:lang w:val="en-US"/>
        </w:rPr>
        <w:t xml:space="preserve"> </w:t>
      </w:r>
      <w:r w:rsidR="003C7E2C">
        <w:rPr>
          <w:rFonts w:ascii="Times New Roman" w:eastAsia="Calibri" w:hAnsi="Times New Roman" w:cs="Times New Roman"/>
          <w:sz w:val="24"/>
          <w:szCs w:val="24"/>
          <w:lang w:val="en-US"/>
        </w:rPr>
        <w:t xml:space="preserve"> </w:t>
      </w:r>
      <w:r w:rsidR="00076346">
        <w:rPr>
          <w:rFonts w:ascii="Times New Roman" w:eastAsia="Calibri" w:hAnsi="Times New Roman" w:cs="Times New Roman"/>
          <w:sz w:val="24"/>
          <w:szCs w:val="24"/>
          <w:lang w:val="en-US"/>
        </w:rPr>
        <w:t xml:space="preserve">This </w:t>
      </w:r>
      <w:r w:rsidR="00CA5E13">
        <w:rPr>
          <w:rFonts w:ascii="Times New Roman" w:eastAsia="Calibri" w:hAnsi="Times New Roman" w:cs="Times New Roman"/>
          <w:sz w:val="24"/>
          <w:szCs w:val="24"/>
          <w:lang w:val="en-US"/>
        </w:rPr>
        <w:t xml:space="preserve">helps to contextualize the </w:t>
      </w:r>
      <w:r w:rsidR="003C7E2C" w:rsidRPr="003C7E2C">
        <w:rPr>
          <w:rFonts w:ascii="Times New Roman" w:eastAsia="Calibri" w:hAnsi="Times New Roman" w:cs="Times New Roman"/>
          <w:sz w:val="24"/>
          <w:szCs w:val="24"/>
          <w:lang w:val="en-US"/>
        </w:rPr>
        <w:t>comp</w:t>
      </w:r>
      <w:r w:rsidR="00CA5E13">
        <w:rPr>
          <w:rFonts w:ascii="Times New Roman" w:eastAsia="Calibri" w:hAnsi="Times New Roman" w:cs="Times New Roman"/>
          <w:sz w:val="24"/>
          <w:szCs w:val="24"/>
          <w:lang w:val="en-US"/>
        </w:rPr>
        <w:t>osition of its blood donor pool, the</w:t>
      </w:r>
      <w:r w:rsidR="003C7E2C" w:rsidRPr="003C7E2C">
        <w:rPr>
          <w:rFonts w:ascii="Times New Roman" w:eastAsia="Calibri" w:hAnsi="Times New Roman" w:cs="Times New Roman"/>
          <w:sz w:val="24"/>
          <w:szCs w:val="24"/>
          <w:lang w:val="en-US"/>
        </w:rPr>
        <w:t xml:space="preserve"> social interactions </w:t>
      </w:r>
      <w:r w:rsidR="00CA5E13">
        <w:rPr>
          <w:rFonts w:ascii="Times New Roman" w:eastAsia="Calibri" w:hAnsi="Times New Roman" w:cs="Times New Roman"/>
          <w:sz w:val="24"/>
          <w:szCs w:val="24"/>
          <w:lang w:val="en-US"/>
        </w:rPr>
        <w:t xml:space="preserve">related to </w:t>
      </w:r>
      <w:r w:rsidR="006D0F65">
        <w:rPr>
          <w:rFonts w:ascii="Times New Roman" w:eastAsia="Calibri" w:hAnsi="Times New Roman" w:cs="Times New Roman"/>
          <w:sz w:val="24"/>
          <w:szCs w:val="24"/>
          <w:lang w:val="en-US"/>
        </w:rPr>
        <w:t xml:space="preserve">blood transfusions </w:t>
      </w:r>
      <w:r w:rsidR="003C7E2C" w:rsidRPr="003C7E2C">
        <w:rPr>
          <w:rFonts w:ascii="Times New Roman" w:eastAsia="Calibri" w:hAnsi="Times New Roman" w:cs="Times New Roman"/>
          <w:sz w:val="24"/>
          <w:szCs w:val="24"/>
          <w:lang w:val="en-US"/>
        </w:rPr>
        <w:t>and the location of blood donation centres</w:t>
      </w:r>
      <w:r w:rsidR="00136290">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 xml:space="preserve"> Today, the population of TTO is composed of mainly the descendants of African slaves and Indian indentured labourers. The descendants of European immigrants constitute a powerful minority. </w:t>
      </w:r>
      <w:r w:rsidR="007B5C9F" w:rsidRPr="003C7E2C">
        <w:rPr>
          <w:rFonts w:ascii="Times New Roman" w:eastAsia="Calibri" w:hAnsi="Times New Roman" w:cs="Times New Roman"/>
          <w:sz w:val="24"/>
          <w:szCs w:val="24"/>
          <w:lang w:val="en-US"/>
        </w:rPr>
        <w:t>Entrepreneurial</w:t>
      </w:r>
      <w:r w:rsidR="003C7E2C" w:rsidRPr="003C7E2C">
        <w:rPr>
          <w:rFonts w:ascii="Times New Roman" w:eastAsia="Calibri" w:hAnsi="Times New Roman" w:cs="Times New Roman"/>
          <w:sz w:val="24"/>
          <w:szCs w:val="24"/>
          <w:lang w:val="en-US"/>
        </w:rPr>
        <w:t xml:space="preserve"> descendants of immigrants from China and Portugal have settled into business activities of various types. </w:t>
      </w:r>
    </w:p>
    <w:p w:rsidR="003C7E2C" w:rsidRPr="00E55F9C" w:rsidRDefault="0054183A"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4.2</w:t>
      </w:r>
      <w:r w:rsidR="00E55F9C" w:rsidRPr="00E55F9C">
        <w:rPr>
          <w:rFonts w:ascii="Times New Roman" w:eastAsia="Calibri" w:hAnsi="Times New Roman" w:cs="Times New Roman"/>
          <w:b/>
          <w:sz w:val="24"/>
          <w:szCs w:val="24"/>
          <w:lang w:val="en-US"/>
        </w:rPr>
        <w:t xml:space="preserve">. A </w:t>
      </w:r>
      <w:r w:rsidRPr="00E55F9C">
        <w:rPr>
          <w:rFonts w:ascii="Times New Roman" w:eastAsia="Calibri" w:hAnsi="Times New Roman" w:cs="Times New Roman"/>
          <w:b/>
          <w:sz w:val="24"/>
          <w:szCs w:val="24"/>
          <w:lang w:val="en-US"/>
        </w:rPr>
        <w:t xml:space="preserve">short history of </w:t>
      </w:r>
      <w:r w:rsidR="00E55F9C" w:rsidRPr="00E55F9C">
        <w:rPr>
          <w:rFonts w:ascii="Times New Roman" w:eastAsia="Calibri" w:hAnsi="Times New Roman" w:cs="Times New Roman"/>
          <w:b/>
          <w:sz w:val="24"/>
          <w:szCs w:val="24"/>
          <w:lang w:val="en-US"/>
        </w:rPr>
        <w:t>TTO</w:t>
      </w:r>
    </w:p>
    <w:p w:rsidR="00CA5463" w:rsidRPr="003C7E2C" w:rsidRDefault="0054183A"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4.2</w:t>
      </w:r>
      <w:r w:rsidR="00CA5463">
        <w:rPr>
          <w:rFonts w:ascii="Times New Roman" w:eastAsia="Calibri" w:hAnsi="Times New Roman" w:cs="Times New Roman"/>
          <w:sz w:val="24"/>
          <w:szCs w:val="24"/>
          <w:lang w:val="en-US"/>
        </w:rPr>
        <w:t>.1. The origins of the people</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island of Trinidad was claimed for the Spanish Crown by the Italian seaman, Christopher Columbus in 1498. </w:t>
      </w:r>
      <w:r w:rsidR="00CA5E13">
        <w:rPr>
          <w:rFonts w:ascii="Times New Roman" w:eastAsia="Calibri" w:hAnsi="Times New Roman" w:cs="Times New Roman"/>
          <w:sz w:val="24"/>
          <w:szCs w:val="24"/>
          <w:lang w:val="en-US"/>
        </w:rPr>
        <w:t xml:space="preserve">The nearby island of </w:t>
      </w:r>
      <w:r w:rsidR="00773763">
        <w:rPr>
          <w:rFonts w:ascii="Times New Roman" w:eastAsia="Calibri" w:hAnsi="Times New Roman" w:cs="Times New Roman"/>
          <w:sz w:val="24"/>
          <w:szCs w:val="24"/>
          <w:lang w:val="en-US"/>
        </w:rPr>
        <w:t>Tobago was also sighted by Columbus in 1498 but had no permanent European occupation until the 18</w:t>
      </w:r>
      <w:r w:rsidR="00773763" w:rsidRPr="00773763">
        <w:rPr>
          <w:rFonts w:ascii="Times New Roman" w:eastAsia="Calibri" w:hAnsi="Times New Roman" w:cs="Times New Roman"/>
          <w:sz w:val="24"/>
          <w:szCs w:val="24"/>
          <w:vertAlign w:val="superscript"/>
          <w:lang w:val="en-US"/>
        </w:rPr>
        <w:t>th</w:t>
      </w:r>
      <w:r w:rsidR="00773763">
        <w:rPr>
          <w:rFonts w:ascii="Times New Roman" w:eastAsia="Calibri" w:hAnsi="Times New Roman" w:cs="Times New Roman"/>
          <w:sz w:val="24"/>
          <w:szCs w:val="24"/>
          <w:lang w:val="en-US"/>
        </w:rPr>
        <w:t xml:space="preserve"> century. </w:t>
      </w:r>
      <w:r w:rsidRPr="003C7E2C">
        <w:rPr>
          <w:rFonts w:ascii="Times New Roman" w:eastAsia="Calibri" w:hAnsi="Times New Roman" w:cs="Times New Roman"/>
          <w:sz w:val="24"/>
          <w:szCs w:val="24"/>
          <w:lang w:val="en-US"/>
        </w:rPr>
        <w:t xml:space="preserve">After </w:t>
      </w:r>
      <w:r w:rsidR="006D0F65">
        <w:rPr>
          <w:rFonts w:ascii="Times New Roman" w:eastAsia="Calibri" w:hAnsi="Times New Roman" w:cs="Times New Roman"/>
          <w:sz w:val="24"/>
          <w:szCs w:val="24"/>
          <w:lang w:val="en-US"/>
        </w:rPr>
        <w:t xml:space="preserve">Columbus’s </w:t>
      </w:r>
      <w:r w:rsidRPr="003C7E2C">
        <w:rPr>
          <w:rFonts w:ascii="Times New Roman" w:eastAsia="Calibri" w:hAnsi="Times New Roman" w:cs="Times New Roman"/>
          <w:sz w:val="24"/>
          <w:szCs w:val="24"/>
          <w:lang w:val="en-US"/>
        </w:rPr>
        <w:t xml:space="preserve">arrival in Trinidad, the indigenous Arawak and Carib Amerindian population was used as to provide labour before its decline from exposure to </w:t>
      </w:r>
      <w:r w:rsidR="00641B28">
        <w:rPr>
          <w:rFonts w:ascii="Times New Roman" w:eastAsia="Calibri" w:hAnsi="Times New Roman" w:cs="Times New Roman"/>
          <w:sz w:val="24"/>
          <w:szCs w:val="24"/>
          <w:lang w:val="en-US"/>
        </w:rPr>
        <w:t xml:space="preserve">European </w:t>
      </w:r>
      <w:r w:rsidRPr="003C7E2C">
        <w:rPr>
          <w:rFonts w:ascii="Times New Roman" w:eastAsia="Calibri" w:hAnsi="Times New Roman" w:cs="Times New Roman"/>
          <w:sz w:val="24"/>
          <w:szCs w:val="24"/>
          <w:lang w:val="en-US"/>
        </w:rPr>
        <w:t>diseases and the rigours of enslavement</w:t>
      </w:r>
      <w:r w:rsidR="00641B28">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Whereas the more peaceful and docile Arawak population succumbed completely, descendants of the more defiant and resilient Caribs survived longer and were concentrated mostly in Arima in North Central</w:t>
      </w:r>
      <w:r w:rsidR="00F162DE">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Trinidad. Following decline of the native Amerindian population, indentured servants from Europe were imported as a replacement labour force but were unable to cope with the tropical conditions. </w:t>
      </w:r>
      <w:r w:rsidR="006B75C8">
        <w:rPr>
          <w:rFonts w:ascii="Times New Roman" w:eastAsia="Calibri" w:hAnsi="Times New Roman" w:cs="Times New Roman"/>
          <w:sz w:val="24"/>
          <w:szCs w:val="24"/>
          <w:lang w:val="en-US"/>
        </w:rPr>
        <w:t xml:space="preserve">Between </w:t>
      </w:r>
      <w:r w:rsidR="00CA5E13" w:rsidRPr="003C7E2C">
        <w:rPr>
          <w:rFonts w:ascii="Times New Roman" w:eastAsia="Calibri" w:hAnsi="Times New Roman" w:cs="Times New Roman"/>
          <w:sz w:val="24"/>
          <w:szCs w:val="24"/>
          <w:lang w:val="en-US"/>
        </w:rPr>
        <w:t>the 1</w:t>
      </w:r>
      <w:r w:rsidR="006B75C8">
        <w:rPr>
          <w:rFonts w:ascii="Times New Roman" w:eastAsia="Calibri" w:hAnsi="Times New Roman" w:cs="Times New Roman"/>
          <w:sz w:val="24"/>
          <w:szCs w:val="24"/>
          <w:lang w:val="en-US"/>
        </w:rPr>
        <w:t>6</w:t>
      </w:r>
      <w:r w:rsidR="00CA5E13" w:rsidRPr="003C7E2C">
        <w:rPr>
          <w:rFonts w:ascii="Times New Roman" w:eastAsia="Calibri" w:hAnsi="Times New Roman" w:cs="Times New Roman"/>
          <w:sz w:val="24"/>
          <w:szCs w:val="24"/>
          <w:lang w:val="en-US"/>
        </w:rPr>
        <w:t xml:space="preserve">th </w:t>
      </w:r>
      <w:r w:rsidR="006B75C8">
        <w:rPr>
          <w:rFonts w:ascii="Times New Roman" w:eastAsia="Calibri" w:hAnsi="Times New Roman" w:cs="Times New Roman"/>
          <w:sz w:val="24"/>
          <w:szCs w:val="24"/>
          <w:lang w:val="en-US"/>
        </w:rPr>
        <w:t>and 19</w:t>
      </w:r>
      <w:r w:rsidR="00CA5E13" w:rsidRPr="003C7E2C">
        <w:rPr>
          <w:rFonts w:ascii="Times New Roman" w:eastAsia="Calibri" w:hAnsi="Times New Roman" w:cs="Times New Roman"/>
          <w:sz w:val="24"/>
          <w:szCs w:val="24"/>
          <w:lang w:val="en-US"/>
        </w:rPr>
        <w:t xml:space="preserve">th centuries, slaves from Africa were brought to the island by the Atlantic slave trade.  </w:t>
      </w:r>
      <w:r w:rsidR="004507BC">
        <w:rPr>
          <w:rFonts w:ascii="Times New Roman" w:eastAsia="Calibri" w:hAnsi="Times New Roman" w:cs="Times New Roman"/>
          <w:sz w:val="24"/>
          <w:szCs w:val="24"/>
          <w:lang w:val="en-US"/>
        </w:rPr>
        <w:t xml:space="preserve">Spanish management of the colony’s security was poor and there were frequent </w:t>
      </w:r>
      <w:r w:rsidR="00B146C5">
        <w:rPr>
          <w:rFonts w:ascii="Times New Roman" w:eastAsia="Calibri" w:hAnsi="Times New Roman" w:cs="Times New Roman"/>
          <w:sz w:val="24"/>
          <w:szCs w:val="24"/>
          <w:lang w:val="en-US"/>
        </w:rPr>
        <w:t xml:space="preserve">incursions </w:t>
      </w:r>
      <w:r w:rsidR="004507BC">
        <w:rPr>
          <w:rFonts w:ascii="Times New Roman" w:eastAsia="Calibri" w:hAnsi="Times New Roman" w:cs="Times New Roman"/>
          <w:sz w:val="24"/>
          <w:szCs w:val="24"/>
          <w:lang w:val="en-US"/>
        </w:rPr>
        <w:t xml:space="preserve">by English, Dutch, French, Portuguese and other European pirates and merchants. </w:t>
      </w:r>
      <w:r w:rsidR="004507BC" w:rsidRPr="003C7E2C">
        <w:rPr>
          <w:rFonts w:ascii="Times New Roman" w:eastAsia="Calibri" w:hAnsi="Times New Roman" w:cs="Times New Roman"/>
          <w:sz w:val="24"/>
          <w:szCs w:val="24"/>
          <w:lang w:val="en-US"/>
        </w:rPr>
        <w:t>Sugar</w:t>
      </w:r>
      <w:r w:rsidR="002B6556">
        <w:rPr>
          <w:rFonts w:ascii="Times New Roman" w:eastAsia="Calibri" w:hAnsi="Times New Roman" w:cs="Times New Roman"/>
          <w:sz w:val="24"/>
          <w:szCs w:val="24"/>
          <w:lang w:val="en-US"/>
        </w:rPr>
        <w:t xml:space="preserve"> cane</w:t>
      </w:r>
      <w:r w:rsidR="004507BC" w:rsidRPr="003C7E2C">
        <w:rPr>
          <w:rFonts w:ascii="Times New Roman" w:eastAsia="Calibri" w:hAnsi="Times New Roman" w:cs="Times New Roman"/>
          <w:sz w:val="24"/>
          <w:szCs w:val="24"/>
          <w:lang w:val="en-US"/>
        </w:rPr>
        <w:t xml:space="preserve"> was introduced by the Dutch to Tobago in the 17th century and a century later to Trinidad.</w:t>
      </w:r>
      <w:r w:rsidR="004507BC">
        <w:rPr>
          <w:rFonts w:ascii="Times New Roman" w:eastAsia="Calibri" w:hAnsi="Times New Roman" w:cs="Times New Roman"/>
          <w:sz w:val="24"/>
          <w:szCs w:val="24"/>
          <w:lang w:val="en-US"/>
        </w:rPr>
        <w:t xml:space="preserve"> </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The capital of Trinidad was St. Joseph in the 17th century but was moved to Port of Spain in 1784 by the Spanish governor, Chacon. The Cedula of Population was declared by the King of Spain in 1783 to allow persons, as long as they were Catholic, to settle in Trinidad to assist with administration of the colony.  The outbreak of the French Revolution in 1789 sent thousands of French planters and slaves from Martinique, Guadeloupe and Santo Domingo fleeing to Trinidad</w:t>
      </w:r>
      <w:r w:rsidR="004818BF">
        <w:rPr>
          <w:rFonts w:ascii="Times New Roman" w:eastAsia="Calibri" w:hAnsi="Times New Roman" w:cs="Times New Roman"/>
          <w:sz w:val="24"/>
          <w:szCs w:val="24"/>
          <w:lang w:val="en-US"/>
        </w:rPr>
        <w:t xml:space="preserve"> in this period</w:t>
      </w:r>
      <w:r w:rsidRPr="003C7E2C">
        <w:rPr>
          <w:rFonts w:ascii="Times New Roman" w:eastAsia="Calibri" w:hAnsi="Times New Roman" w:cs="Times New Roman"/>
          <w:sz w:val="24"/>
          <w:szCs w:val="24"/>
          <w:lang w:val="en-US"/>
        </w:rPr>
        <w:t>. When Sir Frank Abercromby</w:t>
      </w:r>
      <w:r w:rsidR="004A53B4">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Commander of the British forces in the West Indies</w:t>
      </w:r>
      <w:r w:rsidR="00DD49A0">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w:t>
      </w:r>
      <w:r w:rsidR="00DD49A0">
        <w:rPr>
          <w:rFonts w:ascii="Times New Roman" w:eastAsia="Calibri" w:hAnsi="Times New Roman" w:cs="Times New Roman"/>
          <w:sz w:val="24"/>
          <w:szCs w:val="24"/>
          <w:lang w:val="en-US"/>
        </w:rPr>
        <w:t xml:space="preserve">captured the island </w:t>
      </w:r>
      <w:r w:rsidRPr="003C7E2C">
        <w:rPr>
          <w:rFonts w:ascii="Times New Roman" w:eastAsia="Calibri" w:hAnsi="Times New Roman" w:cs="Times New Roman"/>
          <w:sz w:val="24"/>
          <w:szCs w:val="24"/>
          <w:lang w:val="en-US"/>
        </w:rPr>
        <w:t xml:space="preserve">in 1797, </w:t>
      </w:r>
      <w:r w:rsidR="00DD49A0">
        <w:rPr>
          <w:rFonts w:ascii="Times New Roman" w:eastAsia="Calibri" w:hAnsi="Times New Roman" w:cs="Times New Roman"/>
          <w:sz w:val="24"/>
          <w:szCs w:val="24"/>
          <w:lang w:val="en-US"/>
        </w:rPr>
        <w:t xml:space="preserve">it was </w:t>
      </w:r>
      <w:r w:rsidRPr="003C7E2C">
        <w:rPr>
          <w:rFonts w:ascii="Times New Roman" w:eastAsia="Calibri" w:hAnsi="Times New Roman" w:cs="Times New Roman"/>
          <w:sz w:val="24"/>
          <w:szCs w:val="24"/>
          <w:lang w:val="en-US"/>
        </w:rPr>
        <w:t xml:space="preserve">predominantly French and Catholic. </w:t>
      </w:r>
      <w:r w:rsidR="000C3165">
        <w:rPr>
          <w:rFonts w:ascii="Times New Roman" w:eastAsia="Calibri" w:hAnsi="Times New Roman" w:cs="Times New Roman"/>
          <w:sz w:val="24"/>
          <w:szCs w:val="24"/>
          <w:lang w:val="en-US"/>
        </w:rPr>
        <w:t>T</w:t>
      </w:r>
      <w:r w:rsidRPr="003C7E2C">
        <w:rPr>
          <w:rFonts w:ascii="Times New Roman" w:eastAsia="Calibri" w:hAnsi="Times New Roman" w:cs="Times New Roman"/>
          <w:sz w:val="24"/>
          <w:szCs w:val="24"/>
          <w:lang w:val="en-US"/>
        </w:rPr>
        <w:t xml:space="preserve">he Anglican Church and English laws </w:t>
      </w:r>
      <w:r w:rsidR="000C3165">
        <w:rPr>
          <w:rFonts w:ascii="Times New Roman" w:eastAsia="Calibri" w:hAnsi="Times New Roman" w:cs="Times New Roman"/>
          <w:sz w:val="24"/>
          <w:szCs w:val="24"/>
          <w:lang w:val="en-US"/>
        </w:rPr>
        <w:t>were introduced but</w:t>
      </w:r>
      <w:r w:rsidR="004818BF">
        <w:rPr>
          <w:rFonts w:ascii="Times New Roman" w:eastAsia="Calibri" w:hAnsi="Times New Roman" w:cs="Times New Roman"/>
          <w:sz w:val="24"/>
          <w:szCs w:val="24"/>
          <w:lang w:val="en-US"/>
        </w:rPr>
        <w:t>,</w:t>
      </w:r>
      <w:r w:rsidR="000C3165">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by agreement, Catholicism was retained as the main religion. [</w:t>
      </w:r>
      <w:r w:rsidR="004C7A0B">
        <w:rPr>
          <w:rFonts w:ascii="Times New Roman" w:eastAsia="Calibri" w:hAnsi="Times New Roman" w:cs="Times New Roman"/>
          <w:sz w:val="24"/>
          <w:szCs w:val="24"/>
          <w:lang w:val="en-US"/>
        </w:rPr>
        <w:t>1</w:t>
      </w:r>
      <w:r w:rsidR="00127FFA">
        <w:rPr>
          <w:rFonts w:ascii="Times New Roman" w:eastAsia="Calibri" w:hAnsi="Times New Roman" w:cs="Times New Roman"/>
          <w:sz w:val="24"/>
          <w:szCs w:val="24"/>
          <w:lang w:val="en-US"/>
        </w:rPr>
        <w:t xml:space="preserve">22, </w:t>
      </w:r>
      <w:r w:rsidRPr="003C7E2C">
        <w:rPr>
          <w:rFonts w:ascii="Times New Roman" w:eastAsia="Calibri" w:hAnsi="Times New Roman" w:cs="Times New Roman"/>
          <w:sz w:val="24"/>
          <w:szCs w:val="24"/>
          <w:lang w:val="en-US"/>
        </w:rPr>
        <w:t>p 1-10] The slave trade was abolished in 1807 and African slaves were emancipated in 1834. [</w:t>
      </w:r>
      <w:r w:rsidR="004C7A0B">
        <w:rPr>
          <w:rFonts w:ascii="Times New Roman" w:eastAsia="Calibri" w:hAnsi="Times New Roman" w:cs="Times New Roman"/>
          <w:sz w:val="24"/>
          <w:szCs w:val="24"/>
          <w:lang w:val="en-US"/>
        </w:rPr>
        <w:t>1</w:t>
      </w:r>
      <w:r w:rsidR="00127FFA">
        <w:rPr>
          <w:rFonts w:ascii="Times New Roman" w:eastAsia="Calibri" w:hAnsi="Times New Roman" w:cs="Times New Roman"/>
          <w:sz w:val="24"/>
          <w:szCs w:val="24"/>
          <w:lang w:val="en-US"/>
        </w:rPr>
        <w:t>23</w:t>
      </w:r>
      <w:r w:rsidRPr="003C7E2C">
        <w:rPr>
          <w:rFonts w:ascii="Times New Roman" w:eastAsia="Calibri" w:hAnsi="Times New Roman" w:cs="Times New Roman"/>
          <w:sz w:val="24"/>
          <w:szCs w:val="24"/>
          <w:lang w:val="en-US"/>
        </w:rPr>
        <w:t xml:space="preserve">] Many of the 24,000 Trinidad slaves who were emancipated settled in Port of Spain and its environs subject to European laws and religious customs. </w:t>
      </w:r>
    </w:p>
    <w:p w:rsidR="003C7E2C" w:rsidRDefault="003C7E2C" w:rsidP="00641B28">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The labour shortage that followed emancipation precipitated a second experiment with indentured servants from Europe. Those from Madeira, Portugal eventually turned to retail trading in preference to agricultural labour.</w:t>
      </w:r>
      <w:r w:rsidR="004818BF">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w:t>
      </w:r>
      <w:r w:rsidR="004C7A0B">
        <w:rPr>
          <w:rFonts w:ascii="Times New Roman" w:eastAsia="Calibri" w:hAnsi="Times New Roman" w:cs="Times New Roman"/>
          <w:sz w:val="24"/>
          <w:szCs w:val="24"/>
          <w:lang w:val="en-US"/>
        </w:rPr>
        <w:t>1</w:t>
      </w:r>
      <w:r w:rsidR="00127FFA">
        <w:rPr>
          <w:rFonts w:ascii="Times New Roman" w:eastAsia="Calibri" w:hAnsi="Times New Roman" w:cs="Times New Roman"/>
          <w:sz w:val="24"/>
          <w:szCs w:val="24"/>
          <w:lang w:val="en-US"/>
        </w:rPr>
        <w:t>24</w:t>
      </w:r>
      <w:r w:rsidRPr="003C7E2C">
        <w:rPr>
          <w:rFonts w:ascii="Times New Roman" w:eastAsia="Calibri" w:hAnsi="Times New Roman" w:cs="Times New Roman"/>
          <w:sz w:val="24"/>
          <w:szCs w:val="24"/>
          <w:lang w:val="en-US"/>
        </w:rPr>
        <w:t>] Beginning in 1806, with African slavery in its decline, indentured labourers were recruited from China and this was followed by a period of controlled Chinese immigration until 1866. Chinese immigrants quickly gravitated from agriculture into small merchant activity. [1</w:t>
      </w:r>
      <w:r w:rsidR="00E3254B">
        <w:rPr>
          <w:rFonts w:ascii="Times New Roman" w:eastAsia="Calibri" w:hAnsi="Times New Roman" w:cs="Times New Roman"/>
          <w:sz w:val="24"/>
          <w:szCs w:val="24"/>
          <w:lang w:val="en-US"/>
        </w:rPr>
        <w:t>2</w:t>
      </w:r>
      <w:r w:rsidR="00127FFA">
        <w:rPr>
          <w:rFonts w:ascii="Times New Roman" w:eastAsia="Calibri" w:hAnsi="Times New Roman" w:cs="Times New Roman"/>
          <w:sz w:val="24"/>
          <w:szCs w:val="24"/>
          <w:lang w:val="en-US"/>
        </w:rPr>
        <w:t>5</w:t>
      </w:r>
      <w:r w:rsidRPr="003C7E2C">
        <w:rPr>
          <w:rFonts w:ascii="Times New Roman" w:eastAsia="Calibri" w:hAnsi="Times New Roman" w:cs="Times New Roman"/>
          <w:sz w:val="24"/>
          <w:szCs w:val="24"/>
          <w:lang w:val="en-US"/>
        </w:rPr>
        <w:t xml:space="preserve">] Building on a successful trial in Mauritius, indentured labourers were imported in large numbers through the ports of Madras and Calcutta in India to service the sugar plantations between 1845 and 1917. Most (75%) of the Indian indentured labourers were Hindu and the remainder Muslim. However, many were </w:t>
      </w:r>
      <w:r w:rsidR="000C3165">
        <w:rPr>
          <w:rFonts w:ascii="Times New Roman" w:eastAsia="Calibri" w:hAnsi="Times New Roman" w:cs="Times New Roman"/>
          <w:sz w:val="24"/>
          <w:szCs w:val="24"/>
          <w:lang w:val="en-US"/>
        </w:rPr>
        <w:t xml:space="preserve">later </w:t>
      </w:r>
      <w:r w:rsidRPr="003C7E2C">
        <w:rPr>
          <w:rFonts w:ascii="Times New Roman" w:eastAsia="Calibri" w:hAnsi="Times New Roman" w:cs="Times New Roman"/>
          <w:sz w:val="24"/>
          <w:szCs w:val="24"/>
          <w:lang w:val="en-US"/>
        </w:rPr>
        <w:t>recruited into Scottish and Canadian Presbyterianism as a route to education. [</w:t>
      </w:r>
      <w:r w:rsidR="004C7A0B">
        <w:rPr>
          <w:rFonts w:ascii="Times New Roman" w:eastAsia="Calibri" w:hAnsi="Times New Roman" w:cs="Times New Roman"/>
          <w:sz w:val="24"/>
          <w:szCs w:val="24"/>
          <w:lang w:val="en-US"/>
        </w:rPr>
        <w:t>1</w:t>
      </w:r>
      <w:r w:rsidR="00F53F81">
        <w:rPr>
          <w:rFonts w:ascii="Times New Roman" w:eastAsia="Calibri" w:hAnsi="Times New Roman" w:cs="Times New Roman"/>
          <w:sz w:val="24"/>
          <w:szCs w:val="24"/>
          <w:lang w:val="en-US"/>
        </w:rPr>
        <w:t>2</w:t>
      </w:r>
      <w:r w:rsidR="00127FFA">
        <w:rPr>
          <w:rFonts w:ascii="Times New Roman" w:eastAsia="Calibri" w:hAnsi="Times New Roman" w:cs="Times New Roman"/>
          <w:sz w:val="24"/>
          <w:szCs w:val="24"/>
          <w:lang w:val="en-US"/>
        </w:rPr>
        <w:t>6</w:t>
      </w:r>
      <w:r w:rsidRPr="003C7E2C">
        <w:rPr>
          <w:rFonts w:ascii="Times New Roman" w:eastAsia="Calibri" w:hAnsi="Times New Roman" w:cs="Times New Roman"/>
          <w:sz w:val="24"/>
          <w:szCs w:val="24"/>
          <w:lang w:val="en-US"/>
        </w:rPr>
        <w:t>] During the expansion of the Turkish Ottoman empire in the late 19th and early 20th century, displaced Syrian and Lebanese Christians landed in Trinidad and became involved in small merchant activity. [1</w:t>
      </w:r>
      <w:r w:rsidR="00F53F81">
        <w:rPr>
          <w:rFonts w:ascii="Times New Roman" w:eastAsia="Calibri" w:hAnsi="Times New Roman" w:cs="Times New Roman"/>
          <w:sz w:val="24"/>
          <w:szCs w:val="24"/>
          <w:lang w:val="en-US"/>
        </w:rPr>
        <w:t>2</w:t>
      </w:r>
      <w:r w:rsidR="00127FFA">
        <w:rPr>
          <w:rFonts w:ascii="Times New Roman" w:eastAsia="Calibri" w:hAnsi="Times New Roman" w:cs="Times New Roman"/>
          <w:sz w:val="24"/>
          <w:szCs w:val="24"/>
          <w:lang w:val="en-US"/>
        </w:rPr>
        <w:t>7</w:t>
      </w:r>
      <w:r w:rsidRPr="003C7E2C">
        <w:rPr>
          <w:rFonts w:ascii="Times New Roman" w:eastAsia="Calibri" w:hAnsi="Times New Roman" w:cs="Times New Roman"/>
          <w:sz w:val="24"/>
          <w:szCs w:val="24"/>
          <w:lang w:val="en-US"/>
        </w:rPr>
        <w:t>]</w:t>
      </w:r>
      <w:r w:rsidR="00641B28" w:rsidRPr="00641B28">
        <w:rPr>
          <w:rFonts w:ascii="Times New Roman" w:eastAsia="Calibri" w:hAnsi="Times New Roman" w:cs="Times New Roman"/>
          <w:sz w:val="24"/>
          <w:szCs w:val="24"/>
          <w:lang w:val="en-US"/>
        </w:rPr>
        <w:t xml:space="preserve"> </w:t>
      </w:r>
      <w:r w:rsidR="00641B28" w:rsidRPr="003C7E2C">
        <w:rPr>
          <w:rFonts w:ascii="Times New Roman" w:eastAsia="Calibri" w:hAnsi="Times New Roman" w:cs="Times New Roman"/>
          <w:sz w:val="24"/>
          <w:szCs w:val="24"/>
          <w:lang w:val="en-US"/>
        </w:rPr>
        <w:t>The nearby island of Tobago changed hands among the Dutch, French and British for centuries. The two islands were amalgamated as a single British colony in 1889.</w:t>
      </w:r>
    </w:p>
    <w:p w:rsidR="00CA5463" w:rsidRPr="003C7E2C" w:rsidRDefault="0054183A" w:rsidP="00641B28">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4.2</w:t>
      </w:r>
      <w:r w:rsidR="007E7E82">
        <w:rPr>
          <w:rFonts w:ascii="Times New Roman" w:eastAsia="Calibri" w:hAnsi="Times New Roman" w:cs="Times New Roman"/>
          <w:sz w:val="24"/>
          <w:szCs w:val="24"/>
          <w:lang w:val="en-US"/>
        </w:rPr>
        <w:t>.2. History of the oil industry</w:t>
      </w:r>
    </w:p>
    <w:p w:rsidR="007E7E82"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Oil was discovered in La Brea, South Trinidad in 1857. After 1904, the British began developing the oil industry because of plans to convert their navy from coal to oil-powered ships. An oil refinery was built in Pointe a Pierre, South Trinidad in 1914 and the oil industry was well established by the end of the First World War. Trinidad’s oil was vital</w:t>
      </w:r>
      <w:r w:rsidR="00F53F81">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to the British War effort in World War </w:t>
      </w:r>
      <w:r w:rsidR="00F53F81">
        <w:rPr>
          <w:rFonts w:ascii="Times New Roman" w:eastAsia="Calibri" w:hAnsi="Times New Roman" w:cs="Times New Roman"/>
          <w:sz w:val="24"/>
          <w:szCs w:val="24"/>
          <w:lang w:val="en-US"/>
        </w:rPr>
        <w:t xml:space="preserve">II, </w:t>
      </w:r>
      <w:r w:rsidRPr="003C7E2C">
        <w:rPr>
          <w:rFonts w:ascii="Times New Roman" w:eastAsia="Calibri" w:hAnsi="Times New Roman" w:cs="Times New Roman"/>
          <w:sz w:val="24"/>
          <w:szCs w:val="24"/>
          <w:lang w:val="en-US"/>
        </w:rPr>
        <w:t>accounting for 44.2% of British Empire production. To meet the growing demand for aviation fuel, the world’s first iso-octane fuel plant was built at Pointe a Pierre in 1938 to supply the Royal Air Force. [1</w:t>
      </w:r>
      <w:r w:rsidR="00F53F81">
        <w:rPr>
          <w:rFonts w:ascii="Times New Roman" w:eastAsia="Calibri" w:hAnsi="Times New Roman" w:cs="Times New Roman"/>
          <w:sz w:val="24"/>
          <w:szCs w:val="24"/>
          <w:lang w:val="en-US"/>
        </w:rPr>
        <w:t>2</w:t>
      </w:r>
      <w:r w:rsidR="00127FFA">
        <w:rPr>
          <w:rFonts w:ascii="Times New Roman" w:eastAsia="Calibri" w:hAnsi="Times New Roman" w:cs="Times New Roman"/>
          <w:sz w:val="24"/>
          <w:szCs w:val="24"/>
          <w:lang w:val="en-US"/>
        </w:rPr>
        <w:t>6</w:t>
      </w:r>
      <w:r w:rsidRPr="003C7E2C">
        <w:rPr>
          <w:rFonts w:ascii="Times New Roman" w:eastAsia="Calibri" w:hAnsi="Times New Roman" w:cs="Times New Roman"/>
          <w:sz w:val="24"/>
          <w:szCs w:val="24"/>
          <w:lang w:val="en-US"/>
        </w:rPr>
        <w:t>, p 199-205]</w:t>
      </w:r>
      <w:r w:rsidR="00F4524B">
        <w:rPr>
          <w:rFonts w:ascii="Times New Roman" w:eastAsia="Calibri" w:hAnsi="Times New Roman" w:cs="Times New Roman"/>
          <w:sz w:val="24"/>
          <w:szCs w:val="24"/>
          <w:lang w:val="en-US"/>
        </w:rPr>
        <w:t xml:space="preserve"> As it developed after the war, t</w:t>
      </w:r>
      <w:r w:rsidRPr="003C7E2C">
        <w:rPr>
          <w:rFonts w:ascii="Times New Roman" w:eastAsia="Calibri" w:hAnsi="Times New Roman" w:cs="Times New Roman"/>
          <w:sz w:val="24"/>
          <w:szCs w:val="24"/>
          <w:lang w:val="en-US"/>
        </w:rPr>
        <w:t xml:space="preserve">he oil industry attracted administrative and technical staff from British and American multinational companies and used locals for </w:t>
      </w:r>
      <w:r w:rsidR="00F4524B">
        <w:rPr>
          <w:rFonts w:ascii="Times New Roman" w:eastAsia="Calibri" w:hAnsi="Times New Roman" w:cs="Times New Roman"/>
          <w:sz w:val="24"/>
          <w:szCs w:val="24"/>
          <w:lang w:val="en-US"/>
        </w:rPr>
        <w:t>skilled and semi-skilled labour</w:t>
      </w:r>
      <w:r w:rsidR="00C34C29">
        <w:rPr>
          <w:rFonts w:ascii="Times New Roman" w:eastAsia="Calibri" w:hAnsi="Times New Roman" w:cs="Times New Roman"/>
          <w:sz w:val="24"/>
          <w:szCs w:val="24"/>
          <w:lang w:val="en-US"/>
        </w:rPr>
        <w:t>. I</w:t>
      </w:r>
      <w:r w:rsidR="00F4524B">
        <w:rPr>
          <w:rFonts w:ascii="Times New Roman" w:eastAsia="Calibri" w:hAnsi="Times New Roman" w:cs="Times New Roman"/>
          <w:sz w:val="24"/>
          <w:szCs w:val="24"/>
          <w:lang w:val="en-US"/>
        </w:rPr>
        <w:t xml:space="preserve">n addition to abundant on-shore oil and gas reserves in South and Central Trinidad, large off-shore reserves were discovered off the east coast, attracting </w:t>
      </w:r>
      <w:r w:rsidR="001D73B0">
        <w:rPr>
          <w:rFonts w:ascii="Times New Roman" w:eastAsia="Calibri" w:hAnsi="Times New Roman" w:cs="Times New Roman"/>
          <w:sz w:val="24"/>
          <w:szCs w:val="24"/>
          <w:lang w:val="en-US"/>
        </w:rPr>
        <w:t xml:space="preserve">large </w:t>
      </w:r>
      <w:r w:rsidR="00F4524B">
        <w:rPr>
          <w:rFonts w:ascii="Times New Roman" w:eastAsia="Calibri" w:hAnsi="Times New Roman" w:cs="Times New Roman"/>
          <w:sz w:val="24"/>
          <w:szCs w:val="24"/>
          <w:lang w:val="en-US"/>
        </w:rPr>
        <w:t xml:space="preserve">multinational </w:t>
      </w:r>
      <w:r w:rsidR="001D73B0">
        <w:rPr>
          <w:rFonts w:ascii="Times New Roman" w:eastAsia="Calibri" w:hAnsi="Times New Roman" w:cs="Times New Roman"/>
          <w:sz w:val="24"/>
          <w:szCs w:val="24"/>
          <w:lang w:val="en-US"/>
        </w:rPr>
        <w:t xml:space="preserve">corporations and their workers from the 1960s. </w:t>
      </w:r>
      <w:r w:rsidR="00F4524B">
        <w:rPr>
          <w:rFonts w:ascii="Times New Roman" w:eastAsia="Calibri" w:hAnsi="Times New Roman" w:cs="Times New Roman"/>
          <w:sz w:val="24"/>
          <w:szCs w:val="24"/>
          <w:lang w:val="en-US"/>
        </w:rPr>
        <w:t xml:space="preserve"> </w:t>
      </w:r>
    </w:p>
    <w:p w:rsidR="007E7E82" w:rsidRDefault="0054183A"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4.2</w:t>
      </w:r>
      <w:r w:rsidR="007E7E82">
        <w:rPr>
          <w:rFonts w:ascii="Times New Roman" w:eastAsia="Calibri" w:hAnsi="Times New Roman" w:cs="Times New Roman"/>
          <w:sz w:val="24"/>
          <w:szCs w:val="24"/>
          <w:lang w:val="en-US"/>
        </w:rPr>
        <w:t xml:space="preserve">.3. </w:t>
      </w:r>
      <w:r w:rsidR="003C7E2C" w:rsidRPr="003C7E2C">
        <w:rPr>
          <w:rFonts w:ascii="Times New Roman" w:eastAsia="Calibri" w:hAnsi="Times New Roman" w:cs="Times New Roman"/>
          <w:sz w:val="24"/>
          <w:szCs w:val="24"/>
          <w:lang w:val="en-US"/>
        </w:rPr>
        <w:t xml:space="preserve"> </w:t>
      </w:r>
      <w:r w:rsidR="00F4524B">
        <w:rPr>
          <w:rFonts w:ascii="Times New Roman" w:eastAsia="Calibri" w:hAnsi="Times New Roman" w:cs="Times New Roman"/>
          <w:sz w:val="24"/>
          <w:szCs w:val="24"/>
          <w:lang w:val="en-US"/>
        </w:rPr>
        <w:t>Main towns and villages</w:t>
      </w:r>
    </w:p>
    <w:p w:rsidR="003C7E2C" w:rsidRPr="003C7E2C" w:rsidRDefault="002078CB"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Apart from St. Joseph and Port of Spain as administrative and economic capitals, other centres of metropolitan interest emerged. </w:t>
      </w:r>
      <w:r w:rsidR="003C7E2C" w:rsidRPr="003C7E2C">
        <w:rPr>
          <w:rFonts w:ascii="Times New Roman" w:eastAsia="Calibri" w:hAnsi="Times New Roman" w:cs="Times New Roman"/>
          <w:sz w:val="24"/>
          <w:szCs w:val="24"/>
          <w:lang w:val="en-US"/>
        </w:rPr>
        <w:t>San Fernando in south western Trinidad was first settled by Amerindians and named San Fernando de Naparima by the Spanish governor in 1784. As a result of the Cedula of population, many sugar plantations were established in the surrounding fields. Large sugar factories, including Usine St. Madeline</w:t>
      </w: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and </w:t>
      </w:r>
      <w:r>
        <w:rPr>
          <w:rFonts w:ascii="Times New Roman" w:eastAsia="Calibri" w:hAnsi="Times New Roman" w:cs="Times New Roman"/>
          <w:sz w:val="24"/>
          <w:szCs w:val="24"/>
          <w:lang w:val="en-US"/>
        </w:rPr>
        <w:t xml:space="preserve">nearby </w:t>
      </w:r>
      <w:r w:rsidR="003C7E2C" w:rsidRPr="003C7E2C">
        <w:rPr>
          <w:rFonts w:ascii="Times New Roman" w:eastAsia="Calibri" w:hAnsi="Times New Roman" w:cs="Times New Roman"/>
          <w:sz w:val="24"/>
          <w:szCs w:val="24"/>
          <w:lang w:val="en-US"/>
        </w:rPr>
        <w:t>oilfields ensured that San Fernando emerged as the industrial capital</w:t>
      </w:r>
      <w:r>
        <w:rPr>
          <w:rFonts w:ascii="Times New Roman" w:eastAsia="Calibri" w:hAnsi="Times New Roman" w:cs="Times New Roman"/>
          <w:sz w:val="24"/>
          <w:szCs w:val="24"/>
          <w:lang w:val="en-US"/>
        </w:rPr>
        <w:t xml:space="preserve">. </w:t>
      </w:r>
      <w:r w:rsidR="00210B9F">
        <w:rPr>
          <w:rFonts w:ascii="Times New Roman" w:eastAsia="Calibri" w:hAnsi="Times New Roman" w:cs="Times New Roman"/>
          <w:sz w:val="24"/>
          <w:szCs w:val="24"/>
          <w:lang w:val="en-US"/>
        </w:rPr>
        <w:t xml:space="preserve">In 1898, </w:t>
      </w:r>
      <w:r w:rsidR="001D73B0">
        <w:rPr>
          <w:rFonts w:ascii="Times New Roman" w:eastAsia="Calibri" w:hAnsi="Times New Roman" w:cs="Times New Roman"/>
          <w:sz w:val="24"/>
          <w:szCs w:val="24"/>
          <w:lang w:val="en-US"/>
        </w:rPr>
        <w:t>Sangre Grande in north east Tr</w:t>
      </w:r>
      <w:r w:rsidR="00CA1536">
        <w:rPr>
          <w:rFonts w:ascii="Times New Roman" w:eastAsia="Calibri" w:hAnsi="Times New Roman" w:cs="Times New Roman"/>
          <w:sz w:val="24"/>
          <w:szCs w:val="24"/>
          <w:lang w:val="en-US"/>
        </w:rPr>
        <w:t xml:space="preserve">inidad became the most easterly inland settlement </w:t>
      </w:r>
      <w:r w:rsidR="001D73B0">
        <w:rPr>
          <w:rFonts w:ascii="Times New Roman" w:eastAsia="Calibri" w:hAnsi="Times New Roman" w:cs="Times New Roman"/>
          <w:sz w:val="24"/>
          <w:szCs w:val="24"/>
          <w:lang w:val="en-US"/>
        </w:rPr>
        <w:t>to be reached by the railway network from Port of Spain and</w:t>
      </w:r>
      <w:r>
        <w:rPr>
          <w:rFonts w:ascii="Times New Roman" w:eastAsia="Calibri" w:hAnsi="Times New Roman" w:cs="Times New Roman"/>
          <w:sz w:val="24"/>
          <w:szCs w:val="24"/>
          <w:lang w:val="en-US"/>
        </w:rPr>
        <w:t>,</w:t>
      </w:r>
      <w:r w:rsidR="001D73B0">
        <w:rPr>
          <w:rFonts w:ascii="Times New Roman" w:eastAsia="Calibri" w:hAnsi="Times New Roman" w:cs="Times New Roman"/>
          <w:sz w:val="24"/>
          <w:szCs w:val="24"/>
          <w:lang w:val="en-US"/>
        </w:rPr>
        <w:t xml:space="preserve"> therefore</w:t>
      </w:r>
      <w:r>
        <w:rPr>
          <w:rFonts w:ascii="Times New Roman" w:eastAsia="Calibri" w:hAnsi="Times New Roman" w:cs="Times New Roman"/>
          <w:sz w:val="24"/>
          <w:szCs w:val="24"/>
          <w:lang w:val="en-US"/>
        </w:rPr>
        <w:t>,</w:t>
      </w:r>
      <w:r w:rsidR="001D73B0">
        <w:rPr>
          <w:rFonts w:ascii="Times New Roman" w:eastAsia="Calibri" w:hAnsi="Times New Roman" w:cs="Times New Roman"/>
          <w:sz w:val="24"/>
          <w:szCs w:val="24"/>
          <w:lang w:val="en-US"/>
        </w:rPr>
        <w:t xml:space="preserve"> </w:t>
      </w:r>
      <w:r w:rsidR="00CA1536">
        <w:rPr>
          <w:rFonts w:ascii="Times New Roman" w:eastAsia="Calibri" w:hAnsi="Times New Roman" w:cs="Times New Roman"/>
          <w:sz w:val="24"/>
          <w:szCs w:val="24"/>
          <w:lang w:val="en-US"/>
        </w:rPr>
        <w:t xml:space="preserve">the pathway to the eastern seaboard. </w:t>
      </w:r>
      <w:r w:rsidR="009C3781">
        <w:rPr>
          <w:rFonts w:ascii="Times New Roman" w:eastAsia="Calibri" w:hAnsi="Times New Roman" w:cs="Times New Roman"/>
          <w:sz w:val="24"/>
          <w:szCs w:val="24"/>
          <w:lang w:val="en-US"/>
        </w:rPr>
        <w:t>Its population grew during World War II after t</w:t>
      </w:r>
      <w:r w:rsidR="0001156D">
        <w:rPr>
          <w:rFonts w:ascii="Times New Roman" w:eastAsia="Calibri" w:hAnsi="Times New Roman" w:cs="Times New Roman"/>
          <w:sz w:val="24"/>
          <w:szCs w:val="24"/>
          <w:lang w:val="en-US"/>
        </w:rPr>
        <w:t xml:space="preserve">he Americans built a military base </w:t>
      </w:r>
      <w:r w:rsidR="009C3781">
        <w:rPr>
          <w:rFonts w:ascii="Times New Roman" w:eastAsia="Calibri" w:hAnsi="Times New Roman" w:cs="Times New Roman"/>
          <w:sz w:val="24"/>
          <w:szCs w:val="24"/>
          <w:lang w:val="en-US"/>
        </w:rPr>
        <w:t xml:space="preserve">12 km away </w:t>
      </w:r>
      <w:r w:rsidR="0001156D">
        <w:rPr>
          <w:rFonts w:ascii="Times New Roman" w:eastAsia="Calibri" w:hAnsi="Times New Roman" w:cs="Times New Roman"/>
          <w:sz w:val="24"/>
          <w:szCs w:val="24"/>
          <w:lang w:val="en-US"/>
        </w:rPr>
        <w:t>in Cumuto</w:t>
      </w:r>
      <w:r w:rsidR="009C3781">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Point Fortin is a borough in the oil producing area that lies 32 km south west of San Fernando. </w:t>
      </w:r>
      <w:r w:rsidR="009C3781">
        <w:rPr>
          <w:rFonts w:ascii="Times New Roman" w:eastAsia="Calibri" w:hAnsi="Times New Roman" w:cs="Times New Roman"/>
          <w:sz w:val="24"/>
          <w:szCs w:val="24"/>
          <w:lang w:val="en-US"/>
        </w:rPr>
        <w:t>[</w:t>
      </w:r>
      <w:r w:rsidR="00AC0B25">
        <w:rPr>
          <w:rFonts w:ascii="Times New Roman" w:eastAsia="Calibri" w:hAnsi="Times New Roman" w:cs="Times New Roman"/>
          <w:sz w:val="24"/>
          <w:szCs w:val="24"/>
          <w:lang w:val="en-US"/>
        </w:rPr>
        <w:t>12</w:t>
      </w:r>
      <w:r w:rsidR="00127FFA">
        <w:rPr>
          <w:rFonts w:ascii="Times New Roman" w:eastAsia="Calibri" w:hAnsi="Times New Roman" w:cs="Times New Roman"/>
          <w:sz w:val="24"/>
          <w:szCs w:val="24"/>
          <w:lang w:val="en-US"/>
        </w:rPr>
        <w:t>8</w:t>
      </w:r>
      <w:r w:rsidR="009C3781">
        <w:rPr>
          <w:rFonts w:ascii="Times New Roman" w:eastAsia="Calibri" w:hAnsi="Times New Roman" w:cs="Times New Roman"/>
          <w:sz w:val="24"/>
          <w:szCs w:val="24"/>
          <w:lang w:val="en-US"/>
        </w:rPr>
        <w:t>]</w:t>
      </w:r>
      <w:r w:rsidR="006E407A">
        <w:rPr>
          <w:rFonts w:ascii="Times New Roman" w:eastAsia="Calibri" w:hAnsi="Times New Roman" w:cs="Times New Roman"/>
          <w:sz w:val="24"/>
          <w:szCs w:val="24"/>
          <w:lang w:val="en-US"/>
        </w:rPr>
        <w:t xml:space="preserve"> The location of TTO’s blood donation centres therefore coincided with foci of administrati</w:t>
      </w:r>
      <w:r w:rsidR="00210B9F">
        <w:rPr>
          <w:rFonts w:ascii="Times New Roman" w:eastAsia="Calibri" w:hAnsi="Times New Roman" w:cs="Times New Roman"/>
          <w:sz w:val="24"/>
          <w:szCs w:val="24"/>
          <w:lang w:val="en-US"/>
        </w:rPr>
        <w:t>ve</w:t>
      </w:r>
      <w:r w:rsidR="006E407A">
        <w:rPr>
          <w:rFonts w:ascii="Times New Roman" w:eastAsia="Calibri" w:hAnsi="Times New Roman" w:cs="Times New Roman"/>
          <w:sz w:val="24"/>
          <w:szCs w:val="24"/>
          <w:lang w:val="en-US"/>
        </w:rPr>
        <w:t xml:space="preserve">, economic and oil-related activity. </w:t>
      </w:r>
    </w:p>
    <w:p w:rsidR="003C7E2C" w:rsidRPr="00E55F9C" w:rsidRDefault="0054183A"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4.3</w:t>
      </w:r>
      <w:r w:rsidR="00E55F9C" w:rsidRPr="00E55F9C">
        <w:rPr>
          <w:rFonts w:ascii="Times New Roman" w:eastAsia="Calibri" w:hAnsi="Times New Roman" w:cs="Times New Roman"/>
          <w:b/>
          <w:sz w:val="24"/>
          <w:szCs w:val="24"/>
          <w:lang w:val="en-US"/>
        </w:rPr>
        <w:t xml:space="preserve">. </w:t>
      </w:r>
      <w:r w:rsidR="0037258E" w:rsidRPr="00E55F9C">
        <w:rPr>
          <w:rFonts w:ascii="Times New Roman" w:eastAsia="Calibri" w:hAnsi="Times New Roman" w:cs="Times New Roman"/>
          <w:b/>
          <w:sz w:val="24"/>
          <w:szCs w:val="24"/>
          <w:lang w:val="en-US"/>
        </w:rPr>
        <w:t xml:space="preserve">TTO </w:t>
      </w:r>
      <w:r w:rsidR="0037258E">
        <w:rPr>
          <w:rFonts w:ascii="Times New Roman" w:eastAsia="Calibri" w:hAnsi="Times New Roman" w:cs="Times New Roman"/>
          <w:b/>
          <w:sz w:val="24"/>
          <w:szCs w:val="24"/>
          <w:lang w:val="en-US"/>
        </w:rPr>
        <w:t>i</w:t>
      </w:r>
      <w:r w:rsidR="0037258E" w:rsidRPr="00E55F9C">
        <w:rPr>
          <w:rFonts w:ascii="Times New Roman" w:eastAsia="Calibri" w:hAnsi="Times New Roman" w:cs="Times New Roman"/>
          <w:b/>
          <w:sz w:val="24"/>
          <w:szCs w:val="24"/>
          <w:lang w:val="en-US"/>
        </w:rPr>
        <w:t xml:space="preserve">n World War </w:t>
      </w:r>
      <w:r w:rsidR="0037258E">
        <w:rPr>
          <w:rFonts w:ascii="Times New Roman" w:eastAsia="Calibri" w:hAnsi="Times New Roman" w:cs="Times New Roman"/>
          <w:b/>
          <w:sz w:val="24"/>
          <w:szCs w:val="24"/>
          <w:lang w:val="en-US"/>
        </w:rPr>
        <w:t>I</w:t>
      </w:r>
      <w:r w:rsidR="0037258E" w:rsidRPr="00E55F9C">
        <w:rPr>
          <w:rFonts w:ascii="Times New Roman" w:eastAsia="Calibri" w:hAnsi="Times New Roman" w:cs="Times New Roman"/>
          <w:b/>
          <w:sz w:val="24"/>
          <w:szCs w:val="24"/>
          <w:lang w:val="en-US"/>
        </w:rPr>
        <w:t xml:space="preserve"> </w:t>
      </w:r>
    </w:p>
    <w:p w:rsidR="003C7E2C" w:rsidRDefault="003C7E2C" w:rsidP="00EE5D06">
      <w:pPr>
        <w:spacing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When World War 1 broke out on August 4th 1914, </w:t>
      </w:r>
      <w:r w:rsidR="00816BA2">
        <w:rPr>
          <w:rFonts w:ascii="Times New Roman" w:eastAsia="Calibri" w:hAnsi="Times New Roman" w:cs="Times New Roman"/>
          <w:sz w:val="24"/>
          <w:szCs w:val="24"/>
          <w:lang w:val="en-US"/>
        </w:rPr>
        <w:t>l</w:t>
      </w:r>
      <w:r w:rsidRPr="003C7E2C">
        <w:rPr>
          <w:rFonts w:ascii="Times New Roman" w:eastAsia="Calibri" w:hAnsi="Times New Roman" w:cs="Times New Roman"/>
          <w:sz w:val="24"/>
          <w:szCs w:val="24"/>
          <w:lang w:val="en-US"/>
        </w:rPr>
        <w:t xml:space="preserve">ocals </w:t>
      </w:r>
      <w:r w:rsidR="00816BA2">
        <w:rPr>
          <w:rFonts w:ascii="Times New Roman" w:eastAsia="Calibri" w:hAnsi="Times New Roman" w:cs="Times New Roman"/>
          <w:sz w:val="24"/>
          <w:szCs w:val="24"/>
          <w:lang w:val="en-US"/>
        </w:rPr>
        <w:t xml:space="preserve">were intensely patriotic to Great Britain. They </w:t>
      </w:r>
      <w:r w:rsidRPr="003C7E2C">
        <w:rPr>
          <w:rFonts w:ascii="Times New Roman" w:eastAsia="Calibri" w:hAnsi="Times New Roman" w:cs="Times New Roman"/>
          <w:sz w:val="24"/>
          <w:szCs w:val="24"/>
          <w:lang w:val="en-US"/>
        </w:rPr>
        <w:t xml:space="preserve">rallied to raise funds, provide the raw materials and establish a local Red Cross office to aid the </w:t>
      </w:r>
      <w:r w:rsidR="00816BA2">
        <w:rPr>
          <w:rFonts w:ascii="Times New Roman" w:eastAsia="Calibri" w:hAnsi="Times New Roman" w:cs="Times New Roman"/>
          <w:sz w:val="24"/>
          <w:szCs w:val="24"/>
          <w:lang w:val="en-US"/>
        </w:rPr>
        <w:t xml:space="preserve">mother country’s </w:t>
      </w:r>
      <w:r w:rsidRPr="003C7E2C">
        <w:rPr>
          <w:rFonts w:ascii="Times New Roman" w:eastAsia="Calibri" w:hAnsi="Times New Roman" w:cs="Times New Roman"/>
          <w:sz w:val="24"/>
          <w:szCs w:val="24"/>
          <w:lang w:val="en-US"/>
        </w:rPr>
        <w:t>war effort</w:t>
      </w:r>
      <w:r w:rsidR="00816BA2">
        <w:rPr>
          <w:rFonts w:ascii="Times New Roman" w:eastAsia="Calibri" w:hAnsi="Times New Roman" w:cs="Times New Roman"/>
          <w:sz w:val="24"/>
          <w:szCs w:val="24"/>
          <w:lang w:val="en-US"/>
        </w:rPr>
        <w:t xml:space="preserve">. </w:t>
      </w:r>
      <w:r w:rsidR="000C7399" w:rsidRPr="000C7399">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There were public declarations and demonstrations proclaiming loyalty to the British Empire. [</w:t>
      </w:r>
      <w:r w:rsidR="00474123">
        <w:rPr>
          <w:rFonts w:ascii="Times New Roman" w:eastAsia="Calibri" w:hAnsi="Times New Roman" w:cs="Times New Roman"/>
          <w:sz w:val="24"/>
          <w:szCs w:val="24"/>
          <w:lang w:val="en-US"/>
        </w:rPr>
        <w:t>12</w:t>
      </w:r>
      <w:r w:rsidR="00127FFA">
        <w:rPr>
          <w:rFonts w:ascii="Times New Roman" w:eastAsia="Calibri" w:hAnsi="Times New Roman" w:cs="Times New Roman"/>
          <w:sz w:val="24"/>
          <w:szCs w:val="24"/>
          <w:lang w:val="en-US"/>
        </w:rPr>
        <w:t>9</w:t>
      </w:r>
      <w:r w:rsidRPr="003C7E2C">
        <w:rPr>
          <w:rFonts w:ascii="Times New Roman" w:eastAsia="Calibri" w:hAnsi="Times New Roman" w:cs="Times New Roman"/>
          <w:sz w:val="24"/>
          <w:szCs w:val="24"/>
          <w:lang w:val="en-US"/>
        </w:rPr>
        <w:t>, p147]</w:t>
      </w:r>
      <w:r>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It was an opportunity to prove that British subjects in the colon</w:t>
      </w:r>
      <w:r w:rsidR="004162AF">
        <w:rPr>
          <w:rFonts w:ascii="Times New Roman" w:eastAsia="Calibri" w:hAnsi="Times New Roman" w:cs="Times New Roman"/>
          <w:sz w:val="24"/>
          <w:szCs w:val="24"/>
          <w:lang w:val="en-US"/>
        </w:rPr>
        <w:t xml:space="preserve">y </w:t>
      </w:r>
      <w:r w:rsidRPr="003C7E2C">
        <w:rPr>
          <w:rFonts w:ascii="Times New Roman" w:eastAsia="Calibri" w:hAnsi="Times New Roman" w:cs="Times New Roman"/>
          <w:sz w:val="24"/>
          <w:szCs w:val="24"/>
          <w:lang w:val="en-US"/>
        </w:rPr>
        <w:t>were as important as the British citizens. Locals demanded the right to fight, bleed and die for the mother country in the same way that soldiers in</w:t>
      </w:r>
      <w:r>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Britain were. After initial and prolonged hesitation by the British War Office and Colonial Office </w:t>
      </w:r>
      <w:r w:rsidR="008329B2">
        <w:rPr>
          <w:rFonts w:ascii="Times New Roman" w:eastAsia="Calibri" w:hAnsi="Times New Roman" w:cs="Times New Roman"/>
          <w:sz w:val="24"/>
          <w:szCs w:val="24"/>
          <w:lang w:val="en-US"/>
        </w:rPr>
        <w:t>for fear</w:t>
      </w:r>
      <w:r w:rsidRPr="003C7E2C">
        <w:rPr>
          <w:rFonts w:ascii="Times New Roman" w:eastAsia="Calibri" w:hAnsi="Times New Roman" w:cs="Times New Roman"/>
          <w:sz w:val="24"/>
          <w:szCs w:val="24"/>
          <w:lang w:val="en-US"/>
        </w:rPr>
        <w:t xml:space="preserve"> that training in weapons and killing Europeans could inspire future rebellion in the colonies, King George V himself intervened and sanctioned the formation of a British West Indian Regiment (BWIR) from contingents of the inhabitants of the West India islands. TTO was finally allowed to send troops to England as part of the BWIR which also included troops from Jamaica, Barbados, Bahamas, British Honduras, Grenada, British Guiana, Leeward Islands, St. Lucia and </w:t>
      </w:r>
      <w:r w:rsidR="007E20FD">
        <w:rPr>
          <w:rFonts w:ascii="Times New Roman" w:eastAsia="Calibri" w:hAnsi="Times New Roman" w:cs="Times New Roman"/>
          <w:sz w:val="24"/>
          <w:szCs w:val="24"/>
          <w:lang w:val="en-US"/>
        </w:rPr>
        <w:t>S</w:t>
      </w:r>
      <w:r w:rsidRPr="003C7E2C">
        <w:rPr>
          <w:rFonts w:ascii="Times New Roman" w:eastAsia="Calibri" w:hAnsi="Times New Roman" w:cs="Times New Roman"/>
          <w:sz w:val="24"/>
          <w:szCs w:val="24"/>
          <w:lang w:val="en-US"/>
        </w:rPr>
        <w:t xml:space="preserve">t. Vincent. Contingents from TTO were divided into two categories - ‘Public’, derived from descendants of the labouring classes and ‘Merchants and Planters’ from European descendants. </w:t>
      </w:r>
      <w:r w:rsidR="008329B2" w:rsidRPr="009276D4">
        <w:rPr>
          <w:rFonts w:ascii="Times New Roman" w:hAnsi="Times New Roman" w:cs="Times New Roman"/>
          <w:noProof/>
          <w:sz w:val="24"/>
          <w:szCs w:val="36"/>
          <w:lang w:eastAsia="en-TT"/>
        </w:rPr>
        <mc:AlternateContent>
          <mc:Choice Requires="wps">
            <w:drawing>
              <wp:anchor distT="45720" distB="45720" distL="114300" distR="114300" simplePos="0" relativeHeight="251873280" behindDoc="0" locked="0" layoutInCell="1" allowOverlap="1" wp14:anchorId="4E800F18" wp14:editId="21CFFCCA">
                <wp:simplePos x="0" y="0"/>
                <wp:positionH relativeFrom="margin">
                  <wp:align>right</wp:align>
                </wp:positionH>
                <wp:positionV relativeFrom="paragraph">
                  <wp:posOffset>701503</wp:posOffset>
                </wp:positionV>
                <wp:extent cx="5924550" cy="2191385"/>
                <wp:effectExtent l="0" t="0" r="19050" b="18415"/>
                <wp:wrapSquare wrapText="bothSides"/>
                <wp:docPr id="800207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191385"/>
                        </a:xfrm>
                        <a:prstGeom prst="rect">
                          <a:avLst/>
                        </a:prstGeom>
                        <a:solidFill>
                          <a:srgbClr val="FFFFFF"/>
                        </a:solidFill>
                        <a:ln w="9525">
                          <a:solidFill>
                            <a:srgbClr val="000000"/>
                          </a:solidFill>
                          <a:miter lim="800000"/>
                          <a:headEnd/>
                          <a:tailEnd/>
                        </a:ln>
                      </wps:spPr>
                      <wps:txbx>
                        <w:txbxContent>
                          <w:p w:rsidR="00431D26" w:rsidRDefault="00431D26" w:rsidP="0015451F"/>
                          <w:p w:rsidR="00431D26" w:rsidRDefault="00431D26" w:rsidP="0015451F">
                            <w:r>
                              <w:rPr>
                                <w:noProof/>
                                <w:lang w:eastAsia="en-TT"/>
                              </w:rPr>
                              <w:t xml:space="preserve">                          </w:t>
                            </w:r>
                            <w:r w:rsidRPr="009D02CB">
                              <w:rPr>
                                <w:noProof/>
                                <w:lang w:eastAsia="en-TT"/>
                              </w:rPr>
                              <w:drawing>
                                <wp:inline distT="0" distB="0" distL="0" distR="0" wp14:anchorId="61333946" wp14:editId="05292303">
                                  <wp:extent cx="869058" cy="1160701"/>
                                  <wp:effectExtent l="0" t="0" r="7620" b="1905"/>
                                  <wp:docPr id="203" name="Picture 203" descr="C:\Users\Administrator\Desktop\20140209_11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40209_11492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flipH="1">
                                            <a:off x="0" y="0"/>
                                            <a:ext cx="891892" cy="1191198"/>
                                          </a:xfrm>
                                          <a:prstGeom prst="rect">
                                            <a:avLst/>
                                          </a:prstGeom>
                                          <a:noFill/>
                                          <a:ln>
                                            <a:noFill/>
                                          </a:ln>
                                        </pic:spPr>
                                      </pic:pic>
                                    </a:graphicData>
                                  </a:graphic>
                                </wp:inline>
                              </w:drawing>
                            </w:r>
                            <w:r>
                              <w:t xml:space="preserve">    </w:t>
                            </w:r>
                            <w:r>
                              <w:rPr>
                                <w:noProof/>
                                <w:lang w:eastAsia="en-TT"/>
                              </w:rPr>
                              <w:t xml:space="preserve">  </w:t>
                            </w:r>
                            <w:r w:rsidRPr="000A401A">
                              <w:rPr>
                                <w:noProof/>
                                <w:lang w:eastAsia="en-TT"/>
                              </w:rPr>
                              <w:drawing>
                                <wp:inline distT="0" distB="0" distL="0" distR="0" wp14:anchorId="1630ED87" wp14:editId="6E1519CC">
                                  <wp:extent cx="801044" cy="1165373"/>
                                  <wp:effectExtent l="0" t="0" r="0" b="0"/>
                                  <wp:docPr id="204" name="Picture 204" descr="C:\Users\Administrator\Desktop\20140209_11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40209_114846.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33704" r="31069" b="8859"/>
                                          <a:stretch/>
                                        </pic:blipFill>
                                        <pic:spPr bwMode="auto">
                                          <a:xfrm>
                                            <a:off x="0" y="0"/>
                                            <a:ext cx="851932" cy="123940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TT"/>
                              </w:rPr>
                              <w:t xml:space="preserve">    </w:t>
                            </w:r>
                            <w:r w:rsidRPr="000A401A">
                              <w:rPr>
                                <w:noProof/>
                                <w:lang w:eastAsia="en-TT"/>
                              </w:rPr>
                              <w:drawing>
                                <wp:inline distT="0" distB="0" distL="0" distR="0" wp14:anchorId="3A8BAB6F" wp14:editId="1B3C92C6">
                                  <wp:extent cx="2199094" cy="1159011"/>
                                  <wp:effectExtent l="0" t="0" r="0" b="3175"/>
                                  <wp:docPr id="205" name="Picture 205" descr="C:\Users\Administrator\Desktop\20140209_11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0140209_11413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9276" cy="1201270"/>
                                          </a:xfrm>
                                          <a:prstGeom prst="rect">
                                            <a:avLst/>
                                          </a:prstGeom>
                                          <a:noFill/>
                                          <a:ln>
                                            <a:noFill/>
                                          </a:ln>
                                        </pic:spPr>
                                      </pic:pic>
                                    </a:graphicData>
                                  </a:graphic>
                                </wp:inline>
                              </w:drawing>
                            </w:r>
                          </w:p>
                          <w:p w:rsidR="00431D26" w:rsidRPr="000A401A" w:rsidRDefault="00431D26" w:rsidP="0015451F">
                            <w:pPr>
                              <w:rPr>
                                <w:noProof/>
                                <w:sz w:val="20"/>
                                <w:szCs w:val="20"/>
                                <w:lang w:eastAsia="en-TT"/>
                              </w:rPr>
                            </w:pPr>
                            <w:r w:rsidRPr="000A401A">
                              <w:rPr>
                                <w:rFonts w:ascii="Times New Roman" w:hAnsi="Times New Roman" w:cs="Times New Roman"/>
                                <w:b/>
                                <w:noProof/>
                                <w:sz w:val="20"/>
                                <w:szCs w:val="20"/>
                                <w:lang w:eastAsia="en-TT"/>
                              </w:rPr>
                              <w:t xml:space="preserve">Figure </w:t>
                            </w:r>
                            <w:r>
                              <w:rPr>
                                <w:rFonts w:ascii="Times New Roman" w:hAnsi="Times New Roman" w:cs="Times New Roman"/>
                                <w:b/>
                                <w:noProof/>
                                <w:sz w:val="20"/>
                                <w:szCs w:val="20"/>
                                <w:lang w:eastAsia="en-TT"/>
                              </w:rPr>
                              <w:t>4</w:t>
                            </w:r>
                            <w:r w:rsidRPr="000A401A">
                              <w:rPr>
                                <w:rFonts w:ascii="Times New Roman" w:hAnsi="Times New Roman" w:cs="Times New Roman"/>
                                <w:b/>
                                <w:noProof/>
                                <w:sz w:val="20"/>
                                <w:szCs w:val="20"/>
                                <w:lang w:eastAsia="en-TT"/>
                              </w:rPr>
                              <w:t>.1.</w:t>
                            </w:r>
                            <w:r w:rsidRPr="000A401A">
                              <w:rPr>
                                <w:rFonts w:ascii="Times New Roman" w:hAnsi="Times New Roman" w:cs="Times New Roman"/>
                                <w:noProof/>
                                <w:sz w:val="20"/>
                                <w:szCs w:val="20"/>
                                <w:lang w:eastAsia="en-TT"/>
                              </w:rPr>
                              <w:t xml:space="preserve"> TTO soldiers of the British West Indian Regiment, World War 1. Images courtesy the Chaguaramus Military Museum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00F18" id="_x0000_s1045" type="#_x0000_t202" style="position:absolute;margin-left:415.3pt;margin-top:55.25pt;width:466.5pt;height:172.55pt;z-index:251873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">
                <v:textbox>
                  <w:txbxContent>
                    <w:p w:rsidR="00431D26" w:rsidRDefault="00431D26" w:rsidP="0015451F"/>
                    <w:p w:rsidR="00431D26" w:rsidRDefault="00431D26" w:rsidP="0015451F">
                      <w:r>
                        <w:rPr>
                          <w:noProof/>
                          <w:lang w:eastAsia="en-TT"/>
                        </w:rPr>
                        <w:t xml:space="preserve">                          </w:t>
                      </w:r>
                      <w:r w:rsidRPr="009D02CB">
                        <w:rPr>
                          <w:noProof/>
                          <w:lang w:eastAsia="en-TT"/>
                        </w:rPr>
                        <w:drawing>
                          <wp:inline distT="0" distB="0" distL="0" distR="0" wp14:anchorId="61333946" wp14:editId="05292303">
                            <wp:extent cx="869058" cy="1160701"/>
                            <wp:effectExtent l="0" t="0" r="7620" b="1905"/>
                            <wp:docPr id="203" name="Picture 203" descr="C:\Users\Administrator\Desktop\20140209_11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40209_11492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flipH="1">
                                      <a:off x="0" y="0"/>
                                      <a:ext cx="891892" cy="1191198"/>
                                    </a:xfrm>
                                    <a:prstGeom prst="rect">
                                      <a:avLst/>
                                    </a:prstGeom>
                                    <a:noFill/>
                                    <a:ln>
                                      <a:noFill/>
                                    </a:ln>
                                  </pic:spPr>
                                </pic:pic>
                              </a:graphicData>
                            </a:graphic>
                          </wp:inline>
                        </w:drawing>
                      </w:r>
                      <w:r>
                        <w:t xml:space="preserve">    </w:t>
                      </w:r>
                      <w:r>
                        <w:rPr>
                          <w:noProof/>
                          <w:lang w:eastAsia="en-TT"/>
                        </w:rPr>
                        <w:t xml:space="preserve">  </w:t>
                      </w:r>
                      <w:r w:rsidRPr="000A401A">
                        <w:rPr>
                          <w:noProof/>
                          <w:lang w:eastAsia="en-TT"/>
                        </w:rPr>
                        <w:drawing>
                          <wp:inline distT="0" distB="0" distL="0" distR="0" wp14:anchorId="1630ED87" wp14:editId="6E1519CC">
                            <wp:extent cx="801044" cy="1165373"/>
                            <wp:effectExtent l="0" t="0" r="0" b="0"/>
                            <wp:docPr id="204" name="Picture 204" descr="C:\Users\Administrator\Desktop\20140209_11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40209_114846.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33704" r="31069" b="8859"/>
                                    <a:stretch/>
                                  </pic:blipFill>
                                  <pic:spPr bwMode="auto">
                                    <a:xfrm>
                                      <a:off x="0" y="0"/>
                                      <a:ext cx="851932" cy="123940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TT"/>
                        </w:rPr>
                        <w:t xml:space="preserve">    </w:t>
                      </w:r>
                      <w:r w:rsidRPr="000A401A">
                        <w:rPr>
                          <w:noProof/>
                          <w:lang w:eastAsia="en-TT"/>
                        </w:rPr>
                        <w:drawing>
                          <wp:inline distT="0" distB="0" distL="0" distR="0" wp14:anchorId="3A8BAB6F" wp14:editId="1B3C92C6">
                            <wp:extent cx="2199094" cy="1159011"/>
                            <wp:effectExtent l="0" t="0" r="0" b="3175"/>
                            <wp:docPr id="205" name="Picture 205" descr="C:\Users\Administrator\Desktop\20140209_11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0140209_11413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79276" cy="1201270"/>
                                    </a:xfrm>
                                    <a:prstGeom prst="rect">
                                      <a:avLst/>
                                    </a:prstGeom>
                                    <a:noFill/>
                                    <a:ln>
                                      <a:noFill/>
                                    </a:ln>
                                  </pic:spPr>
                                </pic:pic>
                              </a:graphicData>
                            </a:graphic>
                          </wp:inline>
                        </w:drawing>
                      </w:r>
                    </w:p>
                    <w:p w:rsidR="00431D26" w:rsidRPr="000A401A" w:rsidRDefault="00431D26" w:rsidP="0015451F">
                      <w:pPr>
                        <w:rPr>
                          <w:noProof/>
                          <w:sz w:val="20"/>
                          <w:szCs w:val="20"/>
                          <w:lang w:eastAsia="en-TT"/>
                        </w:rPr>
                      </w:pPr>
                      <w:r w:rsidRPr="000A401A">
                        <w:rPr>
                          <w:rFonts w:ascii="Times New Roman" w:hAnsi="Times New Roman" w:cs="Times New Roman"/>
                          <w:b/>
                          <w:noProof/>
                          <w:sz w:val="20"/>
                          <w:szCs w:val="20"/>
                          <w:lang w:eastAsia="en-TT"/>
                        </w:rPr>
                        <w:t xml:space="preserve">Figure </w:t>
                      </w:r>
                      <w:r>
                        <w:rPr>
                          <w:rFonts w:ascii="Times New Roman" w:hAnsi="Times New Roman" w:cs="Times New Roman"/>
                          <w:b/>
                          <w:noProof/>
                          <w:sz w:val="20"/>
                          <w:szCs w:val="20"/>
                          <w:lang w:eastAsia="en-TT"/>
                        </w:rPr>
                        <w:t>4</w:t>
                      </w:r>
                      <w:r w:rsidRPr="000A401A">
                        <w:rPr>
                          <w:rFonts w:ascii="Times New Roman" w:hAnsi="Times New Roman" w:cs="Times New Roman"/>
                          <w:b/>
                          <w:noProof/>
                          <w:sz w:val="20"/>
                          <w:szCs w:val="20"/>
                          <w:lang w:eastAsia="en-TT"/>
                        </w:rPr>
                        <w:t>.1.</w:t>
                      </w:r>
                      <w:r w:rsidRPr="000A401A">
                        <w:rPr>
                          <w:rFonts w:ascii="Times New Roman" w:hAnsi="Times New Roman" w:cs="Times New Roman"/>
                          <w:noProof/>
                          <w:sz w:val="20"/>
                          <w:szCs w:val="20"/>
                          <w:lang w:eastAsia="en-TT"/>
                        </w:rPr>
                        <w:t xml:space="preserve"> TTO soldiers of the British West Indian Regiment, World War 1. Images courtesy the Chaguaramus Military Museum</w:t>
                      </w:r>
                    </w:p>
                  </w:txbxContent>
                </v:textbox>
                <w10:wrap type="square" anchorx="margin"/>
              </v:shape>
            </w:pict>
          </mc:Fallback>
        </mc:AlternateContent>
      </w:r>
      <w:r w:rsidRPr="003C7E2C">
        <w:rPr>
          <w:rFonts w:ascii="Times New Roman" w:eastAsia="Calibri" w:hAnsi="Times New Roman" w:cs="Times New Roman"/>
          <w:sz w:val="24"/>
          <w:szCs w:val="24"/>
          <w:lang w:val="en-US"/>
        </w:rPr>
        <w:t xml:space="preserve">(Figure </w:t>
      </w:r>
      <w:r w:rsidR="00612814">
        <w:rPr>
          <w:rFonts w:ascii="Times New Roman" w:eastAsia="Calibri" w:hAnsi="Times New Roman" w:cs="Times New Roman"/>
          <w:sz w:val="24"/>
          <w:szCs w:val="24"/>
          <w:lang w:val="en-US"/>
        </w:rPr>
        <w:t>4</w:t>
      </w:r>
      <w:r w:rsidRPr="003C7E2C">
        <w:rPr>
          <w:rFonts w:ascii="Times New Roman" w:eastAsia="Calibri" w:hAnsi="Times New Roman" w:cs="Times New Roman"/>
          <w:sz w:val="24"/>
          <w:szCs w:val="24"/>
          <w:lang w:val="en-US"/>
        </w:rPr>
        <w:t>.1)</w:t>
      </w:r>
    </w:p>
    <w:p w:rsidR="005725EB" w:rsidRPr="003C7E2C" w:rsidRDefault="005725EB" w:rsidP="00EE5D06">
      <w:pPr>
        <w:spacing w:line="360" w:lineRule="auto"/>
        <w:rPr>
          <w:rFonts w:ascii="Times New Roman" w:eastAsia="Calibri" w:hAnsi="Times New Roman" w:cs="Times New Roman"/>
          <w:sz w:val="24"/>
          <w:szCs w:val="24"/>
          <w:lang w:val="en-US"/>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Military selection criteria for the BWIR were rigid and rejections for venereal diseases like syphilis were high, accounting for 11.6% in Jamaica. [1</w:t>
      </w:r>
      <w:r w:rsidR="00BB58C4">
        <w:rPr>
          <w:rFonts w:ascii="Times New Roman" w:eastAsia="Calibri" w:hAnsi="Times New Roman" w:cs="Times New Roman"/>
          <w:sz w:val="24"/>
          <w:szCs w:val="24"/>
          <w:lang w:val="en-US"/>
        </w:rPr>
        <w:t>30</w:t>
      </w:r>
      <w:r w:rsidRPr="003C7E2C">
        <w:rPr>
          <w:rFonts w:ascii="Times New Roman" w:eastAsia="Calibri" w:hAnsi="Times New Roman" w:cs="Times New Roman"/>
          <w:sz w:val="24"/>
          <w:szCs w:val="24"/>
          <w:lang w:val="en-US"/>
        </w:rPr>
        <w:t>, p 59-71] Forty</w:t>
      </w:r>
      <w:r w:rsidR="00B25547">
        <w:rPr>
          <w:rFonts w:ascii="Times New Roman" w:eastAsia="Calibri" w:hAnsi="Times New Roman" w:cs="Times New Roman"/>
          <w:sz w:val="24"/>
          <w:szCs w:val="24"/>
          <w:lang w:val="en-US"/>
        </w:rPr>
        <w:t>-</w:t>
      </w:r>
      <w:r w:rsidR="00455382">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one Indians from Trinidad were repatriated because of their unfamiliarity with the English language and demanding dietary requirements. These War Office restrictions effectively ended recruitment among the large Indian populations in Trinidad and British Guiana. [</w:t>
      </w:r>
      <w:r w:rsidR="00BB58C4">
        <w:rPr>
          <w:rFonts w:ascii="Times New Roman" w:eastAsia="Calibri" w:hAnsi="Times New Roman" w:cs="Times New Roman"/>
          <w:sz w:val="24"/>
          <w:szCs w:val="24"/>
          <w:lang w:val="en-US"/>
        </w:rPr>
        <w:t>130</w:t>
      </w:r>
      <w:r w:rsidRPr="003C7E2C">
        <w:rPr>
          <w:rFonts w:ascii="Times New Roman" w:eastAsia="Calibri" w:hAnsi="Times New Roman" w:cs="Times New Roman"/>
          <w:sz w:val="24"/>
          <w:szCs w:val="24"/>
          <w:lang w:val="en-US"/>
        </w:rPr>
        <w:t xml:space="preserve">, p 91] </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third contingent that left Jamaica in March 1916 </w:t>
      </w:r>
      <w:r w:rsidR="008329B2">
        <w:rPr>
          <w:rFonts w:ascii="Times New Roman" w:eastAsia="Calibri" w:hAnsi="Times New Roman" w:cs="Times New Roman"/>
          <w:sz w:val="24"/>
          <w:szCs w:val="24"/>
          <w:lang w:val="en-US"/>
        </w:rPr>
        <w:t xml:space="preserve">was diverted </w:t>
      </w:r>
      <w:r w:rsidRPr="003C7E2C">
        <w:rPr>
          <w:rFonts w:ascii="Times New Roman" w:eastAsia="Calibri" w:hAnsi="Times New Roman" w:cs="Times New Roman"/>
          <w:sz w:val="24"/>
          <w:szCs w:val="24"/>
          <w:lang w:val="en-US"/>
        </w:rPr>
        <w:t>north to Halifax to cross the North Atlantic in an unheated ship. More than 600 men suffered frostbite of whom five died and more than 100 had amputations. The victims of this “Halifax incident” were returned to Jamaica as invalids three months later only to discover that their pensions had been delayed. The event was widely covered in the local press causing a public uproar and a suspension of recruitment. [1</w:t>
      </w:r>
      <w:r w:rsidR="002D279B">
        <w:rPr>
          <w:rFonts w:ascii="Times New Roman" w:eastAsia="Calibri" w:hAnsi="Times New Roman" w:cs="Times New Roman"/>
          <w:sz w:val="24"/>
          <w:szCs w:val="24"/>
          <w:lang w:val="en-US"/>
        </w:rPr>
        <w:t>31</w:t>
      </w:r>
      <w:r w:rsidRPr="003C7E2C">
        <w:rPr>
          <w:rFonts w:ascii="Times New Roman" w:eastAsia="Calibri" w:hAnsi="Times New Roman" w:cs="Times New Roman"/>
          <w:sz w:val="24"/>
          <w:szCs w:val="24"/>
          <w:lang w:val="en-US"/>
        </w:rPr>
        <w:t xml:space="preserve">, p 87-100]  </w:t>
      </w:r>
    </w:p>
    <w:p w:rsidR="003C7E2C" w:rsidRPr="003C7E2C" w:rsidRDefault="00EE5D06" w:rsidP="00185AC1">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On arrival in England, </w:t>
      </w:r>
      <w:r w:rsidR="00B25547">
        <w:rPr>
          <w:rFonts w:ascii="Times New Roman" w:eastAsia="Calibri" w:hAnsi="Times New Roman" w:cs="Times New Roman"/>
          <w:sz w:val="24"/>
          <w:szCs w:val="24"/>
          <w:lang w:val="en-US"/>
        </w:rPr>
        <w:t xml:space="preserve">BWIR soldiers </w:t>
      </w:r>
      <w:r>
        <w:rPr>
          <w:rFonts w:ascii="Times New Roman" w:eastAsia="Calibri" w:hAnsi="Times New Roman" w:cs="Times New Roman"/>
          <w:sz w:val="24"/>
          <w:szCs w:val="24"/>
          <w:lang w:val="en-US"/>
        </w:rPr>
        <w:t xml:space="preserve">attended </w:t>
      </w:r>
      <w:r w:rsidR="003C7E2C" w:rsidRPr="003C7E2C">
        <w:rPr>
          <w:rFonts w:ascii="Times New Roman" w:eastAsia="Calibri" w:hAnsi="Times New Roman" w:cs="Times New Roman"/>
          <w:sz w:val="24"/>
          <w:szCs w:val="24"/>
          <w:lang w:val="en-US"/>
        </w:rPr>
        <w:t>training camp</w:t>
      </w:r>
      <w:r w:rsidR="00635296">
        <w:rPr>
          <w:rFonts w:ascii="Times New Roman" w:eastAsia="Calibri" w:hAnsi="Times New Roman" w:cs="Times New Roman"/>
          <w:sz w:val="24"/>
          <w:szCs w:val="24"/>
          <w:lang w:val="en-US"/>
        </w:rPr>
        <w:t xml:space="preserve"> in Manchester. </w:t>
      </w:r>
      <w:r w:rsidR="00635296" w:rsidRPr="003C7E2C">
        <w:rPr>
          <w:rFonts w:ascii="Times New Roman" w:eastAsia="Calibri" w:hAnsi="Times New Roman" w:cs="Times New Roman"/>
          <w:sz w:val="24"/>
          <w:szCs w:val="24"/>
          <w:lang w:val="en-US"/>
        </w:rPr>
        <w:t xml:space="preserve">There was a heightened suspicion among British officials that venereal diseases were particularly common among </w:t>
      </w:r>
      <w:r w:rsidR="00B25547">
        <w:rPr>
          <w:rFonts w:ascii="Times New Roman" w:eastAsia="Calibri" w:hAnsi="Times New Roman" w:cs="Times New Roman"/>
          <w:sz w:val="24"/>
          <w:szCs w:val="24"/>
          <w:lang w:val="en-US"/>
        </w:rPr>
        <w:t>them</w:t>
      </w:r>
      <w:r w:rsidR="00635296" w:rsidRPr="003C7E2C">
        <w:rPr>
          <w:rFonts w:ascii="Times New Roman" w:eastAsia="Calibri" w:hAnsi="Times New Roman" w:cs="Times New Roman"/>
          <w:sz w:val="24"/>
          <w:szCs w:val="24"/>
          <w:lang w:val="en-US"/>
        </w:rPr>
        <w:t xml:space="preserve"> due to their interaction with local prostitutes. [1</w:t>
      </w:r>
      <w:r w:rsidR="00C449B3">
        <w:rPr>
          <w:rFonts w:ascii="Times New Roman" w:eastAsia="Calibri" w:hAnsi="Times New Roman" w:cs="Times New Roman"/>
          <w:sz w:val="24"/>
          <w:szCs w:val="24"/>
          <w:lang w:val="en-US"/>
        </w:rPr>
        <w:t>30</w:t>
      </w:r>
      <w:r w:rsidR="00635296" w:rsidRPr="003C7E2C">
        <w:rPr>
          <w:rFonts w:ascii="Times New Roman" w:eastAsia="Calibri" w:hAnsi="Times New Roman" w:cs="Times New Roman"/>
          <w:sz w:val="24"/>
          <w:szCs w:val="24"/>
          <w:lang w:val="en-US"/>
        </w:rPr>
        <w:t xml:space="preserve">, p 140-154] </w:t>
      </w:r>
      <w:r w:rsidR="003C7E2C" w:rsidRPr="003C7E2C">
        <w:rPr>
          <w:rFonts w:ascii="Times New Roman" w:eastAsia="Calibri" w:hAnsi="Times New Roman" w:cs="Times New Roman"/>
          <w:sz w:val="24"/>
          <w:szCs w:val="24"/>
          <w:lang w:val="en-US"/>
        </w:rPr>
        <w:t xml:space="preserve">BWIR members were transferred to </w:t>
      </w:r>
      <w:r w:rsidR="00F931A6">
        <w:rPr>
          <w:rFonts w:ascii="Times New Roman" w:eastAsia="Calibri" w:hAnsi="Times New Roman" w:cs="Times New Roman"/>
          <w:sz w:val="24"/>
          <w:szCs w:val="24"/>
          <w:lang w:val="en-US"/>
        </w:rPr>
        <w:t xml:space="preserve">the Western Front in </w:t>
      </w:r>
      <w:r w:rsidR="003C7E2C" w:rsidRPr="003C7E2C">
        <w:rPr>
          <w:rFonts w:ascii="Times New Roman" w:eastAsia="Calibri" w:hAnsi="Times New Roman" w:cs="Times New Roman"/>
          <w:sz w:val="24"/>
          <w:szCs w:val="24"/>
          <w:lang w:val="en-US"/>
        </w:rPr>
        <w:t>France</w:t>
      </w:r>
      <w:r w:rsidR="00F931A6">
        <w:rPr>
          <w:rFonts w:ascii="Times New Roman" w:eastAsia="Calibri" w:hAnsi="Times New Roman" w:cs="Times New Roman"/>
          <w:sz w:val="24"/>
          <w:szCs w:val="24"/>
          <w:lang w:val="en-US"/>
        </w:rPr>
        <w:t xml:space="preserve"> but predominantly to the Gallipoli front in </w:t>
      </w:r>
      <w:r w:rsidR="003C7E2C" w:rsidRPr="003C7E2C">
        <w:rPr>
          <w:rFonts w:ascii="Times New Roman" w:eastAsia="Calibri" w:hAnsi="Times New Roman" w:cs="Times New Roman"/>
          <w:sz w:val="24"/>
          <w:szCs w:val="24"/>
          <w:lang w:val="en-US"/>
        </w:rPr>
        <w:t>Egypt, Mesopot</w:t>
      </w:r>
      <w:r w:rsidR="007B21AD">
        <w:rPr>
          <w:rFonts w:ascii="Times New Roman" w:eastAsia="Calibri" w:hAnsi="Times New Roman" w:cs="Times New Roman"/>
          <w:sz w:val="24"/>
          <w:szCs w:val="24"/>
          <w:lang w:val="en-US"/>
        </w:rPr>
        <w:t>a</w:t>
      </w:r>
      <w:r w:rsidR="003C7E2C" w:rsidRPr="003C7E2C">
        <w:rPr>
          <w:rFonts w:ascii="Times New Roman" w:eastAsia="Calibri" w:hAnsi="Times New Roman" w:cs="Times New Roman"/>
          <w:sz w:val="24"/>
          <w:szCs w:val="24"/>
          <w:lang w:val="en-US"/>
        </w:rPr>
        <w:t>mia, Palestine and East Africa</w:t>
      </w:r>
      <w:r w:rsidR="00F931A6">
        <w:rPr>
          <w:rFonts w:ascii="Times New Roman" w:eastAsia="Calibri" w:hAnsi="Times New Roman" w:cs="Times New Roman"/>
          <w:sz w:val="24"/>
          <w:szCs w:val="24"/>
          <w:lang w:val="en-US"/>
        </w:rPr>
        <w:t xml:space="preserve"> where blood transfusion was less practised</w:t>
      </w:r>
      <w:r w:rsidR="003C7E2C" w:rsidRPr="003C7E2C">
        <w:rPr>
          <w:rFonts w:ascii="Times New Roman" w:eastAsia="Calibri" w:hAnsi="Times New Roman" w:cs="Times New Roman"/>
          <w:sz w:val="24"/>
          <w:szCs w:val="24"/>
          <w:lang w:val="en-US"/>
        </w:rPr>
        <w:t xml:space="preserve">. </w:t>
      </w:r>
      <w:r w:rsidR="00635296" w:rsidRPr="003C7E2C">
        <w:rPr>
          <w:rFonts w:ascii="Times New Roman" w:eastAsia="Calibri" w:hAnsi="Times New Roman" w:cs="Times New Roman"/>
          <w:sz w:val="24"/>
          <w:szCs w:val="24"/>
          <w:lang w:val="en-US"/>
        </w:rPr>
        <w:t>They were used as labourer units on the Western Front.</w:t>
      </w:r>
      <w:r w:rsidR="00635296">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Most TTO soldiers were transferred to the Gallipoli Front to protect British interests in Egypt and help defend the Suez Canal. Here they saw little action but provided mostly labourer and garrison duties. West Indian doctors offering their services to the Royal Army Medical Corps (RAMC) were rejected since such placement required commissions that were granted to only persons of pure European descent. [1</w:t>
      </w:r>
      <w:r w:rsidR="00117326">
        <w:rPr>
          <w:rFonts w:ascii="Times New Roman" w:eastAsia="Calibri" w:hAnsi="Times New Roman" w:cs="Times New Roman"/>
          <w:sz w:val="24"/>
          <w:szCs w:val="24"/>
          <w:lang w:val="en-US"/>
        </w:rPr>
        <w:t>30</w:t>
      </w:r>
      <w:r w:rsidR="003C7E2C" w:rsidRPr="003C7E2C">
        <w:rPr>
          <w:rFonts w:ascii="Times New Roman" w:eastAsia="Calibri" w:hAnsi="Times New Roman" w:cs="Times New Roman"/>
          <w:sz w:val="24"/>
          <w:szCs w:val="24"/>
          <w:lang w:val="en-US"/>
        </w:rPr>
        <w:t>, p 52] In all TTO provided 1,478 troops of whom 184 died. [1</w:t>
      </w:r>
      <w:r w:rsidR="00117326">
        <w:rPr>
          <w:rFonts w:ascii="Times New Roman" w:eastAsia="Calibri" w:hAnsi="Times New Roman" w:cs="Times New Roman"/>
          <w:sz w:val="24"/>
          <w:szCs w:val="24"/>
          <w:lang w:val="en-US"/>
        </w:rPr>
        <w:t>31</w:t>
      </w:r>
      <w:r w:rsidR="003C7E2C" w:rsidRPr="003C7E2C">
        <w:rPr>
          <w:rFonts w:ascii="Times New Roman" w:eastAsia="Calibri" w:hAnsi="Times New Roman" w:cs="Times New Roman"/>
          <w:sz w:val="24"/>
          <w:szCs w:val="24"/>
          <w:lang w:val="en-US"/>
        </w:rPr>
        <w:t>] Fifty TTO men served in the Gallipoli invasion and 500 at the Battle of the Somme, of whom 20 died and at least a third wounded. [1</w:t>
      </w:r>
      <w:r w:rsidR="00117326">
        <w:rPr>
          <w:rFonts w:ascii="Times New Roman" w:eastAsia="Calibri" w:hAnsi="Times New Roman" w:cs="Times New Roman"/>
          <w:sz w:val="24"/>
          <w:szCs w:val="24"/>
          <w:lang w:val="en-US"/>
        </w:rPr>
        <w:t>32</w:t>
      </w:r>
      <w:r w:rsidR="003C7E2C" w:rsidRPr="003C7E2C">
        <w:rPr>
          <w:rFonts w:ascii="Times New Roman" w:eastAsia="Calibri" w:hAnsi="Times New Roman" w:cs="Times New Roman"/>
          <w:sz w:val="24"/>
          <w:szCs w:val="24"/>
          <w:lang w:val="en-US"/>
        </w:rPr>
        <w:t>]</w:t>
      </w:r>
      <w:r w:rsidR="00C40831">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Their return home after the war was delayed until 1919. Returning soldiers had bad memories and bitter feelings about the treatment meted out to them as British subjects. These sentiments led many to become involved in local anti-British and labour union activities. </w:t>
      </w:r>
      <w:r w:rsidR="00185AC1" w:rsidRPr="00185AC1">
        <w:rPr>
          <w:rFonts w:ascii="Times New Roman" w:eastAsia="Calibri" w:hAnsi="Times New Roman" w:cs="Times New Roman"/>
          <w:sz w:val="24"/>
          <w:szCs w:val="24"/>
          <w:lang w:val="en-US"/>
        </w:rPr>
        <w:t xml:space="preserve">There is no </w:t>
      </w:r>
      <w:r w:rsidR="007B119E">
        <w:rPr>
          <w:rFonts w:ascii="Times New Roman" w:eastAsia="Calibri" w:hAnsi="Times New Roman" w:cs="Times New Roman"/>
          <w:sz w:val="24"/>
          <w:szCs w:val="24"/>
          <w:lang w:val="en-US"/>
        </w:rPr>
        <w:t xml:space="preserve">available </w:t>
      </w:r>
      <w:r w:rsidR="00185AC1" w:rsidRPr="00185AC1">
        <w:rPr>
          <w:rFonts w:ascii="Times New Roman" w:eastAsia="Calibri" w:hAnsi="Times New Roman" w:cs="Times New Roman"/>
          <w:sz w:val="24"/>
          <w:szCs w:val="24"/>
          <w:lang w:val="en-US"/>
        </w:rPr>
        <w:t xml:space="preserve">record of </w:t>
      </w:r>
      <w:r w:rsidR="002F0630">
        <w:rPr>
          <w:rFonts w:ascii="Times New Roman" w:eastAsia="Calibri" w:hAnsi="Times New Roman" w:cs="Times New Roman"/>
          <w:sz w:val="24"/>
          <w:szCs w:val="24"/>
          <w:lang w:val="en-US"/>
        </w:rPr>
        <w:t xml:space="preserve">TTO </w:t>
      </w:r>
      <w:r w:rsidR="00185AC1" w:rsidRPr="00185AC1">
        <w:rPr>
          <w:rFonts w:ascii="Times New Roman" w:eastAsia="Calibri" w:hAnsi="Times New Roman" w:cs="Times New Roman"/>
          <w:sz w:val="24"/>
          <w:szCs w:val="24"/>
          <w:lang w:val="en-US"/>
        </w:rPr>
        <w:t>soldiers</w:t>
      </w:r>
      <w:r w:rsidR="00C40831">
        <w:rPr>
          <w:rFonts w:ascii="Times New Roman" w:eastAsia="Calibri" w:hAnsi="Times New Roman" w:cs="Times New Roman"/>
          <w:sz w:val="24"/>
          <w:szCs w:val="24"/>
          <w:lang w:val="en-US"/>
        </w:rPr>
        <w:t xml:space="preserve"> or doctors </w:t>
      </w:r>
      <w:r w:rsidR="00185AC1" w:rsidRPr="00185AC1">
        <w:rPr>
          <w:rFonts w:ascii="Times New Roman" w:eastAsia="Calibri" w:hAnsi="Times New Roman" w:cs="Times New Roman"/>
          <w:sz w:val="24"/>
          <w:szCs w:val="24"/>
          <w:lang w:val="en-US"/>
        </w:rPr>
        <w:t xml:space="preserve">serving in the British West Indian Regiment in World War 1 participating in blood transfusion or bringing transfusion technology back to </w:t>
      </w:r>
      <w:r w:rsidR="0015451F">
        <w:rPr>
          <w:rFonts w:ascii="Times New Roman" w:eastAsia="Calibri" w:hAnsi="Times New Roman" w:cs="Times New Roman"/>
          <w:sz w:val="24"/>
          <w:szCs w:val="24"/>
          <w:lang w:val="en-US"/>
        </w:rPr>
        <w:t xml:space="preserve">civilians on </w:t>
      </w:r>
      <w:r w:rsidR="00185AC1" w:rsidRPr="00185AC1">
        <w:rPr>
          <w:rFonts w:ascii="Times New Roman" w:eastAsia="Calibri" w:hAnsi="Times New Roman" w:cs="Times New Roman"/>
          <w:sz w:val="24"/>
          <w:szCs w:val="24"/>
          <w:lang w:val="en-US"/>
        </w:rPr>
        <w:t>the island.</w:t>
      </w:r>
      <w:r w:rsidR="00C40831">
        <w:rPr>
          <w:rFonts w:ascii="Times New Roman" w:eastAsia="Calibri" w:hAnsi="Times New Roman" w:cs="Times New Roman"/>
          <w:sz w:val="24"/>
          <w:szCs w:val="24"/>
          <w:lang w:val="en-US"/>
        </w:rPr>
        <w:t xml:space="preserve"> This would have been determined by their role on the Western Front, use of saline on the Gallipoli Front and non-recognition of their doctors. </w:t>
      </w:r>
    </w:p>
    <w:p w:rsidR="003C7E2C" w:rsidRPr="00E55F9C" w:rsidRDefault="00390DA8"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4.4</w:t>
      </w:r>
      <w:r w:rsidR="00E55F9C" w:rsidRPr="00E55F9C">
        <w:rPr>
          <w:rFonts w:ascii="Times New Roman" w:eastAsia="Calibri" w:hAnsi="Times New Roman" w:cs="Times New Roman"/>
          <w:b/>
          <w:sz w:val="24"/>
          <w:szCs w:val="24"/>
          <w:lang w:val="en-US"/>
        </w:rPr>
        <w:t xml:space="preserve">. </w:t>
      </w:r>
      <w:r w:rsidR="0037258E" w:rsidRPr="00E55F9C">
        <w:rPr>
          <w:rFonts w:ascii="Times New Roman" w:eastAsia="Calibri" w:hAnsi="Times New Roman" w:cs="Times New Roman"/>
          <w:b/>
          <w:sz w:val="24"/>
          <w:szCs w:val="24"/>
          <w:lang w:val="en-US"/>
        </w:rPr>
        <w:t>The Moyne Commission Report</w:t>
      </w:r>
    </w:p>
    <w:p w:rsidR="003C7E2C" w:rsidRDefault="00CC4D5C" w:rsidP="003C7E2C">
      <w:pPr>
        <w:spacing w:after="200" w:line="360" w:lineRule="auto"/>
        <w:jc w:val="both"/>
        <w:rPr>
          <w:rFonts w:ascii="Times New Roman" w:eastAsia="Calibri" w:hAnsi="Times New Roman" w:cs="Times New Roman"/>
          <w:sz w:val="24"/>
          <w:szCs w:val="24"/>
          <w:lang w:val="en-US"/>
        </w:rPr>
      </w:pPr>
      <w:r w:rsidRPr="009276D4">
        <w:rPr>
          <w:rFonts w:ascii="Times New Roman" w:hAnsi="Times New Roman" w:cs="Times New Roman"/>
          <w:noProof/>
          <w:sz w:val="24"/>
          <w:szCs w:val="36"/>
          <w:lang w:eastAsia="en-TT"/>
        </w:rPr>
        <mc:AlternateContent>
          <mc:Choice Requires="wps">
            <w:drawing>
              <wp:anchor distT="45720" distB="45720" distL="114300" distR="114300" simplePos="0" relativeHeight="251863040" behindDoc="0" locked="0" layoutInCell="1" allowOverlap="1" wp14:anchorId="1E74B49B" wp14:editId="7E4165C9">
                <wp:simplePos x="0" y="0"/>
                <wp:positionH relativeFrom="margin">
                  <wp:posOffset>-60325</wp:posOffset>
                </wp:positionH>
                <wp:positionV relativeFrom="paragraph">
                  <wp:posOffset>1798320</wp:posOffset>
                </wp:positionV>
                <wp:extent cx="5915025" cy="2683510"/>
                <wp:effectExtent l="0" t="0" r="28575" b="21590"/>
                <wp:wrapSquare wrapText="bothSides"/>
                <wp:docPr id="800207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683510"/>
                        </a:xfrm>
                        <a:prstGeom prst="rect">
                          <a:avLst/>
                        </a:prstGeom>
                        <a:solidFill>
                          <a:srgbClr val="FFFFFF"/>
                        </a:solidFill>
                        <a:ln w="9525">
                          <a:solidFill>
                            <a:srgbClr val="000000"/>
                          </a:solidFill>
                          <a:miter lim="800000"/>
                          <a:headEnd/>
                          <a:tailEnd/>
                        </a:ln>
                      </wps:spPr>
                      <wps:txbx>
                        <w:txbxContent>
                          <w:p w:rsidR="00431D26" w:rsidRDefault="00431D26" w:rsidP="005725EB"/>
                          <w:p w:rsidR="00431D26" w:rsidRDefault="00431D26" w:rsidP="005725EB">
                            <w:r>
                              <w:t xml:space="preserve">                                           </w:t>
                            </w:r>
                            <w:r>
                              <w:rPr>
                                <w:noProof/>
                                <w:lang w:eastAsia="en-TT"/>
                              </w:rPr>
                              <w:t xml:space="preserve">                            </w:t>
                            </w:r>
                            <w:r w:rsidRPr="00DC4D39">
                              <w:rPr>
                                <w:noProof/>
                                <w:lang w:eastAsia="en-TT"/>
                              </w:rPr>
                              <w:drawing>
                                <wp:inline distT="0" distB="0" distL="0" distR="0" wp14:anchorId="251C5764" wp14:editId="4B516FD1">
                                  <wp:extent cx="1165609" cy="1535326"/>
                                  <wp:effectExtent l="0" t="0" r="0" b="8255"/>
                                  <wp:docPr id="206" name="Picture 206" descr="Image result for lord moyne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rd moyne commission"/>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53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97524" cy="1577365"/>
                                          </a:xfrm>
                                          <a:prstGeom prst="rect">
                                            <a:avLst/>
                                          </a:prstGeom>
                                          <a:noFill/>
                                          <a:ln>
                                            <a:noFill/>
                                          </a:ln>
                                        </pic:spPr>
                                      </pic:pic>
                                    </a:graphicData>
                                  </a:graphic>
                                </wp:inline>
                              </w:drawing>
                            </w:r>
                          </w:p>
                          <w:p w:rsidR="00431D26" w:rsidRPr="002B5AD0" w:rsidRDefault="00431D26" w:rsidP="005725EB">
                            <w:pPr>
                              <w:rPr>
                                <w:rFonts w:ascii="Times New Roman" w:hAnsi="Times New Roman" w:cs="Times New Roman"/>
                                <w:sz w:val="20"/>
                                <w:szCs w:val="20"/>
                              </w:rPr>
                            </w:pPr>
                            <w:r w:rsidRPr="002B5AD0">
                              <w:rPr>
                                <w:rFonts w:ascii="Times New Roman" w:hAnsi="Times New Roman" w:cs="Times New Roman"/>
                                <w:b/>
                                <w:sz w:val="20"/>
                                <w:szCs w:val="20"/>
                              </w:rPr>
                              <w:t xml:space="preserve">Figure </w:t>
                            </w:r>
                            <w:r>
                              <w:rPr>
                                <w:rFonts w:ascii="Times New Roman" w:hAnsi="Times New Roman" w:cs="Times New Roman"/>
                                <w:b/>
                                <w:sz w:val="20"/>
                                <w:szCs w:val="20"/>
                              </w:rPr>
                              <w:t>4</w:t>
                            </w:r>
                            <w:r w:rsidRPr="002B5AD0">
                              <w:rPr>
                                <w:rFonts w:ascii="Times New Roman" w:hAnsi="Times New Roman" w:cs="Times New Roman"/>
                                <w:b/>
                                <w:sz w:val="20"/>
                                <w:szCs w:val="20"/>
                              </w:rPr>
                              <w:t>.</w:t>
                            </w:r>
                            <w:r>
                              <w:rPr>
                                <w:rFonts w:ascii="Times New Roman" w:hAnsi="Times New Roman" w:cs="Times New Roman"/>
                                <w:b/>
                                <w:sz w:val="20"/>
                                <w:szCs w:val="20"/>
                              </w:rPr>
                              <w:t>2</w:t>
                            </w:r>
                            <w:r w:rsidRPr="002B5AD0">
                              <w:rPr>
                                <w:rFonts w:ascii="Times New Roman" w:hAnsi="Times New Roman" w:cs="Times New Roman"/>
                                <w:b/>
                                <w:sz w:val="20"/>
                                <w:szCs w:val="20"/>
                              </w:rPr>
                              <w:t>.</w:t>
                            </w:r>
                            <w:r w:rsidRPr="002B5AD0">
                              <w:rPr>
                                <w:rFonts w:ascii="Times New Roman" w:hAnsi="Times New Roman" w:cs="Times New Roman"/>
                                <w:sz w:val="20"/>
                                <w:szCs w:val="20"/>
                              </w:rPr>
                              <w:t xml:space="preserve"> Lord Moyne. Chaired the Moyne Commission to investigate social conditions in the British West Indian colonies 1938 – 1939. [Internet image]. Available from:</w:t>
                            </w:r>
                            <w:r w:rsidRPr="002B5AD0">
                              <w:rPr>
                                <w:rStyle w:val="Hyperlink"/>
                                <w:rFonts w:ascii="Times New Roman" w:hAnsi="Times New Roman" w:cs="Times New Roman"/>
                                <w:color w:val="auto"/>
                                <w:sz w:val="20"/>
                                <w:szCs w:val="20"/>
                                <w:u w:val="none"/>
                              </w:rPr>
                              <w:t xml:space="preserve"> </w:t>
                            </w:r>
                            <w:hyperlink w:history="1">
                              <w:r w:rsidRPr="002B5AD0">
                                <w:rPr>
                                  <w:rStyle w:val="Hyperlink"/>
                                  <w:rFonts w:ascii="Times New Roman" w:hAnsi="Times New Roman" w:cs="Times New Roman"/>
                                  <w:color w:val="auto"/>
                                  <w:sz w:val="20"/>
                                  <w:szCs w:val="20"/>
                                  <w:u w:val="none"/>
                                </w:rPr>
                                <w:t>https://upload .wikimedia.org/wikipedia /commons/thumb/2/2f/Lordmoyne.jpg/220px-Lordmoyne.jpg</w:t>
                              </w:r>
                            </w:hyperlink>
                            <w:r w:rsidRPr="002B5AD0">
                              <w:rPr>
                                <w:rFonts w:ascii="Times New Roman" w:hAnsi="Times New Roman" w:cs="Times New Roman"/>
                                <w:sz w:val="20"/>
                                <w:szCs w:val="20"/>
                              </w:rPr>
                              <w:t xml:space="preserve"> Accessed 9th September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4B49B" id="_x0000_s1046" type="#_x0000_t202" style="position:absolute;left:0;text-align:left;margin-left:-4.75pt;margin-top:141.6pt;width:465.75pt;height:211.3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">
                <v:textbox>
                  <w:txbxContent>
                    <w:p w:rsidR="00431D26" w:rsidRDefault="00431D26" w:rsidP="005725EB"/>
                    <w:p w:rsidR="00431D26" w:rsidRDefault="00431D26" w:rsidP="005725EB">
                      <w:r>
                        <w:t xml:space="preserve">                                           </w:t>
                      </w:r>
                      <w:r>
                        <w:rPr>
                          <w:noProof/>
                          <w:lang w:eastAsia="en-TT"/>
                        </w:rPr>
                        <w:t xml:space="preserve">                            </w:t>
                      </w:r>
                      <w:r w:rsidRPr="00DC4D39">
                        <w:rPr>
                          <w:noProof/>
                          <w:lang w:eastAsia="en-TT"/>
                        </w:rPr>
                        <w:drawing>
                          <wp:inline distT="0" distB="0" distL="0" distR="0" wp14:anchorId="251C5764" wp14:editId="4B516FD1">
                            <wp:extent cx="1165609" cy="1535326"/>
                            <wp:effectExtent l="0" t="0" r="0" b="8255"/>
                            <wp:docPr id="206" name="Picture 206" descr="Image result for lord moyne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rd moyne commission"/>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53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97524" cy="1577365"/>
                                    </a:xfrm>
                                    <a:prstGeom prst="rect">
                                      <a:avLst/>
                                    </a:prstGeom>
                                    <a:noFill/>
                                    <a:ln>
                                      <a:noFill/>
                                    </a:ln>
                                  </pic:spPr>
                                </pic:pic>
                              </a:graphicData>
                            </a:graphic>
                          </wp:inline>
                        </w:drawing>
                      </w:r>
                    </w:p>
                    <w:p w:rsidR="00431D26" w:rsidRPr="002B5AD0" w:rsidRDefault="00431D26" w:rsidP="005725EB">
                      <w:pPr>
                        <w:rPr>
                          <w:rFonts w:ascii="Times New Roman" w:hAnsi="Times New Roman" w:cs="Times New Roman"/>
                          <w:sz w:val="20"/>
                          <w:szCs w:val="20"/>
                        </w:rPr>
                      </w:pPr>
                      <w:r w:rsidRPr="002B5AD0">
                        <w:rPr>
                          <w:rFonts w:ascii="Times New Roman" w:hAnsi="Times New Roman" w:cs="Times New Roman"/>
                          <w:b/>
                          <w:sz w:val="20"/>
                          <w:szCs w:val="20"/>
                        </w:rPr>
                        <w:t xml:space="preserve">Figure </w:t>
                      </w:r>
                      <w:r>
                        <w:rPr>
                          <w:rFonts w:ascii="Times New Roman" w:hAnsi="Times New Roman" w:cs="Times New Roman"/>
                          <w:b/>
                          <w:sz w:val="20"/>
                          <w:szCs w:val="20"/>
                        </w:rPr>
                        <w:t>4</w:t>
                      </w:r>
                      <w:r w:rsidRPr="002B5AD0">
                        <w:rPr>
                          <w:rFonts w:ascii="Times New Roman" w:hAnsi="Times New Roman" w:cs="Times New Roman"/>
                          <w:b/>
                          <w:sz w:val="20"/>
                          <w:szCs w:val="20"/>
                        </w:rPr>
                        <w:t>.</w:t>
                      </w:r>
                      <w:r>
                        <w:rPr>
                          <w:rFonts w:ascii="Times New Roman" w:hAnsi="Times New Roman" w:cs="Times New Roman"/>
                          <w:b/>
                          <w:sz w:val="20"/>
                          <w:szCs w:val="20"/>
                        </w:rPr>
                        <w:t>2</w:t>
                      </w:r>
                      <w:r w:rsidRPr="002B5AD0">
                        <w:rPr>
                          <w:rFonts w:ascii="Times New Roman" w:hAnsi="Times New Roman" w:cs="Times New Roman"/>
                          <w:b/>
                          <w:sz w:val="20"/>
                          <w:szCs w:val="20"/>
                        </w:rPr>
                        <w:t>.</w:t>
                      </w:r>
                      <w:r w:rsidRPr="002B5AD0">
                        <w:rPr>
                          <w:rFonts w:ascii="Times New Roman" w:hAnsi="Times New Roman" w:cs="Times New Roman"/>
                          <w:sz w:val="20"/>
                          <w:szCs w:val="20"/>
                        </w:rPr>
                        <w:t xml:space="preserve"> Lord Moyne. Chaired the Moyne Commission to investigate social conditions in the British West Indian colonies 1938 – 1939. [Internet image]. Available from:</w:t>
                      </w:r>
                      <w:r w:rsidRPr="002B5AD0">
                        <w:rPr>
                          <w:rStyle w:val="Hyperlink"/>
                          <w:rFonts w:ascii="Times New Roman" w:hAnsi="Times New Roman" w:cs="Times New Roman"/>
                          <w:color w:val="auto"/>
                          <w:sz w:val="20"/>
                          <w:szCs w:val="20"/>
                          <w:u w:val="none"/>
                        </w:rPr>
                        <w:t xml:space="preserve"> </w:t>
                      </w:r>
                      <w:hyperlink w:history="1">
                        <w:r w:rsidRPr="002B5AD0">
                          <w:rPr>
                            <w:rStyle w:val="Hyperlink"/>
                            <w:rFonts w:ascii="Times New Roman" w:hAnsi="Times New Roman" w:cs="Times New Roman"/>
                            <w:color w:val="auto"/>
                            <w:sz w:val="20"/>
                            <w:szCs w:val="20"/>
                            <w:u w:val="none"/>
                          </w:rPr>
                          <w:t>https://upload .wikimedia.org/</w:t>
                        </w:r>
                        <w:proofErr w:type="spellStart"/>
                        <w:r w:rsidRPr="002B5AD0">
                          <w:rPr>
                            <w:rStyle w:val="Hyperlink"/>
                            <w:rFonts w:ascii="Times New Roman" w:hAnsi="Times New Roman" w:cs="Times New Roman"/>
                            <w:color w:val="auto"/>
                            <w:sz w:val="20"/>
                            <w:szCs w:val="20"/>
                            <w:u w:val="none"/>
                          </w:rPr>
                          <w:t>wikipedia</w:t>
                        </w:r>
                        <w:proofErr w:type="spellEnd"/>
                        <w:r w:rsidRPr="002B5AD0">
                          <w:rPr>
                            <w:rStyle w:val="Hyperlink"/>
                            <w:rFonts w:ascii="Times New Roman" w:hAnsi="Times New Roman" w:cs="Times New Roman"/>
                            <w:color w:val="auto"/>
                            <w:sz w:val="20"/>
                            <w:szCs w:val="20"/>
                            <w:u w:val="none"/>
                          </w:rPr>
                          <w:t xml:space="preserve"> /commons/thumb/2/2f/Lordmoyne.jpg/220px-Lordmoyne.jpg</w:t>
                        </w:r>
                      </w:hyperlink>
                      <w:r w:rsidRPr="002B5AD0">
                        <w:rPr>
                          <w:rFonts w:ascii="Times New Roman" w:hAnsi="Times New Roman" w:cs="Times New Roman"/>
                          <w:sz w:val="20"/>
                          <w:szCs w:val="20"/>
                        </w:rPr>
                        <w:t xml:space="preserve"> Accessed 9th September 2018.</w:t>
                      </w:r>
                    </w:p>
                  </w:txbxContent>
                </v:textbox>
                <w10:wrap type="square" anchorx="margin"/>
              </v:shape>
            </w:pict>
          </mc:Fallback>
        </mc:AlternateContent>
      </w:r>
      <w:r w:rsidR="003C7E2C" w:rsidRPr="003C7E2C">
        <w:rPr>
          <w:rFonts w:ascii="Times New Roman" w:eastAsia="Calibri" w:hAnsi="Times New Roman" w:cs="Times New Roman"/>
          <w:sz w:val="24"/>
          <w:szCs w:val="24"/>
          <w:lang w:val="en-US"/>
        </w:rPr>
        <w:t>Social deterioration and unrest followed World War 1 in TTO and the other British West Indian islands. In response to a series of disturbances between 1936 and 1938, King George VI appointed a Commission to investigate and make recommendations on the social and economic conditions in the British West Indian colonies of Barbados, British Guiana, British Honduras, Jamaica, the Leeward Islands</w:t>
      </w:r>
      <w:r w:rsidR="001D3F85">
        <w:rPr>
          <w:rFonts w:ascii="Times New Roman" w:eastAsia="Calibri" w:hAnsi="Times New Roman" w:cs="Times New Roman"/>
          <w:sz w:val="24"/>
          <w:szCs w:val="24"/>
          <w:lang w:val="en-US"/>
        </w:rPr>
        <w:t xml:space="preserve"> and </w:t>
      </w:r>
      <w:r w:rsidR="00455382">
        <w:rPr>
          <w:rFonts w:ascii="Times New Roman" w:eastAsia="Calibri" w:hAnsi="Times New Roman" w:cs="Times New Roman"/>
          <w:sz w:val="24"/>
          <w:szCs w:val="24"/>
          <w:lang w:val="en-US"/>
        </w:rPr>
        <w:t>TTO</w:t>
      </w:r>
      <w:r w:rsidR="003A6148">
        <w:rPr>
          <w:rFonts w:ascii="Times New Roman" w:eastAsia="Calibri" w:hAnsi="Times New Roman" w:cs="Times New Roman"/>
          <w:sz w:val="24"/>
          <w:szCs w:val="24"/>
          <w:lang w:val="en-US"/>
        </w:rPr>
        <w:t xml:space="preserve">. The </w:t>
      </w:r>
      <w:r w:rsidR="003C7E2C" w:rsidRPr="003C7E2C">
        <w:rPr>
          <w:rFonts w:ascii="Times New Roman" w:eastAsia="Calibri" w:hAnsi="Times New Roman" w:cs="Times New Roman"/>
          <w:sz w:val="24"/>
          <w:szCs w:val="24"/>
          <w:lang w:val="en-US"/>
        </w:rPr>
        <w:t xml:space="preserve">Commission was chaired by Lord Moyne (Figure </w:t>
      </w:r>
      <w:r w:rsidR="00612814">
        <w:rPr>
          <w:rFonts w:ascii="Times New Roman" w:eastAsia="Calibri" w:hAnsi="Times New Roman" w:cs="Times New Roman"/>
          <w:sz w:val="24"/>
          <w:szCs w:val="24"/>
          <w:lang w:val="en-US"/>
        </w:rPr>
        <w:t>4</w:t>
      </w:r>
      <w:r w:rsidR="003C7E2C" w:rsidRPr="003C7E2C">
        <w:rPr>
          <w:rFonts w:ascii="Times New Roman" w:eastAsia="Calibri" w:hAnsi="Times New Roman" w:cs="Times New Roman"/>
          <w:sz w:val="24"/>
          <w:szCs w:val="24"/>
          <w:lang w:val="en-US"/>
        </w:rPr>
        <w:t>.</w:t>
      </w:r>
      <w:r w:rsidR="0015451F">
        <w:rPr>
          <w:rFonts w:ascii="Times New Roman" w:eastAsia="Calibri" w:hAnsi="Times New Roman" w:cs="Times New Roman"/>
          <w:sz w:val="24"/>
          <w:szCs w:val="24"/>
          <w:lang w:val="en-US"/>
        </w:rPr>
        <w:t>2</w:t>
      </w:r>
      <w:r w:rsidR="003C7E2C" w:rsidRPr="003C7E2C">
        <w:rPr>
          <w:rFonts w:ascii="Times New Roman" w:eastAsia="Calibri" w:hAnsi="Times New Roman" w:cs="Times New Roman"/>
          <w:sz w:val="24"/>
          <w:szCs w:val="24"/>
          <w:lang w:val="en-US"/>
        </w:rPr>
        <w:t>), Secretary of State for the Colonies and submitted its report at the end of 1939. [1</w:t>
      </w:r>
      <w:r w:rsidR="00FC2345">
        <w:rPr>
          <w:rFonts w:ascii="Times New Roman" w:eastAsia="Calibri" w:hAnsi="Times New Roman" w:cs="Times New Roman"/>
          <w:sz w:val="24"/>
          <w:szCs w:val="24"/>
          <w:lang w:val="en-US"/>
        </w:rPr>
        <w:t>33</w:t>
      </w:r>
      <w:r w:rsidR="003C7E2C" w:rsidRPr="003C7E2C">
        <w:rPr>
          <w:rFonts w:ascii="Times New Roman" w:eastAsia="Calibri" w:hAnsi="Times New Roman" w:cs="Times New Roman"/>
          <w:sz w:val="24"/>
          <w:szCs w:val="24"/>
          <w:lang w:val="en-US"/>
        </w:rPr>
        <w:t>]</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The commissioners arrived in the West Indies in Jamaica in November 1938 and began the work of taking evidence from witnesses and groups of witnesses in the British West Indian colonies</w:t>
      </w:r>
      <w:r w:rsidR="001D3F85">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Formal evidence was heard from 370 witnesses or groups and 769 memoranda of evidence </w:t>
      </w:r>
      <w:r w:rsidR="001D3F85">
        <w:rPr>
          <w:rFonts w:ascii="Times New Roman" w:eastAsia="Calibri" w:hAnsi="Times New Roman" w:cs="Times New Roman"/>
          <w:sz w:val="24"/>
          <w:szCs w:val="24"/>
          <w:lang w:val="en-US"/>
        </w:rPr>
        <w:t xml:space="preserve">were </w:t>
      </w:r>
      <w:r w:rsidRPr="003C7E2C">
        <w:rPr>
          <w:rFonts w:ascii="Times New Roman" w:eastAsia="Calibri" w:hAnsi="Times New Roman" w:cs="Times New Roman"/>
          <w:sz w:val="24"/>
          <w:szCs w:val="24"/>
          <w:lang w:val="en-US"/>
        </w:rPr>
        <w:t xml:space="preserve">considered.  At the outbreak of World War II, most of the report was already in draft. The commission decided to complete the report on the basis of evidence already in its possession by the summer of 1939 without considering the influence of </w:t>
      </w:r>
      <w:r w:rsidR="003A6148">
        <w:rPr>
          <w:rFonts w:ascii="Times New Roman" w:eastAsia="Calibri" w:hAnsi="Times New Roman" w:cs="Times New Roman"/>
          <w:sz w:val="24"/>
          <w:szCs w:val="24"/>
          <w:lang w:val="en-US"/>
        </w:rPr>
        <w:t xml:space="preserve">World War II </w:t>
      </w:r>
      <w:r w:rsidRPr="003C7E2C">
        <w:rPr>
          <w:rFonts w:ascii="Times New Roman" w:eastAsia="Calibri" w:hAnsi="Times New Roman" w:cs="Times New Roman"/>
          <w:sz w:val="24"/>
          <w:szCs w:val="24"/>
          <w:lang w:val="en-US"/>
        </w:rPr>
        <w:t xml:space="preserve">on the West Indies. </w:t>
      </w:r>
    </w:p>
    <w:p w:rsidR="003C7E2C" w:rsidRPr="003C7E2C" w:rsidRDefault="00CC4D5C"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At the time of the report, t</w:t>
      </w:r>
      <w:r w:rsidR="003C7E2C" w:rsidRPr="003C7E2C">
        <w:rPr>
          <w:rFonts w:ascii="Times New Roman" w:eastAsia="Calibri" w:hAnsi="Times New Roman" w:cs="Times New Roman"/>
          <w:sz w:val="24"/>
          <w:szCs w:val="24"/>
          <w:lang w:val="en-US"/>
        </w:rPr>
        <w:t xml:space="preserve">he majority of the West Indian population comprised emancipated African slaves. The freed slaves had, for the most part, abandoned the sugar plantations and those who were able, bought land to establish small estates that </w:t>
      </w:r>
      <w:r>
        <w:rPr>
          <w:rFonts w:ascii="Times New Roman" w:eastAsia="Calibri" w:hAnsi="Times New Roman" w:cs="Times New Roman"/>
          <w:sz w:val="24"/>
          <w:szCs w:val="24"/>
          <w:lang w:val="en-US"/>
        </w:rPr>
        <w:t>practised other</w:t>
      </w:r>
      <w:r w:rsidR="005904C8">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forms of agriculture. Those who could not afford land returned to the plantations to continue providing ‘for wages’ labour as free men on larger estates owned by London companies or smaller estates owned by locally resident planters. The decline in the price of cane sugar occasioned by the rise of beet sugar production in Europe and the importation of indentured labour from India into British Guiana, Jamaica and Trinidad limited the wages they could negotiate. </w:t>
      </w:r>
    </w:p>
    <w:p w:rsid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Trinidad, with its oil and asphalt industries, was the most prosperous of the British West Indian islands and most favourably poised for development. Its population was 448,000 and its health system was relatively well-developed. However, despite its </w:t>
      </w:r>
      <w:r w:rsidR="00F07FA7">
        <w:rPr>
          <w:rFonts w:ascii="Times New Roman" w:eastAsia="Calibri" w:hAnsi="Times New Roman" w:cs="Times New Roman"/>
          <w:sz w:val="24"/>
          <w:szCs w:val="24"/>
          <w:lang w:val="en-US"/>
        </w:rPr>
        <w:t xml:space="preserve">prosperity and </w:t>
      </w:r>
      <w:r w:rsidRPr="003C7E2C">
        <w:rPr>
          <w:rFonts w:ascii="Times New Roman" w:eastAsia="Calibri" w:hAnsi="Times New Roman" w:cs="Times New Roman"/>
          <w:sz w:val="24"/>
          <w:szCs w:val="24"/>
          <w:lang w:val="en-US"/>
        </w:rPr>
        <w:t xml:space="preserve">advanced surgical services, </w:t>
      </w:r>
      <w:r w:rsidR="00240DA0">
        <w:rPr>
          <w:rFonts w:ascii="Times New Roman" w:eastAsia="Calibri" w:hAnsi="Times New Roman" w:cs="Times New Roman"/>
          <w:sz w:val="24"/>
          <w:szCs w:val="24"/>
          <w:lang w:val="en-US"/>
        </w:rPr>
        <w:t xml:space="preserve">the Commission </w:t>
      </w:r>
      <w:r w:rsidRPr="003C7E2C">
        <w:rPr>
          <w:rFonts w:ascii="Times New Roman" w:eastAsia="Calibri" w:hAnsi="Times New Roman" w:cs="Times New Roman"/>
          <w:sz w:val="24"/>
          <w:szCs w:val="24"/>
          <w:lang w:val="en-US"/>
        </w:rPr>
        <w:t xml:space="preserve">reported </w:t>
      </w:r>
      <w:r w:rsidR="00240DA0" w:rsidRPr="003C7E2C">
        <w:rPr>
          <w:rFonts w:ascii="Times New Roman" w:eastAsia="Calibri" w:hAnsi="Times New Roman" w:cs="Times New Roman"/>
          <w:sz w:val="24"/>
          <w:szCs w:val="24"/>
          <w:lang w:val="en-US"/>
        </w:rPr>
        <w:t xml:space="preserve">inadequacies </w:t>
      </w:r>
      <w:r w:rsidRPr="003C7E2C">
        <w:rPr>
          <w:rFonts w:ascii="Times New Roman" w:eastAsia="Calibri" w:hAnsi="Times New Roman" w:cs="Times New Roman"/>
          <w:sz w:val="24"/>
          <w:szCs w:val="24"/>
          <w:lang w:val="en-US"/>
        </w:rPr>
        <w:t>in antenatal care, laboratory services and rural health care</w:t>
      </w:r>
      <w:r w:rsidR="005904C8">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Both maternal and infant mortality rates were high and facilities for surveillance and monitoring of infectious disease like malaria, tuberculosis and venereal diseases were lacking. </w:t>
      </w:r>
      <w:r w:rsidR="002F0630">
        <w:rPr>
          <w:rFonts w:ascii="Times New Roman" w:eastAsia="Calibri" w:hAnsi="Times New Roman" w:cs="Times New Roman"/>
          <w:sz w:val="24"/>
          <w:szCs w:val="24"/>
          <w:lang w:val="en-US"/>
        </w:rPr>
        <w:t>Socially, there was j</w:t>
      </w:r>
      <w:r w:rsidRPr="003C7E2C">
        <w:rPr>
          <w:rFonts w:ascii="Times New Roman" w:eastAsia="Calibri" w:hAnsi="Times New Roman" w:cs="Times New Roman"/>
          <w:sz w:val="24"/>
          <w:szCs w:val="24"/>
          <w:lang w:val="en-US"/>
        </w:rPr>
        <w:t xml:space="preserve">ealousy and resentment towards the groups, mostly Chinese and Syrians, who had gravitated to retail trading. The island was a crown colony with a royally selected governor representing the king, an executive council nominated by the governor and an elected legislative council. Most senior administrative positions including senior medical positions were held by British citizens. Some locals had obtained medical qualifications in England or Canada but there was a lack of facilities for undergraduate and postgraduate </w:t>
      </w:r>
      <w:r w:rsidR="001D3F85">
        <w:rPr>
          <w:rFonts w:ascii="Times New Roman" w:eastAsia="Calibri" w:hAnsi="Times New Roman" w:cs="Times New Roman"/>
          <w:sz w:val="24"/>
          <w:szCs w:val="24"/>
          <w:lang w:val="en-US"/>
        </w:rPr>
        <w:t xml:space="preserve">medical </w:t>
      </w:r>
      <w:r w:rsidRPr="003C7E2C">
        <w:rPr>
          <w:rFonts w:ascii="Times New Roman" w:eastAsia="Calibri" w:hAnsi="Times New Roman" w:cs="Times New Roman"/>
          <w:sz w:val="24"/>
          <w:szCs w:val="24"/>
          <w:lang w:val="en-US"/>
        </w:rPr>
        <w:t xml:space="preserve">training in the West Indies.  Access to health services was unequal, favouring the urban population, and </w:t>
      </w:r>
      <w:r w:rsidR="005904C8">
        <w:rPr>
          <w:rFonts w:ascii="Times New Roman" w:eastAsia="Calibri" w:hAnsi="Times New Roman" w:cs="Times New Roman"/>
          <w:sz w:val="24"/>
          <w:szCs w:val="24"/>
          <w:lang w:val="en-US"/>
        </w:rPr>
        <w:t xml:space="preserve">regulation of </w:t>
      </w:r>
      <w:r w:rsidRPr="003C7E2C">
        <w:rPr>
          <w:rFonts w:ascii="Times New Roman" w:eastAsia="Calibri" w:hAnsi="Times New Roman" w:cs="Times New Roman"/>
          <w:sz w:val="24"/>
          <w:szCs w:val="24"/>
          <w:lang w:val="en-US"/>
        </w:rPr>
        <w:t xml:space="preserve">private medical practitioners </w:t>
      </w:r>
      <w:r w:rsidR="005904C8">
        <w:rPr>
          <w:rFonts w:ascii="Times New Roman" w:eastAsia="Calibri" w:hAnsi="Times New Roman" w:cs="Times New Roman"/>
          <w:sz w:val="24"/>
          <w:szCs w:val="24"/>
          <w:lang w:val="en-US"/>
        </w:rPr>
        <w:t xml:space="preserve">and hospitals </w:t>
      </w:r>
      <w:r w:rsidRPr="003C7E2C">
        <w:rPr>
          <w:rFonts w:ascii="Times New Roman" w:eastAsia="Calibri" w:hAnsi="Times New Roman" w:cs="Times New Roman"/>
          <w:sz w:val="24"/>
          <w:szCs w:val="24"/>
          <w:lang w:val="en-US"/>
        </w:rPr>
        <w:t xml:space="preserve">was </w:t>
      </w:r>
      <w:r w:rsidR="005904C8">
        <w:rPr>
          <w:rFonts w:ascii="Times New Roman" w:eastAsia="Calibri" w:hAnsi="Times New Roman" w:cs="Times New Roman"/>
          <w:sz w:val="24"/>
          <w:szCs w:val="24"/>
          <w:lang w:val="en-US"/>
        </w:rPr>
        <w:t>lacking</w:t>
      </w:r>
      <w:r w:rsidRPr="003C7E2C">
        <w:rPr>
          <w:rFonts w:ascii="Times New Roman" w:eastAsia="Calibri" w:hAnsi="Times New Roman" w:cs="Times New Roman"/>
          <w:sz w:val="24"/>
          <w:szCs w:val="24"/>
          <w:lang w:val="en-US"/>
        </w:rPr>
        <w:t xml:space="preserve">. </w:t>
      </w:r>
    </w:p>
    <w:p w:rsidR="00590FA7" w:rsidRPr="003C7E2C" w:rsidRDefault="00590FA7" w:rsidP="003C7E2C">
      <w:pPr>
        <w:spacing w:after="200" w:line="360" w:lineRule="auto"/>
        <w:jc w:val="both"/>
        <w:rPr>
          <w:rFonts w:ascii="Times New Roman" w:eastAsia="Calibri" w:hAnsi="Times New Roman" w:cs="Times New Roman"/>
          <w:sz w:val="24"/>
          <w:szCs w:val="24"/>
          <w:lang w:val="en-US"/>
        </w:rPr>
      </w:pPr>
    </w:p>
    <w:p w:rsidR="00590FA7"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Among the commissioners’ recommendations were greater emphasis on preventative health care, building of hospitals</w:t>
      </w:r>
      <w:r w:rsidR="00240DA0">
        <w:rPr>
          <w:rFonts w:ascii="Times New Roman" w:eastAsia="Calibri" w:hAnsi="Times New Roman" w:cs="Times New Roman"/>
          <w:sz w:val="24"/>
          <w:szCs w:val="24"/>
          <w:lang w:val="en-US"/>
        </w:rPr>
        <w:t xml:space="preserve"> and </w:t>
      </w:r>
      <w:r w:rsidRPr="003C7E2C">
        <w:rPr>
          <w:rFonts w:ascii="Times New Roman" w:eastAsia="Calibri" w:hAnsi="Times New Roman" w:cs="Times New Roman"/>
          <w:sz w:val="24"/>
          <w:szCs w:val="24"/>
          <w:lang w:val="en-US"/>
        </w:rPr>
        <w:t xml:space="preserve">organization of health care services with emphasis on preventative disease.  The Commission recommended the establishment of a regional university with a faculty of medicine. </w:t>
      </w:r>
      <w:r w:rsidR="00F34C8D">
        <w:rPr>
          <w:rFonts w:ascii="Times New Roman" w:eastAsia="Calibri" w:hAnsi="Times New Roman" w:cs="Times New Roman"/>
          <w:sz w:val="24"/>
          <w:szCs w:val="24"/>
          <w:lang w:val="en-US"/>
        </w:rPr>
        <w:t xml:space="preserve">It </w:t>
      </w:r>
      <w:r w:rsidRPr="003C7E2C">
        <w:rPr>
          <w:rFonts w:ascii="Times New Roman" w:eastAsia="Calibri" w:hAnsi="Times New Roman" w:cs="Times New Roman"/>
          <w:sz w:val="24"/>
          <w:szCs w:val="24"/>
          <w:lang w:val="en-US"/>
        </w:rPr>
        <w:t xml:space="preserve">made no observations or recommendations regarding </w:t>
      </w:r>
      <w:r w:rsidR="00F34C8D">
        <w:rPr>
          <w:rFonts w:ascii="Times New Roman" w:eastAsia="Calibri" w:hAnsi="Times New Roman" w:cs="Times New Roman"/>
          <w:sz w:val="24"/>
          <w:szCs w:val="24"/>
          <w:lang w:val="en-US"/>
        </w:rPr>
        <w:t xml:space="preserve">the </w:t>
      </w:r>
      <w:r w:rsidR="007860DC">
        <w:rPr>
          <w:rFonts w:ascii="Times New Roman" w:eastAsia="Calibri" w:hAnsi="Times New Roman" w:cs="Times New Roman"/>
          <w:sz w:val="24"/>
          <w:szCs w:val="24"/>
          <w:lang w:val="en-US"/>
        </w:rPr>
        <w:t xml:space="preserve">establishment of </w:t>
      </w:r>
      <w:r w:rsidRPr="003C7E2C">
        <w:rPr>
          <w:rFonts w:ascii="Times New Roman" w:eastAsia="Calibri" w:hAnsi="Times New Roman" w:cs="Times New Roman"/>
          <w:sz w:val="24"/>
          <w:szCs w:val="24"/>
          <w:lang w:val="en-US"/>
        </w:rPr>
        <w:t>blood transfusion</w:t>
      </w:r>
      <w:r w:rsidR="00F34C8D">
        <w:rPr>
          <w:rFonts w:ascii="Times New Roman" w:eastAsia="Calibri" w:hAnsi="Times New Roman" w:cs="Times New Roman"/>
          <w:sz w:val="24"/>
          <w:szCs w:val="24"/>
          <w:lang w:val="en-US"/>
        </w:rPr>
        <w:t xml:space="preserve"> services</w:t>
      </w:r>
      <w:r w:rsidRPr="003C7E2C">
        <w:rPr>
          <w:rFonts w:ascii="Times New Roman" w:eastAsia="Calibri" w:hAnsi="Times New Roman" w:cs="Times New Roman"/>
          <w:sz w:val="24"/>
          <w:szCs w:val="24"/>
          <w:lang w:val="en-US"/>
        </w:rPr>
        <w:t xml:space="preserve">.  </w:t>
      </w:r>
    </w:p>
    <w:p w:rsidR="00F34C8D" w:rsidRDefault="00590FA7"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Although it did not consider the impact of World War II, t</w:t>
      </w:r>
      <w:r w:rsidR="003C7E2C" w:rsidRPr="003C7E2C">
        <w:rPr>
          <w:rFonts w:ascii="Times New Roman" w:eastAsia="Calibri" w:hAnsi="Times New Roman" w:cs="Times New Roman"/>
          <w:sz w:val="24"/>
          <w:szCs w:val="24"/>
          <w:lang w:val="en-US"/>
        </w:rPr>
        <w:t xml:space="preserve">he recommendations of the Moyne Commission Report laid the foundation for the development of social infrastructure in the post- World War II Caribbean. </w:t>
      </w:r>
      <w:r w:rsidR="00E9127C" w:rsidRPr="00E9127C">
        <w:rPr>
          <w:rFonts w:ascii="Times New Roman" w:eastAsia="Calibri" w:hAnsi="Times New Roman" w:cs="Times New Roman"/>
          <w:sz w:val="24"/>
          <w:szCs w:val="24"/>
          <w:lang w:val="en-US"/>
        </w:rPr>
        <w:t>One product of them was The University of the West Indies with its first medical faculty in Jamaica in 1948 followed by medical faculties in St. Augustine, Trinidad, Cave Hill, Barbados and Nassau, Bahamas. Sadly, Lord Moyne was assassinated by Jewish terrorists in Egypt in 1944 where he was serving as Minister of State for the Middle East. He suffered multiple gunshot wounds and died at the British military hospital in Cairo after receiving several blood transfusions.</w:t>
      </w:r>
    </w:p>
    <w:p w:rsidR="003C7E2C" w:rsidRPr="00E55F9C" w:rsidRDefault="00390DA8"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4.5</w:t>
      </w:r>
      <w:r w:rsidR="00E55F9C" w:rsidRPr="00E55F9C">
        <w:rPr>
          <w:rFonts w:ascii="Times New Roman" w:eastAsia="Calibri" w:hAnsi="Times New Roman" w:cs="Times New Roman"/>
          <w:b/>
          <w:sz w:val="24"/>
          <w:szCs w:val="24"/>
          <w:lang w:val="en-US"/>
        </w:rPr>
        <w:t>. TTO’</w:t>
      </w:r>
      <w:r w:rsidR="00AF3B64">
        <w:rPr>
          <w:rFonts w:ascii="Times New Roman" w:eastAsia="Calibri" w:hAnsi="Times New Roman" w:cs="Times New Roman"/>
          <w:b/>
          <w:sz w:val="24"/>
          <w:szCs w:val="24"/>
          <w:lang w:val="en-US"/>
        </w:rPr>
        <w:t>s</w:t>
      </w:r>
      <w:r w:rsidR="00E55F9C" w:rsidRPr="00E55F9C">
        <w:rPr>
          <w:rFonts w:ascii="Times New Roman" w:eastAsia="Calibri" w:hAnsi="Times New Roman" w:cs="Times New Roman"/>
          <w:b/>
          <w:sz w:val="24"/>
          <w:szCs w:val="24"/>
          <w:lang w:val="en-US"/>
        </w:rPr>
        <w:t xml:space="preserve"> </w:t>
      </w:r>
      <w:r w:rsidRPr="00390DA8">
        <w:rPr>
          <w:rFonts w:ascii="Times New Roman" w:eastAsia="Calibri" w:hAnsi="Times New Roman" w:cs="Times New Roman"/>
          <w:b/>
          <w:szCs w:val="24"/>
          <w:lang w:val="en-US"/>
        </w:rPr>
        <w:t xml:space="preserve">vulnerability to air raids during World </w:t>
      </w:r>
      <w:r w:rsidR="00E55F9C" w:rsidRPr="00E55F9C">
        <w:rPr>
          <w:rFonts w:ascii="Times New Roman" w:eastAsia="Calibri" w:hAnsi="Times New Roman" w:cs="Times New Roman"/>
          <w:b/>
          <w:sz w:val="24"/>
          <w:szCs w:val="24"/>
          <w:lang w:val="en-US"/>
        </w:rPr>
        <w:t>W</w:t>
      </w:r>
      <w:r w:rsidRPr="00E55F9C">
        <w:rPr>
          <w:rFonts w:ascii="Times New Roman" w:eastAsia="Calibri" w:hAnsi="Times New Roman" w:cs="Times New Roman"/>
          <w:b/>
          <w:sz w:val="24"/>
          <w:szCs w:val="24"/>
          <w:lang w:val="en-US"/>
        </w:rPr>
        <w:t>ar</w:t>
      </w:r>
      <w:r w:rsidR="00E55F9C" w:rsidRPr="00E55F9C">
        <w:rPr>
          <w:rFonts w:ascii="Times New Roman" w:eastAsia="Calibri" w:hAnsi="Times New Roman" w:cs="Times New Roman"/>
          <w:b/>
          <w:sz w:val="24"/>
          <w:szCs w:val="24"/>
          <w:lang w:val="en-US"/>
        </w:rPr>
        <w:t xml:space="preserve"> II</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In the battle of the Atlantic, German U-Boats (submarines) sank American and Canadian merchant ships taking supplies to Britain and her allies in Europe. Over 400 vessels were sunk in 1942</w:t>
      </w:r>
      <w:r w:rsidR="00D308B6">
        <w:rPr>
          <w:rFonts w:ascii="Times New Roman" w:eastAsia="Calibri" w:hAnsi="Times New Roman" w:cs="Times New Roman"/>
          <w:sz w:val="24"/>
          <w:szCs w:val="24"/>
          <w:lang w:val="en-US"/>
        </w:rPr>
        <w:t>. W</w:t>
      </w:r>
      <w:r w:rsidRPr="003C7E2C">
        <w:rPr>
          <w:rFonts w:ascii="Times New Roman" w:eastAsia="Calibri" w:hAnsi="Times New Roman" w:cs="Times New Roman"/>
          <w:sz w:val="24"/>
          <w:szCs w:val="24"/>
          <w:lang w:val="en-US"/>
        </w:rPr>
        <w:t>hen successful anti-U Boat measures were introduced in the North Atlantic, the U-Boats migrated south to the Caribbean zone of conflict to cut off supplies of food and raw materials from British colonies to America and Europe. [1</w:t>
      </w:r>
      <w:r w:rsidR="00FC2345">
        <w:rPr>
          <w:rFonts w:ascii="Times New Roman" w:eastAsia="Calibri" w:hAnsi="Times New Roman" w:cs="Times New Roman"/>
          <w:sz w:val="24"/>
          <w:szCs w:val="24"/>
          <w:lang w:val="en-US"/>
        </w:rPr>
        <w:t>31</w:t>
      </w:r>
      <w:r w:rsidRPr="003C7E2C">
        <w:rPr>
          <w:rFonts w:ascii="Times New Roman" w:eastAsia="Calibri" w:hAnsi="Times New Roman" w:cs="Times New Roman"/>
          <w:sz w:val="24"/>
          <w:szCs w:val="24"/>
          <w:lang w:val="en-US"/>
        </w:rPr>
        <w:t xml:space="preserve">, p </w:t>
      </w:r>
      <w:r w:rsidR="00E9127C">
        <w:rPr>
          <w:rFonts w:ascii="Times New Roman" w:eastAsia="Calibri" w:hAnsi="Times New Roman" w:cs="Times New Roman"/>
          <w:sz w:val="24"/>
          <w:szCs w:val="24"/>
          <w:lang w:val="en-US"/>
        </w:rPr>
        <w:t>159-206</w:t>
      </w:r>
      <w:r w:rsidRPr="003C7E2C">
        <w:rPr>
          <w:rFonts w:ascii="Times New Roman" w:eastAsia="Calibri" w:hAnsi="Times New Roman" w:cs="Times New Roman"/>
          <w:sz w:val="24"/>
          <w:szCs w:val="24"/>
          <w:lang w:val="en-US"/>
        </w:rPr>
        <w:t>]</w:t>
      </w:r>
    </w:p>
    <w:p w:rsidR="00DC61BD"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Despite the experiences of World War I, patriotic fervour for Great Britain was unabated in </w:t>
      </w:r>
      <w:r w:rsidR="007B5C9F" w:rsidRPr="003C7E2C">
        <w:rPr>
          <w:rFonts w:ascii="Times New Roman" w:eastAsia="Calibri" w:hAnsi="Times New Roman" w:cs="Times New Roman"/>
          <w:sz w:val="24"/>
          <w:szCs w:val="24"/>
          <w:lang w:val="en-US"/>
        </w:rPr>
        <w:t>TTO during</w:t>
      </w:r>
      <w:r w:rsidRPr="003C7E2C">
        <w:rPr>
          <w:rFonts w:ascii="Times New Roman" w:eastAsia="Calibri" w:hAnsi="Times New Roman" w:cs="Times New Roman"/>
          <w:sz w:val="24"/>
          <w:szCs w:val="24"/>
          <w:lang w:val="en-US"/>
        </w:rPr>
        <w:t xml:space="preserve"> World War II. [</w:t>
      </w:r>
      <w:r w:rsidR="0028776A">
        <w:rPr>
          <w:rFonts w:ascii="Times New Roman" w:eastAsia="Calibri" w:hAnsi="Times New Roman" w:cs="Times New Roman"/>
          <w:sz w:val="24"/>
          <w:szCs w:val="24"/>
          <w:lang w:val="en-US"/>
        </w:rPr>
        <w:t>1</w:t>
      </w:r>
      <w:r w:rsidR="00F22E8A">
        <w:rPr>
          <w:rFonts w:ascii="Times New Roman" w:eastAsia="Calibri" w:hAnsi="Times New Roman" w:cs="Times New Roman"/>
          <w:sz w:val="24"/>
          <w:szCs w:val="24"/>
          <w:lang w:val="en-US"/>
        </w:rPr>
        <w:t>34</w:t>
      </w:r>
      <w:r w:rsidR="0028776A">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p 1-7] Locals formed voluntary army and navy defence forces. Pilots and sailors were trained locally and recruited in the Royal Air Forces (RAF) of Britain and Canada. Local volunteer groups </w:t>
      </w:r>
      <w:r w:rsidR="00D308B6">
        <w:rPr>
          <w:rFonts w:ascii="Times New Roman" w:eastAsia="Calibri" w:hAnsi="Times New Roman" w:cs="Times New Roman"/>
          <w:sz w:val="24"/>
          <w:szCs w:val="24"/>
          <w:lang w:val="en-US"/>
        </w:rPr>
        <w:t>trained</w:t>
      </w:r>
      <w:r w:rsidRPr="003C7E2C">
        <w:rPr>
          <w:rFonts w:ascii="Times New Roman" w:eastAsia="Calibri" w:hAnsi="Times New Roman" w:cs="Times New Roman"/>
          <w:sz w:val="24"/>
          <w:szCs w:val="24"/>
          <w:lang w:val="en-US"/>
        </w:rPr>
        <w:t xml:space="preserve"> children (boy scouts and girl guides) and their teachers to assist in the war effort. Women assembled in a Women’s Voluntary Force to raise funds, train other volunteers and provide membership for the Auxiliary Territorial Service (ATS) in Britain and America. The Trinidad and Tobago Red Cross Society (TTRCS) was established as branch of the British Red Cross in 1939. [</w:t>
      </w:r>
      <w:r w:rsidR="00AE55BC">
        <w:rPr>
          <w:rFonts w:ascii="Times New Roman" w:eastAsia="Calibri" w:hAnsi="Times New Roman" w:cs="Times New Roman"/>
          <w:sz w:val="24"/>
          <w:szCs w:val="24"/>
          <w:lang w:val="en-US"/>
        </w:rPr>
        <w:t>13</w:t>
      </w:r>
      <w:r w:rsidR="00F22E8A">
        <w:rPr>
          <w:rFonts w:ascii="Times New Roman" w:eastAsia="Calibri" w:hAnsi="Times New Roman" w:cs="Times New Roman"/>
          <w:sz w:val="24"/>
          <w:szCs w:val="24"/>
          <w:lang w:val="en-US"/>
        </w:rPr>
        <w:t>5</w:t>
      </w:r>
      <w:r w:rsidRPr="003C7E2C">
        <w:rPr>
          <w:rFonts w:ascii="Times New Roman" w:eastAsia="Calibri" w:hAnsi="Times New Roman" w:cs="Times New Roman"/>
          <w:sz w:val="24"/>
          <w:szCs w:val="24"/>
          <w:lang w:val="en-US"/>
        </w:rPr>
        <w:t xml:space="preserve">, p 363] </w:t>
      </w:r>
    </w:p>
    <w:p w:rsidR="00D80030" w:rsidRDefault="00D80030" w:rsidP="003C7E2C">
      <w:pPr>
        <w:spacing w:after="200" w:line="360" w:lineRule="auto"/>
        <w:jc w:val="both"/>
        <w:rPr>
          <w:rFonts w:ascii="Times New Roman" w:eastAsia="Calibri" w:hAnsi="Times New Roman" w:cs="Times New Roman"/>
          <w:sz w:val="24"/>
          <w:szCs w:val="24"/>
          <w:lang w:val="en-US"/>
        </w:rPr>
      </w:pPr>
    </w:p>
    <w:p w:rsidR="001D51D2" w:rsidRDefault="001D51D2" w:rsidP="00D80030">
      <w:pPr>
        <w:spacing w:after="200" w:line="360" w:lineRule="auto"/>
        <w:jc w:val="both"/>
        <w:rPr>
          <w:rFonts w:ascii="Times New Roman" w:eastAsia="Calibri" w:hAnsi="Times New Roman" w:cs="Times New Roman"/>
          <w:sz w:val="24"/>
          <w:szCs w:val="24"/>
          <w:lang w:val="en-US"/>
        </w:rPr>
      </w:pPr>
      <w:r w:rsidRPr="009276D4">
        <w:rPr>
          <w:rFonts w:ascii="Times New Roman" w:hAnsi="Times New Roman" w:cs="Times New Roman"/>
          <w:noProof/>
          <w:sz w:val="24"/>
          <w:szCs w:val="36"/>
          <w:lang w:eastAsia="en-TT"/>
        </w:rPr>
        <mc:AlternateContent>
          <mc:Choice Requires="wps">
            <w:drawing>
              <wp:anchor distT="45720" distB="45720" distL="114300" distR="114300" simplePos="0" relativeHeight="251865088" behindDoc="0" locked="0" layoutInCell="1" allowOverlap="1" wp14:anchorId="7FFFAF89" wp14:editId="0EFE1A27">
                <wp:simplePos x="0" y="0"/>
                <wp:positionH relativeFrom="margin">
                  <wp:align>left</wp:align>
                </wp:positionH>
                <wp:positionV relativeFrom="paragraph">
                  <wp:posOffset>1862565</wp:posOffset>
                </wp:positionV>
                <wp:extent cx="5934075" cy="2419350"/>
                <wp:effectExtent l="0" t="0" r="28575" b="19050"/>
                <wp:wrapSquare wrapText="bothSides"/>
                <wp:docPr id="800207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19350"/>
                        </a:xfrm>
                        <a:prstGeom prst="rect">
                          <a:avLst/>
                        </a:prstGeom>
                        <a:solidFill>
                          <a:srgbClr val="FFFFFF"/>
                        </a:solidFill>
                        <a:ln w="9525">
                          <a:solidFill>
                            <a:srgbClr val="000000"/>
                          </a:solidFill>
                          <a:miter lim="800000"/>
                          <a:headEnd/>
                          <a:tailEnd/>
                        </a:ln>
                      </wps:spPr>
                      <wps:txbx>
                        <w:txbxContent>
                          <w:p w:rsidR="00431D26" w:rsidRDefault="00431D26" w:rsidP="002B5AD0">
                            <w:pPr>
                              <w:rPr>
                                <w:noProof/>
                                <w:lang w:eastAsia="en-TT"/>
                              </w:rPr>
                            </w:pPr>
                            <w:r>
                              <w:rPr>
                                <w:noProof/>
                                <w:lang w:eastAsia="en-TT"/>
                              </w:rPr>
                              <w:t xml:space="preserve">               </w:t>
                            </w:r>
                          </w:p>
                          <w:p w:rsidR="00431D26" w:rsidRDefault="00431D26" w:rsidP="002B5AD0">
                            <w:pPr>
                              <w:rPr>
                                <w:noProof/>
                                <w:lang w:eastAsia="en-TT"/>
                              </w:rPr>
                            </w:pPr>
                            <w:r>
                              <w:rPr>
                                <w:noProof/>
                                <w:lang w:eastAsia="en-TT"/>
                              </w:rPr>
                              <w:t xml:space="preserve">                                                        </w:t>
                            </w:r>
                            <w:r w:rsidRPr="00B34D76">
                              <w:rPr>
                                <w:noProof/>
                                <w:lang w:eastAsia="en-TT"/>
                              </w:rPr>
                              <w:drawing>
                                <wp:inline distT="0" distB="0" distL="0" distR="0" wp14:anchorId="477BC642" wp14:editId="7271BBEC">
                                  <wp:extent cx="2251994" cy="1443152"/>
                                  <wp:effectExtent l="0" t="0" r="0" b="5080"/>
                                  <wp:docPr id="207" name="Picture 207" descr="C:\Users\Administrator\Desktop\bases2-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ases2-p2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5931" cy="1458492"/>
                                          </a:xfrm>
                                          <a:prstGeom prst="rect">
                                            <a:avLst/>
                                          </a:prstGeom>
                                          <a:noFill/>
                                          <a:ln>
                                            <a:noFill/>
                                          </a:ln>
                                        </pic:spPr>
                                      </pic:pic>
                                    </a:graphicData>
                                  </a:graphic>
                                </wp:inline>
                              </w:drawing>
                            </w:r>
                          </w:p>
                          <w:p w:rsidR="00431D26" w:rsidRPr="007354A0" w:rsidRDefault="00431D26" w:rsidP="002B5AD0">
                            <w:pPr>
                              <w:rPr>
                                <w:rFonts w:ascii="Times New Roman" w:hAnsi="Times New Roman" w:cs="Times New Roman"/>
                                <w:sz w:val="20"/>
                                <w:szCs w:val="20"/>
                              </w:rPr>
                            </w:pPr>
                            <w:r>
                              <w:rPr>
                                <w:rFonts w:ascii="Times New Roman" w:hAnsi="Times New Roman" w:cs="Times New Roman"/>
                                <w:b/>
                                <w:noProof/>
                                <w:sz w:val="20"/>
                                <w:szCs w:val="20"/>
                                <w:lang w:eastAsia="en-TT"/>
                              </w:rPr>
                              <w:t>Figure 4.3</w:t>
                            </w:r>
                            <w:r w:rsidRPr="007354A0">
                              <w:rPr>
                                <w:rFonts w:ascii="Times New Roman" w:hAnsi="Times New Roman" w:cs="Times New Roman"/>
                                <w:b/>
                                <w:noProof/>
                                <w:sz w:val="20"/>
                                <w:szCs w:val="20"/>
                                <w:lang w:eastAsia="en-TT"/>
                              </w:rPr>
                              <w:t>.</w:t>
                            </w:r>
                            <w:r w:rsidRPr="007354A0">
                              <w:rPr>
                                <w:rFonts w:ascii="Times New Roman" w:hAnsi="Times New Roman" w:cs="Times New Roman"/>
                                <w:noProof/>
                                <w:sz w:val="20"/>
                                <w:szCs w:val="20"/>
                                <w:lang w:eastAsia="en-TT"/>
                              </w:rPr>
                              <w:t xml:space="preserve"> Chaguaramus military base hospital, 1943. The base housed 20,000 American troops and was the largest base outside America. [Internet image] Available from:</w:t>
                            </w:r>
                            <w:hyperlink w:history="1">
                              <w:r w:rsidRPr="007354A0">
                                <w:rPr>
                                  <w:rStyle w:val="Hyperlink"/>
                                  <w:rFonts w:ascii="Times New Roman" w:hAnsi="Times New Roman" w:cs="Times New Roman"/>
                                  <w:noProof/>
                                  <w:color w:val="auto"/>
                                  <w:sz w:val="20"/>
                                  <w:szCs w:val="20"/>
                                  <w:u w:val="none"/>
                                  <w:lang w:eastAsia="en-TT"/>
                                </w:rPr>
                                <w:t>http://www.caribbeanmemoryproject. com/ uploads /3/9/6/8/39688192/693185479_orig.jpg</w:t>
                              </w:r>
                            </w:hyperlink>
                            <w:r w:rsidRPr="007354A0">
                              <w:rPr>
                                <w:rFonts w:ascii="Times New Roman" w:hAnsi="Times New Roman" w:cs="Times New Roman"/>
                                <w:noProof/>
                                <w:sz w:val="20"/>
                                <w:szCs w:val="20"/>
                                <w:lang w:eastAsia="en-TT"/>
                              </w:rPr>
                              <w:t>. Accessed 8</w:t>
                            </w:r>
                            <w:r w:rsidRPr="007354A0">
                              <w:rPr>
                                <w:rFonts w:ascii="Times New Roman" w:hAnsi="Times New Roman" w:cs="Times New Roman"/>
                                <w:noProof/>
                                <w:sz w:val="20"/>
                                <w:szCs w:val="20"/>
                                <w:vertAlign w:val="superscript"/>
                                <w:lang w:eastAsia="en-TT"/>
                              </w:rPr>
                              <w:t>th</w:t>
                            </w:r>
                            <w:r w:rsidRPr="007354A0">
                              <w:rPr>
                                <w:rFonts w:ascii="Times New Roman" w:hAnsi="Times New Roman" w:cs="Times New Roman"/>
                                <w:noProof/>
                                <w:sz w:val="20"/>
                                <w:szCs w:val="20"/>
                                <w:lang w:eastAsia="en-TT"/>
                              </w:rPr>
                              <w:t xml:space="preserve"> September 2018.</w:t>
                            </w:r>
                          </w:p>
                          <w:p w:rsidR="00431D26" w:rsidRPr="00C31161" w:rsidRDefault="00431D26" w:rsidP="002B5AD0">
                            <w:pPr>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FAF89" id="_x0000_s1047" type="#_x0000_t202" style="position:absolute;left:0;text-align:left;margin-left:0;margin-top:146.65pt;width:467.25pt;height:190.5pt;z-index:251865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">
                <v:textbox>
                  <w:txbxContent>
                    <w:p w:rsidR="00431D26" w:rsidRDefault="00431D26" w:rsidP="002B5AD0">
                      <w:pPr>
                        <w:rPr>
                          <w:noProof/>
                          <w:lang w:eastAsia="en-TT"/>
                        </w:rPr>
                      </w:pPr>
                      <w:r>
                        <w:rPr>
                          <w:noProof/>
                          <w:lang w:eastAsia="en-TT"/>
                        </w:rPr>
                        <w:t xml:space="preserve">               </w:t>
                      </w:r>
                    </w:p>
                    <w:p w:rsidR="00431D26" w:rsidRDefault="00431D26" w:rsidP="002B5AD0">
                      <w:pPr>
                        <w:rPr>
                          <w:noProof/>
                          <w:lang w:eastAsia="en-TT"/>
                        </w:rPr>
                      </w:pPr>
                      <w:r>
                        <w:rPr>
                          <w:noProof/>
                          <w:lang w:eastAsia="en-TT"/>
                        </w:rPr>
                        <w:t xml:space="preserve">                                                        </w:t>
                      </w:r>
                      <w:r w:rsidRPr="00B34D76">
                        <w:rPr>
                          <w:noProof/>
                          <w:lang w:eastAsia="en-TT"/>
                        </w:rPr>
                        <w:drawing>
                          <wp:inline distT="0" distB="0" distL="0" distR="0" wp14:anchorId="477BC642" wp14:editId="7271BBEC">
                            <wp:extent cx="2251994" cy="1443152"/>
                            <wp:effectExtent l="0" t="0" r="0" b="5080"/>
                            <wp:docPr id="207" name="Picture 207" descr="C:\Users\Administrator\Desktop\bases2-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ases2-p2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75931" cy="1458492"/>
                                    </a:xfrm>
                                    <a:prstGeom prst="rect">
                                      <a:avLst/>
                                    </a:prstGeom>
                                    <a:noFill/>
                                    <a:ln>
                                      <a:noFill/>
                                    </a:ln>
                                  </pic:spPr>
                                </pic:pic>
                              </a:graphicData>
                            </a:graphic>
                          </wp:inline>
                        </w:drawing>
                      </w:r>
                    </w:p>
                    <w:p w:rsidR="00431D26" w:rsidRPr="007354A0" w:rsidRDefault="00431D26" w:rsidP="002B5AD0">
                      <w:pPr>
                        <w:rPr>
                          <w:rFonts w:ascii="Times New Roman" w:hAnsi="Times New Roman" w:cs="Times New Roman"/>
                          <w:sz w:val="20"/>
                          <w:szCs w:val="20"/>
                        </w:rPr>
                      </w:pPr>
                      <w:r>
                        <w:rPr>
                          <w:rFonts w:ascii="Times New Roman" w:hAnsi="Times New Roman" w:cs="Times New Roman"/>
                          <w:b/>
                          <w:noProof/>
                          <w:sz w:val="20"/>
                          <w:szCs w:val="20"/>
                          <w:lang w:eastAsia="en-TT"/>
                        </w:rPr>
                        <w:t>Figure 4.3</w:t>
                      </w:r>
                      <w:r w:rsidRPr="007354A0">
                        <w:rPr>
                          <w:rFonts w:ascii="Times New Roman" w:hAnsi="Times New Roman" w:cs="Times New Roman"/>
                          <w:b/>
                          <w:noProof/>
                          <w:sz w:val="20"/>
                          <w:szCs w:val="20"/>
                          <w:lang w:eastAsia="en-TT"/>
                        </w:rPr>
                        <w:t>.</w:t>
                      </w:r>
                      <w:r w:rsidRPr="007354A0">
                        <w:rPr>
                          <w:rFonts w:ascii="Times New Roman" w:hAnsi="Times New Roman" w:cs="Times New Roman"/>
                          <w:noProof/>
                          <w:sz w:val="20"/>
                          <w:szCs w:val="20"/>
                          <w:lang w:eastAsia="en-TT"/>
                        </w:rPr>
                        <w:t xml:space="preserve"> Chaguaramus military base hospital, 1943. The base housed 20,000 American troops and was the largest base outside America. [Internet image] Available from:</w:t>
                      </w:r>
                      <w:hyperlink w:history="1">
                        <w:r w:rsidRPr="007354A0">
                          <w:rPr>
                            <w:rStyle w:val="Hyperlink"/>
                            <w:rFonts w:ascii="Times New Roman" w:hAnsi="Times New Roman" w:cs="Times New Roman"/>
                            <w:noProof/>
                            <w:color w:val="auto"/>
                            <w:sz w:val="20"/>
                            <w:szCs w:val="20"/>
                            <w:u w:val="none"/>
                            <w:lang w:eastAsia="en-TT"/>
                          </w:rPr>
                          <w:t>http://www.caribbeanmemoryproject. com/ uploads /3/9/6/8/39688192/693185479_orig.jpg</w:t>
                        </w:r>
                      </w:hyperlink>
                      <w:r w:rsidRPr="007354A0">
                        <w:rPr>
                          <w:rFonts w:ascii="Times New Roman" w:hAnsi="Times New Roman" w:cs="Times New Roman"/>
                          <w:noProof/>
                          <w:sz w:val="20"/>
                          <w:szCs w:val="20"/>
                          <w:lang w:eastAsia="en-TT"/>
                        </w:rPr>
                        <w:t>. Accessed 8</w:t>
                      </w:r>
                      <w:r w:rsidRPr="007354A0">
                        <w:rPr>
                          <w:rFonts w:ascii="Times New Roman" w:hAnsi="Times New Roman" w:cs="Times New Roman"/>
                          <w:noProof/>
                          <w:sz w:val="20"/>
                          <w:szCs w:val="20"/>
                          <w:vertAlign w:val="superscript"/>
                          <w:lang w:eastAsia="en-TT"/>
                        </w:rPr>
                        <w:t>th</w:t>
                      </w:r>
                      <w:r w:rsidRPr="007354A0">
                        <w:rPr>
                          <w:rFonts w:ascii="Times New Roman" w:hAnsi="Times New Roman" w:cs="Times New Roman"/>
                          <w:noProof/>
                          <w:sz w:val="20"/>
                          <w:szCs w:val="20"/>
                          <w:lang w:eastAsia="en-TT"/>
                        </w:rPr>
                        <w:t xml:space="preserve"> September 2018.</w:t>
                      </w:r>
                    </w:p>
                    <w:p w:rsidR="00431D26" w:rsidRPr="00C31161" w:rsidRDefault="00431D26" w:rsidP="002B5AD0">
                      <w:pPr>
                        <w:rPr>
                          <w:rFonts w:ascii="Times New Roman" w:hAnsi="Times New Roman" w:cs="Times New Roman"/>
                          <w:sz w:val="20"/>
                          <w:szCs w:val="20"/>
                        </w:rPr>
                      </w:pPr>
                    </w:p>
                  </w:txbxContent>
                </v:textbox>
                <w10:wrap type="square" anchorx="margin"/>
              </v:shape>
            </w:pict>
          </mc:Fallback>
        </mc:AlternateContent>
      </w:r>
      <w:r w:rsidR="003C7E2C" w:rsidRPr="003C7E2C">
        <w:rPr>
          <w:rFonts w:ascii="Times New Roman" w:eastAsia="Calibri" w:hAnsi="Times New Roman" w:cs="Times New Roman"/>
          <w:sz w:val="24"/>
          <w:szCs w:val="24"/>
          <w:lang w:val="en-US"/>
        </w:rPr>
        <w:t>There was an early build-up of British and Canadian forces on the island and American troops began arriving there in 1941. Under a lend-lease arrangement, America supplied 50 battleships to Britain in exchange for military bases in British West Indian colonies to defend against attacks on America through the Gulf of Mexico and to protect the Panama Canal. [1</w:t>
      </w:r>
      <w:r w:rsidR="00533BB9">
        <w:rPr>
          <w:rFonts w:ascii="Times New Roman" w:eastAsia="Calibri" w:hAnsi="Times New Roman" w:cs="Times New Roman"/>
          <w:sz w:val="24"/>
          <w:szCs w:val="24"/>
          <w:lang w:val="en-US"/>
        </w:rPr>
        <w:t>3</w:t>
      </w:r>
      <w:r w:rsidR="00F22E8A">
        <w:rPr>
          <w:rFonts w:ascii="Times New Roman" w:eastAsia="Calibri" w:hAnsi="Times New Roman" w:cs="Times New Roman"/>
          <w:sz w:val="24"/>
          <w:szCs w:val="24"/>
          <w:lang w:val="en-US"/>
        </w:rPr>
        <w:t>6</w:t>
      </w:r>
      <w:r w:rsidR="003C7E2C" w:rsidRPr="003C7E2C">
        <w:rPr>
          <w:rFonts w:ascii="Times New Roman" w:eastAsia="Calibri" w:hAnsi="Times New Roman" w:cs="Times New Roman"/>
          <w:sz w:val="24"/>
          <w:szCs w:val="24"/>
          <w:lang w:val="en-US"/>
        </w:rPr>
        <w:t xml:space="preserve">] These included two large American military base hospitals in Trinidad - a 500 bed station at </w:t>
      </w:r>
      <w:r w:rsidR="00D80030">
        <w:rPr>
          <w:rFonts w:ascii="Times New Roman" w:eastAsia="Calibri" w:hAnsi="Times New Roman" w:cs="Times New Roman"/>
          <w:sz w:val="24"/>
          <w:szCs w:val="24"/>
          <w:lang w:val="en-US"/>
        </w:rPr>
        <w:t>Cumuto</w:t>
      </w:r>
      <w:r w:rsidR="003C7E2C" w:rsidRPr="003C7E2C">
        <w:rPr>
          <w:rFonts w:ascii="Times New Roman" w:eastAsia="Calibri" w:hAnsi="Times New Roman" w:cs="Times New Roman"/>
          <w:sz w:val="24"/>
          <w:szCs w:val="24"/>
          <w:lang w:val="en-US"/>
        </w:rPr>
        <w:t xml:space="preserve"> (Wallerfield) and a 200 bed station at Chaguaramas. (Figure </w:t>
      </w:r>
      <w:r w:rsidR="003E3E09">
        <w:rPr>
          <w:rFonts w:ascii="Times New Roman" w:eastAsia="Calibri" w:hAnsi="Times New Roman" w:cs="Times New Roman"/>
          <w:sz w:val="24"/>
          <w:szCs w:val="24"/>
          <w:lang w:val="en-US"/>
        </w:rPr>
        <w:t>4</w:t>
      </w:r>
      <w:r w:rsidR="003C7E2C" w:rsidRPr="003C7E2C">
        <w:rPr>
          <w:rFonts w:ascii="Times New Roman" w:eastAsia="Calibri" w:hAnsi="Times New Roman" w:cs="Times New Roman"/>
          <w:sz w:val="24"/>
          <w:szCs w:val="24"/>
          <w:lang w:val="en-US"/>
        </w:rPr>
        <w:t>.</w:t>
      </w:r>
      <w:r w:rsidR="00612814">
        <w:rPr>
          <w:rFonts w:ascii="Times New Roman" w:eastAsia="Calibri" w:hAnsi="Times New Roman" w:cs="Times New Roman"/>
          <w:sz w:val="24"/>
          <w:szCs w:val="24"/>
          <w:lang w:val="en-US"/>
        </w:rPr>
        <w:t>3</w:t>
      </w:r>
      <w:r w:rsidR="003C7E2C" w:rsidRPr="003C7E2C">
        <w:rPr>
          <w:rFonts w:ascii="Times New Roman" w:eastAsia="Calibri" w:hAnsi="Times New Roman" w:cs="Times New Roman"/>
          <w:sz w:val="24"/>
          <w:szCs w:val="24"/>
          <w:lang w:val="en-US"/>
        </w:rPr>
        <w:t>).</w:t>
      </w:r>
      <w:r w:rsidR="00D80030">
        <w:rPr>
          <w:rFonts w:ascii="Times New Roman" w:eastAsia="Calibri" w:hAnsi="Times New Roman" w:cs="Times New Roman"/>
          <w:sz w:val="24"/>
          <w:szCs w:val="24"/>
          <w:lang w:val="en-US"/>
        </w:rPr>
        <w:t xml:space="preserve"> </w:t>
      </w:r>
    </w:p>
    <w:p w:rsidR="001D51D2" w:rsidRDefault="001D51D2" w:rsidP="00D80030">
      <w:pPr>
        <w:spacing w:after="200" w:line="360" w:lineRule="auto"/>
        <w:jc w:val="both"/>
        <w:rPr>
          <w:rFonts w:ascii="Times New Roman" w:eastAsia="Calibri" w:hAnsi="Times New Roman" w:cs="Times New Roman"/>
          <w:sz w:val="24"/>
          <w:szCs w:val="24"/>
          <w:lang w:val="en-US"/>
        </w:rPr>
      </w:pPr>
    </w:p>
    <w:p w:rsidR="00AE55BC" w:rsidRDefault="003C7E2C" w:rsidP="00D80030">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TTO became a likely target for a German</w:t>
      </w:r>
      <w:r w:rsidR="002B5AD0">
        <w:rPr>
          <w:rFonts w:ascii="Times New Roman" w:eastAsia="Calibri" w:hAnsi="Times New Roman" w:cs="Times New Roman"/>
          <w:sz w:val="24"/>
          <w:szCs w:val="24"/>
          <w:lang w:val="en-US"/>
        </w:rPr>
        <w:t xml:space="preserve"> air </w:t>
      </w:r>
      <w:r w:rsidR="00D96E46">
        <w:rPr>
          <w:rFonts w:ascii="Times New Roman" w:eastAsia="Calibri" w:hAnsi="Times New Roman" w:cs="Times New Roman"/>
          <w:sz w:val="24"/>
          <w:szCs w:val="24"/>
          <w:lang w:val="en-US"/>
        </w:rPr>
        <w:t xml:space="preserve">raids </w:t>
      </w:r>
      <w:r w:rsidR="002B5AD0">
        <w:rPr>
          <w:rFonts w:ascii="Times New Roman" w:eastAsia="Calibri" w:hAnsi="Times New Roman" w:cs="Times New Roman"/>
          <w:sz w:val="24"/>
          <w:szCs w:val="24"/>
          <w:lang w:val="en-US"/>
        </w:rPr>
        <w:t>for several reasons:</w:t>
      </w:r>
    </w:p>
    <w:p w:rsidR="003C7E2C" w:rsidRPr="003C7E2C" w:rsidRDefault="003C7E2C" w:rsidP="00112173">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1.</w:t>
      </w:r>
      <w:r w:rsidR="002B5AD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The oil refinery at Pointe a Pierre supplied 65% of the oil consumed by Britain and her allies. </w:t>
      </w:r>
    </w:p>
    <w:p w:rsidR="004B14AB" w:rsidRDefault="003C7E2C" w:rsidP="00112173">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2.</w:t>
      </w:r>
      <w:r w:rsidR="002B5AD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The sheltered Gulf of Paria, the world’s largest natural harbour, served as the convoy assembly </w:t>
      </w:r>
    </w:p>
    <w:p w:rsidR="004B14AB"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point for the North Atlantic fleet which took food and raw materials to allies in Europe and</w:t>
      </w:r>
    </w:p>
    <w:p w:rsidR="004B14AB"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North America. This included </w:t>
      </w:r>
      <w:r w:rsidR="00AE55BC">
        <w:rPr>
          <w:rFonts w:ascii="Times New Roman" w:eastAsia="Calibri" w:hAnsi="Times New Roman" w:cs="Times New Roman"/>
          <w:sz w:val="24"/>
          <w:szCs w:val="24"/>
          <w:lang w:val="en-US"/>
        </w:rPr>
        <w:t xml:space="preserve">oil from Trinidad and </w:t>
      </w:r>
      <w:r w:rsidR="003C7E2C" w:rsidRPr="003C7E2C">
        <w:rPr>
          <w:rFonts w:ascii="Times New Roman" w:eastAsia="Calibri" w:hAnsi="Times New Roman" w:cs="Times New Roman"/>
          <w:sz w:val="24"/>
          <w:szCs w:val="24"/>
          <w:lang w:val="en-US"/>
        </w:rPr>
        <w:t xml:space="preserve">bauxite from British Guiana </w:t>
      </w:r>
      <w:r w:rsidR="00AE55BC">
        <w:rPr>
          <w:rFonts w:ascii="Times New Roman" w:eastAsia="Calibri" w:hAnsi="Times New Roman" w:cs="Times New Roman"/>
          <w:sz w:val="24"/>
          <w:szCs w:val="24"/>
          <w:lang w:val="en-US"/>
        </w:rPr>
        <w:t xml:space="preserve">for </w:t>
      </w:r>
      <w:r w:rsidR="003C7E2C" w:rsidRPr="003C7E2C">
        <w:rPr>
          <w:rFonts w:ascii="Times New Roman" w:eastAsia="Calibri" w:hAnsi="Times New Roman" w:cs="Times New Roman"/>
          <w:sz w:val="24"/>
          <w:szCs w:val="24"/>
          <w:lang w:val="en-US"/>
        </w:rPr>
        <w:t>ship and</w:t>
      </w:r>
    </w:p>
    <w:p w:rsidR="001D51D2" w:rsidRPr="003C7E2C" w:rsidRDefault="004B14AB" w:rsidP="00E87219">
      <w:pPr>
        <w:tabs>
          <w:tab w:val="left" w:pos="7446"/>
        </w:tabs>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 plane building factories on America’s east coast. </w:t>
      </w:r>
      <w:r w:rsidR="00E87219">
        <w:rPr>
          <w:rFonts w:ascii="Times New Roman" w:eastAsia="Calibri" w:hAnsi="Times New Roman" w:cs="Times New Roman"/>
          <w:sz w:val="24"/>
          <w:szCs w:val="24"/>
          <w:lang w:val="en-US"/>
        </w:rPr>
        <w:tab/>
      </w:r>
    </w:p>
    <w:p w:rsidR="004B14AB" w:rsidRDefault="003C7E2C" w:rsidP="00112173">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3.</w:t>
      </w:r>
      <w:r w:rsidR="002B5AD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Wallerfield air base in </w:t>
      </w:r>
      <w:r w:rsidR="00AE55BC">
        <w:rPr>
          <w:rFonts w:ascii="Times New Roman" w:eastAsia="Calibri" w:hAnsi="Times New Roman" w:cs="Times New Roman"/>
          <w:sz w:val="24"/>
          <w:szCs w:val="24"/>
          <w:lang w:val="en-US"/>
        </w:rPr>
        <w:t xml:space="preserve">Cumuto, </w:t>
      </w:r>
      <w:r w:rsidRPr="003C7E2C">
        <w:rPr>
          <w:rFonts w:ascii="Times New Roman" w:eastAsia="Calibri" w:hAnsi="Times New Roman" w:cs="Times New Roman"/>
          <w:sz w:val="24"/>
          <w:szCs w:val="24"/>
          <w:lang w:val="en-US"/>
        </w:rPr>
        <w:t xml:space="preserve">East Trinidad </w:t>
      </w:r>
      <w:r w:rsidR="00533BB9">
        <w:rPr>
          <w:rFonts w:ascii="Times New Roman" w:eastAsia="Calibri" w:hAnsi="Times New Roman" w:cs="Times New Roman"/>
          <w:sz w:val="24"/>
          <w:szCs w:val="24"/>
          <w:lang w:val="en-US"/>
        </w:rPr>
        <w:t xml:space="preserve">had </w:t>
      </w:r>
      <w:r w:rsidRPr="003C7E2C">
        <w:rPr>
          <w:rFonts w:ascii="Times New Roman" w:eastAsia="Calibri" w:hAnsi="Times New Roman" w:cs="Times New Roman"/>
          <w:sz w:val="24"/>
          <w:szCs w:val="24"/>
          <w:lang w:val="en-US"/>
        </w:rPr>
        <w:t>bec</w:t>
      </w:r>
      <w:r w:rsidR="00533BB9">
        <w:rPr>
          <w:rFonts w:ascii="Times New Roman" w:eastAsia="Calibri" w:hAnsi="Times New Roman" w:cs="Times New Roman"/>
          <w:sz w:val="24"/>
          <w:szCs w:val="24"/>
          <w:lang w:val="en-US"/>
        </w:rPr>
        <w:t>o</w:t>
      </w:r>
      <w:r w:rsidRPr="003C7E2C">
        <w:rPr>
          <w:rFonts w:ascii="Times New Roman" w:eastAsia="Calibri" w:hAnsi="Times New Roman" w:cs="Times New Roman"/>
          <w:sz w:val="24"/>
          <w:szCs w:val="24"/>
          <w:lang w:val="en-US"/>
        </w:rPr>
        <w:t>me the busiest airstrip in the world</w:t>
      </w:r>
    </w:p>
    <w:p w:rsidR="004B14AB"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serving not only as a </w:t>
      </w:r>
      <w:r w:rsidR="00942485" w:rsidRPr="003C7E2C">
        <w:rPr>
          <w:rFonts w:ascii="Times New Roman" w:eastAsia="Calibri" w:hAnsi="Times New Roman" w:cs="Times New Roman"/>
          <w:sz w:val="24"/>
          <w:szCs w:val="24"/>
          <w:lang w:val="en-US"/>
        </w:rPr>
        <w:t>refueling</w:t>
      </w:r>
      <w:r w:rsidR="003C7E2C" w:rsidRPr="003C7E2C">
        <w:rPr>
          <w:rFonts w:ascii="Times New Roman" w:eastAsia="Calibri" w:hAnsi="Times New Roman" w:cs="Times New Roman"/>
          <w:sz w:val="24"/>
          <w:szCs w:val="24"/>
          <w:lang w:val="en-US"/>
        </w:rPr>
        <w:t xml:space="preserve"> point but also a base for airplanes engaged in war against German </w:t>
      </w:r>
    </w:p>
    <w:p w:rsidR="003C7E2C" w:rsidRPr="003C7E2C"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U-boats. </w:t>
      </w:r>
    </w:p>
    <w:p w:rsidR="004B14AB" w:rsidRDefault="003C7E2C" w:rsidP="00112173">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4.</w:t>
      </w:r>
      <w:r w:rsidR="002B5AD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At the height of the war, there were 225 American bases and defended localities with over</w:t>
      </w:r>
    </w:p>
    <w:p w:rsidR="004B14AB"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5F3339">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130,000 American, British and Canadian troops on the island intermingled with the local </w:t>
      </w:r>
    </w:p>
    <w:p w:rsidR="003C7E2C" w:rsidRDefault="004B14AB"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population. </w:t>
      </w:r>
    </w:p>
    <w:p w:rsidR="00D80030" w:rsidRPr="003C7E2C" w:rsidRDefault="00D80030" w:rsidP="00112173">
      <w:pPr>
        <w:spacing w:after="0" w:line="360" w:lineRule="auto"/>
        <w:jc w:val="both"/>
        <w:rPr>
          <w:rFonts w:ascii="Times New Roman" w:eastAsia="Calibri" w:hAnsi="Times New Roman" w:cs="Times New Roman"/>
          <w:sz w:val="24"/>
          <w:szCs w:val="24"/>
          <w:lang w:val="en-US"/>
        </w:rPr>
      </w:pPr>
    </w:p>
    <w:p w:rsidR="005F3339" w:rsidRDefault="003C7E2C" w:rsidP="00112173">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5.</w:t>
      </w:r>
      <w:r w:rsidR="002B5AD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Trinidad </w:t>
      </w:r>
      <w:r w:rsidR="004B14AB">
        <w:rPr>
          <w:rFonts w:ascii="Times New Roman" w:eastAsia="Calibri" w:hAnsi="Times New Roman" w:cs="Times New Roman"/>
          <w:sz w:val="24"/>
          <w:szCs w:val="24"/>
          <w:lang w:val="en-US"/>
        </w:rPr>
        <w:t xml:space="preserve">was </w:t>
      </w:r>
      <w:r w:rsidRPr="003C7E2C">
        <w:rPr>
          <w:rFonts w:ascii="Times New Roman" w:eastAsia="Calibri" w:hAnsi="Times New Roman" w:cs="Times New Roman"/>
          <w:sz w:val="24"/>
          <w:szCs w:val="24"/>
          <w:lang w:val="en-US"/>
        </w:rPr>
        <w:t xml:space="preserve">the centre of the “Secret War” against the Vichy French in Martinique and </w:t>
      </w:r>
    </w:p>
    <w:p w:rsidR="00533BB9" w:rsidRDefault="005F3339" w:rsidP="00112173">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German – loyal South America. </w:t>
      </w:r>
    </w:p>
    <w:p w:rsidR="005F3339" w:rsidRDefault="00F43DFD" w:rsidP="00F43DFD">
      <w:pPr>
        <w:spacing w:after="0" w:line="360" w:lineRule="auto"/>
        <w:jc w:val="both"/>
        <w:rPr>
          <w:rFonts w:ascii="Times New Roman" w:eastAsia="Calibri" w:hAnsi="Times New Roman" w:cs="Times New Roman"/>
          <w:sz w:val="24"/>
          <w:szCs w:val="24"/>
          <w:lang w:val="en-US"/>
        </w:rPr>
      </w:pPr>
      <w:r w:rsidRPr="00F43DFD">
        <w:rPr>
          <w:rFonts w:ascii="Times New Roman" w:eastAsia="Calibri" w:hAnsi="Times New Roman" w:cs="Times New Roman"/>
          <w:sz w:val="24"/>
          <w:szCs w:val="24"/>
          <w:lang w:val="en-US"/>
        </w:rPr>
        <w:t>6.</w:t>
      </w:r>
      <w:r>
        <w:rPr>
          <w:rFonts w:ascii="Times New Roman" w:eastAsia="Calibri" w:hAnsi="Times New Roman" w:cs="Times New Roman"/>
          <w:sz w:val="24"/>
          <w:szCs w:val="24"/>
          <w:lang w:val="en-US"/>
        </w:rPr>
        <w:t xml:space="preserve"> </w:t>
      </w:r>
      <w:r w:rsidR="003C7E2C" w:rsidRPr="00F43DFD">
        <w:rPr>
          <w:rFonts w:ascii="Times New Roman" w:eastAsia="Calibri" w:hAnsi="Times New Roman" w:cs="Times New Roman"/>
          <w:sz w:val="24"/>
          <w:szCs w:val="24"/>
          <w:lang w:val="en-US"/>
        </w:rPr>
        <w:t>The island was providing fighters for the allies with over 5,000 Trinidadians serving in the</w:t>
      </w:r>
    </w:p>
    <w:p w:rsidR="00703810" w:rsidRPr="005F3339" w:rsidRDefault="00F43DFD" w:rsidP="00F43DFD">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3C7E2C" w:rsidRPr="005F3339">
        <w:rPr>
          <w:rFonts w:ascii="Times New Roman" w:eastAsia="Calibri" w:hAnsi="Times New Roman" w:cs="Times New Roman"/>
          <w:sz w:val="24"/>
          <w:szCs w:val="24"/>
          <w:lang w:val="en-US"/>
        </w:rPr>
        <w:t>armies and navies of Britain, America and Canada</w:t>
      </w:r>
      <w:r w:rsidR="00703810" w:rsidRPr="005F3339">
        <w:rPr>
          <w:rFonts w:ascii="Times New Roman" w:eastAsia="Calibri" w:hAnsi="Times New Roman" w:cs="Times New Roman"/>
          <w:sz w:val="24"/>
          <w:szCs w:val="24"/>
          <w:lang w:val="en-US"/>
        </w:rPr>
        <w:t>.</w:t>
      </w:r>
    </w:p>
    <w:p w:rsidR="00B95799" w:rsidRDefault="00533BB9" w:rsidP="00B95799">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 TTO’s</w:t>
      </w:r>
      <w:r w:rsidR="003C7E2C" w:rsidRPr="003C7E2C">
        <w:rPr>
          <w:rFonts w:ascii="Times New Roman" w:eastAsia="Calibri" w:hAnsi="Times New Roman" w:cs="Times New Roman"/>
          <w:sz w:val="24"/>
          <w:szCs w:val="24"/>
          <w:lang w:val="en-US"/>
        </w:rPr>
        <w:t xml:space="preserve"> forests were used for jungle warfare training schools to prepare allied soldiers for action</w:t>
      </w:r>
    </w:p>
    <w:p w:rsidR="00DE439E" w:rsidRDefault="00B95799" w:rsidP="00B95799">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F43DFD">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in the Pacific theatre. </w:t>
      </w:r>
    </w:p>
    <w:p w:rsidR="00D63F7D" w:rsidRPr="003C7E2C" w:rsidRDefault="00D63F7D" w:rsidP="00B95799">
      <w:pPr>
        <w:spacing w:after="0" w:line="360" w:lineRule="auto"/>
        <w:jc w:val="both"/>
        <w:rPr>
          <w:rFonts w:ascii="Times New Roman" w:eastAsia="Calibri" w:hAnsi="Times New Roman" w:cs="Times New Roman"/>
          <w:sz w:val="24"/>
          <w:szCs w:val="24"/>
          <w:lang w:val="en-US"/>
        </w:rPr>
      </w:pPr>
    </w:p>
    <w:p w:rsidR="00D63F7D" w:rsidRDefault="003C7E2C" w:rsidP="00535399">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In 1942, over 200 ships were sunk by German U-Boat attacks in the waters outside Trinidad. Over 7,000 merchantmen of all nationalities were killed and 9,000 were washed ashore or rescued then brought to Trinidad for treatment. [1</w:t>
      </w:r>
      <w:r w:rsidR="00533BB9">
        <w:rPr>
          <w:rFonts w:ascii="Times New Roman" w:eastAsia="Calibri" w:hAnsi="Times New Roman" w:cs="Times New Roman"/>
          <w:sz w:val="24"/>
          <w:szCs w:val="24"/>
          <w:lang w:val="en-US"/>
        </w:rPr>
        <w:t>3</w:t>
      </w:r>
      <w:r w:rsidR="00F22E8A">
        <w:rPr>
          <w:rFonts w:ascii="Times New Roman" w:eastAsia="Calibri" w:hAnsi="Times New Roman" w:cs="Times New Roman"/>
          <w:sz w:val="24"/>
          <w:szCs w:val="24"/>
          <w:lang w:val="en-US"/>
        </w:rPr>
        <w:t>7</w:t>
      </w:r>
      <w:r w:rsidRPr="003C7E2C">
        <w:rPr>
          <w:rFonts w:ascii="Times New Roman" w:eastAsia="Calibri" w:hAnsi="Times New Roman" w:cs="Times New Roman"/>
          <w:sz w:val="24"/>
          <w:szCs w:val="24"/>
          <w:lang w:val="en-US"/>
        </w:rPr>
        <w:t>] However, an air raid remained the most feared form of attack.</w:t>
      </w:r>
    </w:p>
    <w:p w:rsidR="006E4999" w:rsidRDefault="006E4999" w:rsidP="00535399">
      <w:pPr>
        <w:spacing w:after="0" w:line="360" w:lineRule="auto"/>
        <w:jc w:val="both"/>
        <w:rPr>
          <w:rFonts w:ascii="Times New Roman" w:eastAsia="Calibri" w:hAnsi="Times New Roman" w:cs="Times New Roman"/>
          <w:sz w:val="24"/>
          <w:szCs w:val="24"/>
          <w:lang w:val="en-US"/>
        </w:rPr>
      </w:pPr>
    </w:p>
    <w:p w:rsidR="00535399" w:rsidRDefault="003C7E2C" w:rsidP="00535399">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French government, facing imminent German invasion, sent all its gold reserves to Martinique on the cruiser Emile Burtin protected by the airline carrier Bearn, </w:t>
      </w:r>
      <w:r w:rsidR="00E73C28">
        <w:rPr>
          <w:rFonts w:ascii="Times New Roman" w:eastAsia="Calibri" w:hAnsi="Times New Roman" w:cs="Times New Roman"/>
          <w:sz w:val="24"/>
          <w:szCs w:val="24"/>
          <w:lang w:val="en-US"/>
        </w:rPr>
        <w:t xml:space="preserve">the </w:t>
      </w:r>
      <w:r w:rsidRPr="003C7E2C">
        <w:rPr>
          <w:rFonts w:ascii="Times New Roman" w:eastAsia="Calibri" w:hAnsi="Times New Roman" w:cs="Times New Roman"/>
          <w:sz w:val="24"/>
          <w:szCs w:val="24"/>
          <w:lang w:val="en-US"/>
        </w:rPr>
        <w:t xml:space="preserve">heavy destroyer Le Terrible, </w:t>
      </w:r>
      <w:r w:rsidR="00E73C28">
        <w:rPr>
          <w:rFonts w:ascii="Times New Roman" w:eastAsia="Calibri" w:hAnsi="Times New Roman" w:cs="Times New Roman"/>
          <w:sz w:val="24"/>
          <w:szCs w:val="24"/>
          <w:lang w:val="en-US"/>
        </w:rPr>
        <w:t xml:space="preserve">the </w:t>
      </w:r>
      <w:r w:rsidRPr="003C7E2C">
        <w:rPr>
          <w:rFonts w:ascii="Times New Roman" w:eastAsia="Calibri" w:hAnsi="Times New Roman" w:cs="Times New Roman"/>
          <w:sz w:val="24"/>
          <w:szCs w:val="24"/>
          <w:lang w:val="en-US"/>
        </w:rPr>
        <w:t xml:space="preserve">armed </w:t>
      </w:r>
      <w:r w:rsidR="00942485" w:rsidRPr="003C7E2C">
        <w:rPr>
          <w:rFonts w:ascii="Times New Roman" w:eastAsia="Calibri" w:hAnsi="Times New Roman" w:cs="Times New Roman"/>
          <w:sz w:val="24"/>
          <w:szCs w:val="24"/>
          <w:lang w:val="en-US"/>
        </w:rPr>
        <w:t>auxiliary</w:t>
      </w:r>
      <w:r w:rsidRPr="003C7E2C">
        <w:rPr>
          <w:rFonts w:ascii="Times New Roman" w:eastAsia="Calibri" w:hAnsi="Times New Roman" w:cs="Times New Roman"/>
          <w:sz w:val="24"/>
          <w:szCs w:val="24"/>
          <w:lang w:val="en-US"/>
        </w:rPr>
        <w:t xml:space="preserve"> vessel Barfleur and several other ships</w:t>
      </w:r>
      <w:r w:rsidR="00533BB9">
        <w:rPr>
          <w:rFonts w:ascii="Times New Roman" w:eastAsia="Calibri" w:hAnsi="Times New Roman" w:cs="Times New Roman"/>
          <w:sz w:val="24"/>
          <w:szCs w:val="24"/>
          <w:lang w:val="en-US"/>
        </w:rPr>
        <w:t xml:space="preserve"> carrying 2,000 French troops. </w:t>
      </w:r>
      <w:r w:rsidRPr="003C7E2C">
        <w:rPr>
          <w:rFonts w:ascii="Times New Roman" w:eastAsia="Calibri" w:hAnsi="Times New Roman" w:cs="Times New Roman"/>
          <w:sz w:val="24"/>
          <w:szCs w:val="24"/>
          <w:lang w:val="en-US"/>
        </w:rPr>
        <w:t>When France fell and the German-affiliated Vichy government was installed, there was fear of this gold and military equipment falling into German hands and being used for an air raid on Trinidad from Martinique. [</w:t>
      </w:r>
      <w:r w:rsidR="00533BB9">
        <w:rPr>
          <w:rFonts w:ascii="Times New Roman" w:eastAsia="Calibri" w:hAnsi="Times New Roman" w:cs="Times New Roman"/>
          <w:sz w:val="24"/>
          <w:szCs w:val="24"/>
          <w:lang w:val="en-US"/>
        </w:rPr>
        <w:t>1</w:t>
      </w:r>
      <w:r w:rsidR="00DE439E">
        <w:rPr>
          <w:rFonts w:ascii="Times New Roman" w:eastAsia="Calibri" w:hAnsi="Times New Roman" w:cs="Times New Roman"/>
          <w:sz w:val="24"/>
          <w:szCs w:val="24"/>
          <w:lang w:val="en-US"/>
        </w:rPr>
        <w:t>3</w:t>
      </w:r>
      <w:r w:rsidR="00F22E8A">
        <w:rPr>
          <w:rFonts w:ascii="Times New Roman" w:eastAsia="Calibri" w:hAnsi="Times New Roman" w:cs="Times New Roman"/>
          <w:sz w:val="24"/>
          <w:szCs w:val="24"/>
          <w:lang w:val="en-US"/>
        </w:rPr>
        <w:t>5</w:t>
      </w:r>
      <w:r w:rsidRPr="003C7E2C">
        <w:rPr>
          <w:rFonts w:ascii="Times New Roman" w:eastAsia="Calibri" w:hAnsi="Times New Roman" w:cs="Times New Roman"/>
          <w:sz w:val="24"/>
          <w:szCs w:val="24"/>
          <w:lang w:val="en-US"/>
        </w:rPr>
        <w:t xml:space="preserve">, p 154] In preparation, </w:t>
      </w:r>
      <w:r w:rsidR="00D0369E">
        <w:rPr>
          <w:rFonts w:ascii="Times New Roman" w:eastAsia="Calibri" w:hAnsi="Times New Roman" w:cs="Times New Roman"/>
          <w:sz w:val="24"/>
          <w:szCs w:val="24"/>
          <w:lang w:val="en-US"/>
        </w:rPr>
        <w:t xml:space="preserve">British </w:t>
      </w:r>
      <w:r w:rsidRPr="003C7E2C">
        <w:rPr>
          <w:rFonts w:ascii="Times New Roman" w:eastAsia="Calibri" w:hAnsi="Times New Roman" w:cs="Times New Roman"/>
          <w:sz w:val="24"/>
          <w:szCs w:val="24"/>
          <w:lang w:val="en-US"/>
        </w:rPr>
        <w:t xml:space="preserve">authorities </w:t>
      </w:r>
      <w:r w:rsidR="00D0369E">
        <w:rPr>
          <w:rFonts w:ascii="Times New Roman" w:eastAsia="Calibri" w:hAnsi="Times New Roman" w:cs="Times New Roman"/>
          <w:sz w:val="24"/>
          <w:szCs w:val="24"/>
          <w:lang w:val="en-US"/>
        </w:rPr>
        <w:t xml:space="preserve">effected the same precautions, bar transfusion arrangements, used to prepare London for air raids - </w:t>
      </w:r>
      <w:r w:rsidRPr="003C7E2C">
        <w:rPr>
          <w:rFonts w:ascii="Times New Roman" w:eastAsia="Calibri" w:hAnsi="Times New Roman" w:cs="Times New Roman"/>
          <w:sz w:val="24"/>
          <w:szCs w:val="24"/>
          <w:lang w:val="en-US"/>
        </w:rPr>
        <w:t>frequent blackouts and air raid drills using air raid sirens</w:t>
      </w:r>
      <w:r w:rsidR="00D0369E">
        <w:rPr>
          <w:rFonts w:ascii="Times New Roman" w:eastAsia="Calibri" w:hAnsi="Times New Roman" w:cs="Times New Roman"/>
          <w:sz w:val="24"/>
          <w:szCs w:val="24"/>
          <w:lang w:val="en-US"/>
        </w:rPr>
        <w:t>. B</w:t>
      </w:r>
      <w:r w:rsidRPr="003C7E2C">
        <w:rPr>
          <w:rFonts w:ascii="Times New Roman" w:eastAsia="Calibri" w:hAnsi="Times New Roman" w:cs="Times New Roman"/>
          <w:sz w:val="24"/>
          <w:szCs w:val="24"/>
          <w:lang w:val="en-US"/>
        </w:rPr>
        <w:t xml:space="preserve">asic equipment for use in an air attack – buckets of sand to fill swimming pools, shovels, pumps, stretchers and medical supplies were kept at hand. However, there was intense secrecy and censorship to prevent information getting to </w:t>
      </w:r>
      <w:r w:rsidRPr="00E73C28">
        <w:rPr>
          <w:rFonts w:ascii="Times New Roman" w:hAnsi="Times New Roman" w:cs="Times New Roman"/>
          <w:sz w:val="24"/>
          <w:szCs w:val="24"/>
        </w:rPr>
        <w:t>Germans</w:t>
      </w:r>
      <w:r w:rsidRPr="00E73C28">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on the island. </w:t>
      </w:r>
      <w:r w:rsidR="00D0369E">
        <w:rPr>
          <w:rFonts w:ascii="Times New Roman" w:eastAsia="Calibri" w:hAnsi="Times New Roman" w:cs="Times New Roman"/>
          <w:sz w:val="24"/>
          <w:szCs w:val="24"/>
          <w:lang w:val="en-US"/>
        </w:rPr>
        <w:t>A</w:t>
      </w:r>
      <w:r w:rsidRPr="003C7E2C">
        <w:rPr>
          <w:rFonts w:ascii="Times New Roman" w:eastAsia="Calibri" w:hAnsi="Times New Roman" w:cs="Times New Roman"/>
          <w:sz w:val="24"/>
          <w:szCs w:val="24"/>
          <w:lang w:val="en-US"/>
        </w:rPr>
        <w:t xml:space="preserve"> Civilian Defence Department of 20,000 persons was given the responsibility of keeping</w:t>
      </w:r>
      <w:r w:rsidR="005C6F86">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the population unaware of the war activity around them. [1</w:t>
      </w:r>
      <w:r w:rsidR="00DB6049">
        <w:rPr>
          <w:rFonts w:ascii="Times New Roman" w:eastAsia="Calibri" w:hAnsi="Times New Roman" w:cs="Times New Roman"/>
          <w:sz w:val="24"/>
          <w:szCs w:val="24"/>
          <w:lang w:val="en-US"/>
        </w:rPr>
        <w:t>3</w:t>
      </w:r>
      <w:r w:rsidR="00F22E8A">
        <w:rPr>
          <w:rFonts w:ascii="Times New Roman" w:eastAsia="Calibri" w:hAnsi="Times New Roman" w:cs="Times New Roman"/>
          <w:sz w:val="24"/>
          <w:szCs w:val="24"/>
          <w:lang w:val="en-US"/>
        </w:rPr>
        <w:t>8</w:t>
      </w:r>
      <w:r w:rsidRPr="003C7E2C">
        <w:rPr>
          <w:rFonts w:ascii="Times New Roman" w:eastAsia="Calibri" w:hAnsi="Times New Roman" w:cs="Times New Roman"/>
          <w:sz w:val="24"/>
          <w:szCs w:val="24"/>
          <w:lang w:val="en-US"/>
        </w:rPr>
        <w:t xml:space="preserve">] Secrecy surrounded activities at military base hospitals. At the end of the war in 1945, all documents related to the war – war diaries, sector reports, intelligence summaries and history files - were stamped </w:t>
      </w:r>
      <w:r w:rsidR="00D63F7D" w:rsidRPr="003C7E2C">
        <w:rPr>
          <w:rFonts w:ascii="Times New Roman" w:eastAsia="Calibri" w:hAnsi="Times New Roman" w:cs="Times New Roman"/>
          <w:sz w:val="24"/>
          <w:szCs w:val="24"/>
          <w:lang w:val="en-US"/>
        </w:rPr>
        <w:t>secret</w:t>
      </w:r>
      <w:r w:rsidRPr="003C7E2C">
        <w:rPr>
          <w:rFonts w:ascii="Times New Roman" w:eastAsia="Calibri" w:hAnsi="Times New Roman" w:cs="Times New Roman"/>
          <w:sz w:val="24"/>
          <w:szCs w:val="24"/>
          <w:lang w:val="en-US"/>
        </w:rPr>
        <w:t xml:space="preserve">. </w:t>
      </w:r>
      <w:r w:rsidR="00D63F7D">
        <w:rPr>
          <w:rFonts w:ascii="Times New Roman" w:eastAsia="Calibri" w:hAnsi="Times New Roman" w:cs="Times New Roman"/>
          <w:sz w:val="24"/>
          <w:szCs w:val="24"/>
          <w:lang w:val="en-US"/>
        </w:rPr>
        <w:t>There is</w:t>
      </w:r>
      <w:r w:rsidR="00D0369E">
        <w:rPr>
          <w:rFonts w:ascii="Times New Roman" w:eastAsia="Calibri" w:hAnsi="Times New Roman" w:cs="Times New Roman"/>
          <w:sz w:val="24"/>
          <w:szCs w:val="24"/>
          <w:lang w:val="en-US"/>
        </w:rPr>
        <w:t xml:space="preserve">, therefore, </w:t>
      </w:r>
      <w:r w:rsidR="00D63F7D">
        <w:rPr>
          <w:rFonts w:ascii="Times New Roman" w:eastAsia="Calibri" w:hAnsi="Times New Roman" w:cs="Times New Roman"/>
          <w:sz w:val="24"/>
          <w:szCs w:val="24"/>
          <w:lang w:val="en-US"/>
        </w:rPr>
        <w:t>no available record of transfusion at these military base</w:t>
      </w:r>
      <w:r w:rsidR="00646399">
        <w:rPr>
          <w:rFonts w:ascii="Times New Roman" w:eastAsia="Calibri" w:hAnsi="Times New Roman" w:cs="Times New Roman"/>
          <w:sz w:val="24"/>
          <w:szCs w:val="24"/>
          <w:lang w:val="en-US"/>
        </w:rPr>
        <w:t xml:space="preserve"> hospitals.</w:t>
      </w:r>
      <w:r w:rsidR="00D63F7D">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w:t>
      </w:r>
      <w:r w:rsidR="00DB6049">
        <w:rPr>
          <w:rFonts w:ascii="Times New Roman" w:eastAsia="Calibri" w:hAnsi="Times New Roman" w:cs="Times New Roman"/>
          <w:sz w:val="24"/>
          <w:szCs w:val="24"/>
          <w:lang w:val="en-US"/>
        </w:rPr>
        <w:t>13</w:t>
      </w:r>
      <w:r w:rsidR="00F22E8A">
        <w:rPr>
          <w:rFonts w:ascii="Times New Roman" w:eastAsia="Calibri" w:hAnsi="Times New Roman" w:cs="Times New Roman"/>
          <w:sz w:val="24"/>
          <w:szCs w:val="24"/>
          <w:lang w:val="en-US"/>
        </w:rPr>
        <w:t>7</w:t>
      </w:r>
      <w:r w:rsidRPr="003C7E2C">
        <w:rPr>
          <w:rFonts w:ascii="Times New Roman" w:eastAsia="Calibri" w:hAnsi="Times New Roman" w:cs="Times New Roman"/>
          <w:sz w:val="24"/>
          <w:szCs w:val="24"/>
          <w:lang w:val="en-US"/>
        </w:rPr>
        <w:t>]</w:t>
      </w:r>
    </w:p>
    <w:p w:rsidR="00E73C28" w:rsidRDefault="00E73C28" w:rsidP="002B1FC6">
      <w:pPr>
        <w:spacing w:after="0" w:line="360" w:lineRule="auto"/>
        <w:jc w:val="both"/>
        <w:rPr>
          <w:rFonts w:ascii="Times New Roman" w:eastAsia="Calibri" w:hAnsi="Times New Roman" w:cs="Times New Roman"/>
          <w:sz w:val="24"/>
          <w:szCs w:val="24"/>
          <w:lang w:val="en-US"/>
        </w:rPr>
      </w:pPr>
    </w:p>
    <w:p w:rsidR="00112173" w:rsidRDefault="003C7E2C" w:rsidP="002B1FC6">
      <w:pPr>
        <w:spacing w:after="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The military base hospitals, temporary wooden structures, were torn down when the American soldiers left in 1967.</w:t>
      </w:r>
      <w:r w:rsidR="00535399" w:rsidRPr="00535399">
        <w:rPr>
          <w:rFonts w:ascii="Times New Roman" w:eastAsia="Calibri" w:hAnsi="Times New Roman" w:cs="Times New Roman"/>
          <w:sz w:val="24"/>
          <w:szCs w:val="24"/>
          <w:lang w:val="en-US"/>
        </w:rPr>
        <w:t xml:space="preserve"> </w:t>
      </w:r>
      <w:r w:rsidR="00535399">
        <w:rPr>
          <w:rFonts w:ascii="Times New Roman" w:eastAsia="Calibri" w:hAnsi="Times New Roman" w:cs="Times New Roman"/>
          <w:sz w:val="24"/>
          <w:szCs w:val="24"/>
          <w:lang w:val="en-US"/>
        </w:rPr>
        <w:t xml:space="preserve">The entire base at Chaguaramus </w:t>
      </w:r>
      <w:r w:rsidR="002B1FC6">
        <w:rPr>
          <w:rFonts w:ascii="Times New Roman" w:eastAsia="Calibri" w:hAnsi="Times New Roman" w:cs="Times New Roman"/>
          <w:sz w:val="24"/>
          <w:szCs w:val="24"/>
          <w:lang w:val="en-US"/>
        </w:rPr>
        <w:t xml:space="preserve">had </w:t>
      </w:r>
      <w:r w:rsidR="00535399">
        <w:rPr>
          <w:rFonts w:ascii="Times New Roman" w:eastAsia="Calibri" w:hAnsi="Times New Roman" w:cs="Times New Roman"/>
          <w:sz w:val="24"/>
          <w:szCs w:val="24"/>
          <w:lang w:val="en-US"/>
        </w:rPr>
        <w:t xml:space="preserve">hosted 20,000 American troops, making it the largest military base outside of American soil and the largest of 225 scattered around the island. In total, the Americans stationed 130,000 men </w:t>
      </w:r>
      <w:r w:rsidR="00E73C28">
        <w:rPr>
          <w:rFonts w:ascii="Times New Roman" w:eastAsia="Calibri" w:hAnsi="Times New Roman" w:cs="Times New Roman"/>
          <w:sz w:val="24"/>
          <w:szCs w:val="24"/>
          <w:lang w:val="en-US"/>
        </w:rPr>
        <w:t>in TTO</w:t>
      </w:r>
      <w:r w:rsidR="00535399">
        <w:rPr>
          <w:rFonts w:ascii="Times New Roman" w:eastAsia="Calibri" w:hAnsi="Times New Roman" w:cs="Times New Roman"/>
          <w:sz w:val="24"/>
          <w:szCs w:val="24"/>
          <w:lang w:val="en-US"/>
        </w:rPr>
        <w:t xml:space="preserve"> during World War II and </w:t>
      </w:r>
      <w:r w:rsidR="002B1FC6">
        <w:rPr>
          <w:rFonts w:ascii="Times New Roman" w:eastAsia="Calibri" w:hAnsi="Times New Roman" w:cs="Times New Roman"/>
          <w:sz w:val="24"/>
          <w:szCs w:val="24"/>
          <w:lang w:val="en-US"/>
        </w:rPr>
        <w:t xml:space="preserve">after the war </w:t>
      </w:r>
      <w:r w:rsidR="00535399">
        <w:rPr>
          <w:rFonts w:ascii="Times New Roman" w:eastAsia="Calibri" w:hAnsi="Times New Roman" w:cs="Times New Roman"/>
          <w:sz w:val="24"/>
          <w:szCs w:val="24"/>
          <w:lang w:val="en-US"/>
        </w:rPr>
        <w:t xml:space="preserve">up to 1967 when it was decommissioned. Upon their departure in 1967, the Americans handed the entire base, including the 200-bed hospital, to the independent government of TTO.  The former base remained inactive until 1971 when it was modified by the government of TTO in preparation for a new function as a hotel school. In 1972, it was re-opened as the Chaguaramus Hotel School and operated as a joint venture with the Canadian government. </w:t>
      </w:r>
      <w:r w:rsidR="008B469D">
        <w:rPr>
          <w:rFonts w:ascii="Times New Roman" w:eastAsia="Calibri" w:hAnsi="Times New Roman" w:cs="Times New Roman"/>
          <w:sz w:val="24"/>
          <w:szCs w:val="24"/>
          <w:lang w:val="en-US"/>
        </w:rPr>
        <w:t>[13</w:t>
      </w:r>
      <w:r w:rsidR="00F22E8A">
        <w:rPr>
          <w:rFonts w:ascii="Times New Roman" w:eastAsia="Calibri" w:hAnsi="Times New Roman" w:cs="Times New Roman"/>
          <w:sz w:val="24"/>
          <w:szCs w:val="24"/>
          <w:lang w:val="en-US"/>
        </w:rPr>
        <w:t>9</w:t>
      </w:r>
      <w:r w:rsidR="002B1FC6">
        <w:rPr>
          <w:rFonts w:ascii="Times New Roman" w:eastAsia="Calibri" w:hAnsi="Times New Roman" w:cs="Times New Roman"/>
          <w:sz w:val="24"/>
          <w:szCs w:val="24"/>
          <w:lang w:val="en-US"/>
        </w:rPr>
        <w:t>]</w:t>
      </w:r>
    </w:p>
    <w:p w:rsidR="002B1FC6" w:rsidRPr="003C7E2C" w:rsidRDefault="002B1FC6" w:rsidP="002B1FC6">
      <w:pPr>
        <w:spacing w:after="0" w:line="360" w:lineRule="auto"/>
        <w:jc w:val="both"/>
        <w:rPr>
          <w:rFonts w:ascii="Times New Roman" w:eastAsia="Calibri" w:hAnsi="Times New Roman" w:cs="Times New Roman"/>
          <w:sz w:val="24"/>
          <w:szCs w:val="24"/>
          <w:lang w:val="en-US"/>
        </w:rPr>
      </w:pPr>
    </w:p>
    <w:p w:rsidR="003C7E2C" w:rsidRPr="00E55F9C" w:rsidRDefault="00390DA8"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4.6</w:t>
      </w:r>
      <w:r w:rsidR="00E55F9C" w:rsidRPr="00E55F9C">
        <w:rPr>
          <w:rFonts w:ascii="Times New Roman" w:eastAsia="Calibri" w:hAnsi="Times New Roman" w:cs="Times New Roman"/>
          <w:b/>
          <w:sz w:val="24"/>
          <w:szCs w:val="24"/>
          <w:lang w:val="en-US"/>
        </w:rPr>
        <w:t xml:space="preserve">. </w:t>
      </w:r>
      <w:r w:rsidR="0047496B" w:rsidRPr="00E55F9C">
        <w:rPr>
          <w:rFonts w:ascii="Times New Roman" w:eastAsia="Calibri" w:hAnsi="Times New Roman" w:cs="Times New Roman"/>
          <w:b/>
          <w:sz w:val="24"/>
          <w:szCs w:val="24"/>
          <w:lang w:val="en-US"/>
        </w:rPr>
        <w:t xml:space="preserve">Blood transfusion arrangements in </w:t>
      </w:r>
      <w:r w:rsidR="0047496B">
        <w:rPr>
          <w:rFonts w:ascii="Times New Roman" w:eastAsia="Calibri" w:hAnsi="Times New Roman" w:cs="Times New Roman"/>
          <w:b/>
          <w:sz w:val="24"/>
          <w:szCs w:val="24"/>
          <w:lang w:val="en-US"/>
        </w:rPr>
        <w:t xml:space="preserve">TTO </w:t>
      </w:r>
      <w:r w:rsidR="0047496B" w:rsidRPr="00E55F9C">
        <w:rPr>
          <w:rFonts w:ascii="Times New Roman" w:eastAsia="Calibri" w:hAnsi="Times New Roman" w:cs="Times New Roman"/>
          <w:b/>
          <w:sz w:val="24"/>
          <w:szCs w:val="24"/>
          <w:lang w:val="en-US"/>
        </w:rPr>
        <w:t xml:space="preserve">during </w:t>
      </w:r>
      <w:r w:rsidR="0047496B">
        <w:rPr>
          <w:rFonts w:ascii="Times New Roman" w:eastAsia="Calibri" w:hAnsi="Times New Roman" w:cs="Times New Roman"/>
          <w:b/>
          <w:sz w:val="24"/>
          <w:szCs w:val="24"/>
          <w:lang w:val="en-US"/>
        </w:rPr>
        <w:t>World War II</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Despite the recognized threat of German air raids, only rudimentary blood transfusion services existed at TTO’s Colonial Hospital in Port of Spain between 1939 and 1945. The hospital prepared itself for war work and emergencies in other ways. A 150 – bed temporary military hospital was hastily set up on the compound </w:t>
      </w:r>
      <w:r w:rsidR="002B770A">
        <w:rPr>
          <w:rFonts w:ascii="Times New Roman" w:eastAsia="Calibri" w:hAnsi="Times New Roman" w:cs="Times New Roman"/>
          <w:sz w:val="24"/>
          <w:szCs w:val="24"/>
          <w:lang w:val="en-US"/>
        </w:rPr>
        <w:t xml:space="preserve">in anticipation of </w:t>
      </w:r>
      <w:r w:rsidRPr="003C7E2C">
        <w:rPr>
          <w:rFonts w:ascii="Times New Roman" w:eastAsia="Calibri" w:hAnsi="Times New Roman" w:cs="Times New Roman"/>
          <w:sz w:val="24"/>
          <w:szCs w:val="24"/>
          <w:lang w:val="en-US"/>
        </w:rPr>
        <w:t>casualties</w:t>
      </w:r>
      <w:r w:rsidR="002B1FC6">
        <w:rPr>
          <w:rFonts w:ascii="Times New Roman" w:eastAsia="Calibri" w:hAnsi="Times New Roman" w:cs="Times New Roman"/>
          <w:sz w:val="24"/>
          <w:szCs w:val="24"/>
          <w:lang w:val="en-US"/>
        </w:rPr>
        <w:t xml:space="preserve"> </w:t>
      </w:r>
      <w:r w:rsidR="002B770A">
        <w:rPr>
          <w:rFonts w:ascii="Times New Roman" w:eastAsia="Calibri" w:hAnsi="Times New Roman" w:cs="Times New Roman"/>
          <w:sz w:val="24"/>
          <w:szCs w:val="24"/>
          <w:lang w:val="en-US"/>
        </w:rPr>
        <w:t>from an</w:t>
      </w:r>
      <w:r w:rsidR="002B1FC6">
        <w:rPr>
          <w:rFonts w:ascii="Times New Roman" w:eastAsia="Calibri" w:hAnsi="Times New Roman" w:cs="Times New Roman"/>
          <w:sz w:val="24"/>
          <w:szCs w:val="24"/>
          <w:lang w:val="en-US"/>
        </w:rPr>
        <w:t xml:space="preserve"> air raid</w:t>
      </w:r>
      <w:r w:rsidRPr="003C7E2C">
        <w:rPr>
          <w:rFonts w:ascii="Times New Roman" w:eastAsia="Calibri" w:hAnsi="Times New Roman" w:cs="Times New Roman"/>
          <w:sz w:val="24"/>
          <w:szCs w:val="24"/>
          <w:lang w:val="en-US"/>
        </w:rPr>
        <w:t>. The hospital had its air-raid wardens, black-out exercises and staff were trained to rapidly empty occupied wards in case of emergency. Its facilities were placed at the disposal of the Royal Navy, the Royal Air Force and survivors from torpedoed merchant ships on their way to the island. Although movement from saline to blood transfusions occurred in this period, there was no blood donor pool and no blood bank. [</w:t>
      </w:r>
      <w:r w:rsidR="00DB6049">
        <w:rPr>
          <w:rFonts w:ascii="Times New Roman" w:eastAsia="Calibri" w:hAnsi="Times New Roman" w:cs="Times New Roman"/>
          <w:sz w:val="24"/>
          <w:szCs w:val="24"/>
          <w:lang w:val="en-US"/>
        </w:rPr>
        <w:t>1</w:t>
      </w:r>
      <w:r w:rsidR="00F82497">
        <w:rPr>
          <w:rFonts w:ascii="Times New Roman" w:eastAsia="Calibri" w:hAnsi="Times New Roman" w:cs="Times New Roman"/>
          <w:sz w:val="24"/>
          <w:szCs w:val="24"/>
          <w:lang w:val="en-US"/>
        </w:rPr>
        <w:t>40]</w:t>
      </w:r>
      <w:r w:rsidR="002B1FC6">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This contrasted with Curacao where a Red Cross Blood Bank following Oliver’s principle </w:t>
      </w:r>
      <w:r w:rsidR="005C6F86">
        <w:rPr>
          <w:rFonts w:ascii="Times New Roman" w:eastAsia="Calibri" w:hAnsi="Times New Roman" w:cs="Times New Roman"/>
          <w:sz w:val="24"/>
          <w:szCs w:val="24"/>
          <w:lang w:val="en-US"/>
        </w:rPr>
        <w:t>were</w:t>
      </w:r>
      <w:r w:rsidR="002B1FC6">
        <w:rPr>
          <w:rFonts w:ascii="Times New Roman" w:eastAsia="Calibri" w:hAnsi="Times New Roman" w:cs="Times New Roman"/>
          <w:sz w:val="24"/>
          <w:szCs w:val="24"/>
          <w:lang w:val="en-US"/>
        </w:rPr>
        <w:t xml:space="preserve"> </w:t>
      </w:r>
      <w:r w:rsidR="00DB6049">
        <w:rPr>
          <w:rFonts w:ascii="Times New Roman" w:eastAsia="Calibri" w:hAnsi="Times New Roman" w:cs="Times New Roman"/>
          <w:sz w:val="24"/>
          <w:szCs w:val="24"/>
          <w:lang w:val="en-US"/>
        </w:rPr>
        <w:t xml:space="preserve">founded by Dutch nuns in 1938 </w:t>
      </w:r>
      <w:r w:rsidRPr="003C7E2C">
        <w:rPr>
          <w:rFonts w:ascii="Times New Roman" w:eastAsia="Calibri" w:hAnsi="Times New Roman" w:cs="Times New Roman"/>
          <w:sz w:val="24"/>
          <w:szCs w:val="24"/>
          <w:lang w:val="en-US"/>
        </w:rPr>
        <w:t>(personal communication, Professor A. Duits)</w:t>
      </w:r>
      <w:r w:rsidR="00DB6049">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As part of its war effort, the TTO Red Cross Society invited its volunteers to act as </w:t>
      </w:r>
      <w:r w:rsidR="002B1FC6">
        <w:rPr>
          <w:rFonts w:ascii="Times New Roman" w:eastAsia="Calibri" w:hAnsi="Times New Roman" w:cs="Times New Roman"/>
          <w:sz w:val="24"/>
          <w:szCs w:val="24"/>
          <w:lang w:val="en-US"/>
        </w:rPr>
        <w:t xml:space="preserve">blood </w:t>
      </w:r>
      <w:r w:rsidRPr="003C7E2C">
        <w:rPr>
          <w:rFonts w:ascii="Times New Roman" w:eastAsia="Calibri" w:hAnsi="Times New Roman" w:cs="Times New Roman"/>
          <w:sz w:val="24"/>
          <w:szCs w:val="24"/>
          <w:lang w:val="en-US"/>
        </w:rPr>
        <w:t xml:space="preserve">donors for the Colonial Hospital Blood Transfusion Service if needed. Eleven replied and two were called upon. It </w:t>
      </w:r>
      <w:r w:rsidR="002B1FC6">
        <w:rPr>
          <w:rFonts w:ascii="Times New Roman" w:eastAsia="Calibri" w:hAnsi="Times New Roman" w:cs="Times New Roman"/>
          <w:sz w:val="24"/>
          <w:szCs w:val="24"/>
          <w:lang w:val="en-US"/>
        </w:rPr>
        <w:t xml:space="preserve">later </w:t>
      </w:r>
      <w:r w:rsidRPr="003C7E2C">
        <w:rPr>
          <w:rFonts w:ascii="Times New Roman" w:eastAsia="Calibri" w:hAnsi="Times New Roman" w:cs="Times New Roman"/>
          <w:sz w:val="24"/>
          <w:szCs w:val="24"/>
          <w:lang w:val="en-US"/>
        </w:rPr>
        <w:t xml:space="preserve">organized a Blood Donor Service with which </w:t>
      </w:r>
      <w:r w:rsidR="002A33A4">
        <w:rPr>
          <w:rFonts w:ascii="Times New Roman" w:eastAsia="Calibri" w:hAnsi="Times New Roman" w:cs="Times New Roman"/>
          <w:sz w:val="24"/>
          <w:szCs w:val="24"/>
          <w:lang w:val="en-US"/>
        </w:rPr>
        <w:t xml:space="preserve">only </w:t>
      </w:r>
      <w:r w:rsidRPr="003C7E2C">
        <w:rPr>
          <w:rFonts w:ascii="Times New Roman" w:eastAsia="Calibri" w:hAnsi="Times New Roman" w:cs="Times New Roman"/>
          <w:sz w:val="24"/>
          <w:szCs w:val="24"/>
          <w:lang w:val="en-US"/>
        </w:rPr>
        <w:t>64 donors had registered at the end of 1944. [</w:t>
      </w:r>
      <w:r w:rsidR="002B1FC6">
        <w:rPr>
          <w:rFonts w:ascii="Times New Roman" w:eastAsia="Calibri" w:hAnsi="Times New Roman" w:cs="Times New Roman"/>
          <w:sz w:val="24"/>
          <w:szCs w:val="24"/>
          <w:lang w:val="en-US"/>
        </w:rPr>
        <w:t>1</w:t>
      </w:r>
      <w:r w:rsidR="00F82497">
        <w:rPr>
          <w:rFonts w:ascii="Times New Roman" w:eastAsia="Calibri" w:hAnsi="Times New Roman" w:cs="Times New Roman"/>
          <w:sz w:val="24"/>
          <w:szCs w:val="24"/>
          <w:lang w:val="en-US"/>
        </w:rPr>
        <w:t>41</w:t>
      </w:r>
      <w:r w:rsidRPr="003C7E2C">
        <w:rPr>
          <w:rFonts w:ascii="Times New Roman" w:eastAsia="Calibri" w:hAnsi="Times New Roman" w:cs="Times New Roman"/>
          <w:sz w:val="24"/>
          <w:szCs w:val="24"/>
          <w:lang w:val="en-US"/>
        </w:rPr>
        <w:t>]</w:t>
      </w:r>
      <w:r w:rsidR="00D57D33">
        <w:rPr>
          <w:rFonts w:ascii="Times New Roman" w:eastAsia="Calibri" w:hAnsi="Times New Roman" w:cs="Times New Roman"/>
          <w:sz w:val="24"/>
          <w:szCs w:val="24"/>
          <w:lang w:val="en-US"/>
        </w:rPr>
        <w:t xml:space="preserve"> </w:t>
      </w:r>
    </w:p>
    <w:p w:rsid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There is no available record of transfusions at </w:t>
      </w:r>
      <w:r w:rsidR="002B1FC6">
        <w:rPr>
          <w:rFonts w:ascii="Times New Roman" w:eastAsia="Calibri" w:hAnsi="Times New Roman" w:cs="Times New Roman"/>
          <w:sz w:val="24"/>
          <w:szCs w:val="24"/>
          <w:lang w:val="en-US"/>
        </w:rPr>
        <w:t>the Chaguaramus military base hospital</w:t>
      </w:r>
      <w:r w:rsidRPr="003C7E2C">
        <w:rPr>
          <w:rFonts w:ascii="Times New Roman" w:eastAsia="Calibri" w:hAnsi="Times New Roman" w:cs="Times New Roman"/>
          <w:sz w:val="24"/>
          <w:szCs w:val="24"/>
          <w:lang w:val="en-US"/>
        </w:rPr>
        <w:t xml:space="preserve"> but blood transfusions using military personnel as donors were routinely performed at </w:t>
      </w:r>
      <w:r w:rsidR="00BF4039">
        <w:rPr>
          <w:rFonts w:ascii="Times New Roman" w:eastAsia="Calibri" w:hAnsi="Times New Roman" w:cs="Times New Roman"/>
          <w:sz w:val="24"/>
          <w:szCs w:val="24"/>
          <w:lang w:val="en-US"/>
        </w:rPr>
        <w:t xml:space="preserve">American </w:t>
      </w:r>
      <w:r w:rsidRPr="003C7E2C">
        <w:rPr>
          <w:rFonts w:ascii="Times New Roman" w:eastAsia="Calibri" w:hAnsi="Times New Roman" w:cs="Times New Roman"/>
          <w:sz w:val="24"/>
          <w:szCs w:val="24"/>
          <w:lang w:val="en-US"/>
        </w:rPr>
        <w:t>military base hospitals in other theatres of the war. [</w:t>
      </w:r>
      <w:r w:rsidR="002A33A4">
        <w:rPr>
          <w:rFonts w:ascii="Times New Roman" w:eastAsia="Calibri" w:hAnsi="Times New Roman" w:cs="Times New Roman"/>
          <w:sz w:val="24"/>
          <w:szCs w:val="24"/>
          <w:lang w:val="en-US"/>
        </w:rPr>
        <w:t>74]</w:t>
      </w:r>
      <w:r w:rsidRPr="003C7E2C">
        <w:rPr>
          <w:rFonts w:ascii="Times New Roman" w:eastAsia="Calibri" w:hAnsi="Times New Roman" w:cs="Times New Roman"/>
          <w:sz w:val="24"/>
          <w:szCs w:val="24"/>
          <w:lang w:val="en-US"/>
        </w:rPr>
        <w:t xml:space="preserve"> In 1941, the American War Department, having initially disallowed blood collection from blacks, issued a policy of segregating blood by race with which the American Red Cross complied. [1</w:t>
      </w:r>
      <w:r w:rsidR="00F82497">
        <w:rPr>
          <w:rFonts w:ascii="Times New Roman" w:eastAsia="Calibri" w:hAnsi="Times New Roman" w:cs="Times New Roman"/>
          <w:sz w:val="24"/>
          <w:szCs w:val="24"/>
          <w:lang w:val="en-US"/>
        </w:rPr>
        <w:t>42</w:t>
      </w:r>
      <w:r w:rsidRPr="003C7E2C">
        <w:rPr>
          <w:rFonts w:ascii="Times New Roman" w:eastAsia="Calibri" w:hAnsi="Times New Roman" w:cs="Times New Roman"/>
          <w:sz w:val="24"/>
          <w:szCs w:val="24"/>
          <w:lang w:val="en-US"/>
        </w:rPr>
        <w:t xml:space="preserve">] In 1944, British authorities in TTO asked the American military to manage a campaign to prevent transmission of venereal diseases from locals to military </w:t>
      </w:r>
      <w:r w:rsidR="006C695F">
        <w:rPr>
          <w:rFonts w:ascii="Times New Roman" w:eastAsia="Calibri" w:hAnsi="Times New Roman" w:cs="Times New Roman"/>
          <w:sz w:val="24"/>
          <w:szCs w:val="24"/>
          <w:lang w:val="en-US"/>
        </w:rPr>
        <w:t xml:space="preserve">personnel </w:t>
      </w:r>
      <w:r w:rsidRPr="003C7E2C">
        <w:rPr>
          <w:rFonts w:ascii="Times New Roman" w:eastAsia="Calibri" w:hAnsi="Times New Roman" w:cs="Times New Roman"/>
          <w:sz w:val="24"/>
          <w:szCs w:val="24"/>
          <w:lang w:val="en-US"/>
        </w:rPr>
        <w:t>on the island. Posters, flyers and lectures</w:t>
      </w:r>
      <w:r w:rsidR="00D57D33">
        <w:rPr>
          <w:rFonts w:ascii="Times New Roman" w:eastAsia="Calibri" w:hAnsi="Times New Roman" w:cs="Times New Roman"/>
          <w:sz w:val="24"/>
          <w:szCs w:val="24"/>
          <w:lang w:val="en-US"/>
        </w:rPr>
        <w:t xml:space="preserve"> - </w:t>
      </w:r>
      <w:r w:rsidRPr="003C7E2C">
        <w:rPr>
          <w:rFonts w:ascii="Times New Roman" w:eastAsia="Calibri" w:hAnsi="Times New Roman" w:cs="Times New Roman"/>
          <w:sz w:val="24"/>
          <w:szCs w:val="24"/>
          <w:lang w:val="en-US"/>
        </w:rPr>
        <w:t>techniques used to recruit blood donors</w:t>
      </w:r>
      <w:r w:rsidR="00D57D33">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in Britain, Canada and America</w:t>
      </w:r>
      <w:r w:rsidR="00D57D33">
        <w:rPr>
          <w:rFonts w:ascii="Times New Roman" w:eastAsia="Calibri" w:hAnsi="Times New Roman" w:cs="Times New Roman"/>
          <w:sz w:val="24"/>
          <w:szCs w:val="24"/>
          <w:lang w:val="en-US"/>
        </w:rPr>
        <w:t xml:space="preserve"> - </w:t>
      </w:r>
      <w:r w:rsidRPr="003C7E2C">
        <w:rPr>
          <w:rFonts w:ascii="Times New Roman" w:eastAsia="Calibri" w:hAnsi="Times New Roman" w:cs="Times New Roman"/>
          <w:sz w:val="24"/>
          <w:szCs w:val="24"/>
          <w:lang w:val="en-US"/>
        </w:rPr>
        <w:t xml:space="preserve">were successfully used to mobilize the </w:t>
      </w:r>
      <w:r w:rsidR="005C6F86">
        <w:rPr>
          <w:rFonts w:ascii="Times New Roman" w:eastAsia="Calibri" w:hAnsi="Times New Roman" w:cs="Times New Roman"/>
          <w:sz w:val="24"/>
          <w:szCs w:val="24"/>
          <w:lang w:val="en-US"/>
        </w:rPr>
        <w:t xml:space="preserve">local </w:t>
      </w:r>
      <w:r w:rsidRPr="003C7E2C">
        <w:rPr>
          <w:rFonts w:ascii="Times New Roman" w:eastAsia="Calibri" w:hAnsi="Times New Roman" w:cs="Times New Roman"/>
          <w:sz w:val="24"/>
          <w:szCs w:val="24"/>
          <w:lang w:val="en-US"/>
        </w:rPr>
        <w:t xml:space="preserve">population to access </w:t>
      </w:r>
      <w:r w:rsidR="00A36A01" w:rsidRPr="009276D4">
        <w:rPr>
          <w:rFonts w:ascii="Times New Roman" w:hAnsi="Times New Roman" w:cs="Times New Roman"/>
          <w:noProof/>
          <w:sz w:val="24"/>
          <w:szCs w:val="36"/>
          <w:lang w:eastAsia="en-TT"/>
        </w:rPr>
        <mc:AlternateContent>
          <mc:Choice Requires="wps">
            <w:drawing>
              <wp:anchor distT="45720" distB="45720" distL="114300" distR="114300" simplePos="0" relativeHeight="251875328" behindDoc="0" locked="0" layoutInCell="1" allowOverlap="1" wp14:anchorId="5F97CF58" wp14:editId="5DFA5ADA">
                <wp:simplePos x="0" y="0"/>
                <wp:positionH relativeFrom="margin">
                  <wp:align>right</wp:align>
                </wp:positionH>
                <wp:positionV relativeFrom="paragraph">
                  <wp:posOffset>762000</wp:posOffset>
                </wp:positionV>
                <wp:extent cx="5930900" cy="2123440"/>
                <wp:effectExtent l="0" t="0" r="12700" b="10160"/>
                <wp:wrapSquare wrapText="bothSides"/>
                <wp:docPr id="800207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2123440"/>
                        </a:xfrm>
                        <a:prstGeom prst="rect">
                          <a:avLst/>
                        </a:prstGeom>
                        <a:solidFill>
                          <a:srgbClr val="FFFFFF"/>
                        </a:solidFill>
                        <a:ln w="9525">
                          <a:solidFill>
                            <a:srgbClr val="000000"/>
                          </a:solidFill>
                          <a:miter lim="800000"/>
                          <a:headEnd/>
                          <a:tailEnd/>
                        </a:ln>
                      </wps:spPr>
                      <wps:txbx>
                        <w:txbxContent>
                          <w:p w:rsidR="00431D26" w:rsidRDefault="00431D26" w:rsidP="000004CE">
                            <w:pPr>
                              <w:spacing w:after="0" w:line="240" w:lineRule="auto"/>
                            </w:pPr>
                          </w:p>
                          <w:p w:rsidR="00431D26" w:rsidRDefault="00431D26" w:rsidP="000004CE">
                            <w:r>
                              <w:t xml:space="preserve">                         </w:t>
                            </w:r>
                            <w:r w:rsidRPr="00B65ACF">
                              <w:rPr>
                                <w:noProof/>
                                <w:lang w:eastAsia="en-TT"/>
                              </w:rPr>
                              <w:drawing>
                                <wp:inline distT="0" distB="0" distL="0" distR="0" wp14:anchorId="5689F8CA" wp14:editId="061A4038">
                                  <wp:extent cx="1747049" cy="1341891"/>
                                  <wp:effectExtent l="0" t="0" r="571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79258" cy="1366631"/>
                                          </a:xfrm>
                                          <a:prstGeom prst="rect">
                                            <a:avLst/>
                                          </a:prstGeom>
                                          <a:noFill/>
                                          <a:ln>
                                            <a:noFill/>
                                          </a:ln>
                                        </pic:spPr>
                                      </pic:pic>
                                    </a:graphicData>
                                  </a:graphic>
                                </wp:inline>
                              </w:drawing>
                            </w:r>
                            <w:r>
                              <w:t xml:space="preserve">      </w:t>
                            </w:r>
                            <w:r w:rsidRPr="00B65ACF">
                              <w:rPr>
                                <w:noProof/>
                                <w:lang w:eastAsia="en-TT"/>
                              </w:rPr>
                              <w:drawing>
                                <wp:inline distT="0" distB="0" distL="0" distR="0" wp14:anchorId="381E47DC" wp14:editId="7CB7A081">
                                  <wp:extent cx="1027416" cy="1329349"/>
                                  <wp:effectExtent l="0" t="0" r="1905"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04095" cy="1428563"/>
                                          </a:xfrm>
                                          <a:prstGeom prst="rect">
                                            <a:avLst/>
                                          </a:prstGeom>
                                          <a:noFill/>
                                          <a:ln>
                                            <a:noFill/>
                                          </a:ln>
                                        </pic:spPr>
                                      </pic:pic>
                                    </a:graphicData>
                                  </a:graphic>
                                </wp:inline>
                              </w:drawing>
                            </w:r>
                            <w:r>
                              <w:t xml:space="preserve">      </w:t>
                            </w:r>
                            <w:r w:rsidRPr="00B65ACF">
                              <w:rPr>
                                <w:noProof/>
                                <w:lang w:eastAsia="en-TT"/>
                              </w:rPr>
                              <w:drawing>
                                <wp:inline distT="0" distB="0" distL="0" distR="0" wp14:anchorId="2B95700C" wp14:editId="1EF84784">
                                  <wp:extent cx="914400" cy="1306286"/>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35966" cy="1337094"/>
                                          </a:xfrm>
                                          <a:prstGeom prst="rect">
                                            <a:avLst/>
                                          </a:prstGeom>
                                          <a:noFill/>
                                          <a:ln>
                                            <a:noFill/>
                                          </a:ln>
                                        </pic:spPr>
                                      </pic:pic>
                                    </a:graphicData>
                                  </a:graphic>
                                </wp:inline>
                              </w:drawing>
                            </w:r>
                          </w:p>
                          <w:p w:rsidR="00431D26" w:rsidRPr="00792167" w:rsidRDefault="00431D26" w:rsidP="000004CE">
                            <w:pPr>
                              <w:rPr>
                                <w:rFonts w:ascii="Times New Roman" w:hAnsi="Times New Roman" w:cs="Times New Roman"/>
                                <w:sz w:val="20"/>
                                <w:szCs w:val="20"/>
                              </w:rPr>
                            </w:pPr>
                            <w:r w:rsidRPr="00792167">
                              <w:rPr>
                                <w:rFonts w:ascii="Times New Roman" w:hAnsi="Times New Roman" w:cs="Times New Roman"/>
                                <w:b/>
                                <w:sz w:val="20"/>
                                <w:szCs w:val="20"/>
                              </w:rPr>
                              <w:t xml:space="preserve">Figure </w:t>
                            </w:r>
                            <w:r>
                              <w:rPr>
                                <w:rFonts w:ascii="Times New Roman" w:hAnsi="Times New Roman" w:cs="Times New Roman"/>
                                <w:b/>
                                <w:sz w:val="20"/>
                                <w:szCs w:val="20"/>
                              </w:rPr>
                              <w:t>4</w:t>
                            </w:r>
                            <w:r w:rsidRPr="00792167">
                              <w:rPr>
                                <w:rFonts w:ascii="Times New Roman" w:hAnsi="Times New Roman" w:cs="Times New Roman"/>
                                <w:b/>
                                <w:sz w:val="20"/>
                                <w:szCs w:val="20"/>
                              </w:rPr>
                              <w:t>.</w:t>
                            </w:r>
                            <w:r>
                              <w:rPr>
                                <w:rFonts w:ascii="Times New Roman" w:hAnsi="Times New Roman" w:cs="Times New Roman"/>
                                <w:b/>
                                <w:sz w:val="20"/>
                                <w:szCs w:val="20"/>
                              </w:rPr>
                              <w:t>4</w:t>
                            </w:r>
                            <w:r w:rsidRPr="00792167">
                              <w:rPr>
                                <w:rFonts w:ascii="Times New Roman" w:hAnsi="Times New Roman" w:cs="Times New Roman"/>
                                <w:b/>
                                <w:sz w:val="20"/>
                                <w:szCs w:val="20"/>
                              </w:rPr>
                              <w:t>.</w:t>
                            </w:r>
                            <w:r w:rsidRPr="00792167">
                              <w:rPr>
                                <w:sz w:val="20"/>
                                <w:szCs w:val="20"/>
                              </w:rPr>
                              <w:t xml:space="preserve"> </w:t>
                            </w:r>
                            <w:r w:rsidRPr="00792167">
                              <w:rPr>
                                <w:rFonts w:ascii="Times New Roman" w:hAnsi="Times New Roman" w:cs="Times New Roman"/>
                                <w:sz w:val="20"/>
                                <w:szCs w:val="20"/>
                              </w:rPr>
                              <w:t xml:space="preserve">Posters and flyers used to successfully mobilize locals in a campaign to combat the spread of venereal diseases in 1944.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7CF58" id="_x0000_s1048" type="#_x0000_t202" style="position:absolute;left:0;text-align:left;margin-left:415.8pt;margin-top:60pt;width:467pt;height:167.2pt;z-index:251875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">
                <v:textbox>
                  <w:txbxContent>
                    <w:p w:rsidR="00431D26" w:rsidRDefault="00431D26" w:rsidP="000004CE">
                      <w:pPr>
                        <w:spacing w:after="0" w:line="240" w:lineRule="auto"/>
                      </w:pPr>
                    </w:p>
                    <w:p w:rsidR="00431D26" w:rsidRDefault="00431D26" w:rsidP="000004CE">
                      <w:r>
                        <w:t xml:space="preserve">                         </w:t>
                      </w:r>
                      <w:r w:rsidRPr="00B65ACF">
                        <w:rPr>
                          <w:noProof/>
                          <w:lang w:eastAsia="en-TT"/>
                        </w:rPr>
                        <w:drawing>
                          <wp:inline distT="0" distB="0" distL="0" distR="0" wp14:anchorId="5689F8CA" wp14:editId="061A4038">
                            <wp:extent cx="1747049" cy="1341891"/>
                            <wp:effectExtent l="0" t="0" r="571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79258" cy="1366631"/>
                                    </a:xfrm>
                                    <a:prstGeom prst="rect">
                                      <a:avLst/>
                                    </a:prstGeom>
                                    <a:noFill/>
                                    <a:ln>
                                      <a:noFill/>
                                    </a:ln>
                                  </pic:spPr>
                                </pic:pic>
                              </a:graphicData>
                            </a:graphic>
                          </wp:inline>
                        </w:drawing>
                      </w:r>
                      <w:r>
                        <w:t xml:space="preserve">      </w:t>
                      </w:r>
                      <w:r w:rsidRPr="00B65ACF">
                        <w:rPr>
                          <w:noProof/>
                          <w:lang w:eastAsia="en-TT"/>
                        </w:rPr>
                        <w:drawing>
                          <wp:inline distT="0" distB="0" distL="0" distR="0" wp14:anchorId="381E47DC" wp14:editId="7CB7A081">
                            <wp:extent cx="1027416" cy="1329349"/>
                            <wp:effectExtent l="0" t="0" r="1905"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04095" cy="1428563"/>
                                    </a:xfrm>
                                    <a:prstGeom prst="rect">
                                      <a:avLst/>
                                    </a:prstGeom>
                                    <a:noFill/>
                                    <a:ln>
                                      <a:noFill/>
                                    </a:ln>
                                  </pic:spPr>
                                </pic:pic>
                              </a:graphicData>
                            </a:graphic>
                          </wp:inline>
                        </w:drawing>
                      </w:r>
                      <w:r>
                        <w:t xml:space="preserve">      </w:t>
                      </w:r>
                      <w:r w:rsidRPr="00B65ACF">
                        <w:rPr>
                          <w:noProof/>
                          <w:lang w:eastAsia="en-TT"/>
                        </w:rPr>
                        <w:drawing>
                          <wp:inline distT="0" distB="0" distL="0" distR="0" wp14:anchorId="2B95700C" wp14:editId="1EF84784">
                            <wp:extent cx="914400" cy="1306286"/>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35966" cy="1337094"/>
                                    </a:xfrm>
                                    <a:prstGeom prst="rect">
                                      <a:avLst/>
                                    </a:prstGeom>
                                    <a:noFill/>
                                    <a:ln>
                                      <a:noFill/>
                                    </a:ln>
                                  </pic:spPr>
                                </pic:pic>
                              </a:graphicData>
                            </a:graphic>
                          </wp:inline>
                        </w:drawing>
                      </w:r>
                    </w:p>
                    <w:p w:rsidR="00431D26" w:rsidRPr="00792167" w:rsidRDefault="00431D26" w:rsidP="000004CE">
                      <w:pPr>
                        <w:rPr>
                          <w:rFonts w:ascii="Times New Roman" w:hAnsi="Times New Roman" w:cs="Times New Roman"/>
                          <w:sz w:val="20"/>
                          <w:szCs w:val="20"/>
                        </w:rPr>
                      </w:pPr>
                      <w:r w:rsidRPr="00792167">
                        <w:rPr>
                          <w:rFonts w:ascii="Times New Roman" w:hAnsi="Times New Roman" w:cs="Times New Roman"/>
                          <w:b/>
                          <w:sz w:val="20"/>
                          <w:szCs w:val="20"/>
                        </w:rPr>
                        <w:t xml:space="preserve">Figure </w:t>
                      </w:r>
                      <w:r>
                        <w:rPr>
                          <w:rFonts w:ascii="Times New Roman" w:hAnsi="Times New Roman" w:cs="Times New Roman"/>
                          <w:b/>
                          <w:sz w:val="20"/>
                          <w:szCs w:val="20"/>
                        </w:rPr>
                        <w:t>4</w:t>
                      </w:r>
                      <w:r w:rsidRPr="00792167">
                        <w:rPr>
                          <w:rFonts w:ascii="Times New Roman" w:hAnsi="Times New Roman" w:cs="Times New Roman"/>
                          <w:b/>
                          <w:sz w:val="20"/>
                          <w:szCs w:val="20"/>
                        </w:rPr>
                        <w:t>.</w:t>
                      </w:r>
                      <w:r>
                        <w:rPr>
                          <w:rFonts w:ascii="Times New Roman" w:hAnsi="Times New Roman" w:cs="Times New Roman"/>
                          <w:b/>
                          <w:sz w:val="20"/>
                          <w:szCs w:val="20"/>
                        </w:rPr>
                        <w:t>4</w:t>
                      </w:r>
                      <w:r w:rsidRPr="00792167">
                        <w:rPr>
                          <w:rFonts w:ascii="Times New Roman" w:hAnsi="Times New Roman" w:cs="Times New Roman"/>
                          <w:b/>
                          <w:sz w:val="20"/>
                          <w:szCs w:val="20"/>
                        </w:rPr>
                        <w:t>.</w:t>
                      </w:r>
                      <w:r w:rsidRPr="00792167">
                        <w:rPr>
                          <w:sz w:val="20"/>
                          <w:szCs w:val="20"/>
                        </w:rPr>
                        <w:t xml:space="preserve"> </w:t>
                      </w:r>
                      <w:r w:rsidRPr="00792167">
                        <w:rPr>
                          <w:rFonts w:ascii="Times New Roman" w:hAnsi="Times New Roman" w:cs="Times New Roman"/>
                          <w:sz w:val="20"/>
                          <w:szCs w:val="20"/>
                        </w:rPr>
                        <w:t xml:space="preserve">Posters and flyers used to successfully mobilize locals in a campaign to combat the spread of venereal diseases in 1944. </w:t>
                      </w:r>
                    </w:p>
                  </w:txbxContent>
                </v:textbox>
                <w10:wrap type="square" anchorx="margin"/>
              </v:shape>
            </w:pict>
          </mc:Fallback>
        </mc:AlternateContent>
      </w:r>
      <w:r w:rsidRPr="003C7E2C">
        <w:rPr>
          <w:rFonts w:ascii="Times New Roman" w:eastAsia="Calibri" w:hAnsi="Times New Roman" w:cs="Times New Roman"/>
          <w:sz w:val="24"/>
          <w:szCs w:val="24"/>
          <w:lang w:val="en-US"/>
        </w:rPr>
        <w:t>venereal disease testing and treatment. [</w:t>
      </w:r>
      <w:r w:rsidR="00250601">
        <w:rPr>
          <w:rFonts w:ascii="Times New Roman" w:eastAsia="Calibri" w:hAnsi="Times New Roman" w:cs="Times New Roman"/>
          <w:sz w:val="24"/>
          <w:szCs w:val="24"/>
          <w:lang w:val="en-US"/>
        </w:rPr>
        <w:t>1</w:t>
      </w:r>
      <w:r w:rsidR="00F82497">
        <w:rPr>
          <w:rFonts w:ascii="Times New Roman" w:eastAsia="Calibri" w:hAnsi="Times New Roman" w:cs="Times New Roman"/>
          <w:sz w:val="24"/>
          <w:szCs w:val="24"/>
          <w:lang w:val="en-US"/>
        </w:rPr>
        <w:t>43</w:t>
      </w:r>
      <w:r w:rsidR="000004CE">
        <w:rPr>
          <w:rFonts w:ascii="Times New Roman" w:eastAsia="Calibri" w:hAnsi="Times New Roman" w:cs="Times New Roman"/>
          <w:sz w:val="24"/>
          <w:szCs w:val="24"/>
          <w:lang w:val="en-US"/>
        </w:rPr>
        <w:t>,</w:t>
      </w:r>
      <w:r w:rsidR="003E3E09">
        <w:rPr>
          <w:rFonts w:ascii="Times New Roman" w:eastAsia="Calibri" w:hAnsi="Times New Roman" w:cs="Times New Roman"/>
          <w:sz w:val="24"/>
          <w:szCs w:val="24"/>
          <w:lang w:val="en-US"/>
        </w:rPr>
        <w:t xml:space="preserve"> Figure 4.</w:t>
      </w:r>
      <w:r w:rsidR="00A36A01">
        <w:rPr>
          <w:rFonts w:ascii="Times New Roman" w:eastAsia="Calibri" w:hAnsi="Times New Roman" w:cs="Times New Roman"/>
          <w:sz w:val="24"/>
          <w:szCs w:val="24"/>
          <w:lang w:val="en-US"/>
        </w:rPr>
        <w:t>4</w:t>
      </w:r>
      <w:r w:rsidR="003E3E09">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w:t>
      </w:r>
    </w:p>
    <w:p w:rsidR="00A36A01" w:rsidRDefault="00A36A01" w:rsidP="00C8553B">
      <w:pPr>
        <w:spacing w:after="200" w:line="360" w:lineRule="auto"/>
        <w:jc w:val="both"/>
        <w:rPr>
          <w:rFonts w:ascii="Times New Roman" w:eastAsia="Calibri" w:hAnsi="Times New Roman" w:cs="Times New Roman"/>
          <w:b/>
          <w:sz w:val="24"/>
          <w:szCs w:val="24"/>
          <w:lang w:val="en-US"/>
        </w:rPr>
      </w:pPr>
    </w:p>
    <w:p w:rsidR="00C8553B" w:rsidRDefault="007213A2"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b/>
          <w:sz w:val="24"/>
          <w:szCs w:val="24"/>
          <w:lang w:val="en-US"/>
        </w:rPr>
        <w:t>4.7</w:t>
      </w:r>
      <w:r w:rsidR="00C8553B" w:rsidRPr="00E55F9C">
        <w:rPr>
          <w:rFonts w:ascii="Times New Roman" w:eastAsia="Calibri" w:hAnsi="Times New Roman" w:cs="Times New Roman"/>
          <w:b/>
          <w:sz w:val="24"/>
          <w:szCs w:val="24"/>
          <w:lang w:val="en-US"/>
        </w:rPr>
        <w:t xml:space="preserve">. </w:t>
      </w:r>
      <w:r w:rsidR="00865A79" w:rsidRPr="00E55F9C">
        <w:rPr>
          <w:rFonts w:ascii="Times New Roman" w:eastAsia="Calibri" w:hAnsi="Times New Roman" w:cs="Times New Roman"/>
          <w:b/>
          <w:sz w:val="24"/>
          <w:szCs w:val="24"/>
          <w:lang w:val="en-US"/>
        </w:rPr>
        <w:t xml:space="preserve">Blood transfusion services in </w:t>
      </w:r>
      <w:r w:rsidR="00865A79">
        <w:rPr>
          <w:rFonts w:ascii="Times New Roman" w:eastAsia="Calibri" w:hAnsi="Times New Roman" w:cs="Times New Roman"/>
          <w:b/>
          <w:sz w:val="24"/>
          <w:szCs w:val="24"/>
          <w:lang w:val="en-US"/>
        </w:rPr>
        <w:t>TTO</w:t>
      </w:r>
      <w:r w:rsidR="00865A79" w:rsidRPr="00E55F9C">
        <w:rPr>
          <w:rFonts w:ascii="Times New Roman" w:eastAsia="Calibri" w:hAnsi="Times New Roman" w:cs="Times New Roman"/>
          <w:b/>
          <w:sz w:val="24"/>
          <w:szCs w:val="24"/>
          <w:lang w:val="en-US"/>
        </w:rPr>
        <w:t xml:space="preserve"> following </w:t>
      </w:r>
      <w:r w:rsidR="00865A79">
        <w:rPr>
          <w:rFonts w:ascii="Times New Roman" w:eastAsia="Calibri" w:hAnsi="Times New Roman" w:cs="Times New Roman"/>
          <w:b/>
          <w:sz w:val="24"/>
          <w:szCs w:val="24"/>
          <w:lang w:val="en-US"/>
        </w:rPr>
        <w:t>W</w:t>
      </w:r>
      <w:r w:rsidR="00865A79" w:rsidRPr="00E55F9C">
        <w:rPr>
          <w:rFonts w:ascii="Times New Roman" w:eastAsia="Calibri" w:hAnsi="Times New Roman" w:cs="Times New Roman"/>
          <w:b/>
          <w:sz w:val="24"/>
          <w:szCs w:val="24"/>
          <w:lang w:val="en-US"/>
        </w:rPr>
        <w:t xml:space="preserve">orld </w:t>
      </w:r>
      <w:r w:rsidR="00865A79">
        <w:rPr>
          <w:rFonts w:ascii="Times New Roman" w:eastAsia="Calibri" w:hAnsi="Times New Roman" w:cs="Times New Roman"/>
          <w:b/>
          <w:sz w:val="24"/>
          <w:szCs w:val="24"/>
          <w:lang w:val="en-US"/>
        </w:rPr>
        <w:t>W</w:t>
      </w:r>
      <w:r w:rsidR="00865A79" w:rsidRPr="00E55F9C">
        <w:rPr>
          <w:rFonts w:ascii="Times New Roman" w:eastAsia="Calibri" w:hAnsi="Times New Roman" w:cs="Times New Roman"/>
          <w:b/>
          <w:sz w:val="24"/>
          <w:szCs w:val="24"/>
          <w:lang w:val="en-US"/>
        </w:rPr>
        <w:t xml:space="preserve">ar II </w:t>
      </w:r>
    </w:p>
    <w:p w:rsidR="009F49A0" w:rsidRPr="006607AE" w:rsidRDefault="007213A2" w:rsidP="003C7E2C">
      <w:pPr>
        <w:spacing w:after="200" w:line="360" w:lineRule="auto"/>
        <w:jc w:val="both"/>
        <w:rPr>
          <w:rFonts w:ascii="Times New Roman" w:eastAsia="Calibri" w:hAnsi="Times New Roman" w:cs="Times New Roman"/>
          <w:b/>
          <w:sz w:val="24"/>
          <w:szCs w:val="24"/>
          <w:lang w:val="en-US"/>
        </w:rPr>
      </w:pPr>
      <w:r w:rsidRPr="006607AE">
        <w:rPr>
          <w:rFonts w:ascii="Times New Roman" w:eastAsia="Calibri" w:hAnsi="Times New Roman" w:cs="Times New Roman"/>
          <w:b/>
          <w:sz w:val="24"/>
          <w:szCs w:val="24"/>
          <w:lang w:val="en-US"/>
        </w:rPr>
        <w:t>4.7</w:t>
      </w:r>
      <w:r w:rsidR="0045074F" w:rsidRPr="006607AE">
        <w:rPr>
          <w:rFonts w:ascii="Times New Roman" w:eastAsia="Calibri" w:hAnsi="Times New Roman" w:cs="Times New Roman"/>
          <w:b/>
          <w:sz w:val="24"/>
          <w:szCs w:val="24"/>
          <w:lang w:val="en-US"/>
        </w:rPr>
        <w:t xml:space="preserve">.1. </w:t>
      </w:r>
      <w:r w:rsidR="009F49A0" w:rsidRPr="006607AE">
        <w:rPr>
          <w:rFonts w:ascii="Times New Roman" w:eastAsia="Calibri" w:hAnsi="Times New Roman" w:cs="Times New Roman"/>
          <w:b/>
          <w:sz w:val="24"/>
          <w:szCs w:val="24"/>
          <w:lang w:val="en-US"/>
        </w:rPr>
        <w:t>Red Cross mobile collections</w:t>
      </w:r>
    </w:p>
    <w:p w:rsidR="008A1C0A" w:rsidRDefault="0058106A" w:rsidP="003C7E2C">
      <w:pPr>
        <w:spacing w:after="200" w:line="360" w:lineRule="auto"/>
        <w:jc w:val="both"/>
        <w:rPr>
          <w:rFonts w:ascii="Times New Roman" w:eastAsia="Calibri" w:hAnsi="Times New Roman" w:cs="Times New Roman"/>
          <w:sz w:val="24"/>
          <w:szCs w:val="24"/>
          <w:lang w:val="en-US"/>
        </w:rPr>
      </w:pPr>
      <w:r>
        <w:rPr>
          <w:noProof/>
          <w:lang w:eastAsia="en-TT"/>
        </w:rPr>
        <mc:AlternateContent>
          <mc:Choice Requires="wps">
            <w:drawing>
              <wp:anchor distT="45720" distB="45720" distL="114300" distR="114300" simplePos="0" relativeHeight="251867136" behindDoc="0" locked="0" layoutInCell="1" allowOverlap="1" wp14:anchorId="4BEE50C1" wp14:editId="109CC9D1">
                <wp:simplePos x="0" y="0"/>
                <wp:positionH relativeFrom="margin">
                  <wp:align>right</wp:align>
                </wp:positionH>
                <wp:positionV relativeFrom="paragraph">
                  <wp:posOffset>1076960</wp:posOffset>
                </wp:positionV>
                <wp:extent cx="5915025" cy="2263775"/>
                <wp:effectExtent l="0" t="0" r="28575" b="22225"/>
                <wp:wrapSquare wrapText="bothSides"/>
                <wp:docPr id="800207330" name="Text Box 800207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263775"/>
                        </a:xfrm>
                        <a:prstGeom prst="rect">
                          <a:avLst/>
                        </a:prstGeom>
                        <a:solidFill>
                          <a:srgbClr val="FFFFFF"/>
                        </a:solidFill>
                        <a:ln w="9525">
                          <a:solidFill>
                            <a:srgbClr val="000000"/>
                          </a:solidFill>
                          <a:miter lim="800000"/>
                          <a:headEnd/>
                          <a:tailEnd/>
                        </a:ln>
                      </wps:spPr>
                      <wps:txbx>
                        <w:txbxContent>
                          <w:p w:rsidR="00431D26" w:rsidRDefault="00431D26" w:rsidP="00506830"/>
                          <w:p w:rsidR="00431D26" w:rsidRDefault="00431D26" w:rsidP="00506830">
                            <w:r>
                              <w:t xml:space="preserve">                                                 </w:t>
                            </w:r>
                            <w:r w:rsidRPr="00D01F75">
                              <w:rPr>
                                <w:noProof/>
                                <w:lang w:eastAsia="en-TT"/>
                              </w:rPr>
                              <w:drawing>
                                <wp:inline distT="0" distB="0" distL="0" distR="0" wp14:anchorId="5581924D" wp14:editId="66D678D3">
                                  <wp:extent cx="1217999" cy="1263447"/>
                                  <wp:effectExtent l="0" t="0" r="127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42861" cy="1289237"/>
                                          </a:xfrm>
                                          <a:prstGeom prst="rect">
                                            <a:avLst/>
                                          </a:prstGeom>
                                          <a:noFill/>
                                          <a:ln>
                                            <a:noFill/>
                                          </a:ln>
                                        </pic:spPr>
                                      </pic:pic>
                                    </a:graphicData>
                                  </a:graphic>
                                </wp:inline>
                              </w:drawing>
                            </w:r>
                            <w:r>
                              <w:t xml:space="preserve">   </w:t>
                            </w:r>
                            <w:r w:rsidRPr="00D01F75">
                              <w:rPr>
                                <w:noProof/>
                                <w:lang w:eastAsia="en-TT"/>
                              </w:rPr>
                              <w:drawing>
                                <wp:inline distT="0" distB="0" distL="0" distR="0" wp14:anchorId="4CE62339" wp14:editId="33E2231D">
                                  <wp:extent cx="1571025" cy="12636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22781" cy="1305280"/>
                                          </a:xfrm>
                                          <a:prstGeom prst="rect">
                                            <a:avLst/>
                                          </a:prstGeom>
                                          <a:noFill/>
                                          <a:ln>
                                            <a:noFill/>
                                          </a:ln>
                                        </pic:spPr>
                                      </pic:pic>
                                    </a:graphicData>
                                  </a:graphic>
                                </wp:inline>
                              </w:drawing>
                            </w:r>
                          </w:p>
                          <w:p w:rsidR="00431D26" w:rsidRDefault="00431D26" w:rsidP="00506830"/>
                          <w:p w:rsidR="00431D26" w:rsidRPr="00DF1509" w:rsidRDefault="00431D26" w:rsidP="00506830">
                            <w:pPr>
                              <w:rPr>
                                <w:rFonts w:ascii="Times New Roman" w:hAnsi="Times New Roman" w:cs="Times New Roman"/>
                                <w:sz w:val="20"/>
                                <w:szCs w:val="20"/>
                              </w:rPr>
                            </w:pPr>
                            <w:r w:rsidRPr="00DF1509">
                              <w:rPr>
                                <w:rFonts w:ascii="Times New Roman" w:hAnsi="Times New Roman" w:cs="Times New Roman"/>
                                <w:b/>
                                <w:sz w:val="20"/>
                                <w:szCs w:val="20"/>
                              </w:rPr>
                              <w:t>Figure</w:t>
                            </w:r>
                            <w:r>
                              <w:rPr>
                                <w:rFonts w:ascii="Times New Roman" w:hAnsi="Times New Roman" w:cs="Times New Roman"/>
                                <w:b/>
                                <w:sz w:val="20"/>
                                <w:szCs w:val="20"/>
                              </w:rPr>
                              <w:t xml:space="preserve"> 4.5.</w:t>
                            </w:r>
                            <w:r w:rsidRPr="00DF1509">
                              <w:rPr>
                                <w:rFonts w:ascii="Times New Roman" w:hAnsi="Times New Roman" w:cs="Times New Roman"/>
                                <w:sz w:val="20"/>
                                <w:szCs w:val="20"/>
                              </w:rPr>
                              <w:t xml:space="preserve"> Red Cross Blood Donor Card from 1959.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E50C1" id="Text Box 800207330" o:spid="_x0000_s1049" type="#_x0000_t202" style="position:absolute;left:0;text-align:left;margin-left:414.55pt;margin-top:84.8pt;width:465.75pt;height:178.25pt;z-index:251867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">
                <v:textbox>
                  <w:txbxContent>
                    <w:p w:rsidR="00431D26" w:rsidRDefault="00431D26" w:rsidP="00506830"/>
                    <w:p w:rsidR="00431D26" w:rsidRDefault="00431D26" w:rsidP="00506830">
                      <w:r>
                        <w:t xml:space="preserve">                                                 </w:t>
                      </w:r>
                      <w:r w:rsidRPr="00D01F75">
                        <w:rPr>
                          <w:noProof/>
                          <w:lang w:eastAsia="en-TT"/>
                        </w:rPr>
                        <w:drawing>
                          <wp:inline distT="0" distB="0" distL="0" distR="0" wp14:anchorId="5581924D" wp14:editId="66D678D3">
                            <wp:extent cx="1217999" cy="1263447"/>
                            <wp:effectExtent l="0" t="0" r="127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42861" cy="1289237"/>
                                    </a:xfrm>
                                    <a:prstGeom prst="rect">
                                      <a:avLst/>
                                    </a:prstGeom>
                                    <a:noFill/>
                                    <a:ln>
                                      <a:noFill/>
                                    </a:ln>
                                  </pic:spPr>
                                </pic:pic>
                              </a:graphicData>
                            </a:graphic>
                          </wp:inline>
                        </w:drawing>
                      </w:r>
                      <w:r>
                        <w:t xml:space="preserve">   </w:t>
                      </w:r>
                      <w:r w:rsidRPr="00D01F75">
                        <w:rPr>
                          <w:noProof/>
                          <w:lang w:eastAsia="en-TT"/>
                        </w:rPr>
                        <w:drawing>
                          <wp:inline distT="0" distB="0" distL="0" distR="0" wp14:anchorId="4CE62339" wp14:editId="33E2231D">
                            <wp:extent cx="1571025" cy="12636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22781" cy="1305280"/>
                                    </a:xfrm>
                                    <a:prstGeom prst="rect">
                                      <a:avLst/>
                                    </a:prstGeom>
                                    <a:noFill/>
                                    <a:ln>
                                      <a:noFill/>
                                    </a:ln>
                                  </pic:spPr>
                                </pic:pic>
                              </a:graphicData>
                            </a:graphic>
                          </wp:inline>
                        </w:drawing>
                      </w:r>
                    </w:p>
                    <w:p w:rsidR="00431D26" w:rsidRDefault="00431D26" w:rsidP="00506830"/>
                    <w:p w:rsidR="00431D26" w:rsidRPr="00DF1509" w:rsidRDefault="00431D26" w:rsidP="00506830">
                      <w:pPr>
                        <w:rPr>
                          <w:rFonts w:ascii="Times New Roman" w:hAnsi="Times New Roman" w:cs="Times New Roman"/>
                          <w:sz w:val="20"/>
                          <w:szCs w:val="20"/>
                        </w:rPr>
                      </w:pPr>
                      <w:r w:rsidRPr="00DF1509">
                        <w:rPr>
                          <w:rFonts w:ascii="Times New Roman" w:hAnsi="Times New Roman" w:cs="Times New Roman"/>
                          <w:b/>
                          <w:sz w:val="20"/>
                          <w:szCs w:val="20"/>
                        </w:rPr>
                        <w:t>Figure</w:t>
                      </w:r>
                      <w:r>
                        <w:rPr>
                          <w:rFonts w:ascii="Times New Roman" w:hAnsi="Times New Roman" w:cs="Times New Roman"/>
                          <w:b/>
                          <w:sz w:val="20"/>
                          <w:szCs w:val="20"/>
                        </w:rPr>
                        <w:t xml:space="preserve"> 4.5.</w:t>
                      </w:r>
                      <w:r w:rsidRPr="00DF1509">
                        <w:rPr>
                          <w:rFonts w:ascii="Times New Roman" w:hAnsi="Times New Roman" w:cs="Times New Roman"/>
                          <w:sz w:val="20"/>
                          <w:szCs w:val="20"/>
                        </w:rPr>
                        <w:t xml:space="preserve"> Red Cross Blood Donor Card from 1959.</w:t>
                      </w:r>
                    </w:p>
                  </w:txbxContent>
                </v:textbox>
                <w10:wrap type="square" anchorx="margin"/>
              </v:shape>
            </w:pict>
          </mc:Fallback>
        </mc:AlternateContent>
      </w:r>
      <w:r w:rsidR="003C7E2C" w:rsidRPr="003C7E2C">
        <w:rPr>
          <w:rFonts w:ascii="Times New Roman" w:eastAsia="Calibri" w:hAnsi="Times New Roman" w:cs="Times New Roman"/>
          <w:sz w:val="24"/>
          <w:szCs w:val="24"/>
          <w:lang w:val="en-US"/>
        </w:rPr>
        <w:t>In 1951, just six years after the end of the World War II, only 50 – 60 units of blood were transfused in TTO. [</w:t>
      </w:r>
      <w:r w:rsidR="00082511">
        <w:rPr>
          <w:rFonts w:ascii="Times New Roman" w:eastAsia="Calibri" w:hAnsi="Times New Roman" w:cs="Times New Roman"/>
          <w:sz w:val="24"/>
          <w:szCs w:val="24"/>
          <w:lang w:val="en-US"/>
        </w:rPr>
        <w:t>1</w:t>
      </w:r>
      <w:r w:rsidR="00F82497">
        <w:rPr>
          <w:rFonts w:ascii="Times New Roman" w:eastAsia="Calibri" w:hAnsi="Times New Roman" w:cs="Times New Roman"/>
          <w:sz w:val="24"/>
          <w:szCs w:val="24"/>
          <w:lang w:val="en-US"/>
        </w:rPr>
        <w:t>44</w:t>
      </w:r>
      <w:r w:rsidR="003C7E2C" w:rsidRPr="003C7E2C">
        <w:rPr>
          <w:rFonts w:ascii="Times New Roman" w:eastAsia="Calibri" w:hAnsi="Times New Roman" w:cs="Times New Roman"/>
          <w:sz w:val="24"/>
          <w:szCs w:val="24"/>
          <w:lang w:val="en-US"/>
        </w:rPr>
        <w:t xml:space="preserve">] The TTRCS undertook mobile community voluntary blood collections issuing a donor card </w:t>
      </w:r>
      <w:r w:rsidR="00506830">
        <w:rPr>
          <w:rFonts w:ascii="Times New Roman" w:eastAsia="Calibri" w:hAnsi="Times New Roman" w:cs="Times New Roman"/>
          <w:sz w:val="24"/>
          <w:szCs w:val="24"/>
          <w:lang w:val="en-US"/>
        </w:rPr>
        <w:t xml:space="preserve">that </w:t>
      </w:r>
      <w:r w:rsidR="003C7E2C" w:rsidRPr="003C7E2C">
        <w:rPr>
          <w:rFonts w:ascii="Times New Roman" w:eastAsia="Calibri" w:hAnsi="Times New Roman" w:cs="Times New Roman"/>
          <w:sz w:val="24"/>
          <w:szCs w:val="24"/>
          <w:lang w:val="en-US"/>
        </w:rPr>
        <w:t xml:space="preserve">identified </w:t>
      </w:r>
      <w:r w:rsidR="00112173">
        <w:rPr>
          <w:rFonts w:ascii="Times New Roman" w:eastAsia="Calibri" w:hAnsi="Times New Roman" w:cs="Times New Roman"/>
          <w:sz w:val="24"/>
          <w:szCs w:val="24"/>
          <w:lang w:val="en-US"/>
        </w:rPr>
        <w:t xml:space="preserve">only </w:t>
      </w:r>
      <w:r w:rsidR="003C7E2C" w:rsidRPr="003C7E2C">
        <w:rPr>
          <w:rFonts w:ascii="Times New Roman" w:eastAsia="Calibri" w:hAnsi="Times New Roman" w:cs="Times New Roman"/>
          <w:sz w:val="24"/>
          <w:szCs w:val="24"/>
          <w:lang w:val="en-US"/>
        </w:rPr>
        <w:t>the donor and d</w:t>
      </w:r>
      <w:r w:rsidR="005C6F86">
        <w:rPr>
          <w:rFonts w:ascii="Times New Roman" w:eastAsia="Calibri" w:hAnsi="Times New Roman" w:cs="Times New Roman"/>
          <w:sz w:val="24"/>
          <w:szCs w:val="24"/>
          <w:lang w:val="en-US"/>
        </w:rPr>
        <w:t xml:space="preserve">ate of donation. (Figure </w:t>
      </w:r>
      <w:r w:rsidR="00E23869">
        <w:rPr>
          <w:rFonts w:ascii="Times New Roman" w:eastAsia="Calibri" w:hAnsi="Times New Roman" w:cs="Times New Roman"/>
          <w:sz w:val="24"/>
          <w:szCs w:val="24"/>
          <w:lang w:val="en-US"/>
        </w:rPr>
        <w:t>4.5</w:t>
      </w:r>
      <w:r w:rsidR="005C6F86">
        <w:rPr>
          <w:rFonts w:ascii="Times New Roman" w:eastAsia="Calibri" w:hAnsi="Times New Roman" w:cs="Times New Roman"/>
          <w:sz w:val="24"/>
          <w:szCs w:val="24"/>
          <w:lang w:val="en-US"/>
        </w:rPr>
        <w:t>)</w:t>
      </w:r>
    </w:p>
    <w:p w:rsidR="00C8553B" w:rsidRDefault="00C8553B" w:rsidP="003C7E2C">
      <w:pPr>
        <w:spacing w:after="200" w:line="360" w:lineRule="auto"/>
        <w:jc w:val="both"/>
        <w:rPr>
          <w:rFonts w:ascii="Times New Roman" w:eastAsia="Calibri" w:hAnsi="Times New Roman" w:cs="Times New Roman"/>
          <w:sz w:val="24"/>
          <w:szCs w:val="24"/>
          <w:lang w:val="en-US"/>
        </w:rPr>
      </w:pPr>
    </w:p>
    <w:p w:rsidR="00A84DC0" w:rsidRDefault="00A84DC0" w:rsidP="003C7E2C">
      <w:pPr>
        <w:spacing w:after="200" w:line="360" w:lineRule="auto"/>
        <w:jc w:val="both"/>
        <w:rPr>
          <w:rFonts w:ascii="Times New Roman" w:eastAsia="Calibri" w:hAnsi="Times New Roman" w:cs="Times New Roman"/>
          <w:sz w:val="24"/>
          <w:szCs w:val="24"/>
          <w:lang w:val="en-US"/>
        </w:rPr>
      </w:pPr>
      <w:r w:rsidRPr="00F34C43">
        <w:rPr>
          <w:rFonts w:ascii="Times New Roman" w:hAnsi="Times New Roman" w:cs="Times New Roman"/>
          <w:noProof/>
          <w:sz w:val="24"/>
          <w:szCs w:val="36"/>
          <w:lang w:eastAsia="en-TT"/>
        </w:rPr>
        <mc:AlternateContent>
          <mc:Choice Requires="wps">
            <w:drawing>
              <wp:anchor distT="45720" distB="45720" distL="114300" distR="114300" simplePos="0" relativeHeight="252045312" behindDoc="0" locked="0" layoutInCell="1" allowOverlap="1" wp14:anchorId="6424C2C1" wp14:editId="715045B8">
                <wp:simplePos x="0" y="0"/>
                <wp:positionH relativeFrom="margin">
                  <wp:align>left</wp:align>
                </wp:positionH>
                <wp:positionV relativeFrom="paragraph">
                  <wp:posOffset>819150</wp:posOffset>
                </wp:positionV>
                <wp:extent cx="5915025" cy="3045460"/>
                <wp:effectExtent l="0" t="0" r="28575" b="2159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045460"/>
                        </a:xfrm>
                        <a:prstGeom prst="rect">
                          <a:avLst/>
                        </a:prstGeom>
                        <a:solidFill>
                          <a:srgbClr val="FFFFFF"/>
                        </a:solidFill>
                        <a:ln w="9525">
                          <a:solidFill>
                            <a:srgbClr val="000000"/>
                          </a:solidFill>
                          <a:miter lim="800000"/>
                          <a:headEnd/>
                          <a:tailEnd/>
                        </a:ln>
                      </wps:spPr>
                      <wps:txbx>
                        <w:txbxContent>
                          <w:p w:rsidR="00431D26" w:rsidRDefault="00431D26" w:rsidP="00A84DC0"/>
                          <w:p w:rsidR="00431D26" w:rsidRDefault="00431D26" w:rsidP="00A84DC0">
                            <w:r>
                              <w:t xml:space="preserve">                              </w:t>
                            </w:r>
                            <w:r>
                              <w:rPr>
                                <w:noProof/>
                                <w:lang w:eastAsia="en-TT"/>
                              </w:rPr>
                              <w:t xml:space="preserve"> </w:t>
                            </w:r>
                            <w:r w:rsidRPr="00F34C43">
                              <w:rPr>
                                <w:noProof/>
                                <w:lang w:eastAsia="en-TT"/>
                              </w:rPr>
                              <w:drawing>
                                <wp:inline distT="0" distB="0" distL="0" distR="0" wp14:anchorId="63182096" wp14:editId="2FA71680">
                                  <wp:extent cx="2739460" cy="2057068"/>
                                  <wp:effectExtent l="0" t="0" r="3810"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7296" cy="2062952"/>
                                          </a:xfrm>
                                          <a:prstGeom prst="rect">
                                            <a:avLst/>
                                          </a:prstGeom>
                                          <a:noFill/>
                                          <a:ln>
                                            <a:noFill/>
                                          </a:ln>
                                        </pic:spPr>
                                      </pic:pic>
                                    </a:graphicData>
                                  </a:graphic>
                                </wp:inline>
                              </w:drawing>
                            </w:r>
                          </w:p>
                          <w:p w:rsidR="00431D26" w:rsidRPr="00D0736D" w:rsidRDefault="00431D26" w:rsidP="00A84DC0">
                            <w:pPr>
                              <w:rPr>
                                <w:rFonts w:ascii="Times New Roman" w:hAnsi="Times New Roman" w:cs="Times New Roman"/>
                                <w:sz w:val="20"/>
                                <w:szCs w:val="20"/>
                              </w:rPr>
                            </w:pPr>
                            <w:r>
                              <w:rPr>
                                <w:rFonts w:ascii="Times New Roman" w:hAnsi="Times New Roman" w:cs="Times New Roman"/>
                                <w:b/>
                                <w:sz w:val="20"/>
                                <w:szCs w:val="20"/>
                              </w:rPr>
                              <w:t>Figure 4.6.</w:t>
                            </w:r>
                            <w:r w:rsidRPr="00D0736D">
                              <w:rPr>
                                <w:rFonts w:ascii="Times New Roman" w:hAnsi="Times New Roman" w:cs="Times New Roman"/>
                                <w:sz w:val="20"/>
                                <w:szCs w:val="20"/>
                              </w:rPr>
                              <w:t xml:space="preserve"> Blood collection from a relative at Port of Spain General Hospital in the 1960s. Photograph courtesy Nurse Barbara Holder.</w:t>
                            </w:r>
                          </w:p>
                          <w:p w:rsidR="00431D26" w:rsidRPr="00F34C43" w:rsidRDefault="00431D26" w:rsidP="00A84DC0">
                            <w:pPr>
                              <w:rPr>
                                <w:rFonts w:ascii="Times New Roman" w:hAnsi="Times New Roman" w:cs="Times New Roman"/>
                                <w:sz w:val="24"/>
                                <w:szCs w:val="24"/>
                              </w:rPr>
                            </w:pPr>
                          </w:p>
                          <w:p w:rsidR="00431D26" w:rsidRDefault="00431D26" w:rsidP="00A84D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4C2C1" id="_x0000_s1050" type="#_x0000_t202" style="position:absolute;left:0;text-align:left;margin-left:0;margin-top:64.5pt;width:465.75pt;height:239.8pt;z-index:252045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">
                <v:textbox>
                  <w:txbxContent>
                    <w:p w:rsidR="00431D26" w:rsidRDefault="00431D26" w:rsidP="00A84DC0"/>
                    <w:p w:rsidR="00431D26" w:rsidRDefault="00431D26" w:rsidP="00A84DC0">
                      <w:r>
                        <w:t xml:space="preserve">                              </w:t>
                      </w:r>
                      <w:r>
                        <w:rPr>
                          <w:noProof/>
                          <w:lang w:eastAsia="en-TT"/>
                        </w:rPr>
                        <w:t xml:space="preserve"> </w:t>
                      </w:r>
                      <w:r w:rsidRPr="00F34C43">
                        <w:rPr>
                          <w:noProof/>
                          <w:lang w:eastAsia="en-TT"/>
                        </w:rPr>
                        <w:drawing>
                          <wp:inline distT="0" distB="0" distL="0" distR="0" wp14:anchorId="63182096" wp14:editId="2FA71680">
                            <wp:extent cx="2739460" cy="2057068"/>
                            <wp:effectExtent l="0" t="0" r="3810"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7296" cy="2062952"/>
                                    </a:xfrm>
                                    <a:prstGeom prst="rect">
                                      <a:avLst/>
                                    </a:prstGeom>
                                    <a:noFill/>
                                    <a:ln>
                                      <a:noFill/>
                                    </a:ln>
                                  </pic:spPr>
                                </pic:pic>
                              </a:graphicData>
                            </a:graphic>
                          </wp:inline>
                        </w:drawing>
                      </w:r>
                    </w:p>
                    <w:p w:rsidR="00431D26" w:rsidRPr="00D0736D" w:rsidRDefault="00431D26" w:rsidP="00A84DC0">
                      <w:pPr>
                        <w:rPr>
                          <w:rFonts w:ascii="Times New Roman" w:hAnsi="Times New Roman" w:cs="Times New Roman"/>
                          <w:sz w:val="20"/>
                          <w:szCs w:val="20"/>
                        </w:rPr>
                      </w:pPr>
                      <w:r>
                        <w:rPr>
                          <w:rFonts w:ascii="Times New Roman" w:hAnsi="Times New Roman" w:cs="Times New Roman"/>
                          <w:b/>
                          <w:sz w:val="20"/>
                          <w:szCs w:val="20"/>
                        </w:rPr>
                        <w:t>Figure 4.6.</w:t>
                      </w:r>
                      <w:r w:rsidRPr="00D0736D">
                        <w:rPr>
                          <w:rFonts w:ascii="Times New Roman" w:hAnsi="Times New Roman" w:cs="Times New Roman"/>
                          <w:sz w:val="20"/>
                          <w:szCs w:val="20"/>
                        </w:rPr>
                        <w:t xml:space="preserve"> Blood collection from a relative at Port of Spain General Hospital in the 1960s. Photograph courtesy Nurse Barbara Holder.</w:t>
                      </w:r>
                    </w:p>
                    <w:p w:rsidR="00431D26" w:rsidRPr="00F34C43" w:rsidRDefault="00431D26" w:rsidP="00A84DC0">
                      <w:pPr>
                        <w:rPr>
                          <w:rFonts w:ascii="Times New Roman" w:hAnsi="Times New Roman" w:cs="Times New Roman"/>
                          <w:sz w:val="24"/>
                          <w:szCs w:val="24"/>
                        </w:rPr>
                      </w:pPr>
                    </w:p>
                    <w:p w:rsidR="00431D26" w:rsidRDefault="00431D26" w:rsidP="00A84DC0"/>
                  </w:txbxContent>
                </v:textbox>
                <w10:wrap type="square" anchorx="margin"/>
              </v:shape>
            </w:pict>
          </mc:Fallback>
        </mc:AlternateContent>
      </w:r>
      <w:r w:rsidR="003C7E2C" w:rsidRPr="003C7E2C">
        <w:rPr>
          <w:rFonts w:ascii="Times New Roman" w:eastAsia="Calibri" w:hAnsi="Times New Roman" w:cs="Times New Roman"/>
          <w:sz w:val="24"/>
          <w:szCs w:val="24"/>
          <w:lang w:val="en-US"/>
        </w:rPr>
        <w:t>These were supplemented by donations from patients’ family and friends in the Pathology Departments of G</w:t>
      </w:r>
      <w:r w:rsidR="005C6F86">
        <w:rPr>
          <w:rFonts w:ascii="Times New Roman" w:eastAsia="Calibri" w:hAnsi="Times New Roman" w:cs="Times New Roman"/>
          <w:sz w:val="24"/>
          <w:szCs w:val="24"/>
          <w:lang w:val="en-US"/>
        </w:rPr>
        <w:t xml:space="preserve">eneral Hospitals. (Figure </w:t>
      </w:r>
      <w:r>
        <w:rPr>
          <w:rFonts w:ascii="Times New Roman" w:eastAsia="Calibri" w:hAnsi="Times New Roman" w:cs="Times New Roman"/>
          <w:sz w:val="24"/>
          <w:szCs w:val="24"/>
          <w:lang w:val="en-US"/>
        </w:rPr>
        <w:t>4.6</w:t>
      </w:r>
      <w:r w:rsidR="00B0169F">
        <w:rPr>
          <w:rFonts w:ascii="Times New Roman" w:eastAsia="Calibri" w:hAnsi="Times New Roman" w:cs="Times New Roman"/>
          <w:sz w:val="24"/>
          <w:szCs w:val="24"/>
          <w:lang w:val="en-US"/>
        </w:rPr>
        <w:t>.</w:t>
      </w:r>
      <w:r w:rsidR="005C6F86">
        <w:rPr>
          <w:rFonts w:ascii="Times New Roman" w:eastAsia="Calibri" w:hAnsi="Times New Roman" w:cs="Times New Roman"/>
          <w:sz w:val="24"/>
          <w:szCs w:val="24"/>
          <w:lang w:val="en-US"/>
        </w:rPr>
        <w:t xml:space="preserve">) </w:t>
      </w:r>
    </w:p>
    <w:p w:rsidR="00A84DC0" w:rsidRDefault="00A84DC0" w:rsidP="003C7E2C">
      <w:pPr>
        <w:spacing w:after="200" w:line="360" w:lineRule="auto"/>
        <w:jc w:val="both"/>
        <w:rPr>
          <w:rFonts w:ascii="Times New Roman" w:eastAsia="Calibri" w:hAnsi="Times New Roman" w:cs="Times New Roman"/>
          <w:sz w:val="24"/>
          <w:szCs w:val="24"/>
          <w:lang w:val="en-US"/>
        </w:rPr>
      </w:pPr>
    </w:p>
    <w:p w:rsidR="00421263"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number of units cross matched increased slowly to 1500 in 1962. The small donor base in Port of Spain consisted of mainly expatriates but included locals from groups like the Army, Coast Guard and police and opportunistically recruited individuals. Donor recruitment was much better in San Fernando where there was a large population of foreigners involved in the oil industry and a very active Red Cross group. </w:t>
      </w:r>
    </w:p>
    <w:p w:rsidR="009F49A0" w:rsidRPr="006607AE" w:rsidRDefault="008F04DD" w:rsidP="003C7E2C">
      <w:pPr>
        <w:spacing w:after="200" w:line="360" w:lineRule="auto"/>
        <w:jc w:val="both"/>
        <w:rPr>
          <w:rFonts w:ascii="Times New Roman" w:eastAsia="Calibri" w:hAnsi="Times New Roman" w:cs="Times New Roman"/>
          <w:b/>
          <w:sz w:val="24"/>
          <w:szCs w:val="24"/>
          <w:lang w:val="en-US"/>
        </w:rPr>
      </w:pPr>
      <w:r w:rsidRPr="006607AE">
        <w:rPr>
          <w:rFonts w:ascii="Times New Roman" w:eastAsia="Calibri" w:hAnsi="Times New Roman" w:cs="Times New Roman"/>
          <w:b/>
          <w:sz w:val="24"/>
          <w:szCs w:val="24"/>
          <w:lang w:val="en-US"/>
        </w:rPr>
        <w:t>4.7</w:t>
      </w:r>
      <w:r w:rsidR="0045074F" w:rsidRPr="006607AE">
        <w:rPr>
          <w:rFonts w:ascii="Times New Roman" w:eastAsia="Calibri" w:hAnsi="Times New Roman" w:cs="Times New Roman"/>
          <w:b/>
          <w:sz w:val="24"/>
          <w:szCs w:val="24"/>
          <w:lang w:val="en-US"/>
        </w:rPr>
        <w:t xml:space="preserve">.2.  </w:t>
      </w:r>
      <w:r w:rsidR="00CB128E" w:rsidRPr="006607AE">
        <w:rPr>
          <w:rFonts w:ascii="Times New Roman" w:eastAsia="Calibri" w:hAnsi="Times New Roman" w:cs="Times New Roman"/>
          <w:b/>
          <w:sz w:val="24"/>
          <w:szCs w:val="24"/>
          <w:lang w:val="en-US"/>
        </w:rPr>
        <w:t>Local big business gets involved</w:t>
      </w:r>
      <w:r w:rsidR="00A65399" w:rsidRPr="006607AE">
        <w:rPr>
          <w:rFonts w:ascii="Times New Roman" w:eastAsia="Calibri" w:hAnsi="Times New Roman" w:cs="Times New Roman"/>
          <w:b/>
          <w:sz w:val="24"/>
          <w:szCs w:val="24"/>
          <w:lang w:val="en-US"/>
        </w:rPr>
        <w:t xml:space="preserve"> </w:t>
      </w:r>
      <w:r w:rsidR="000E364D" w:rsidRPr="006607AE">
        <w:rPr>
          <w:rFonts w:ascii="Times New Roman" w:eastAsia="Calibri" w:hAnsi="Times New Roman" w:cs="Times New Roman"/>
          <w:b/>
          <w:sz w:val="24"/>
          <w:szCs w:val="24"/>
          <w:lang w:val="en-US"/>
        </w:rPr>
        <w:t>–</w:t>
      </w:r>
      <w:r w:rsidR="00A65399" w:rsidRPr="006607AE">
        <w:rPr>
          <w:rFonts w:ascii="Times New Roman" w:eastAsia="Calibri" w:hAnsi="Times New Roman" w:cs="Times New Roman"/>
          <w:b/>
          <w:sz w:val="24"/>
          <w:szCs w:val="24"/>
          <w:lang w:val="en-US"/>
        </w:rPr>
        <w:t xml:space="preserve"> </w:t>
      </w:r>
      <w:r w:rsidR="000E364D" w:rsidRPr="006607AE">
        <w:rPr>
          <w:rFonts w:ascii="Times New Roman" w:eastAsia="Calibri" w:hAnsi="Times New Roman" w:cs="Times New Roman"/>
          <w:b/>
          <w:sz w:val="24"/>
          <w:szCs w:val="24"/>
          <w:lang w:val="en-US"/>
        </w:rPr>
        <w:t>blood for family</w:t>
      </w:r>
    </w:p>
    <w:p w:rsidR="000E364D"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In 1966, the MOH supported the launch of a National Blood Transfusion Committee which included the Red Cross, St. John’s Ambulance, Village Councils as well as pathologists, surgeons and physicians from general hospitals. Private sector involvement was led by a prominent citizen of blood type O negative who was concerned about his own vulnerability should the need for blood arise. The group visited banks in Port of Spain, the university campus, companies and large industrial complexes. Among committee members, there was significant overlap between membership in voluntary relief organizations such as the Red Cross and charitable fund-raising organizations that interacted with large business organizations. This </w:t>
      </w:r>
      <w:r w:rsidR="00670652">
        <w:rPr>
          <w:rFonts w:ascii="Times New Roman" w:eastAsia="Calibri" w:hAnsi="Times New Roman" w:cs="Times New Roman"/>
          <w:sz w:val="24"/>
          <w:szCs w:val="24"/>
          <w:lang w:val="en-US"/>
        </w:rPr>
        <w:t xml:space="preserve">created a link between </w:t>
      </w:r>
      <w:r w:rsidRPr="003C7E2C">
        <w:rPr>
          <w:rFonts w:ascii="Times New Roman" w:eastAsia="Calibri" w:hAnsi="Times New Roman" w:cs="Times New Roman"/>
          <w:sz w:val="24"/>
          <w:szCs w:val="24"/>
          <w:lang w:val="en-US"/>
        </w:rPr>
        <w:t xml:space="preserve">blood donor efforts </w:t>
      </w:r>
      <w:r w:rsidR="00670652">
        <w:rPr>
          <w:rFonts w:ascii="Times New Roman" w:eastAsia="Calibri" w:hAnsi="Times New Roman" w:cs="Times New Roman"/>
          <w:sz w:val="24"/>
          <w:szCs w:val="24"/>
          <w:lang w:val="en-US"/>
        </w:rPr>
        <w:t>and ‘</w:t>
      </w:r>
      <w:r w:rsidRPr="003C7E2C">
        <w:rPr>
          <w:rFonts w:ascii="Times New Roman" w:eastAsia="Calibri" w:hAnsi="Times New Roman" w:cs="Times New Roman"/>
          <w:sz w:val="24"/>
          <w:szCs w:val="24"/>
          <w:lang w:val="en-US"/>
        </w:rPr>
        <w:t>big business on the spot’</w:t>
      </w:r>
      <w:r w:rsidR="00B164B6">
        <w:rPr>
          <w:rFonts w:ascii="Times New Roman" w:eastAsia="Calibri" w:hAnsi="Times New Roman" w:cs="Times New Roman"/>
          <w:sz w:val="24"/>
          <w:szCs w:val="24"/>
          <w:lang w:val="en-US"/>
        </w:rPr>
        <w:t>. [144] Blo</w:t>
      </w:r>
      <w:r w:rsidR="00421263">
        <w:rPr>
          <w:rFonts w:ascii="Times New Roman" w:eastAsia="Calibri" w:hAnsi="Times New Roman" w:cs="Times New Roman"/>
          <w:sz w:val="24"/>
          <w:szCs w:val="24"/>
          <w:lang w:val="en-US"/>
        </w:rPr>
        <w:t xml:space="preserve">od donation became </w:t>
      </w:r>
      <w:r w:rsidR="00B164B6">
        <w:rPr>
          <w:rFonts w:ascii="Times New Roman" w:eastAsia="Calibri" w:hAnsi="Times New Roman" w:cs="Times New Roman"/>
          <w:sz w:val="24"/>
          <w:szCs w:val="24"/>
          <w:lang w:val="en-US"/>
        </w:rPr>
        <w:t xml:space="preserve">synonymous </w:t>
      </w:r>
      <w:r w:rsidR="00421263">
        <w:rPr>
          <w:rFonts w:ascii="Times New Roman" w:eastAsia="Calibri" w:hAnsi="Times New Roman" w:cs="Times New Roman"/>
          <w:sz w:val="24"/>
          <w:szCs w:val="24"/>
          <w:lang w:val="en-US"/>
        </w:rPr>
        <w:t xml:space="preserve">with wealth and social status. </w:t>
      </w:r>
      <w:r w:rsidR="000E364D" w:rsidRPr="003C7E2C">
        <w:rPr>
          <w:rFonts w:ascii="Times New Roman" w:eastAsia="Calibri" w:hAnsi="Times New Roman" w:cs="Times New Roman"/>
          <w:sz w:val="24"/>
          <w:szCs w:val="24"/>
          <w:lang w:val="en-US"/>
        </w:rPr>
        <w:t xml:space="preserve">In 1969/70 the group evolved into the Friends of the Blood Bank Association (FBBA). </w:t>
      </w:r>
      <w:r w:rsidRPr="003C7E2C">
        <w:rPr>
          <w:rFonts w:ascii="Times New Roman" w:eastAsia="Calibri" w:hAnsi="Times New Roman" w:cs="Times New Roman"/>
          <w:sz w:val="24"/>
          <w:szCs w:val="24"/>
          <w:lang w:val="en-US"/>
        </w:rPr>
        <w:t xml:space="preserve">The </w:t>
      </w:r>
      <w:r w:rsidR="005C6F86">
        <w:rPr>
          <w:rFonts w:ascii="Times New Roman" w:eastAsia="Calibri" w:hAnsi="Times New Roman" w:cs="Times New Roman"/>
          <w:sz w:val="24"/>
          <w:szCs w:val="24"/>
          <w:lang w:val="en-US"/>
        </w:rPr>
        <w:t>i</w:t>
      </w:r>
      <w:r w:rsidRPr="003C7E2C">
        <w:rPr>
          <w:rFonts w:ascii="Times New Roman" w:eastAsia="Calibri" w:hAnsi="Times New Roman" w:cs="Times New Roman"/>
          <w:sz w:val="24"/>
          <w:szCs w:val="24"/>
          <w:lang w:val="en-US"/>
        </w:rPr>
        <w:t>ntroduction of banking methods to increase blood collection was proposed</w:t>
      </w:r>
      <w:r w:rsidR="00670652">
        <w:rPr>
          <w:rFonts w:ascii="Times New Roman" w:eastAsia="Calibri" w:hAnsi="Times New Roman" w:cs="Times New Roman"/>
          <w:sz w:val="24"/>
          <w:szCs w:val="24"/>
          <w:lang w:val="en-US"/>
        </w:rPr>
        <w:t xml:space="preserve"> in 1978</w:t>
      </w:r>
      <w:r w:rsidRPr="003C7E2C">
        <w:rPr>
          <w:rFonts w:ascii="Times New Roman" w:eastAsia="Calibri" w:hAnsi="Times New Roman" w:cs="Times New Roman"/>
          <w:sz w:val="24"/>
          <w:szCs w:val="24"/>
          <w:lang w:val="en-US"/>
        </w:rPr>
        <w:t xml:space="preserve">.  </w:t>
      </w:r>
      <w:r w:rsidR="00B857CF">
        <w:rPr>
          <w:rFonts w:ascii="Times New Roman" w:eastAsia="Calibri" w:hAnsi="Times New Roman" w:cs="Times New Roman"/>
          <w:sz w:val="24"/>
          <w:szCs w:val="24"/>
          <w:lang w:val="en-US"/>
        </w:rPr>
        <w:t xml:space="preserve">Assurance </w:t>
      </w:r>
      <w:r w:rsidRPr="003C7E2C">
        <w:rPr>
          <w:rFonts w:ascii="Times New Roman" w:eastAsia="Calibri" w:hAnsi="Times New Roman" w:cs="Times New Roman"/>
          <w:sz w:val="24"/>
          <w:szCs w:val="24"/>
          <w:lang w:val="en-US"/>
        </w:rPr>
        <w:t>of blood for all members of any family from which two members gave two donations annually</w:t>
      </w:r>
      <w:r w:rsidR="00B857CF">
        <w:rPr>
          <w:rFonts w:ascii="Times New Roman" w:eastAsia="Calibri" w:hAnsi="Times New Roman" w:cs="Times New Roman"/>
          <w:sz w:val="24"/>
          <w:szCs w:val="24"/>
          <w:lang w:val="en-US"/>
        </w:rPr>
        <w:t xml:space="preserve">, similar to the American ‘family credit system’, </w:t>
      </w:r>
      <w:r w:rsidRPr="003C7E2C">
        <w:rPr>
          <w:rFonts w:ascii="Times New Roman" w:eastAsia="Calibri" w:hAnsi="Times New Roman" w:cs="Times New Roman"/>
          <w:sz w:val="24"/>
          <w:szCs w:val="24"/>
          <w:lang w:val="en-US"/>
        </w:rPr>
        <w:t xml:space="preserve">was </w:t>
      </w:r>
      <w:r w:rsidR="00B857CF">
        <w:rPr>
          <w:rFonts w:ascii="Times New Roman" w:eastAsia="Calibri" w:hAnsi="Times New Roman" w:cs="Times New Roman"/>
          <w:sz w:val="24"/>
          <w:szCs w:val="24"/>
          <w:lang w:val="en-US"/>
        </w:rPr>
        <w:t>introduced</w:t>
      </w:r>
      <w:r w:rsidR="00B164B6">
        <w:rPr>
          <w:rFonts w:ascii="Times New Roman" w:eastAsia="Calibri" w:hAnsi="Times New Roman" w:cs="Times New Roman"/>
          <w:sz w:val="24"/>
          <w:szCs w:val="24"/>
          <w:lang w:val="en-US"/>
        </w:rPr>
        <w:t xml:space="preserve"> by the FBBA</w:t>
      </w:r>
      <w:r w:rsidRPr="003C7E2C">
        <w:rPr>
          <w:rFonts w:ascii="Times New Roman" w:eastAsia="Calibri" w:hAnsi="Times New Roman" w:cs="Times New Roman"/>
          <w:sz w:val="24"/>
          <w:szCs w:val="24"/>
          <w:lang w:val="en-US"/>
        </w:rPr>
        <w:t xml:space="preserve">. </w:t>
      </w:r>
    </w:p>
    <w:p w:rsidR="003F73EB" w:rsidRPr="006607AE" w:rsidRDefault="008F04DD" w:rsidP="003C7E2C">
      <w:pPr>
        <w:spacing w:after="200" w:line="360" w:lineRule="auto"/>
        <w:jc w:val="both"/>
        <w:rPr>
          <w:rFonts w:ascii="Times New Roman" w:eastAsia="Calibri" w:hAnsi="Times New Roman" w:cs="Times New Roman"/>
          <w:b/>
          <w:sz w:val="24"/>
          <w:szCs w:val="24"/>
          <w:lang w:val="en-US"/>
        </w:rPr>
      </w:pPr>
      <w:r w:rsidRPr="006607AE">
        <w:rPr>
          <w:rFonts w:ascii="Times New Roman" w:eastAsia="Calibri" w:hAnsi="Times New Roman" w:cs="Times New Roman"/>
          <w:b/>
          <w:sz w:val="24"/>
          <w:szCs w:val="24"/>
          <w:lang w:val="en-US"/>
        </w:rPr>
        <w:t>4.7</w:t>
      </w:r>
      <w:r w:rsidR="0045074F" w:rsidRPr="006607AE">
        <w:rPr>
          <w:rFonts w:ascii="Times New Roman" w:eastAsia="Calibri" w:hAnsi="Times New Roman" w:cs="Times New Roman"/>
          <w:b/>
          <w:sz w:val="24"/>
          <w:szCs w:val="24"/>
          <w:lang w:val="en-US"/>
        </w:rPr>
        <w:t xml:space="preserve">.3. </w:t>
      </w:r>
      <w:r w:rsidR="003F73EB" w:rsidRPr="006607AE">
        <w:rPr>
          <w:rFonts w:ascii="Times New Roman" w:eastAsia="Calibri" w:hAnsi="Times New Roman" w:cs="Times New Roman"/>
          <w:b/>
          <w:sz w:val="24"/>
          <w:szCs w:val="24"/>
          <w:lang w:val="en-US"/>
        </w:rPr>
        <w:t>WHO and FDA recommend</w:t>
      </w:r>
      <w:r w:rsidR="00865A79" w:rsidRPr="006607AE">
        <w:rPr>
          <w:rFonts w:ascii="Times New Roman" w:eastAsia="Calibri" w:hAnsi="Times New Roman" w:cs="Times New Roman"/>
          <w:b/>
          <w:sz w:val="24"/>
          <w:szCs w:val="24"/>
          <w:lang w:val="en-US"/>
        </w:rPr>
        <w:t>ations</w:t>
      </w:r>
    </w:p>
    <w:p w:rsidR="003C7E2C" w:rsidRDefault="003F73EB"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Th</w:t>
      </w:r>
      <w:r w:rsidR="006F49FC">
        <w:rPr>
          <w:rFonts w:ascii="Times New Roman" w:eastAsia="Calibri" w:hAnsi="Times New Roman" w:cs="Times New Roman"/>
          <w:sz w:val="24"/>
          <w:szCs w:val="24"/>
          <w:lang w:val="en-US"/>
        </w:rPr>
        <w:t xml:space="preserve">e local family credit system </w:t>
      </w:r>
      <w:r>
        <w:rPr>
          <w:rFonts w:ascii="Times New Roman" w:eastAsia="Calibri" w:hAnsi="Times New Roman" w:cs="Times New Roman"/>
          <w:sz w:val="24"/>
          <w:szCs w:val="24"/>
          <w:lang w:val="en-US"/>
        </w:rPr>
        <w:t xml:space="preserve">was introduced after </w:t>
      </w:r>
      <w:r w:rsidR="003C7E2C" w:rsidRPr="003C7E2C">
        <w:rPr>
          <w:rFonts w:ascii="Times New Roman" w:eastAsia="Calibri" w:hAnsi="Times New Roman" w:cs="Times New Roman"/>
          <w:sz w:val="24"/>
          <w:szCs w:val="24"/>
          <w:lang w:val="en-US"/>
        </w:rPr>
        <w:t xml:space="preserve">the World Health Assembly </w:t>
      </w:r>
      <w:r w:rsidR="0039570D">
        <w:rPr>
          <w:rFonts w:ascii="Times New Roman" w:eastAsia="Calibri" w:hAnsi="Times New Roman" w:cs="Times New Roman"/>
          <w:sz w:val="24"/>
          <w:szCs w:val="24"/>
          <w:lang w:val="en-US"/>
        </w:rPr>
        <w:t xml:space="preserve">had </w:t>
      </w:r>
      <w:r w:rsidR="003C7E2C" w:rsidRPr="003C7E2C">
        <w:rPr>
          <w:rFonts w:ascii="Times New Roman" w:eastAsia="Calibri" w:hAnsi="Times New Roman" w:cs="Times New Roman"/>
          <w:sz w:val="24"/>
          <w:szCs w:val="24"/>
          <w:lang w:val="en-US"/>
        </w:rPr>
        <w:t xml:space="preserve">resolved that blood should be collected from voluntary non-remunerated donors </w:t>
      </w:r>
      <w:r>
        <w:rPr>
          <w:rFonts w:ascii="Times New Roman" w:eastAsia="Calibri" w:hAnsi="Times New Roman" w:cs="Times New Roman"/>
          <w:sz w:val="24"/>
          <w:szCs w:val="24"/>
          <w:lang w:val="en-US"/>
        </w:rPr>
        <w:t xml:space="preserve">in 1975 </w:t>
      </w:r>
      <w:r w:rsidR="003C7E2C" w:rsidRPr="003C7E2C">
        <w:rPr>
          <w:rFonts w:ascii="Times New Roman" w:eastAsia="Calibri" w:hAnsi="Times New Roman" w:cs="Times New Roman"/>
          <w:sz w:val="24"/>
          <w:szCs w:val="24"/>
          <w:lang w:val="en-US"/>
        </w:rPr>
        <w:t>[</w:t>
      </w:r>
      <w:r w:rsidR="005160B6">
        <w:rPr>
          <w:rFonts w:ascii="Times New Roman" w:eastAsia="Calibri" w:hAnsi="Times New Roman" w:cs="Times New Roman"/>
          <w:sz w:val="24"/>
          <w:szCs w:val="24"/>
          <w:lang w:val="en-US"/>
        </w:rPr>
        <w:t>5</w:t>
      </w:r>
      <w:r w:rsidR="003C7E2C" w:rsidRPr="003C7E2C">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and </w:t>
      </w:r>
      <w:r w:rsidR="003C7E2C" w:rsidRPr="003C7E2C">
        <w:rPr>
          <w:rFonts w:ascii="Times New Roman" w:eastAsia="Calibri" w:hAnsi="Times New Roman" w:cs="Times New Roman"/>
          <w:sz w:val="24"/>
          <w:szCs w:val="24"/>
          <w:lang w:val="en-US"/>
        </w:rPr>
        <w:t xml:space="preserve">the United States Food and Drug Administration (FDA) published a final rule requiring that all blood and blood components intended for transfusion be labelled </w:t>
      </w:r>
      <w:r>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volunteer</w:t>
      </w:r>
      <w:r>
        <w:rPr>
          <w:rFonts w:ascii="Times New Roman" w:eastAsia="Calibri" w:hAnsi="Times New Roman" w:cs="Times New Roman"/>
          <w:sz w:val="24"/>
          <w:szCs w:val="24"/>
          <w:lang w:val="en-US"/>
        </w:rPr>
        <w:t>’ or ‘paid’</w:t>
      </w:r>
      <w:r w:rsidR="003C7E2C" w:rsidRPr="003C7E2C">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 xml:space="preserve"> [</w:t>
      </w:r>
      <w:r w:rsidR="005160B6">
        <w:rPr>
          <w:rFonts w:ascii="Times New Roman" w:eastAsia="Calibri" w:hAnsi="Times New Roman" w:cs="Times New Roman"/>
          <w:sz w:val="24"/>
          <w:szCs w:val="24"/>
          <w:lang w:val="en-US"/>
        </w:rPr>
        <w:t>6</w:t>
      </w:r>
      <w:r>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 xml:space="preserve"> Paid donors included those who received cash or any incentive that was readily converted to cash.  </w:t>
      </w:r>
      <w:r w:rsidR="006F49FC">
        <w:rPr>
          <w:rFonts w:ascii="Times New Roman" w:eastAsia="Calibri" w:hAnsi="Times New Roman" w:cs="Times New Roman"/>
          <w:sz w:val="24"/>
          <w:szCs w:val="24"/>
          <w:lang w:val="en-US"/>
        </w:rPr>
        <w:t xml:space="preserve">The FDA ruling </w:t>
      </w:r>
      <w:r w:rsidR="003C7E2C" w:rsidRPr="003C7E2C">
        <w:rPr>
          <w:rFonts w:ascii="Times New Roman" w:eastAsia="Calibri" w:hAnsi="Times New Roman" w:cs="Times New Roman"/>
          <w:sz w:val="24"/>
          <w:szCs w:val="24"/>
          <w:lang w:val="en-US"/>
        </w:rPr>
        <w:t>had the effect of ending paid blood donation for transfusion in the United States of America. The FBBA continued to raise funds from sponsors and patrons</w:t>
      </w:r>
      <w:r w:rsidR="006F49FC">
        <w:rPr>
          <w:rFonts w:ascii="Times New Roman" w:eastAsia="Calibri" w:hAnsi="Times New Roman" w:cs="Times New Roman"/>
          <w:sz w:val="24"/>
          <w:szCs w:val="24"/>
          <w:lang w:val="en-US"/>
        </w:rPr>
        <w:t xml:space="preserve">. It </w:t>
      </w:r>
      <w:r w:rsidR="003C7E2C" w:rsidRPr="003C7E2C">
        <w:rPr>
          <w:rFonts w:ascii="Times New Roman" w:eastAsia="Calibri" w:hAnsi="Times New Roman" w:cs="Times New Roman"/>
          <w:sz w:val="24"/>
          <w:szCs w:val="24"/>
          <w:lang w:val="en-US"/>
        </w:rPr>
        <w:t xml:space="preserve">advocated for the establishment of a </w:t>
      </w:r>
      <w:r w:rsidR="0039570D">
        <w:rPr>
          <w:rFonts w:ascii="Times New Roman" w:eastAsia="Calibri" w:hAnsi="Times New Roman" w:cs="Times New Roman"/>
          <w:sz w:val="24"/>
          <w:szCs w:val="24"/>
          <w:lang w:val="en-US"/>
        </w:rPr>
        <w:t>NBTS</w:t>
      </w:r>
      <w:r w:rsidR="003C7E2C" w:rsidRPr="003C7E2C">
        <w:rPr>
          <w:rFonts w:ascii="Times New Roman" w:eastAsia="Calibri" w:hAnsi="Times New Roman" w:cs="Times New Roman"/>
          <w:sz w:val="24"/>
          <w:szCs w:val="24"/>
          <w:lang w:val="en-US"/>
        </w:rPr>
        <w:t xml:space="preserve"> within easy access of donors in Port of Spain and San Fernando starting with one in Port of Spain under the dual management of the FBBA and the MOH. [</w:t>
      </w:r>
      <w:r w:rsidR="005160B6">
        <w:rPr>
          <w:rFonts w:ascii="Times New Roman" w:eastAsia="Calibri" w:hAnsi="Times New Roman" w:cs="Times New Roman"/>
          <w:sz w:val="24"/>
          <w:szCs w:val="24"/>
          <w:lang w:val="en-US"/>
        </w:rPr>
        <w:t>1</w:t>
      </w:r>
      <w:r w:rsidR="00F82497">
        <w:rPr>
          <w:rFonts w:ascii="Times New Roman" w:eastAsia="Calibri" w:hAnsi="Times New Roman" w:cs="Times New Roman"/>
          <w:sz w:val="24"/>
          <w:szCs w:val="24"/>
          <w:lang w:val="en-US"/>
        </w:rPr>
        <w:t>44</w:t>
      </w:r>
      <w:r w:rsidR="003C7E2C" w:rsidRPr="003C7E2C">
        <w:rPr>
          <w:rFonts w:ascii="Times New Roman" w:eastAsia="Calibri" w:hAnsi="Times New Roman" w:cs="Times New Roman"/>
          <w:sz w:val="24"/>
          <w:szCs w:val="24"/>
          <w:lang w:val="en-US"/>
        </w:rPr>
        <w:t xml:space="preserve">] </w:t>
      </w:r>
    </w:p>
    <w:p w:rsidR="00487600" w:rsidRPr="006607AE" w:rsidRDefault="004E3105" w:rsidP="003C7E2C">
      <w:pPr>
        <w:spacing w:after="200" w:line="360" w:lineRule="auto"/>
        <w:jc w:val="both"/>
        <w:rPr>
          <w:rFonts w:ascii="Times New Roman" w:eastAsia="Calibri" w:hAnsi="Times New Roman" w:cs="Times New Roman"/>
          <w:b/>
          <w:sz w:val="24"/>
          <w:szCs w:val="24"/>
          <w:lang w:val="en-US"/>
        </w:rPr>
      </w:pPr>
      <w:r w:rsidRPr="006607AE">
        <w:rPr>
          <w:rFonts w:ascii="Times New Roman" w:eastAsia="Calibri" w:hAnsi="Times New Roman" w:cs="Times New Roman"/>
          <w:b/>
          <w:sz w:val="24"/>
          <w:szCs w:val="24"/>
          <w:lang w:val="en-US"/>
        </w:rPr>
        <w:t>4.7</w:t>
      </w:r>
      <w:r w:rsidR="0045074F" w:rsidRPr="006607AE">
        <w:rPr>
          <w:rFonts w:ascii="Times New Roman" w:eastAsia="Calibri" w:hAnsi="Times New Roman" w:cs="Times New Roman"/>
          <w:b/>
          <w:sz w:val="24"/>
          <w:szCs w:val="24"/>
          <w:lang w:val="en-US"/>
        </w:rPr>
        <w:t>.</w:t>
      </w:r>
      <w:r w:rsidR="00487600" w:rsidRPr="006607AE">
        <w:rPr>
          <w:rFonts w:ascii="Times New Roman" w:eastAsia="Calibri" w:hAnsi="Times New Roman" w:cs="Times New Roman"/>
          <w:b/>
          <w:sz w:val="24"/>
          <w:szCs w:val="24"/>
          <w:lang w:val="en-US"/>
        </w:rPr>
        <w:t>4. PAHO recommends National Blood Transfusion Service</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In 1980, a PAHO Consultant, Dr. J. Brian Mc Sheffery</w:t>
      </w:r>
      <w:r w:rsidR="00612DFB">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produced a report on blood banking facilities in TTO. [</w:t>
      </w:r>
      <w:r w:rsidR="005160B6">
        <w:rPr>
          <w:rFonts w:ascii="Times New Roman" w:eastAsia="Calibri" w:hAnsi="Times New Roman" w:cs="Times New Roman"/>
          <w:sz w:val="24"/>
          <w:szCs w:val="24"/>
          <w:lang w:val="en-US"/>
        </w:rPr>
        <w:t>14</w:t>
      </w:r>
      <w:r w:rsidR="00F82497">
        <w:rPr>
          <w:rFonts w:ascii="Times New Roman" w:eastAsia="Calibri" w:hAnsi="Times New Roman" w:cs="Times New Roman"/>
          <w:sz w:val="24"/>
          <w:szCs w:val="24"/>
          <w:lang w:val="en-US"/>
        </w:rPr>
        <w:t>5</w:t>
      </w:r>
      <w:r w:rsidRPr="003C7E2C">
        <w:rPr>
          <w:rFonts w:ascii="Times New Roman" w:eastAsia="Calibri" w:hAnsi="Times New Roman" w:cs="Times New Roman"/>
          <w:sz w:val="24"/>
          <w:szCs w:val="24"/>
          <w:lang w:val="en-US"/>
        </w:rPr>
        <w:t xml:space="preserve">] He </w:t>
      </w:r>
      <w:r w:rsidR="00612DFB">
        <w:rPr>
          <w:rFonts w:ascii="Times New Roman" w:eastAsia="Calibri" w:hAnsi="Times New Roman" w:cs="Times New Roman"/>
          <w:sz w:val="24"/>
          <w:szCs w:val="24"/>
          <w:lang w:val="en-US"/>
        </w:rPr>
        <w:t xml:space="preserve">proposed </w:t>
      </w:r>
      <w:r w:rsidRPr="003C7E2C">
        <w:rPr>
          <w:rFonts w:ascii="Times New Roman" w:eastAsia="Calibri" w:hAnsi="Times New Roman" w:cs="Times New Roman"/>
          <w:sz w:val="24"/>
          <w:szCs w:val="24"/>
          <w:lang w:val="en-US"/>
        </w:rPr>
        <w:t xml:space="preserve">a </w:t>
      </w:r>
      <w:r w:rsidR="00F869DB">
        <w:rPr>
          <w:rFonts w:ascii="Times New Roman" w:eastAsia="Calibri" w:hAnsi="Times New Roman" w:cs="Times New Roman"/>
          <w:sz w:val="24"/>
          <w:szCs w:val="24"/>
          <w:lang w:val="en-US"/>
        </w:rPr>
        <w:t>NBTS</w:t>
      </w:r>
      <w:r w:rsidRPr="003C7E2C">
        <w:rPr>
          <w:rFonts w:ascii="Times New Roman" w:eastAsia="Calibri" w:hAnsi="Times New Roman" w:cs="Times New Roman"/>
          <w:sz w:val="24"/>
          <w:szCs w:val="24"/>
          <w:lang w:val="en-US"/>
        </w:rPr>
        <w:t xml:space="preserve"> </w:t>
      </w:r>
      <w:r w:rsidR="00612DFB">
        <w:rPr>
          <w:rFonts w:ascii="Times New Roman" w:eastAsia="Calibri" w:hAnsi="Times New Roman" w:cs="Times New Roman"/>
          <w:sz w:val="24"/>
          <w:szCs w:val="24"/>
          <w:lang w:val="en-US"/>
        </w:rPr>
        <w:t>and measures for</w:t>
      </w:r>
      <w:r w:rsidR="00F869DB">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proceeding to that goal</w:t>
      </w:r>
      <w:r w:rsidR="00612DFB">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At that time, institutional care was provided by MOH at two major </w:t>
      </w:r>
      <w:r w:rsidR="00CE22B2">
        <w:rPr>
          <w:rFonts w:ascii="Times New Roman" w:eastAsia="Calibri" w:hAnsi="Times New Roman" w:cs="Times New Roman"/>
          <w:sz w:val="24"/>
          <w:szCs w:val="24"/>
          <w:lang w:val="en-US"/>
        </w:rPr>
        <w:t xml:space="preserve">public </w:t>
      </w:r>
      <w:r w:rsidRPr="003C7E2C">
        <w:rPr>
          <w:rFonts w:ascii="Times New Roman" w:eastAsia="Calibri" w:hAnsi="Times New Roman" w:cs="Times New Roman"/>
          <w:sz w:val="24"/>
          <w:szCs w:val="24"/>
          <w:lang w:val="en-US"/>
        </w:rPr>
        <w:t>hospitals in Port of Spain</w:t>
      </w:r>
      <w:r w:rsidR="00CE22B2">
        <w:rPr>
          <w:rFonts w:ascii="Times New Roman" w:eastAsia="Calibri" w:hAnsi="Times New Roman" w:cs="Times New Roman"/>
          <w:sz w:val="24"/>
          <w:szCs w:val="24"/>
          <w:lang w:val="en-US"/>
        </w:rPr>
        <w:t xml:space="preserve"> (POSGH)</w:t>
      </w:r>
      <w:r w:rsidRPr="003C7E2C">
        <w:rPr>
          <w:rFonts w:ascii="Times New Roman" w:eastAsia="Calibri" w:hAnsi="Times New Roman" w:cs="Times New Roman"/>
          <w:sz w:val="24"/>
          <w:szCs w:val="24"/>
          <w:lang w:val="en-US"/>
        </w:rPr>
        <w:t xml:space="preserve"> and San Fernando</w:t>
      </w:r>
      <w:r w:rsidR="00CE22B2">
        <w:rPr>
          <w:rFonts w:ascii="Times New Roman" w:eastAsia="Calibri" w:hAnsi="Times New Roman" w:cs="Times New Roman"/>
          <w:sz w:val="24"/>
          <w:szCs w:val="24"/>
          <w:lang w:val="en-US"/>
        </w:rPr>
        <w:t xml:space="preserve"> (SFGH)</w:t>
      </w:r>
      <w:r w:rsidRPr="003C7E2C">
        <w:rPr>
          <w:rFonts w:ascii="Times New Roman" w:eastAsia="Calibri" w:hAnsi="Times New Roman" w:cs="Times New Roman"/>
          <w:sz w:val="24"/>
          <w:szCs w:val="24"/>
          <w:lang w:val="en-US"/>
        </w:rPr>
        <w:t xml:space="preserve"> and smaller district and county hospitals. All of these hospitals collected blood for institutional use </w:t>
      </w:r>
      <w:r w:rsidR="00487600">
        <w:rPr>
          <w:rFonts w:ascii="Times New Roman" w:eastAsia="Calibri" w:hAnsi="Times New Roman" w:cs="Times New Roman"/>
          <w:sz w:val="24"/>
          <w:szCs w:val="24"/>
          <w:lang w:val="en-US"/>
        </w:rPr>
        <w:t xml:space="preserve">to meet </w:t>
      </w:r>
      <w:r w:rsidRPr="003C7E2C">
        <w:rPr>
          <w:rFonts w:ascii="Times New Roman" w:eastAsia="Calibri" w:hAnsi="Times New Roman" w:cs="Times New Roman"/>
          <w:sz w:val="24"/>
          <w:szCs w:val="24"/>
          <w:lang w:val="en-US"/>
        </w:rPr>
        <w:t>the individual requirements of patients who co-opted friends and family</w:t>
      </w:r>
      <w:r w:rsidR="00487600">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as donors. In Port of Spain, the F</w:t>
      </w:r>
      <w:r w:rsidR="00487600">
        <w:rPr>
          <w:rFonts w:ascii="Times New Roman" w:eastAsia="Calibri" w:hAnsi="Times New Roman" w:cs="Times New Roman"/>
          <w:sz w:val="24"/>
          <w:szCs w:val="24"/>
          <w:lang w:val="en-US"/>
        </w:rPr>
        <w:t xml:space="preserve">BBA arranged </w:t>
      </w:r>
      <w:r w:rsidRPr="003C7E2C">
        <w:rPr>
          <w:rFonts w:ascii="Times New Roman" w:eastAsia="Calibri" w:hAnsi="Times New Roman" w:cs="Times New Roman"/>
          <w:sz w:val="24"/>
          <w:szCs w:val="24"/>
          <w:lang w:val="en-US"/>
        </w:rPr>
        <w:t xml:space="preserve">for non-family donor recruitment </w:t>
      </w:r>
      <w:r w:rsidR="00262F4C">
        <w:rPr>
          <w:rFonts w:ascii="Times New Roman" w:eastAsia="Calibri" w:hAnsi="Times New Roman" w:cs="Times New Roman"/>
          <w:sz w:val="24"/>
          <w:szCs w:val="24"/>
          <w:lang w:val="en-US"/>
        </w:rPr>
        <w:t xml:space="preserve">with </w:t>
      </w:r>
      <w:r w:rsidRPr="003C7E2C">
        <w:rPr>
          <w:rFonts w:ascii="Times New Roman" w:eastAsia="Calibri" w:hAnsi="Times New Roman" w:cs="Times New Roman"/>
          <w:sz w:val="24"/>
          <w:szCs w:val="24"/>
          <w:lang w:val="en-US"/>
        </w:rPr>
        <w:t xml:space="preserve">a mobile collecting unit </w:t>
      </w:r>
      <w:r w:rsidR="00397A16">
        <w:rPr>
          <w:rFonts w:ascii="Times New Roman" w:eastAsia="Calibri" w:hAnsi="Times New Roman" w:cs="Times New Roman"/>
          <w:sz w:val="24"/>
          <w:szCs w:val="24"/>
          <w:lang w:val="en-US"/>
        </w:rPr>
        <w:t xml:space="preserve">that </w:t>
      </w:r>
      <w:r w:rsidR="00262F4C">
        <w:rPr>
          <w:rFonts w:ascii="Times New Roman" w:eastAsia="Calibri" w:hAnsi="Times New Roman" w:cs="Times New Roman"/>
          <w:sz w:val="24"/>
          <w:szCs w:val="24"/>
          <w:lang w:val="en-US"/>
        </w:rPr>
        <w:t xml:space="preserve">it had received </w:t>
      </w:r>
      <w:r w:rsidRPr="003C7E2C">
        <w:rPr>
          <w:rFonts w:ascii="Times New Roman" w:eastAsia="Calibri" w:hAnsi="Times New Roman" w:cs="Times New Roman"/>
          <w:sz w:val="24"/>
          <w:szCs w:val="24"/>
          <w:lang w:val="en-US"/>
        </w:rPr>
        <w:t>as a private donation</w:t>
      </w:r>
      <w:r w:rsidR="00CE22B2">
        <w:rPr>
          <w:rFonts w:ascii="Times New Roman" w:eastAsia="Calibri" w:hAnsi="Times New Roman" w:cs="Times New Roman"/>
          <w:sz w:val="24"/>
          <w:szCs w:val="24"/>
          <w:lang w:val="en-US"/>
        </w:rPr>
        <w:t xml:space="preserve">, </w:t>
      </w:r>
      <w:r w:rsidR="00F869DB">
        <w:rPr>
          <w:rFonts w:ascii="Times New Roman" w:eastAsia="Calibri" w:hAnsi="Times New Roman" w:cs="Times New Roman"/>
          <w:sz w:val="24"/>
          <w:szCs w:val="24"/>
          <w:lang w:val="en-US"/>
        </w:rPr>
        <w:t xml:space="preserve">delivering </w:t>
      </w:r>
      <w:r w:rsidR="00CE22B2">
        <w:rPr>
          <w:rFonts w:ascii="Times New Roman" w:eastAsia="Calibri" w:hAnsi="Times New Roman" w:cs="Times New Roman"/>
          <w:sz w:val="24"/>
          <w:szCs w:val="24"/>
          <w:lang w:val="en-US"/>
        </w:rPr>
        <w:t xml:space="preserve">a service that was originally provided by the </w:t>
      </w:r>
      <w:r w:rsidR="00F869DB">
        <w:rPr>
          <w:rFonts w:ascii="Times New Roman" w:eastAsia="Calibri" w:hAnsi="Times New Roman" w:cs="Times New Roman"/>
          <w:sz w:val="24"/>
          <w:szCs w:val="24"/>
          <w:lang w:val="en-US"/>
        </w:rPr>
        <w:t>TTRCS</w:t>
      </w:r>
      <w:r w:rsidRPr="003C7E2C">
        <w:rPr>
          <w:rFonts w:ascii="Times New Roman" w:eastAsia="Calibri" w:hAnsi="Times New Roman" w:cs="Times New Roman"/>
          <w:sz w:val="24"/>
          <w:szCs w:val="24"/>
          <w:lang w:val="en-US"/>
        </w:rPr>
        <w:t>. The report alluded to private institutions</w:t>
      </w:r>
      <w:r w:rsidR="00CE22B2">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hospitals and laboratories at which</w:t>
      </w:r>
      <w:r w:rsidR="00C75926">
        <w:rPr>
          <w:rFonts w:ascii="Times New Roman" w:eastAsia="Calibri" w:hAnsi="Times New Roman" w:cs="Times New Roman"/>
          <w:sz w:val="24"/>
          <w:szCs w:val="24"/>
          <w:lang w:val="en-US"/>
        </w:rPr>
        <w:t xml:space="preserve"> </w:t>
      </w:r>
      <w:r w:rsidR="00262F4C">
        <w:rPr>
          <w:rFonts w:ascii="Times New Roman" w:eastAsia="Calibri" w:hAnsi="Times New Roman" w:cs="Times New Roman"/>
          <w:sz w:val="24"/>
          <w:szCs w:val="24"/>
          <w:lang w:val="en-US"/>
        </w:rPr>
        <w:t xml:space="preserve">unreported </w:t>
      </w:r>
      <w:r w:rsidRPr="003C7E2C">
        <w:rPr>
          <w:rFonts w:ascii="Times New Roman" w:eastAsia="Calibri" w:hAnsi="Times New Roman" w:cs="Times New Roman"/>
          <w:sz w:val="24"/>
          <w:szCs w:val="24"/>
          <w:lang w:val="en-US"/>
        </w:rPr>
        <w:t xml:space="preserve">blood </w:t>
      </w:r>
      <w:r w:rsidR="00262F4C">
        <w:rPr>
          <w:rFonts w:ascii="Times New Roman" w:eastAsia="Calibri" w:hAnsi="Times New Roman" w:cs="Times New Roman"/>
          <w:sz w:val="24"/>
          <w:szCs w:val="24"/>
          <w:lang w:val="en-US"/>
        </w:rPr>
        <w:t xml:space="preserve">collection occurred outside </w:t>
      </w:r>
      <w:r w:rsidRPr="003C7E2C">
        <w:rPr>
          <w:rFonts w:ascii="Times New Roman" w:eastAsia="Calibri" w:hAnsi="Times New Roman" w:cs="Times New Roman"/>
          <w:sz w:val="24"/>
          <w:szCs w:val="24"/>
          <w:lang w:val="en-US"/>
        </w:rPr>
        <w:t>the auspices of the MOH</w:t>
      </w:r>
      <w:r w:rsidR="00262F4C">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The total number of blood units collected nationally was unknown but statistics were available for blood collected </w:t>
      </w:r>
      <w:r w:rsidR="00300235">
        <w:rPr>
          <w:rFonts w:ascii="Times New Roman" w:eastAsia="Calibri" w:hAnsi="Times New Roman" w:cs="Times New Roman"/>
          <w:sz w:val="24"/>
          <w:szCs w:val="24"/>
          <w:lang w:val="en-US"/>
        </w:rPr>
        <w:t>on the</w:t>
      </w:r>
      <w:r w:rsidR="00506830">
        <w:rPr>
          <w:rFonts w:ascii="Times New Roman" w:eastAsia="Calibri" w:hAnsi="Times New Roman" w:cs="Times New Roman"/>
          <w:sz w:val="24"/>
          <w:szCs w:val="24"/>
          <w:lang w:val="en-US"/>
        </w:rPr>
        <w:t xml:space="preserve"> mobile unit</w:t>
      </w:r>
      <w:r w:rsidRPr="003C7E2C">
        <w:rPr>
          <w:rFonts w:ascii="Times New Roman" w:eastAsia="Calibri" w:hAnsi="Times New Roman" w:cs="Times New Roman"/>
          <w:sz w:val="24"/>
          <w:szCs w:val="24"/>
          <w:lang w:val="en-US"/>
        </w:rPr>
        <w:t>, at POSGH and</w:t>
      </w:r>
      <w:r w:rsidR="00506830">
        <w:rPr>
          <w:rFonts w:ascii="Times New Roman" w:eastAsia="Calibri" w:hAnsi="Times New Roman" w:cs="Times New Roman"/>
          <w:sz w:val="24"/>
          <w:szCs w:val="24"/>
          <w:lang w:val="en-US"/>
        </w:rPr>
        <w:t xml:space="preserve"> at the </w:t>
      </w:r>
      <w:r w:rsidR="00CE22B2">
        <w:rPr>
          <w:rFonts w:ascii="Times New Roman" w:eastAsia="Calibri" w:hAnsi="Times New Roman" w:cs="Times New Roman"/>
          <w:sz w:val="24"/>
          <w:szCs w:val="24"/>
          <w:lang w:val="en-US"/>
        </w:rPr>
        <w:t>SFGH</w:t>
      </w:r>
      <w:r w:rsidR="00BD11E3">
        <w:rPr>
          <w:rFonts w:ascii="Times New Roman" w:eastAsia="Calibri" w:hAnsi="Times New Roman" w:cs="Times New Roman"/>
          <w:sz w:val="24"/>
          <w:szCs w:val="24"/>
          <w:lang w:val="en-US"/>
        </w:rPr>
        <w:t xml:space="preserve"> and requests for blood in 1978 and 1979 are shown in </w:t>
      </w:r>
      <w:r w:rsidRPr="003C7E2C">
        <w:rPr>
          <w:rFonts w:ascii="Times New Roman" w:eastAsia="Calibri" w:hAnsi="Times New Roman" w:cs="Times New Roman"/>
          <w:sz w:val="24"/>
          <w:szCs w:val="24"/>
          <w:lang w:val="en-US"/>
        </w:rPr>
        <w:t xml:space="preserve">Table </w:t>
      </w:r>
      <w:r w:rsidR="009035B0">
        <w:rPr>
          <w:rFonts w:ascii="Times New Roman" w:eastAsia="Calibri" w:hAnsi="Times New Roman" w:cs="Times New Roman"/>
          <w:sz w:val="24"/>
          <w:szCs w:val="24"/>
          <w:lang w:val="en-US"/>
        </w:rPr>
        <w:t>4</w:t>
      </w:r>
      <w:r w:rsidRPr="003C7E2C">
        <w:rPr>
          <w:rFonts w:ascii="Times New Roman" w:eastAsia="Calibri" w:hAnsi="Times New Roman" w:cs="Times New Roman"/>
          <w:sz w:val="24"/>
          <w:szCs w:val="24"/>
          <w:lang w:val="en-US"/>
        </w:rPr>
        <w:t>.1.</w:t>
      </w:r>
    </w:p>
    <w:p w:rsidR="00506830" w:rsidRDefault="00506830" w:rsidP="00506830">
      <w:pPr>
        <w:spacing w:line="360" w:lineRule="auto"/>
        <w:jc w:val="both"/>
        <w:rPr>
          <w:rFonts w:ascii="Times New Roman" w:hAnsi="Times New Roman" w:cs="Times New Roman"/>
          <w:b/>
          <w:sz w:val="24"/>
          <w:szCs w:val="36"/>
        </w:rPr>
      </w:pPr>
      <w:r w:rsidRPr="00CC5B7F">
        <w:rPr>
          <w:rFonts w:ascii="Times New Roman" w:hAnsi="Times New Roman" w:cs="Times New Roman"/>
          <w:b/>
          <w:sz w:val="24"/>
          <w:szCs w:val="36"/>
        </w:rPr>
        <w:t xml:space="preserve">Table </w:t>
      </w:r>
      <w:r w:rsidR="009035B0">
        <w:rPr>
          <w:rFonts w:ascii="Times New Roman" w:hAnsi="Times New Roman" w:cs="Times New Roman"/>
          <w:b/>
          <w:sz w:val="24"/>
          <w:szCs w:val="36"/>
        </w:rPr>
        <w:t>4</w:t>
      </w:r>
      <w:r w:rsidRPr="00CC5B7F">
        <w:rPr>
          <w:rFonts w:ascii="Times New Roman" w:hAnsi="Times New Roman" w:cs="Times New Roman"/>
          <w:b/>
          <w:sz w:val="24"/>
          <w:szCs w:val="36"/>
        </w:rPr>
        <w:t xml:space="preserve">.1. </w:t>
      </w:r>
      <w:r>
        <w:rPr>
          <w:rFonts w:ascii="Times New Roman" w:hAnsi="Times New Roman" w:cs="Times New Roman"/>
          <w:b/>
          <w:sz w:val="24"/>
          <w:szCs w:val="36"/>
        </w:rPr>
        <w:t>From [1</w:t>
      </w:r>
      <w:r w:rsidR="00D71E6E">
        <w:rPr>
          <w:rFonts w:ascii="Times New Roman" w:hAnsi="Times New Roman" w:cs="Times New Roman"/>
          <w:b/>
          <w:sz w:val="24"/>
          <w:szCs w:val="36"/>
        </w:rPr>
        <w:t>4</w:t>
      </w:r>
      <w:r w:rsidR="006146FA">
        <w:rPr>
          <w:rFonts w:ascii="Times New Roman" w:hAnsi="Times New Roman" w:cs="Times New Roman"/>
          <w:b/>
          <w:sz w:val="24"/>
          <w:szCs w:val="36"/>
        </w:rPr>
        <w:t>5</w:t>
      </w:r>
      <w:r>
        <w:rPr>
          <w:rFonts w:ascii="Times New Roman" w:hAnsi="Times New Roman" w:cs="Times New Roman"/>
          <w:b/>
          <w:sz w:val="24"/>
          <w:szCs w:val="36"/>
        </w:rPr>
        <w:t>]</w:t>
      </w:r>
      <w:r w:rsidR="00300235">
        <w:rPr>
          <w:rFonts w:ascii="Times New Roman" w:hAnsi="Times New Roman" w:cs="Times New Roman"/>
          <w:b/>
          <w:sz w:val="24"/>
          <w:szCs w:val="36"/>
        </w:rPr>
        <w:t xml:space="preserve"> </w:t>
      </w:r>
      <w:r w:rsidRPr="00CC5B7F">
        <w:rPr>
          <w:rFonts w:ascii="Times New Roman" w:hAnsi="Times New Roman" w:cs="Times New Roman"/>
          <w:b/>
          <w:sz w:val="24"/>
          <w:szCs w:val="36"/>
        </w:rPr>
        <w:t xml:space="preserve">Blood collection </w:t>
      </w:r>
      <w:r w:rsidR="00BD11E3">
        <w:rPr>
          <w:rFonts w:ascii="Times New Roman" w:hAnsi="Times New Roman" w:cs="Times New Roman"/>
          <w:b/>
          <w:sz w:val="24"/>
          <w:szCs w:val="36"/>
        </w:rPr>
        <w:t xml:space="preserve">and requests </w:t>
      </w:r>
      <w:r w:rsidRPr="00CC5B7F">
        <w:rPr>
          <w:rFonts w:ascii="Times New Roman" w:hAnsi="Times New Roman" w:cs="Times New Roman"/>
          <w:b/>
          <w:sz w:val="24"/>
          <w:szCs w:val="36"/>
        </w:rPr>
        <w:t>in 1978 and 1979. N/A = not available</w:t>
      </w:r>
    </w:p>
    <w:tbl>
      <w:tblPr>
        <w:tblStyle w:val="TableGrid"/>
        <w:tblW w:w="9498" w:type="dxa"/>
        <w:tblInd w:w="-5" w:type="dxa"/>
        <w:tblLook w:val="04A0" w:firstRow="1" w:lastRow="0" w:firstColumn="1" w:lastColumn="0" w:noHBand="0" w:noVBand="1"/>
      </w:tblPr>
      <w:tblGrid>
        <w:gridCol w:w="2006"/>
        <w:gridCol w:w="1839"/>
        <w:gridCol w:w="2392"/>
        <w:gridCol w:w="1430"/>
        <w:gridCol w:w="1831"/>
      </w:tblGrid>
      <w:tr w:rsidR="00506830" w:rsidRPr="009276D4" w:rsidTr="00262F4C">
        <w:trPr>
          <w:trHeight w:val="1260"/>
        </w:trPr>
        <w:tc>
          <w:tcPr>
            <w:tcW w:w="2006" w:type="dxa"/>
          </w:tcPr>
          <w:p w:rsidR="00506830" w:rsidRDefault="00506830" w:rsidP="00506830">
            <w:pPr>
              <w:spacing w:line="360" w:lineRule="auto"/>
              <w:jc w:val="both"/>
              <w:rPr>
                <w:rFonts w:ascii="Times New Roman" w:hAnsi="Times New Roman" w:cs="Times New Roman"/>
                <w:b/>
                <w:sz w:val="24"/>
                <w:szCs w:val="36"/>
              </w:rPr>
            </w:pPr>
          </w:p>
          <w:p w:rsidR="00506830" w:rsidRDefault="00506830" w:rsidP="00506830">
            <w:pPr>
              <w:spacing w:line="360" w:lineRule="auto"/>
              <w:jc w:val="both"/>
              <w:rPr>
                <w:rFonts w:ascii="Times New Roman" w:hAnsi="Times New Roman" w:cs="Times New Roman"/>
                <w:b/>
                <w:sz w:val="24"/>
                <w:szCs w:val="36"/>
              </w:rPr>
            </w:pPr>
          </w:p>
          <w:p w:rsidR="00506830" w:rsidRPr="00BB6F46" w:rsidRDefault="00506830" w:rsidP="00506830">
            <w:pPr>
              <w:spacing w:line="360" w:lineRule="auto"/>
              <w:jc w:val="both"/>
              <w:rPr>
                <w:rFonts w:ascii="Times New Roman" w:hAnsi="Times New Roman" w:cs="Times New Roman"/>
                <w:b/>
                <w:sz w:val="24"/>
                <w:szCs w:val="36"/>
              </w:rPr>
            </w:pPr>
            <w:r w:rsidRPr="00BB6F46">
              <w:rPr>
                <w:rFonts w:ascii="Times New Roman" w:hAnsi="Times New Roman" w:cs="Times New Roman"/>
                <w:b/>
                <w:sz w:val="24"/>
                <w:szCs w:val="36"/>
              </w:rPr>
              <w:t>Institution</w:t>
            </w:r>
          </w:p>
        </w:tc>
        <w:tc>
          <w:tcPr>
            <w:tcW w:w="1839" w:type="dxa"/>
          </w:tcPr>
          <w:p w:rsidR="00506830" w:rsidRDefault="00506830" w:rsidP="00506830">
            <w:pPr>
              <w:spacing w:line="360" w:lineRule="auto"/>
              <w:jc w:val="both"/>
              <w:rPr>
                <w:rFonts w:ascii="Times New Roman" w:hAnsi="Times New Roman" w:cs="Times New Roman"/>
                <w:b/>
                <w:sz w:val="24"/>
                <w:szCs w:val="36"/>
              </w:rPr>
            </w:pPr>
            <w:r>
              <w:rPr>
                <w:rFonts w:ascii="Times New Roman" w:hAnsi="Times New Roman" w:cs="Times New Roman"/>
                <w:b/>
                <w:sz w:val="24"/>
                <w:szCs w:val="36"/>
              </w:rPr>
              <w:t xml:space="preserve">       </w:t>
            </w:r>
          </w:p>
          <w:p w:rsidR="00262F4C" w:rsidRDefault="00262F4C" w:rsidP="00506830">
            <w:pPr>
              <w:spacing w:line="360" w:lineRule="auto"/>
              <w:jc w:val="both"/>
              <w:rPr>
                <w:rFonts w:ascii="Times New Roman" w:hAnsi="Times New Roman" w:cs="Times New Roman"/>
                <w:b/>
                <w:sz w:val="24"/>
                <w:szCs w:val="36"/>
              </w:rPr>
            </w:pPr>
          </w:p>
          <w:p w:rsidR="00506830" w:rsidRPr="00BB6F46" w:rsidRDefault="00506830" w:rsidP="00506830">
            <w:pPr>
              <w:spacing w:line="360" w:lineRule="auto"/>
              <w:jc w:val="both"/>
              <w:rPr>
                <w:rFonts w:ascii="Times New Roman" w:hAnsi="Times New Roman" w:cs="Times New Roman"/>
                <w:b/>
                <w:sz w:val="24"/>
                <w:szCs w:val="36"/>
              </w:rPr>
            </w:pPr>
            <w:r w:rsidRPr="00BB6F46">
              <w:rPr>
                <w:rFonts w:ascii="Times New Roman" w:hAnsi="Times New Roman" w:cs="Times New Roman"/>
                <w:b/>
                <w:sz w:val="24"/>
                <w:szCs w:val="36"/>
              </w:rPr>
              <w:t>Year</w:t>
            </w:r>
          </w:p>
        </w:tc>
        <w:tc>
          <w:tcPr>
            <w:tcW w:w="2392" w:type="dxa"/>
          </w:tcPr>
          <w:p w:rsidR="00506830" w:rsidRDefault="00506830" w:rsidP="00506830">
            <w:pPr>
              <w:spacing w:line="360" w:lineRule="auto"/>
              <w:jc w:val="both"/>
              <w:rPr>
                <w:rFonts w:ascii="Times New Roman" w:hAnsi="Times New Roman" w:cs="Times New Roman"/>
                <w:b/>
                <w:sz w:val="24"/>
                <w:szCs w:val="36"/>
              </w:rPr>
            </w:pPr>
          </w:p>
          <w:p w:rsidR="00444A60" w:rsidRPr="00BB6F46" w:rsidRDefault="00506830" w:rsidP="00444A60">
            <w:pPr>
              <w:spacing w:line="360" w:lineRule="auto"/>
              <w:rPr>
                <w:rFonts w:ascii="Times New Roman" w:hAnsi="Times New Roman" w:cs="Times New Roman"/>
                <w:b/>
                <w:sz w:val="24"/>
                <w:szCs w:val="36"/>
              </w:rPr>
            </w:pPr>
            <w:r w:rsidRPr="00BB6F46">
              <w:rPr>
                <w:rFonts w:ascii="Times New Roman" w:hAnsi="Times New Roman" w:cs="Times New Roman"/>
                <w:b/>
                <w:sz w:val="24"/>
                <w:szCs w:val="36"/>
              </w:rPr>
              <w:t>Blood</w:t>
            </w:r>
            <w:r w:rsidR="00444A60">
              <w:rPr>
                <w:rFonts w:ascii="Times New Roman" w:hAnsi="Times New Roman" w:cs="Times New Roman"/>
                <w:b/>
                <w:sz w:val="24"/>
                <w:szCs w:val="36"/>
              </w:rPr>
              <w:t xml:space="preserve"> </w:t>
            </w:r>
            <w:r w:rsidR="00300235">
              <w:rPr>
                <w:rFonts w:ascii="Times New Roman" w:hAnsi="Times New Roman" w:cs="Times New Roman"/>
                <w:b/>
                <w:sz w:val="24"/>
                <w:szCs w:val="36"/>
              </w:rPr>
              <w:t>dono</w:t>
            </w:r>
            <w:r w:rsidR="00444A60">
              <w:rPr>
                <w:rFonts w:ascii="Times New Roman" w:hAnsi="Times New Roman" w:cs="Times New Roman"/>
                <w:b/>
                <w:sz w:val="24"/>
                <w:szCs w:val="36"/>
              </w:rPr>
              <w:t>r</w:t>
            </w:r>
            <w:r w:rsidRPr="00BB6F46">
              <w:rPr>
                <w:rFonts w:ascii="Times New Roman" w:hAnsi="Times New Roman" w:cs="Times New Roman"/>
                <w:b/>
                <w:sz w:val="24"/>
                <w:szCs w:val="36"/>
              </w:rPr>
              <w:t xml:space="preserve"> room</w:t>
            </w:r>
            <w:r w:rsidR="00444A60">
              <w:rPr>
                <w:rFonts w:ascii="Times New Roman" w:hAnsi="Times New Roman" w:cs="Times New Roman"/>
                <w:b/>
                <w:sz w:val="24"/>
                <w:szCs w:val="36"/>
              </w:rPr>
              <w:t xml:space="preserve"> collections</w:t>
            </w:r>
          </w:p>
        </w:tc>
        <w:tc>
          <w:tcPr>
            <w:tcW w:w="1430" w:type="dxa"/>
          </w:tcPr>
          <w:p w:rsidR="00506830" w:rsidRDefault="00506830" w:rsidP="00506830">
            <w:pPr>
              <w:spacing w:line="360" w:lineRule="auto"/>
              <w:jc w:val="both"/>
              <w:rPr>
                <w:rFonts w:ascii="Times New Roman" w:hAnsi="Times New Roman" w:cs="Times New Roman"/>
                <w:b/>
                <w:sz w:val="24"/>
                <w:szCs w:val="36"/>
              </w:rPr>
            </w:pPr>
          </w:p>
          <w:p w:rsidR="00506830" w:rsidRDefault="00506830" w:rsidP="00506830">
            <w:pPr>
              <w:spacing w:line="360" w:lineRule="auto"/>
              <w:jc w:val="both"/>
              <w:rPr>
                <w:rFonts w:ascii="Times New Roman" w:hAnsi="Times New Roman" w:cs="Times New Roman"/>
                <w:b/>
                <w:sz w:val="24"/>
                <w:szCs w:val="36"/>
              </w:rPr>
            </w:pPr>
            <w:r w:rsidRPr="00BB6F46">
              <w:rPr>
                <w:rFonts w:ascii="Times New Roman" w:hAnsi="Times New Roman" w:cs="Times New Roman"/>
                <w:b/>
                <w:sz w:val="24"/>
                <w:szCs w:val="36"/>
              </w:rPr>
              <w:t>Mobile unit</w:t>
            </w:r>
          </w:p>
          <w:p w:rsidR="00444A60" w:rsidRPr="00BB6F46" w:rsidRDefault="00444A60" w:rsidP="00506830">
            <w:pPr>
              <w:spacing w:line="360" w:lineRule="auto"/>
              <w:jc w:val="both"/>
              <w:rPr>
                <w:rFonts w:ascii="Times New Roman" w:hAnsi="Times New Roman" w:cs="Times New Roman"/>
                <w:b/>
                <w:sz w:val="24"/>
                <w:szCs w:val="36"/>
              </w:rPr>
            </w:pPr>
            <w:r>
              <w:rPr>
                <w:rFonts w:ascii="Times New Roman" w:hAnsi="Times New Roman" w:cs="Times New Roman"/>
                <w:b/>
                <w:sz w:val="24"/>
                <w:szCs w:val="36"/>
              </w:rPr>
              <w:t>collections</w:t>
            </w:r>
          </w:p>
        </w:tc>
        <w:tc>
          <w:tcPr>
            <w:tcW w:w="1831" w:type="dxa"/>
          </w:tcPr>
          <w:p w:rsidR="00300235" w:rsidRDefault="00300235" w:rsidP="00506830">
            <w:pPr>
              <w:spacing w:line="360" w:lineRule="auto"/>
              <w:jc w:val="both"/>
              <w:rPr>
                <w:rFonts w:ascii="Times New Roman" w:hAnsi="Times New Roman" w:cs="Times New Roman"/>
                <w:b/>
                <w:sz w:val="24"/>
                <w:szCs w:val="36"/>
              </w:rPr>
            </w:pPr>
          </w:p>
          <w:p w:rsidR="00300235" w:rsidRDefault="00300235" w:rsidP="00506830">
            <w:pPr>
              <w:spacing w:line="360" w:lineRule="auto"/>
              <w:jc w:val="both"/>
              <w:rPr>
                <w:rFonts w:ascii="Times New Roman" w:hAnsi="Times New Roman" w:cs="Times New Roman"/>
                <w:b/>
                <w:sz w:val="24"/>
                <w:szCs w:val="36"/>
              </w:rPr>
            </w:pPr>
          </w:p>
          <w:p w:rsidR="00506830" w:rsidRPr="00BB6F46" w:rsidRDefault="00262F4C" w:rsidP="00300235">
            <w:pPr>
              <w:spacing w:line="360" w:lineRule="auto"/>
              <w:jc w:val="both"/>
              <w:rPr>
                <w:rFonts w:ascii="Times New Roman" w:hAnsi="Times New Roman" w:cs="Times New Roman"/>
                <w:b/>
                <w:sz w:val="24"/>
                <w:szCs w:val="36"/>
              </w:rPr>
            </w:pPr>
            <w:r>
              <w:rPr>
                <w:rFonts w:ascii="Times New Roman" w:hAnsi="Times New Roman" w:cs="Times New Roman"/>
                <w:b/>
                <w:sz w:val="24"/>
                <w:szCs w:val="36"/>
              </w:rPr>
              <w:t>Requests</w:t>
            </w:r>
          </w:p>
        </w:tc>
      </w:tr>
      <w:tr w:rsidR="00506830" w:rsidRPr="009276D4" w:rsidTr="00262F4C">
        <w:trPr>
          <w:trHeight w:val="2966"/>
        </w:trPr>
        <w:tc>
          <w:tcPr>
            <w:tcW w:w="2006" w:type="dxa"/>
          </w:tcPr>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POSGH</w:t>
            </w: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SFGH</w:t>
            </w:r>
          </w:p>
        </w:tc>
        <w:tc>
          <w:tcPr>
            <w:tcW w:w="1839" w:type="dxa"/>
          </w:tcPr>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1978</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1979</w:t>
            </w: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1978</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1979</w:t>
            </w:r>
          </w:p>
        </w:tc>
        <w:tc>
          <w:tcPr>
            <w:tcW w:w="2392" w:type="dxa"/>
          </w:tcPr>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4552</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4821</w:t>
            </w: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2515</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2676</w:t>
            </w:r>
          </w:p>
        </w:tc>
        <w:tc>
          <w:tcPr>
            <w:tcW w:w="1430" w:type="dxa"/>
          </w:tcPr>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757</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600</w:t>
            </w: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w:t>
            </w:r>
          </w:p>
        </w:tc>
        <w:tc>
          <w:tcPr>
            <w:tcW w:w="1831" w:type="dxa"/>
          </w:tcPr>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N/A</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N/A</w:t>
            </w:r>
          </w:p>
          <w:p w:rsidR="00506830" w:rsidRPr="009276D4" w:rsidRDefault="00506830" w:rsidP="00506830">
            <w:pPr>
              <w:spacing w:line="360" w:lineRule="auto"/>
              <w:jc w:val="both"/>
              <w:rPr>
                <w:rFonts w:ascii="Times New Roman" w:hAnsi="Times New Roman" w:cs="Times New Roman"/>
                <w:sz w:val="24"/>
                <w:szCs w:val="36"/>
              </w:rPr>
            </w:pP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7134</w:t>
            </w:r>
          </w:p>
          <w:p w:rsidR="00506830" w:rsidRPr="009276D4" w:rsidRDefault="00506830" w:rsidP="00506830">
            <w:pPr>
              <w:spacing w:line="360" w:lineRule="auto"/>
              <w:jc w:val="both"/>
              <w:rPr>
                <w:rFonts w:ascii="Times New Roman" w:hAnsi="Times New Roman" w:cs="Times New Roman"/>
                <w:sz w:val="24"/>
                <w:szCs w:val="36"/>
              </w:rPr>
            </w:pPr>
            <w:r w:rsidRPr="009276D4">
              <w:rPr>
                <w:rFonts w:ascii="Times New Roman" w:hAnsi="Times New Roman" w:cs="Times New Roman"/>
                <w:sz w:val="24"/>
                <w:szCs w:val="36"/>
              </w:rPr>
              <w:t>7867</w:t>
            </w:r>
          </w:p>
        </w:tc>
      </w:tr>
    </w:tbl>
    <w:p w:rsidR="00506830" w:rsidRPr="009276D4" w:rsidRDefault="00506830" w:rsidP="00506830">
      <w:pPr>
        <w:spacing w:line="360" w:lineRule="auto"/>
        <w:jc w:val="both"/>
        <w:rPr>
          <w:rFonts w:ascii="Times New Roman" w:hAnsi="Times New Roman" w:cs="Times New Roman"/>
          <w:sz w:val="24"/>
          <w:szCs w:val="36"/>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No record of </w:t>
      </w:r>
      <w:r w:rsidR="00262F4C">
        <w:rPr>
          <w:rFonts w:ascii="Times New Roman" w:eastAsia="Calibri" w:hAnsi="Times New Roman" w:cs="Times New Roman"/>
          <w:sz w:val="24"/>
          <w:szCs w:val="24"/>
          <w:lang w:val="en-US"/>
        </w:rPr>
        <w:t xml:space="preserve">blood </w:t>
      </w:r>
      <w:r w:rsidRPr="003C7E2C">
        <w:rPr>
          <w:rFonts w:ascii="Times New Roman" w:eastAsia="Calibri" w:hAnsi="Times New Roman" w:cs="Times New Roman"/>
          <w:sz w:val="24"/>
          <w:szCs w:val="24"/>
          <w:lang w:val="en-US"/>
        </w:rPr>
        <w:t>distribution was kept. POSGH made a limited amount of fresh frozen plasma, cryoprecipitate and platelet concentrate on an ad-hoc basis. A refrigerated centrifuge and adequate deep freeze were available at that site.</w:t>
      </w:r>
    </w:p>
    <w:p w:rsidR="0060008B"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report recommended establishment of a task force to plan policy for a centralized transfusion service and national standards for donor selection, donation, processing, storage, cross-matching and administration of blood. This task force would include representatives from the </w:t>
      </w:r>
      <w:r w:rsidR="000D313D">
        <w:rPr>
          <w:rFonts w:ascii="Times New Roman" w:eastAsia="Calibri" w:hAnsi="Times New Roman" w:cs="Times New Roman"/>
          <w:sz w:val="24"/>
          <w:szCs w:val="24"/>
          <w:lang w:val="en-US"/>
        </w:rPr>
        <w:t>FBBA</w:t>
      </w:r>
      <w:r w:rsidRPr="003C7E2C">
        <w:rPr>
          <w:rFonts w:ascii="Times New Roman" w:eastAsia="Calibri" w:hAnsi="Times New Roman" w:cs="Times New Roman"/>
          <w:sz w:val="24"/>
          <w:szCs w:val="24"/>
          <w:lang w:val="en-US"/>
        </w:rPr>
        <w:t xml:space="preserve">, the southern area of the country, the eastern area of the country, Tobago, the Trinidad and Tobago Red Cross Society and other agencies as required. Smaller hospitals would continue to </w:t>
      </w:r>
      <w:r w:rsidR="000B5C88">
        <w:rPr>
          <w:rFonts w:ascii="Times New Roman" w:eastAsia="Calibri" w:hAnsi="Times New Roman" w:cs="Times New Roman"/>
          <w:sz w:val="24"/>
          <w:szCs w:val="24"/>
          <w:lang w:val="en-US"/>
        </w:rPr>
        <w:t xml:space="preserve">collect </w:t>
      </w:r>
      <w:r w:rsidRPr="003C7E2C">
        <w:rPr>
          <w:rFonts w:ascii="Times New Roman" w:eastAsia="Calibri" w:hAnsi="Times New Roman" w:cs="Times New Roman"/>
          <w:sz w:val="24"/>
          <w:szCs w:val="24"/>
          <w:lang w:val="en-US"/>
        </w:rPr>
        <w:t>their own blood from family members for emergencies. When mobile clinics were held, blood would be first distributed to the area in which it was collected and the excess taken to the central bank</w:t>
      </w:r>
      <w:r w:rsidR="000D313D">
        <w:rPr>
          <w:rFonts w:ascii="Times New Roman" w:eastAsia="Calibri" w:hAnsi="Times New Roman" w:cs="Times New Roman"/>
          <w:sz w:val="24"/>
          <w:szCs w:val="24"/>
          <w:lang w:val="en-US"/>
        </w:rPr>
        <w:t xml:space="preserve"> at POSGH</w:t>
      </w:r>
      <w:r w:rsidRPr="003C7E2C">
        <w:rPr>
          <w:rFonts w:ascii="Times New Roman" w:eastAsia="Calibri" w:hAnsi="Times New Roman" w:cs="Times New Roman"/>
          <w:sz w:val="24"/>
          <w:szCs w:val="24"/>
          <w:lang w:val="en-US"/>
        </w:rPr>
        <w:t>. [1</w:t>
      </w:r>
      <w:r w:rsidR="00D71E6E">
        <w:rPr>
          <w:rFonts w:ascii="Times New Roman" w:eastAsia="Calibri" w:hAnsi="Times New Roman" w:cs="Times New Roman"/>
          <w:sz w:val="24"/>
          <w:szCs w:val="24"/>
          <w:lang w:val="en-US"/>
        </w:rPr>
        <w:t>4</w:t>
      </w:r>
      <w:r w:rsidR="00F82497">
        <w:rPr>
          <w:rFonts w:ascii="Times New Roman" w:eastAsia="Calibri" w:hAnsi="Times New Roman" w:cs="Times New Roman"/>
          <w:sz w:val="24"/>
          <w:szCs w:val="24"/>
          <w:lang w:val="en-US"/>
        </w:rPr>
        <w:t>5</w:t>
      </w:r>
      <w:r w:rsidRPr="003C7E2C">
        <w:rPr>
          <w:rFonts w:ascii="Times New Roman" w:eastAsia="Calibri" w:hAnsi="Times New Roman" w:cs="Times New Roman"/>
          <w:sz w:val="24"/>
          <w:szCs w:val="24"/>
          <w:lang w:val="en-US"/>
        </w:rPr>
        <w:t>]</w:t>
      </w:r>
      <w:r w:rsidR="00426097">
        <w:rPr>
          <w:rFonts w:ascii="Times New Roman" w:eastAsia="Calibri" w:hAnsi="Times New Roman" w:cs="Times New Roman"/>
          <w:sz w:val="24"/>
          <w:szCs w:val="24"/>
          <w:lang w:val="en-US"/>
        </w:rPr>
        <w:t xml:space="preserve"> </w:t>
      </w:r>
    </w:p>
    <w:p w:rsidR="000D313D" w:rsidRPr="006607AE" w:rsidRDefault="009B690D" w:rsidP="003C7E2C">
      <w:pPr>
        <w:spacing w:after="200" w:line="360" w:lineRule="auto"/>
        <w:jc w:val="both"/>
        <w:rPr>
          <w:rFonts w:ascii="Times New Roman" w:eastAsia="Calibri" w:hAnsi="Times New Roman" w:cs="Times New Roman"/>
          <w:b/>
          <w:sz w:val="24"/>
          <w:szCs w:val="24"/>
          <w:lang w:val="en-US"/>
        </w:rPr>
      </w:pPr>
      <w:r w:rsidRPr="006607AE">
        <w:rPr>
          <w:rFonts w:ascii="Times New Roman" w:eastAsia="Calibri" w:hAnsi="Times New Roman" w:cs="Times New Roman"/>
          <w:b/>
          <w:sz w:val="24"/>
          <w:szCs w:val="24"/>
          <w:lang w:val="en-US"/>
        </w:rPr>
        <w:t>4.7</w:t>
      </w:r>
      <w:r w:rsidR="00CB0D1B" w:rsidRPr="006607AE">
        <w:rPr>
          <w:rFonts w:ascii="Times New Roman" w:eastAsia="Calibri" w:hAnsi="Times New Roman" w:cs="Times New Roman"/>
          <w:b/>
          <w:sz w:val="24"/>
          <w:szCs w:val="24"/>
          <w:lang w:val="en-US"/>
        </w:rPr>
        <w:t>.</w:t>
      </w:r>
      <w:r w:rsidR="00426097" w:rsidRPr="006607AE">
        <w:rPr>
          <w:rFonts w:ascii="Times New Roman" w:eastAsia="Calibri" w:hAnsi="Times New Roman" w:cs="Times New Roman"/>
          <w:b/>
          <w:sz w:val="24"/>
          <w:szCs w:val="24"/>
          <w:lang w:val="en-US"/>
        </w:rPr>
        <w:t>5. Establishment of the NBTS</w:t>
      </w:r>
      <w:r w:rsidR="003C7E2C" w:rsidRPr="006607AE">
        <w:rPr>
          <w:rFonts w:ascii="Times New Roman" w:eastAsia="Calibri" w:hAnsi="Times New Roman" w:cs="Times New Roman"/>
          <w:b/>
          <w:sz w:val="24"/>
          <w:szCs w:val="24"/>
          <w:lang w:val="en-US"/>
        </w:rPr>
        <w:t xml:space="preserve"> </w:t>
      </w:r>
    </w:p>
    <w:p w:rsidR="003C7E2C" w:rsidRPr="003C7E2C" w:rsidRDefault="00602310" w:rsidP="00787846">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In 1986, </w:t>
      </w:r>
      <w:r w:rsidR="003C7E2C" w:rsidRPr="003C7E2C">
        <w:rPr>
          <w:rFonts w:ascii="Times New Roman" w:eastAsia="Calibri" w:hAnsi="Times New Roman" w:cs="Times New Roman"/>
          <w:sz w:val="24"/>
          <w:szCs w:val="24"/>
          <w:lang w:val="en-US"/>
        </w:rPr>
        <w:t>a time of severe economic hardship for TTO, the NBTS was established. The casualty department of the Colonial Hospital, now the POSGH</w:t>
      </w:r>
      <w:r w:rsidR="0060008B">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 xml:space="preserve"> was refurbished using funds raised by the FBBA</w:t>
      </w:r>
      <w:r w:rsidR="00CD6889">
        <w:rPr>
          <w:rFonts w:ascii="Times New Roman" w:eastAsia="Calibri" w:hAnsi="Times New Roman" w:cs="Times New Roman"/>
          <w:sz w:val="24"/>
          <w:szCs w:val="24"/>
          <w:lang w:val="en-US"/>
        </w:rPr>
        <w:t xml:space="preserve"> </w:t>
      </w:r>
      <w:r w:rsidR="007F19D1">
        <w:rPr>
          <w:rFonts w:ascii="Times New Roman" w:eastAsia="Calibri" w:hAnsi="Times New Roman" w:cs="Times New Roman"/>
          <w:sz w:val="24"/>
          <w:szCs w:val="24"/>
          <w:lang w:val="en-US"/>
        </w:rPr>
        <w:t xml:space="preserve">who </w:t>
      </w:r>
      <w:r w:rsidR="00CD6889">
        <w:rPr>
          <w:rFonts w:ascii="Times New Roman" w:eastAsia="Calibri" w:hAnsi="Times New Roman" w:cs="Times New Roman"/>
          <w:sz w:val="24"/>
          <w:szCs w:val="24"/>
          <w:lang w:val="en-US"/>
        </w:rPr>
        <w:t xml:space="preserve">donated </w:t>
      </w:r>
      <w:r w:rsidR="007F19D1">
        <w:rPr>
          <w:rFonts w:ascii="Times New Roman" w:eastAsia="Calibri" w:hAnsi="Times New Roman" w:cs="Times New Roman"/>
          <w:sz w:val="24"/>
          <w:szCs w:val="24"/>
          <w:lang w:val="en-US"/>
        </w:rPr>
        <w:t xml:space="preserve">it </w:t>
      </w:r>
      <w:r w:rsidR="00CD6889">
        <w:rPr>
          <w:rFonts w:ascii="Times New Roman" w:eastAsia="Calibri" w:hAnsi="Times New Roman" w:cs="Times New Roman"/>
          <w:sz w:val="24"/>
          <w:szCs w:val="24"/>
          <w:lang w:val="en-US"/>
        </w:rPr>
        <w:t>to the government of TTO</w:t>
      </w:r>
      <w:r w:rsidR="007F19D1">
        <w:rPr>
          <w:rFonts w:ascii="Times New Roman" w:eastAsia="Calibri" w:hAnsi="Times New Roman" w:cs="Times New Roman"/>
          <w:sz w:val="24"/>
          <w:szCs w:val="24"/>
          <w:lang w:val="en-US"/>
        </w:rPr>
        <w:t xml:space="preserve"> to </w:t>
      </w:r>
      <w:r w:rsidR="003C7E2C" w:rsidRPr="003C7E2C">
        <w:rPr>
          <w:rFonts w:ascii="Times New Roman" w:eastAsia="Calibri" w:hAnsi="Times New Roman" w:cs="Times New Roman"/>
          <w:sz w:val="24"/>
          <w:szCs w:val="24"/>
          <w:lang w:val="en-US"/>
        </w:rPr>
        <w:t>bec</w:t>
      </w:r>
      <w:r w:rsidR="007F19D1">
        <w:rPr>
          <w:rFonts w:ascii="Times New Roman" w:eastAsia="Calibri" w:hAnsi="Times New Roman" w:cs="Times New Roman"/>
          <w:sz w:val="24"/>
          <w:szCs w:val="24"/>
          <w:lang w:val="en-US"/>
        </w:rPr>
        <w:t>o</w:t>
      </w:r>
      <w:r w:rsidR="003C7E2C" w:rsidRPr="003C7E2C">
        <w:rPr>
          <w:rFonts w:ascii="Times New Roman" w:eastAsia="Calibri" w:hAnsi="Times New Roman" w:cs="Times New Roman"/>
          <w:sz w:val="24"/>
          <w:szCs w:val="24"/>
          <w:lang w:val="en-US"/>
        </w:rPr>
        <w:t xml:space="preserve">me the headquarters of the NBTS, the office of </w:t>
      </w:r>
      <w:r w:rsidR="00CD6889">
        <w:rPr>
          <w:rFonts w:ascii="Times New Roman" w:eastAsia="Calibri" w:hAnsi="Times New Roman" w:cs="Times New Roman"/>
          <w:sz w:val="24"/>
          <w:szCs w:val="24"/>
          <w:lang w:val="en-US"/>
        </w:rPr>
        <w:t>its</w:t>
      </w:r>
      <w:r w:rsidR="003C7E2C" w:rsidRPr="003C7E2C">
        <w:rPr>
          <w:rFonts w:ascii="Times New Roman" w:eastAsia="Calibri" w:hAnsi="Times New Roman" w:cs="Times New Roman"/>
          <w:sz w:val="24"/>
          <w:szCs w:val="24"/>
          <w:lang w:val="en-US"/>
        </w:rPr>
        <w:t xml:space="preserve"> Director, central laboratories (CL), a blood donation centre and the </w:t>
      </w:r>
      <w:r w:rsidR="00426097">
        <w:rPr>
          <w:rFonts w:ascii="Times New Roman" w:eastAsia="Calibri" w:hAnsi="Times New Roman" w:cs="Times New Roman"/>
          <w:sz w:val="24"/>
          <w:szCs w:val="24"/>
          <w:lang w:val="en-US"/>
        </w:rPr>
        <w:t>headquarters of the</w:t>
      </w:r>
      <w:r w:rsidR="003C7E2C" w:rsidRPr="003C7E2C">
        <w:rPr>
          <w:rFonts w:ascii="Times New Roman" w:eastAsia="Calibri" w:hAnsi="Times New Roman" w:cs="Times New Roman"/>
          <w:sz w:val="24"/>
          <w:szCs w:val="24"/>
          <w:lang w:val="en-US"/>
        </w:rPr>
        <w:t xml:space="preserve"> FBBA. The Director of the NBTS would </w:t>
      </w:r>
      <w:r w:rsidR="00CD6889">
        <w:rPr>
          <w:rFonts w:ascii="Times New Roman" w:eastAsia="Calibri" w:hAnsi="Times New Roman" w:cs="Times New Roman"/>
          <w:sz w:val="24"/>
          <w:szCs w:val="24"/>
          <w:lang w:val="en-US"/>
        </w:rPr>
        <w:t xml:space="preserve">establish and monitor standards for </w:t>
      </w:r>
      <w:r w:rsidR="003C7E2C" w:rsidRPr="003C7E2C">
        <w:rPr>
          <w:rFonts w:ascii="Times New Roman" w:eastAsia="Calibri" w:hAnsi="Times New Roman" w:cs="Times New Roman"/>
          <w:sz w:val="24"/>
          <w:szCs w:val="24"/>
          <w:lang w:val="en-US"/>
        </w:rPr>
        <w:t>blood donation</w:t>
      </w:r>
      <w:r w:rsidR="00426097">
        <w:rPr>
          <w:rFonts w:ascii="Times New Roman" w:eastAsia="Calibri" w:hAnsi="Times New Roman" w:cs="Times New Roman"/>
          <w:sz w:val="24"/>
          <w:szCs w:val="24"/>
          <w:lang w:val="en-US"/>
        </w:rPr>
        <w:t xml:space="preserve"> and transfusion</w:t>
      </w:r>
      <w:r w:rsidR="003C7E2C" w:rsidRPr="003C7E2C">
        <w:rPr>
          <w:rFonts w:ascii="Times New Roman" w:eastAsia="Calibri" w:hAnsi="Times New Roman" w:cs="Times New Roman"/>
          <w:sz w:val="24"/>
          <w:szCs w:val="24"/>
          <w:lang w:val="en-US"/>
        </w:rPr>
        <w:t xml:space="preserve"> services nationally. Satellite centres were retained at </w:t>
      </w:r>
      <w:r w:rsidR="007F19D1">
        <w:rPr>
          <w:rFonts w:ascii="Times New Roman" w:eastAsia="Calibri" w:hAnsi="Times New Roman" w:cs="Times New Roman"/>
          <w:sz w:val="24"/>
          <w:szCs w:val="24"/>
          <w:lang w:val="en-US"/>
        </w:rPr>
        <w:t xml:space="preserve">public </w:t>
      </w:r>
      <w:r w:rsidR="003C7E2C" w:rsidRPr="003C7E2C">
        <w:rPr>
          <w:rFonts w:ascii="Times New Roman" w:eastAsia="Calibri" w:hAnsi="Times New Roman" w:cs="Times New Roman"/>
          <w:sz w:val="24"/>
          <w:szCs w:val="24"/>
          <w:lang w:val="en-US"/>
        </w:rPr>
        <w:t xml:space="preserve">hospitals in San Fernando, Sangre Grande, Scarborough, Point Fortin and </w:t>
      </w:r>
      <w:r w:rsidR="00CD6889">
        <w:rPr>
          <w:rFonts w:ascii="Times New Roman" w:eastAsia="Calibri" w:hAnsi="Times New Roman" w:cs="Times New Roman"/>
          <w:sz w:val="24"/>
          <w:szCs w:val="24"/>
          <w:lang w:val="en-US"/>
        </w:rPr>
        <w:t>es</w:t>
      </w:r>
      <w:r w:rsidR="00603EF6">
        <w:rPr>
          <w:rFonts w:ascii="Times New Roman" w:eastAsia="Calibri" w:hAnsi="Times New Roman" w:cs="Times New Roman"/>
          <w:sz w:val="24"/>
          <w:szCs w:val="24"/>
          <w:lang w:val="en-US"/>
        </w:rPr>
        <w:t>ta</w:t>
      </w:r>
      <w:r w:rsidR="00CD6889">
        <w:rPr>
          <w:rFonts w:ascii="Times New Roman" w:eastAsia="Calibri" w:hAnsi="Times New Roman" w:cs="Times New Roman"/>
          <w:sz w:val="24"/>
          <w:szCs w:val="24"/>
          <w:lang w:val="en-US"/>
        </w:rPr>
        <w:t>blished</w:t>
      </w:r>
      <w:r w:rsidR="003C7E2C" w:rsidRPr="003C7E2C">
        <w:rPr>
          <w:rFonts w:ascii="Times New Roman" w:eastAsia="Calibri" w:hAnsi="Times New Roman" w:cs="Times New Roman"/>
          <w:sz w:val="24"/>
          <w:szCs w:val="24"/>
          <w:lang w:val="en-US"/>
        </w:rPr>
        <w:t xml:space="preserve"> at the new </w:t>
      </w:r>
      <w:r w:rsidR="0060008B">
        <w:rPr>
          <w:rFonts w:ascii="Times New Roman" w:eastAsia="Calibri" w:hAnsi="Times New Roman" w:cs="Times New Roman"/>
          <w:sz w:val="24"/>
          <w:szCs w:val="24"/>
          <w:lang w:val="en-US"/>
        </w:rPr>
        <w:t xml:space="preserve">EWMSC </w:t>
      </w:r>
      <w:r w:rsidR="003C7E2C" w:rsidRPr="003C7E2C">
        <w:rPr>
          <w:rFonts w:ascii="Times New Roman" w:eastAsia="Calibri" w:hAnsi="Times New Roman" w:cs="Times New Roman"/>
          <w:sz w:val="24"/>
          <w:szCs w:val="24"/>
          <w:lang w:val="en-US"/>
        </w:rPr>
        <w:t xml:space="preserve">in St. Joseph (Figure </w:t>
      </w:r>
      <w:r w:rsidR="00426097">
        <w:rPr>
          <w:rFonts w:ascii="Times New Roman" w:eastAsia="Calibri" w:hAnsi="Times New Roman" w:cs="Times New Roman"/>
          <w:sz w:val="24"/>
          <w:szCs w:val="24"/>
          <w:lang w:val="en-US"/>
        </w:rPr>
        <w:t>4.5</w:t>
      </w:r>
      <w:r w:rsidR="003C7E2C" w:rsidRPr="003C7E2C">
        <w:rPr>
          <w:rFonts w:ascii="Times New Roman" w:eastAsia="Calibri" w:hAnsi="Times New Roman" w:cs="Times New Roman"/>
          <w:sz w:val="24"/>
          <w:szCs w:val="24"/>
          <w:lang w:val="en-US"/>
        </w:rPr>
        <w:t>).</w:t>
      </w:r>
      <w:r w:rsidR="00790AA7">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Economic realities dictated that the collection centres remained physically and administratively linked to the public hospitals.  The Medical Director, immunologist, laboratory/technical personnel along with administrative and secretarial staff for the NBTS were redeployed from the </w:t>
      </w:r>
      <w:r w:rsidR="0088236D">
        <w:rPr>
          <w:rFonts w:ascii="Times New Roman" w:eastAsia="Calibri" w:hAnsi="Times New Roman" w:cs="Times New Roman"/>
          <w:sz w:val="24"/>
          <w:szCs w:val="24"/>
          <w:lang w:val="en-US"/>
        </w:rPr>
        <w:t>POSGH</w:t>
      </w:r>
      <w:r w:rsidR="0060008B">
        <w:rPr>
          <w:rFonts w:ascii="Times New Roman" w:eastAsia="Calibri" w:hAnsi="Times New Roman" w:cs="Times New Roman"/>
          <w:sz w:val="24"/>
          <w:szCs w:val="24"/>
          <w:lang w:val="en-US"/>
        </w:rPr>
        <w:t>. A</w:t>
      </w:r>
      <w:r w:rsidR="003C7E2C" w:rsidRPr="003C7E2C">
        <w:rPr>
          <w:rFonts w:ascii="Times New Roman" w:eastAsia="Calibri" w:hAnsi="Times New Roman" w:cs="Times New Roman"/>
          <w:sz w:val="24"/>
          <w:szCs w:val="24"/>
          <w:lang w:val="en-US"/>
        </w:rPr>
        <w:t xml:space="preserve">ccounting and communication systems </w:t>
      </w:r>
      <w:r w:rsidR="00603EF6">
        <w:rPr>
          <w:rFonts w:ascii="Times New Roman" w:eastAsia="Calibri" w:hAnsi="Times New Roman" w:cs="Times New Roman"/>
          <w:sz w:val="24"/>
          <w:szCs w:val="24"/>
          <w:lang w:val="en-US"/>
        </w:rPr>
        <w:t xml:space="preserve">for the NBTS </w:t>
      </w:r>
      <w:r w:rsidR="003C7E2C" w:rsidRPr="003C7E2C">
        <w:rPr>
          <w:rFonts w:ascii="Times New Roman" w:eastAsia="Calibri" w:hAnsi="Times New Roman" w:cs="Times New Roman"/>
          <w:sz w:val="24"/>
          <w:szCs w:val="24"/>
          <w:lang w:val="en-US"/>
        </w:rPr>
        <w:t>were provided by that institution. The F</w:t>
      </w:r>
      <w:r w:rsidR="00603EF6">
        <w:rPr>
          <w:rFonts w:ascii="Times New Roman" w:eastAsia="Calibri" w:hAnsi="Times New Roman" w:cs="Times New Roman"/>
          <w:sz w:val="24"/>
          <w:szCs w:val="24"/>
          <w:lang w:val="en-US"/>
        </w:rPr>
        <w:t xml:space="preserve">BBA </w:t>
      </w:r>
      <w:r w:rsidR="003C7E2C" w:rsidRPr="003C7E2C">
        <w:rPr>
          <w:rFonts w:ascii="Times New Roman" w:eastAsia="Calibri" w:hAnsi="Times New Roman" w:cs="Times New Roman"/>
          <w:sz w:val="24"/>
          <w:szCs w:val="24"/>
          <w:lang w:val="en-US"/>
        </w:rPr>
        <w:t xml:space="preserve">would be paid an annual government subvention </w:t>
      </w:r>
      <w:r w:rsidR="00942485">
        <w:rPr>
          <w:rFonts w:ascii="Times New Roman" w:eastAsia="Calibri" w:hAnsi="Times New Roman" w:cs="Times New Roman"/>
          <w:sz w:val="24"/>
          <w:szCs w:val="24"/>
          <w:lang w:val="en-US"/>
        </w:rPr>
        <w:t xml:space="preserve">and </w:t>
      </w:r>
      <w:r w:rsidR="00942485" w:rsidRPr="003C7E2C">
        <w:rPr>
          <w:rFonts w:ascii="Times New Roman" w:eastAsia="Calibri" w:hAnsi="Times New Roman" w:cs="Times New Roman"/>
          <w:sz w:val="24"/>
          <w:szCs w:val="24"/>
          <w:lang w:val="en-US"/>
        </w:rPr>
        <w:t>retain</w:t>
      </w:r>
      <w:r w:rsidR="003C7E2C" w:rsidRPr="003C7E2C">
        <w:rPr>
          <w:rFonts w:ascii="Times New Roman" w:eastAsia="Calibri" w:hAnsi="Times New Roman" w:cs="Times New Roman"/>
          <w:sz w:val="24"/>
          <w:szCs w:val="24"/>
          <w:lang w:val="en-US"/>
        </w:rPr>
        <w:t xml:space="preserve"> responsibility for donor recruitment, fund-raising and mobile collections.  </w:t>
      </w:r>
    </w:p>
    <w:p w:rsidR="00790AA7" w:rsidRDefault="0060008B" w:rsidP="003C7E2C">
      <w:pPr>
        <w:spacing w:after="200" w:line="360" w:lineRule="auto"/>
        <w:jc w:val="both"/>
        <w:rPr>
          <w:rFonts w:ascii="Times New Roman" w:eastAsia="Calibri" w:hAnsi="Times New Roman" w:cs="Times New Roman"/>
          <w:sz w:val="24"/>
          <w:szCs w:val="24"/>
          <w:lang w:val="en-US"/>
        </w:rPr>
      </w:pPr>
      <w:r w:rsidRPr="009276D4">
        <w:rPr>
          <w:rFonts w:ascii="Times New Roman" w:hAnsi="Times New Roman" w:cs="Times New Roman"/>
          <w:noProof/>
          <w:sz w:val="24"/>
          <w:szCs w:val="36"/>
          <w:lang w:eastAsia="en-TT"/>
        </w:rPr>
        <mc:AlternateContent>
          <mc:Choice Requires="wps">
            <w:drawing>
              <wp:anchor distT="0" distB="0" distL="114300" distR="114300" simplePos="0" relativeHeight="251869184" behindDoc="0" locked="0" layoutInCell="1" allowOverlap="1" wp14:anchorId="05D433D4" wp14:editId="38D4F886">
                <wp:simplePos x="0" y="0"/>
                <wp:positionH relativeFrom="margin">
                  <wp:posOffset>45153</wp:posOffset>
                </wp:positionH>
                <wp:positionV relativeFrom="paragraph">
                  <wp:posOffset>10349</wp:posOffset>
                </wp:positionV>
                <wp:extent cx="5928360" cy="4000500"/>
                <wp:effectExtent l="0" t="0" r="15240" b="19050"/>
                <wp:wrapNone/>
                <wp:docPr id="800207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000500"/>
                        </a:xfrm>
                        <a:prstGeom prst="rect">
                          <a:avLst/>
                        </a:prstGeom>
                        <a:solidFill>
                          <a:srgbClr val="FFFFFF"/>
                        </a:solidFill>
                        <a:ln w="9525">
                          <a:solidFill>
                            <a:sysClr val="window" lastClr="FFFFFF">
                              <a:lumMod val="75000"/>
                            </a:sysClr>
                          </a:solidFill>
                          <a:miter lim="800000"/>
                          <a:headEnd/>
                          <a:tailEnd/>
                        </a:ln>
                      </wps:spPr>
                      <wps:txbx>
                        <w:txbxContent>
                          <w:p w:rsidR="00431D26" w:rsidRDefault="00431D26" w:rsidP="006E2780">
                            <w:pPr>
                              <w:rPr>
                                <w:noProof/>
                                <w:lang w:eastAsia="en-TT"/>
                              </w:rPr>
                            </w:pPr>
                            <w:r>
                              <w:t xml:space="preserve">                                                                </w:t>
                            </w:r>
                          </w:p>
                          <w:p w:rsidR="00431D26" w:rsidRDefault="00431D26" w:rsidP="006E2780">
                            <w:pPr>
                              <w:rPr>
                                <w:noProof/>
                                <w:lang w:eastAsia="en-TT"/>
                              </w:rPr>
                            </w:pPr>
                            <w:r>
                              <w:rPr>
                                <w:noProof/>
                                <w:lang w:eastAsia="en-TT"/>
                              </w:rPr>
                              <w:t xml:space="preserve">                                                  </w:t>
                            </w:r>
                            <w:r w:rsidRPr="0053286B">
                              <w:rPr>
                                <w:noProof/>
                                <w:lang w:eastAsia="en-TT"/>
                              </w:rPr>
                              <w:drawing>
                                <wp:inline distT="0" distB="0" distL="0" distR="0" wp14:anchorId="3C979DA9" wp14:editId="1F882F7E">
                                  <wp:extent cx="2609850" cy="2735675"/>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7149" cy="2785255"/>
                                          </a:xfrm>
                                          <a:prstGeom prst="rect">
                                            <a:avLst/>
                                          </a:prstGeom>
                                          <a:noFill/>
                                          <a:ln>
                                            <a:noFill/>
                                          </a:ln>
                                        </pic:spPr>
                                      </pic:pic>
                                    </a:graphicData>
                                  </a:graphic>
                                </wp:inline>
                              </w:drawing>
                            </w:r>
                          </w:p>
                          <w:p w:rsidR="00431D26" w:rsidRPr="00851843" w:rsidRDefault="00431D26" w:rsidP="006E2780">
                            <w:r>
                              <w:rPr>
                                <w:rFonts w:ascii="Times New Roman" w:hAnsi="Times New Roman" w:cs="Times New Roman"/>
                                <w:b/>
                                <w:sz w:val="20"/>
                                <w:szCs w:val="20"/>
                              </w:rPr>
                              <w:t>Figure 4.7</w:t>
                            </w:r>
                            <w:r w:rsidRPr="00780ACA">
                              <w:rPr>
                                <w:rFonts w:ascii="Times New Roman" w:hAnsi="Times New Roman" w:cs="Times New Roman"/>
                                <w:b/>
                                <w:sz w:val="20"/>
                                <w:szCs w:val="20"/>
                              </w:rPr>
                              <w:t xml:space="preserve">. </w:t>
                            </w:r>
                            <w:r w:rsidRPr="00780ACA">
                              <w:rPr>
                                <w:rFonts w:ascii="Times New Roman" w:hAnsi="Times New Roman" w:cs="Times New Roman"/>
                                <w:sz w:val="20"/>
                                <w:szCs w:val="20"/>
                              </w:rPr>
                              <w:t>Red dots show the location of donation centres</w:t>
                            </w:r>
                            <w:r>
                              <w:rPr>
                                <w:rFonts w:ascii="Times New Roman" w:hAnsi="Times New Roman" w:cs="Times New Roman"/>
                                <w:sz w:val="20"/>
                                <w:szCs w:val="20"/>
                              </w:rPr>
                              <w:t xml:space="preserve">. </w:t>
                            </w:r>
                            <w:r w:rsidRPr="00780ACA">
                              <w:rPr>
                                <w:rFonts w:ascii="Times New Roman" w:hAnsi="Times New Roman" w:cs="Times New Roman"/>
                                <w:sz w:val="20"/>
                                <w:szCs w:val="20"/>
                              </w:rPr>
                              <w:t xml:space="preserve">Port of Spain (Port of Spain General Hospital Central Laboratories, CL), St. Joseph (Eric Williams Medical Sciences Complex, EWMSC), Sangre Grande (County Hospital, SGCH), San Fernando (General Hospital, SFGH), Point Fortin (Area Hospital, AHPF) and Scarborough, Tobago (Regional Hospital, </w:t>
                            </w:r>
                            <w:r>
                              <w:rPr>
                                <w:rFonts w:ascii="Times New Roman" w:hAnsi="Times New Roman" w:cs="Times New Roman"/>
                                <w:sz w:val="20"/>
                                <w:szCs w:val="20"/>
                              </w:rPr>
                              <w:t>S</w:t>
                            </w:r>
                            <w:r w:rsidRPr="00780ACA">
                              <w:rPr>
                                <w:rFonts w:ascii="Times New Roman" w:hAnsi="Times New Roman" w:cs="Times New Roman"/>
                                <w:sz w:val="20"/>
                                <w:szCs w:val="20"/>
                              </w:rPr>
                              <w:t>RH).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433D4" id="_x0000_s1051" type="#_x0000_t202" style="position:absolute;left:0;text-align:left;margin-left:3.55pt;margin-top:.8pt;width:466.8pt;height:31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" strokecolor="#bfbfbf">
                <v:textbox>
                  <w:txbxContent>
                    <w:p w:rsidR="00431D26" w:rsidRDefault="00431D26" w:rsidP="006E2780">
                      <w:pPr>
                        <w:rPr>
                          <w:noProof/>
                          <w:lang w:eastAsia="en-TT"/>
                        </w:rPr>
                      </w:pPr>
                      <w:r>
                        <w:t xml:space="preserve">                                                                </w:t>
                      </w:r>
                    </w:p>
                    <w:p w:rsidR="00431D26" w:rsidRDefault="00431D26" w:rsidP="006E2780">
                      <w:pPr>
                        <w:rPr>
                          <w:noProof/>
                          <w:lang w:eastAsia="en-TT"/>
                        </w:rPr>
                      </w:pPr>
                      <w:r>
                        <w:rPr>
                          <w:noProof/>
                          <w:lang w:eastAsia="en-TT"/>
                        </w:rPr>
                        <w:t xml:space="preserve">                                                  </w:t>
                      </w:r>
                      <w:r w:rsidRPr="0053286B">
                        <w:rPr>
                          <w:noProof/>
                          <w:lang w:eastAsia="en-TT"/>
                        </w:rPr>
                        <w:drawing>
                          <wp:inline distT="0" distB="0" distL="0" distR="0" wp14:anchorId="3C979DA9" wp14:editId="1F882F7E">
                            <wp:extent cx="2609850" cy="2735675"/>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57149" cy="2785255"/>
                                    </a:xfrm>
                                    <a:prstGeom prst="rect">
                                      <a:avLst/>
                                    </a:prstGeom>
                                    <a:noFill/>
                                    <a:ln>
                                      <a:noFill/>
                                    </a:ln>
                                  </pic:spPr>
                                </pic:pic>
                              </a:graphicData>
                            </a:graphic>
                          </wp:inline>
                        </w:drawing>
                      </w:r>
                    </w:p>
                    <w:p w:rsidR="00431D26" w:rsidRPr="00851843" w:rsidRDefault="00431D26" w:rsidP="006E2780">
                      <w:r>
                        <w:rPr>
                          <w:rFonts w:ascii="Times New Roman" w:hAnsi="Times New Roman" w:cs="Times New Roman"/>
                          <w:b/>
                          <w:sz w:val="20"/>
                          <w:szCs w:val="20"/>
                        </w:rPr>
                        <w:t>Figure 4.7</w:t>
                      </w:r>
                      <w:r w:rsidRPr="00780ACA">
                        <w:rPr>
                          <w:rFonts w:ascii="Times New Roman" w:hAnsi="Times New Roman" w:cs="Times New Roman"/>
                          <w:b/>
                          <w:sz w:val="20"/>
                          <w:szCs w:val="20"/>
                        </w:rPr>
                        <w:t xml:space="preserve">. </w:t>
                      </w:r>
                      <w:r w:rsidRPr="00780ACA">
                        <w:rPr>
                          <w:rFonts w:ascii="Times New Roman" w:hAnsi="Times New Roman" w:cs="Times New Roman"/>
                          <w:sz w:val="20"/>
                          <w:szCs w:val="20"/>
                        </w:rPr>
                        <w:t>Red dots show the location of donation centres</w:t>
                      </w:r>
                      <w:r>
                        <w:rPr>
                          <w:rFonts w:ascii="Times New Roman" w:hAnsi="Times New Roman" w:cs="Times New Roman"/>
                          <w:sz w:val="20"/>
                          <w:szCs w:val="20"/>
                        </w:rPr>
                        <w:t xml:space="preserve">. </w:t>
                      </w:r>
                      <w:r w:rsidRPr="00780ACA">
                        <w:rPr>
                          <w:rFonts w:ascii="Times New Roman" w:hAnsi="Times New Roman" w:cs="Times New Roman"/>
                          <w:sz w:val="20"/>
                          <w:szCs w:val="20"/>
                        </w:rPr>
                        <w:t xml:space="preserve">Port of Spain (Port of Spain General Hospital Central Laboratories, CL), St. Joseph (Eric Williams Medical Sciences Complex, EWMSC), Sangre Grande (County Hospital, SGCH), San Fernando (General Hospital, SFGH), Point Fortin (Area Hospital, AHPF) and Scarborough, Tobago (Regional Hospital, </w:t>
                      </w:r>
                      <w:r>
                        <w:rPr>
                          <w:rFonts w:ascii="Times New Roman" w:hAnsi="Times New Roman" w:cs="Times New Roman"/>
                          <w:sz w:val="20"/>
                          <w:szCs w:val="20"/>
                        </w:rPr>
                        <w:t>S</w:t>
                      </w:r>
                      <w:r w:rsidRPr="00780ACA">
                        <w:rPr>
                          <w:rFonts w:ascii="Times New Roman" w:hAnsi="Times New Roman" w:cs="Times New Roman"/>
                          <w:sz w:val="20"/>
                          <w:szCs w:val="20"/>
                        </w:rPr>
                        <w:t>RH).</w:t>
                      </w:r>
                    </w:p>
                  </w:txbxContent>
                </v:textbox>
                <w10:wrap anchorx="margin"/>
              </v:shape>
            </w:pict>
          </mc:Fallback>
        </mc:AlternateContent>
      </w:r>
    </w:p>
    <w:p w:rsidR="00790AA7" w:rsidRDefault="00E22327"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81472" behindDoc="0" locked="0" layoutInCell="1" allowOverlap="1">
                <wp:simplePos x="0" y="0"/>
                <wp:positionH relativeFrom="column">
                  <wp:posOffset>3810000</wp:posOffset>
                </wp:positionH>
                <wp:positionV relativeFrom="paragraph">
                  <wp:posOffset>257810</wp:posOffset>
                </wp:positionV>
                <wp:extent cx="104775" cy="104775"/>
                <wp:effectExtent l="0" t="0" r="28575" b="28575"/>
                <wp:wrapNone/>
                <wp:docPr id="800207354" name="Oval 800207354"/>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C3554" id="Oval 800207354" o:spid="_x0000_s1026" style="position:absolute;margin-left:300pt;margin-top:20.3pt;width:8.25pt;height:8.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" fillcolor="red" strokecolor="#1f4d78 [1604]" strokeweight="1pt">
                <v:stroke joinstyle="miter"/>
              </v:oval>
            </w:pict>
          </mc:Fallback>
        </mc:AlternateContent>
      </w:r>
    </w:p>
    <w:p w:rsidR="00790AA7" w:rsidRDefault="00790AA7" w:rsidP="003C7E2C">
      <w:pPr>
        <w:spacing w:after="200" w:line="360" w:lineRule="auto"/>
        <w:jc w:val="both"/>
        <w:rPr>
          <w:rFonts w:ascii="Times New Roman" w:eastAsia="Calibri" w:hAnsi="Times New Roman" w:cs="Times New Roman"/>
          <w:sz w:val="24"/>
          <w:szCs w:val="24"/>
          <w:lang w:val="en-US"/>
        </w:rPr>
      </w:pPr>
    </w:p>
    <w:p w:rsidR="00790AA7" w:rsidRDefault="00790AA7" w:rsidP="003C7E2C">
      <w:pPr>
        <w:spacing w:after="200" w:line="360" w:lineRule="auto"/>
        <w:jc w:val="both"/>
        <w:rPr>
          <w:rFonts w:ascii="Times New Roman" w:eastAsia="Calibri" w:hAnsi="Times New Roman" w:cs="Times New Roman"/>
          <w:sz w:val="24"/>
          <w:szCs w:val="24"/>
          <w:lang w:val="en-US"/>
        </w:rPr>
      </w:pPr>
    </w:p>
    <w:p w:rsidR="00790AA7" w:rsidRDefault="00E22327"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76352" behindDoc="0" locked="0" layoutInCell="1" allowOverlap="1" wp14:anchorId="021FF4F4" wp14:editId="1F04E3D9">
                <wp:simplePos x="0" y="0"/>
                <wp:positionH relativeFrom="column">
                  <wp:posOffset>2314575</wp:posOffset>
                </wp:positionH>
                <wp:positionV relativeFrom="paragraph">
                  <wp:posOffset>12065</wp:posOffset>
                </wp:positionV>
                <wp:extent cx="104775" cy="114300"/>
                <wp:effectExtent l="0" t="0" r="28575" b="19050"/>
                <wp:wrapNone/>
                <wp:docPr id="800207349" name="Oval 800207349"/>
                <wp:cNvGraphicFramePr/>
                <a:graphic xmlns:a="http://schemas.openxmlformats.org/drawingml/2006/main">
                  <a:graphicData uri="http://schemas.microsoft.com/office/word/2010/wordprocessingShape">
                    <wps:wsp>
                      <wps:cNvSpPr/>
                      <wps:spPr>
                        <a:xfrm>
                          <a:off x="0" y="0"/>
                          <a:ext cx="104775"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DB857" id="Oval 800207349" o:spid="_x0000_s1026" style="position:absolute;margin-left:182.25pt;margin-top:.95pt;width:8.25pt;height:9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" fillcolor="red" strokecolor="#1f4d78 [1604]" strokeweight="1pt">
                <v:stroke joinstyle="miter"/>
              </v:oval>
            </w:pict>
          </mc:Fallback>
        </mc:AlternateContent>
      </w: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78400" behindDoc="0" locked="0" layoutInCell="1" allowOverlap="1" wp14:anchorId="2601E162" wp14:editId="31304132">
                <wp:simplePos x="0" y="0"/>
                <wp:positionH relativeFrom="column">
                  <wp:posOffset>3190875</wp:posOffset>
                </wp:positionH>
                <wp:positionV relativeFrom="paragraph">
                  <wp:posOffset>269239</wp:posOffset>
                </wp:positionV>
                <wp:extent cx="104775" cy="104775"/>
                <wp:effectExtent l="0" t="0" r="28575" b="28575"/>
                <wp:wrapNone/>
                <wp:docPr id="800207351" name="Oval 800207351"/>
                <wp:cNvGraphicFramePr/>
                <a:graphic xmlns:a="http://schemas.openxmlformats.org/drawingml/2006/main">
                  <a:graphicData uri="http://schemas.microsoft.com/office/word/2010/wordprocessingShape">
                    <wps:wsp>
                      <wps:cNvSpPr/>
                      <wps:spPr>
                        <a:xfrm flipV="1">
                          <a:off x="0" y="0"/>
                          <a:ext cx="104775" cy="1047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A2D066" id="Oval 800207351" o:spid="_x0000_s1026" style="position:absolute;margin-left:251.25pt;margin-top:21.2pt;width:8.25pt;height:8.25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" fillcolor="red" strokecolor="#1f4d78 [1604]" strokeweight="1pt">
                <v:stroke joinstyle="miter"/>
              </v:oval>
            </w:pict>
          </mc:Fallback>
        </mc:AlternateContent>
      </w: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77376" behindDoc="0" locked="0" layoutInCell="1" allowOverlap="1" wp14:anchorId="2341F7C7" wp14:editId="34CB5440">
                <wp:simplePos x="0" y="0"/>
                <wp:positionH relativeFrom="column">
                  <wp:posOffset>2714625</wp:posOffset>
                </wp:positionH>
                <wp:positionV relativeFrom="paragraph">
                  <wp:posOffset>78740</wp:posOffset>
                </wp:positionV>
                <wp:extent cx="95250" cy="114300"/>
                <wp:effectExtent l="0" t="0" r="19050" b="19050"/>
                <wp:wrapNone/>
                <wp:docPr id="800207350" name="Oval 800207350"/>
                <wp:cNvGraphicFramePr/>
                <a:graphic xmlns:a="http://schemas.openxmlformats.org/drawingml/2006/main">
                  <a:graphicData uri="http://schemas.microsoft.com/office/word/2010/wordprocessingShape">
                    <wps:wsp>
                      <wps:cNvSpPr/>
                      <wps:spPr>
                        <a:xfrm flipH="1">
                          <a:off x="0" y="0"/>
                          <a:ext cx="9525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0BC695" id="Oval 800207350" o:spid="_x0000_s1026" style="position:absolute;margin-left:213.75pt;margin-top:6.2pt;width:7.5pt;height:9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" fillcolor="red" strokecolor="#1f4d78 [1604]" strokeweight="1pt">
                <v:stroke joinstyle="miter"/>
              </v:oval>
            </w:pict>
          </mc:Fallback>
        </mc:AlternateContent>
      </w:r>
    </w:p>
    <w:p w:rsidR="00790AA7" w:rsidRDefault="00E22327"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79424" behindDoc="0" locked="0" layoutInCell="1" allowOverlap="1">
                <wp:simplePos x="0" y="0"/>
                <wp:positionH relativeFrom="column">
                  <wp:posOffset>2600325</wp:posOffset>
                </wp:positionH>
                <wp:positionV relativeFrom="paragraph">
                  <wp:posOffset>327025</wp:posOffset>
                </wp:positionV>
                <wp:extent cx="76200" cy="123825"/>
                <wp:effectExtent l="0" t="0" r="19050" b="28575"/>
                <wp:wrapNone/>
                <wp:docPr id="800207352" name="Oval 800207352"/>
                <wp:cNvGraphicFramePr/>
                <a:graphic xmlns:a="http://schemas.openxmlformats.org/drawingml/2006/main">
                  <a:graphicData uri="http://schemas.microsoft.com/office/word/2010/wordprocessingShape">
                    <wps:wsp>
                      <wps:cNvSpPr/>
                      <wps:spPr>
                        <a:xfrm>
                          <a:off x="0" y="0"/>
                          <a:ext cx="76200"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962C5" id="Oval 800207352" o:spid="_x0000_s1026" style="position:absolute;margin-left:204.75pt;margin-top:25.75pt;width:6pt;height:9.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" fillcolor="red" strokecolor="#1f4d78 [1604]" strokeweight="1pt">
                <v:stroke joinstyle="miter"/>
              </v:oval>
            </w:pict>
          </mc:Fallback>
        </mc:AlternateContent>
      </w:r>
    </w:p>
    <w:p w:rsidR="00790AA7" w:rsidRDefault="00E22327"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880448" behindDoc="0" locked="0" layoutInCell="1" allowOverlap="1">
                <wp:simplePos x="0" y="0"/>
                <wp:positionH relativeFrom="column">
                  <wp:posOffset>2162175</wp:posOffset>
                </wp:positionH>
                <wp:positionV relativeFrom="paragraph">
                  <wp:posOffset>146685</wp:posOffset>
                </wp:positionV>
                <wp:extent cx="104775" cy="104775"/>
                <wp:effectExtent l="0" t="0" r="28575" b="28575"/>
                <wp:wrapNone/>
                <wp:docPr id="800207353" name="Oval 800207353"/>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F971EA" id="Oval 800207353" o:spid="_x0000_s1026" style="position:absolute;margin-left:170.25pt;margin-top:11.55pt;width:8.25pt;height:8.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" fillcolor="red" strokecolor="#1f4d78 [1604]" strokeweight="1pt">
                <v:stroke joinstyle="miter"/>
              </v:oval>
            </w:pict>
          </mc:Fallback>
        </mc:AlternateContent>
      </w:r>
    </w:p>
    <w:p w:rsidR="00790AA7" w:rsidRDefault="00790AA7" w:rsidP="003C7E2C">
      <w:pPr>
        <w:spacing w:after="200" w:line="360" w:lineRule="auto"/>
        <w:jc w:val="both"/>
        <w:rPr>
          <w:rFonts w:ascii="Times New Roman" w:eastAsia="Calibri" w:hAnsi="Times New Roman" w:cs="Times New Roman"/>
          <w:sz w:val="24"/>
          <w:szCs w:val="24"/>
          <w:lang w:val="en-US"/>
        </w:rPr>
      </w:pPr>
    </w:p>
    <w:p w:rsidR="00851843" w:rsidRDefault="00851843" w:rsidP="003C7E2C">
      <w:pPr>
        <w:spacing w:after="200" w:line="360" w:lineRule="auto"/>
        <w:jc w:val="both"/>
        <w:rPr>
          <w:rFonts w:ascii="Times New Roman" w:eastAsia="Calibri" w:hAnsi="Times New Roman" w:cs="Times New Roman"/>
          <w:sz w:val="24"/>
          <w:szCs w:val="24"/>
          <w:lang w:val="en-US"/>
        </w:rPr>
      </w:pPr>
    </w:p>
    <w:p w:rsidR="00851843" w:rsidRDefault="00851843" w:rsidP="003C7E2C">
      <w:pPr>
        <w:spacing w:after="200" w:line="360" w:lineRule="auto"/>
        <w:jc w:val="both"/>
        <w:rPr>
          <w:rFonts w:ascii="Times New Roman" w:eastAsia="Calibri" w:hAnsi="Times New Roman" w:cs="Times New Roman"/>
          <w:sz w:val="24"/>
          <w:szCs w:val="24"/>
          <w:lang w:val="en-US"/>
        </w:rPr>
      </w:pPr>
    </w:p>
    <w:p w:rsidR="00851843" w:rsidRDefault="00851843" w:rsidP="003C7E2C">
      <w:pPr>
        <w:spacing w:after="200" w:line="360" w:lineRule="auto"/>
        <w:jc w:val="both"/>
        <w:rPr>
          <w:rFonts w:ascii="Times New Roman" w:eastAsia="Calibri" w:hAnsi="Times New Roman" w:cs="Times New Roman"/>
          <w:sz w:val="24"/>
          <w:szCs w:val="24"/>
          <w:lang w:val="en-US"/>
        </w:rPr>
      </w:pPr>
    </w:p>
    <w:p w:rsidR="00B56BBC" w:rsidRDefault="00B56BBC" w:rsidP="003C7E2C">
      <w:pPr>
        <w:spacing w:after="200" w:line="360" w:lineRule="auto"/>
        <w:jc w:val="both"/>
        <w:rPr>
          <w:rFonts w:ascii="Times New Roman" w:eastAsia="Calibri" w:hAnsi="Times New Roman" w:cs="Times New Roman"/>
          <w:sz w:val="24"/>
          <w:szCs w:val="24"/>
          <w:lang w:val="en-US"/>
        </w:rPr>
      </w:pPr>
    </w:p>
    <w:p w:rsidR="00B56BBC" w:rsidRDefault="00B56BBC" w:rsidP="003C7E2C">
      <w:pPr>
        <w:spacing w:after="200" w:line="360" w:lineRule="auto"/>
        <w:jc w:val="both"/>
        <w:rPr>
          <w:rFonts w:ascii="Times New Roman" w:eastAsia="Calibri" w:hAnsi="Times New Roman" w:cs="Times New Roman"/>
          <w:sz w:val="24"/>
          <w:szCs w:val="24"/>
          <w:lang w:val="en-US"/>
        </w:rPr>
      </w:pPr>
    </w:p>
    <w:p w:rsidR="00B56BBC" w:rsidRDefault="00B56BBC" w:rsidP="003C7E2C">
      <w:pPr>
        <w:spacing w:after="200" w:line="360" w:lineRule="auto"/>
        <w:jc w:val="both"/>
        <w:rPr>
          <w:rFonts w:ascii="Times New Roman" w:eastAsia="Calibri" w:hAnsi="Times New Roman" w:cs="Times New Roman"/>
          <w:sz w:val="24"/>
          <w:szCs w:val="24"/>
          <w:lang w:val="en-US"/>
        </w:rPr>
      </w:pPr>
    </w:p>
    <w:p w:rsidR="00B56BBC" w:rsidRDefault="00B56BBC" w:rsidP="003C7E2C">
      <w:pPr>
        <w:spacing w:after="200" w:line="360" w:lineRule="auto"/>
        <w:jc w:val="both"/>
        <w:rPr>
          <w:rFonts w:ascii="Times New Roman" w:eastAsia="Calibri" w:hAnsi="Times New Roman" w:cs="Times New Roman"/>
          <w:sz w:val="24"/>
          <w:szCs w:val="24"/>
          <w:lang w:val="en-US"/>
        </w:rPr>
      </w:pPr>
    </w:p>
    <w:p w:rsidR="0076466D" w:rsidRPr="003E7444" w:rsidRDefault="0076466D" w:rsidP="003C7E2C">
      <w:pPr>
        <w:spacing w:after="200" w:line="360" w:lineRule="auto"/>
        <w:jc w:val="both"/>
        <w:rPr>
          <w:rFonts w:ascii="Times New Roman" w:eastAsia="Calibri" w:hAnsi="Times New Roman" w:cs="Times New Roman"/>
          <w:b/>
          <w:sz w:val="24"/>
          <w:szCs w:val="24"/>
          <w:lang w:val="en-US"/>
        </w:rPr>
      </w:pPr>
      <w:r w:rsidRPr="003E7444">
        <w:rPr>
          <w:rFonts w:ascii="Times New Roman" w:eastAsia="Calibri" w:hAnsi="Times New Roman" w:cs="Times New Roman"/>
          <w:b/>
          <w:sz w:val="24"/>
          <w:szCs w:val="24"/>
          <w:lang w:val="en-US"/>
        </w:rPr>
        <w:t>4.</w:t>
      </w:r>
      <w:r w:rsidR="004A4BBE" w:rsidRPr="003E7444">
        <w:rPr>
          <w:rFonts w:ascii="Times New Roman" w:eastAsia="Calibri" w:hAnsi="Times New Roman" w:cs="Times New Roman"/>
          <w:b/>
          <w:sz w:val="24"/>
          <w:szCs w:val="24"/>
          <w:lang w:val="en-US"/>
        </w:rPr>
        <w:t>7</w:t>
      </w:r>
      <w:r w:rsidR="00CB0D1B" w:rsidRPr="003E7444">
        <w:rPr>
          <w:rFonts w:ascii="Times New Roman" w:eastAsia="Calibri" w:hAnsi="Times New Roman" w:cs="Times New Roman"/>
          <w:b/>
          <w:sz w:val="24"/>
          <w:szCs w:val="24"/>
          <w:lang w:val="en-US"/>
        </w:rPr>
        <w:t>.6. Introduction of the ‘chit’ and ‘credit’ systems</w:t>
      </w:r>
      <w:r w:rsidRPr="003E7444">
        <w:rPr>
          <w:rFonts w:ascii="Times New Roman" w:eastAsia="Calibri" w:hAnsi="Times New Roman" w:cs="Times New Roman"/>
          <w:b/>
          <w:sz w:val="24"/>
          <w:szCs w:val="24"/>
          <w:lang w:val="en-US"/>
        </w:rPr>
        <w:t xml:space="preserve"> </w:t>
      </w:r>
    </w:p>
    <w:p w:rsidR="005E795F" w:rsidRDefault="002C367F" w:rsidP="00B93E75">
      <w:pPr>
        <w:spacing w:after="200" w:line="360" w:lineRule="auto"/>
        <w:rPr>
          <w:rFonts w:ascii="Times New Roman" w:eastAsia="Calibri" w:hAnsi="Times New Roman" w:cs="Times New Roman"/>
          <w:sz w:val="24"/>
          <w:szCs w:val="24"/>
          <w:lang w:val="en-US"/>
        </w:rPr>
      </w:pPr>
      <w:r w:rsidRPr="006E2780">
        <w:rPr>
          <w:rFonts w:ascii="Times New Roman" w:hAnsi="Times New Roman" w:cs="Times New Roman"/>
          <w:noProof/>
          <w:sz w:val="24"/>
          <w:szCs w:val="36"/>
          <w:lang w:eastAsia="en-TT"/>
        </w:rPr>
        <mc:AlternateContent>
          <mc:Choice Requires="wps">
            <w:drawing>
              <wp:anchor distT="45720" distB="45720" distL="114300" distR="114300" simplePos="0" relativeHeight="251871232" behindDoc="0" locked="0" layoutInCell="1" allowOverlap="1" wp14:anchorId="2022CBD5" wp14:editId="71F278E7">
                <wp:simplePos x="0" y="0"/>
                <wp:positionH relativeFrom="margin">
                  <wp:align>right</wp:align>
                </wp:positionH>
                <wp:positionV relativeFrom="paragraph">
                  <wp:posOffset>3949258</wp:posOffset>
                </wp:positionV>
                <wp:extent cx="5924550" cy="2444115"/>
                <wp:effectExtent l="0" t="0" r="19050" b="13335"/>
                <wp:wrapSquare wrapText="bothSides"/>
                <wp:docPr id="800207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44115"/>
                        </a:xfrm>
                        <a:prstGeom prst="rect">
                          <a:avLst/>
                        </a:prstGeom>
                        <a:solidFill>
                          <a:srgbClr val="FFFFFF"/>
                        </a:solidFill>
                        <a:ln w="9525">
                          <a:solidFill>
                            <a:srgbClr val="000000"/>
                          </a:solidFill>
                          <a:miter lim="800000"/>
                          <a:headEnd/>
                          <a:tailEnd/>
                        </a:ln>
                      </wps:spPr>
                      <wps:txbx>
                        <w:txbxContent>
                          <w:p w:rsidR="00431D26" w:rsidRDefault="00431D26" w:rsidP="006E2780">
                            <w:pPr>
                              <w:spacing w:after="0"/>
                            </w:pPr>
                          </w:p>
                          <w:p w:rsidR="00431D26" w:rsidRDefault="00431D26" w:rsidP="006E2780">
                            <w:r>
                              <w:t xml:space="preserve">       </w:t>
                            </w:r>
                            <w:r w:rsidRPr="00D9003E">
                              <w:rPr>
                                <w:noProof/>
                                <w:lang w:eastAsia="en-TT"/>
                              </w:rPr>
                              <w:drawing>
                                <wp:inline distT="0" distB="0" distL="0" distR="0" wp14:anchorId="05EC0188" wp14:editId="4A037E65">
                                  <wp:extent cx="1594532" cy="1465854"/>
                                  <wp:effectExtent l="0" t="0" r="5715" b="127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65421" cy="1531022"/>
                                          </a:xfrm>
                                          <a:prstGeom prst="rect">
                                            <a:avLst/>
                                          </a:prstGeom>
                                          <a:noFill/>
                                          <a:ln>
                                            <a:noFill/>
                                          </a:ln>
                                        </pic:spPr>
                                      </pic:pic>
                                    </a:graphicData>
                                  </a:graphic>
                                </wp:inline>
                              </w:drawing>
                            </w:r>
                            <w:r>
                              <w:t xml:space="preserve">        </w:t>
                            </w:r>
                            <w:r w:rsidRPr="00D9003E">
                              <w:rPr>
                                <w:noProof/>
                                <w:lang w:eastAsia="en-TT"/>
                              </w:rPr>
                              <w:drawing>
                                <wp:inline distT="0" distB="0" distL="0" distR="0" wp14:anchorId="0314C72E" wp14:editId="4F29E50F">
                                  <wp:extent cx="2644958" cy="1563287"/>
                                  <wp:effectExtent l="0" t="0" r="317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92607" cy="1591450"/>
                                          </a:xfrm>
                                          <a:prstGeom prst="rect">
                                            <a:avLst/>
                                          </a:prstGeom>
                                          <a:noFill/>
                                          <a:ln>
                                            <a:noFill/>
                                          </a:ln>
                                        </pic:spPr>
                                      </pic:pic>
                                    </a:graphicData>
                                  </a:graphic>
                                </wp:inline>
                              </w:drawing>
                            </w:r>
                          </w:p>
                          <w:p w:rsidR="00431D26" w:rsidRPr="005479D9" w:rsidRDefault="00431D26" w:rsidP="006E2780">
                            <w:pPr>
                              <w:rPr>
                                <w:rFonts w:ascii="Times New Roman" w:hAnsi="Times New Roman" w:cs="Times New Roman"/>
                                <w:sz w:val="20"/>
                                <w:szCs w:val="20"/>
                              </w:rPr>
                            </w:pPr>
                            <w:r>
                              <w:rPr>
                                <w:rFonts w:ascii="Times New Roman" w:hAnsi="Times New Roman" w:cs="Times New Roman"/>
                                <w:b/>
                                <w:sz w:val="20"/>
                                <w:szCs w:val="20"/>
                              </w:rPr>
                              <w:t>Figure 4.8.</w:t>
                            </w:r>
                            <w:r w:rsidRPr="005479D9">
                              <w:rPr>
                                <w:rFonts w:ascii="Times New Roman" w:hAnsi="Times New Roman" w:cs="Times New Roman"/>
                                <w:sz w:val="20"/>
                                <w:szCs w:val="20"/>
                              </w:rPr>
                              <w:t xml:space="preserve"> </w:t>
                            </w:r>
                            <w:r>
                              <w:rPr>
                                <w:rFonts w:ascii="Times New Roman" w:hAnsi="Times New Roman" w:cs="Times New Roman"/>
                                <w:sz w:val="20"/>
                                <w:szCs w:val="20"/>
                              </w:rPr>
                              <w:t xml:space="preserve">The donor chit and credit card. </w:t>
                            </w:r>
                            <w:r w:rsidRPr="005479D9">
                              <w:rPr>
                                <w:rFonts w:ascii="Times New Roman" w:hAnsi="Times New Roman" w:cs="Times New Roman"/>
                                <w:sz w:val="20"/>
                                <w:szCs w:val="20"/>
                              </w:rPr>
                              <w:t xml:space="preserve">The donor chit for replacement donors is shown on the left and the pink credit card </w:t>
                            </w:r>
                            <w:r>
                              <w:rPr>
                                <w:rFonts w:ascii="Times New Roman" w:hAnsi="Times New Roman" w:cs="Times New Roman"/>
                                <w:sz w:val="20"/>
                                <w:szCs w:val="20"/>
                              </w:rPr>
                              <w:t xml:space="preserve">for </w:t>
                            </w:r>
                            <w:r w:rsidRPr="005479D9">
                              <w:rPr>
                                <w:rFonts w:ascii="Times New Roman" w:hAnsi="Times New Roman" w:cs="Times New Roman"/>
                                <w:sz w:val="20"/>
                                <w:szCs w:val="20"/>
                              </w:rPr>
                              <w:t>voluntary donors on the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2CBD5" id="_x0000_s1052" type="#_x0000_t202" style="position:absolute;margin-left:415.3pt;margin-top:310.95pt;width:466.5pt;height:192.45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">
                <v:textbox>
                  <w:txbxContent>
                    <w:p w:rsidR="00431D26" w:rsidRDefault="00431D26" w:rsidP="006E2780">
                      <w:pPr>
                        <w:spacing w:after="0"/>
                      </w:pPr>
                    </w:p>
                    <w:p w:rsidR="00431D26" w:rsidRDefault="00431D26" w:rsidP="006E2780">
                      <w:r>
                        <w:t xml:space="preserve">       </w:t>
                      </w:r>
                      <w:r w:rsidRPr="00D9003E">
                        <w:rPr>
                          <w:noProof/>
                          <w:lang w:eastAsia="en-TT"/>
                        </w:rPr>
                        <w:drawing>
                          <wp:inline distT="0" distB="0" distL="0" distR="0" wp14:anchorId="05EC0188" wp14:editId="4A037E65">
                            <wp:extent cx="1594532" cy="1465854"/>
                            <wp:effectExtent l="0" t="0" r="5715" b="127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65421" cy="1531022"/>
                                    </a:xfrm>
                                    <a:prstGeom prst="rect">
                                      <a:avLst/>
                                    </a:prstGeom>
                                    <a:noFill/>
                                    <a:ln>
                                      <a:noFill/>
                                    </a:ln>
                                  </pic:spPr>
                                </pic:pic>
                              </a:graphicData>
                            </a:graphic>
                          </wp:inline>
                        </w:drawing>
                      </w:r>
                      <w:r>
                        <w:t xml:space="preserve">        </w:t>
                      </w:r>
                      <w:r w:rsidRPr="00D9003E">
                        <w:rPr>
                          <w:noProof/>
                          <w:lang w:eastAsia="en-TT"/>
                        </w:rPr>
                        <w:drawing>
                          <wp:inline distT="0" distB="0" distL="0" distR="0" wp14:anchorId="0314C72E" wp14:editId="4F29E50F">
                            <wp:extent cx="2644958" cy="1563287"/>
                            <wp:effectExtent l="0" t="0" r="317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92607" cy="1591450"/>
                                    </a:xfrm>
                                    <a:prstGeom prst="rect">
                                      <a:avLst/>
                                    </a:prstGeom>
                                    <a:noFill/>
                                    <a:ln>
                                      <a:noFill/>
                                    </a:ln>
                                  </pic:spPr>
                                </pic:pic>
                              </a:graphicData>
                            </a:graphic>
                          </wp:inline>
                        </w:drawing>
                      </w:r>
                    </w:p>
                    <w:p w:rsidR="00431D26" w:rsidRPr="005479D9" w:rsidRDefault="00431D26" w:rsidP="006E2780">
                      <w:pPr>
                        <w:rPr>
                          <w:rFonts w:ascii="Times New Roman" w:hAnsi="Times New Roman" w:cs="Times New Roman"/>
                          <w:sz w:val="20"/>
                          <w:szCs w:val="20"/>
                        </w:rPr>
                      </w:pPr>
                      <w:r>
                        <w:rPr>
                          <w:rFonts w:ascii="Times New Roman" w:hAnsi="Times New Roman" w:cs="Times New Roman"/>
                          <w:b/>
                          <w:sz w:val="20"/>
                          <w:szCs w:val="20"/>
                        </w:rPr>
                        <w:t>Figure 4.8.</w:t>
                      </w:r>
                      <w:r w:rsidRPr="005479D9">
                        <w:rPr>
                          <w:rFonts w:ascii="Times New Roman" w:hAnsi="Times New Roman" w:cs="Times New Roman"/>
                          <w:sz w:val="20"/>
                          <w:szCs w:val="20"/>
                        </w:rPr>
                        <w:t xml:space="preserve"> </w:t>
                      </w:r>
                      <w:r>
                        <w:rPr>
                          <w:rFonts w:ascii="Times New Roman" w:hAnsi="Times New Roman" w:cs="Times New Roman"/>
                          <w:sz w:val="20"/>
                          <w:szCs w:val="20"/>
                        </w:rPr>
                        <w:t xml:space="preserve">The donor chit and credit card. </w:t>
                      </w:r>
                      <w:r w:rsidRPr="005479D9">
                        <w:rPr>
                          <w:rFonts w:ascii="Times New Roman" w:hAnsi="Times New Roman" w:cs="Times New Roman"/>
                          <w:sz w:val="20"/>
                          <w:szCs w:val="20"/>
                        </w:rPr>
                        <w:t xml:space="preserve">The donor chit for replacement donors is shown on the left and the pink credit card </w:t>
                      </w:r>
                      <w:r>
                        <w:rPr>
                          <w:rFonts w:ascii="Times New Roman" w:hAnsi="Times New Roman" w:cs="Times New Roman"/>
                          <w:sz w:val="20"/>
                          <w:szCs w:val="20"/>
                        </w:rPr>
                        <w:t xml:space="preserve">for </w:t>
                      </w:r>
                      <w:r w:rsidRPr="005479D9">
                        <w:rPr>
                          <w:rFonts w:ascii="Times New Roman" w:hAnsi="Times New Roman" w:cs="Times New Roman"/>
                          <w:sz w:val="20"/>
                          <w:szCs w:val="20"/>
                        </w:rPr>
                        <w:t>voluntary donors on the right.</w:t>
                      </w:r>
                    </w:p>
                  </w:txbxContent>
                </v:textbox>
                <w10:wrap type="square" anchorx="margin"/>
              </v:shape>
            </w:pict>
          </mc:Fallback>
        </mc:AlternateContent>
      </w:r>
      <w:r w:rsidR="003C7E2C" w:rsidRPr="003C7E2C">
        <w:rPr>
          <w:rFonts w:ascii="Times New Roman" w:eastAsia="Calibri" w:hAnsi="Times New Roman" w:cs="Times New Roman"/>
          <w:sz w:val="24"/>
          <w:szCs w:val="24"/>
          <w:lang w:val="en-US"/>
        </w:rPr>
        <w:t xml:space="preserve">By this time, the vast majority of donations to the service came from patients’ family and friends at public </w:t>
      </w:r>
      <w:r w:rsidR="00CB0D1B">
        <w:rPr>
          <w:rFonts w:ascii="Times New Roman" w:eastAsia="Calibri" w:hAnsi="Times New Roman" w:cs="Times New Roman"/>
          <w:sz w:val="24"/>
          <w:szCs w:val="24"/>
          <w:lang w:val="en-US"/>
        </w:rPr>
        <w:t xml:space="preserve">and private </w:t>
      </w:r>
      <w:r w:rsidR="003C7E2C" w:rsidRPr="003C7E2C">
        <w:rPr>
          <w:rFonts w:ascii="Times New Roman" w:eastAsia="Calibri" w:hAnsi="Times New Roman" w:cs="Times New Roman"/>
          <w:sz w:val="24"/>
          <w:szCs w:val="24"/>
          <w:lang w:val="en-US"/>
        </w:rPr>
        <w:t xml:space="preserve">hospitals. Medical or nursing staff would instruct patients or their contacts to donate units of blood equivalent to that needed to cover a procedure. </w:t>
      </w:r>
      <w:r w:rsidR="0076466D">
        <w:rPr>
          <w:rFonts w:ascii="Times New Roman" w:eastAsia="Calibri" w:hAnsi="Times New Roman" w:cs="Times New Roman"/>
          <w:sz w:val="24"/>
          <w:szCs w:val="24"/>
          <w:lang w:val="en-US"/>
        </w:rPr>
        <w:t>A</w:t>
      </w:r>
      <w:r w:rsidR="001560EC">
        <w:rPr>
          <w:rFonts w:ascii="Times New Roman" w:eastAsia="Calibri" w:hAnsi="Times New Roman" w:cs="Times New Roman"/>
          <w:sz w:val="24"/>
          <w:szCs w:val="24"/>
          <w:lang w:val="en-US"/>
        </w:rPr>
        <w:t xml:space="preserve"> ‘chit’ system was introduced</w:t>
      </w:r>
      <w:r w:rsidR="0076466D">
        <w:rPr>
          <w:rFonts w:ascii="Times New Roman" w:eastAsia="Calibri" w:hAnsi="Times New Roman" w:cs="Times New Roman"/>
          <w:sz w:val="24"/>
          <w:szCs w:val="24"/>
          <w:lang w:val="en-US"/>
        </w:rPr>
        <w:t xml:space="preserve"> in the 1980s</w:t>
      </w:r>
      <w:r w:rsidR="00CB0D1B">
        <w:rPr>
          <w:rFonts w:ascii="Times New Roman" w:eastAsia="Calibri" w:hAnsi="Times New Roman" w:cs="Times New Roman"/>
          <w:sz w:val="24"/>
          <w:szCs w:val="24"/>
          <w:lang w:val="en-US"/>
        </w:rPr>
        <w:t xml:space="preserve"> whereby t</w:t>
      </w:r>
      <w:r w:rsidR="003C7E2C" w:rsidRPr="003C7E2C">
        <w:rPr>
          <w:rFonts w:ascii="Times New Roman" w:eastAsia="Calibri" w:hAnsi="Times New Roman" w:cs="Times New Roman"/>
          <w:sz w:val="24"/>
          <w:szCs w:val="24"/>
          <w:lang w:val="en-US"/>
        </w:rPr>
        <w:t>he donor would receive a ‘chit’ as proof of donation which</w:t>
      </w:r>
      <w:r w:rsidR="00C05B78">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bore the patient’s name and location. The chit would then be attached to the blood request form to obtain a unit of blood component from the hospital’s blood stock. Th</w:t>
      </w:r>
      <w:r w:rsidR="00CB0D1B">
        <w:rPr>
          <w:rFonts w:ascii="Times New Roman" w:eastAsia="Calibri" w:hAnsi="Times New Roman" w:cs="Times New Roman"/>
          <w:sz w:val="24"/>
          <w:szCs w:val="24"/>
          <w:lang w:val="en-US"/>
        </w:rPr>
        <w:t xml:space="preserve">e ‘chit’ had to be exchanged </w:t>
      </w:r>
      <w:r w:rsidR="003C7E2C" w:rsidRPr="003C7E2C">
        <w:rPr>
          <w:rFonts w:ascii="Times New Roman" w:eastAsia="Calibri" w:hAnsi="Times New Roman" w:cs="Times New Roman"/>
          <w:sz w:val="24"/>
          <w:szCs w:val="24"/>
          <w:lang w:val="en-US"/>
        </w:rPr>
        <w:t xml:space="preserve">within six months of the donation and could not be transferred to any other patient. </w:t>
      </w:r>
      <w:r w:rsidR="003565CF">
        <w:rPr>
          <w:rFonts w:ascii="Times New Roman" w:eastAsia="Calibri" w:hAnsi="Times New Roman" w:cs="Times New Roman"/>
          <w:sz w:val="24"/>
          <w:szCs w:val="24"/>
          <w:lang w:val="en-US"/>
        </w:rPr>
        <w:t xml:space="preserve">This meant that if a procedure was delayed beyond six months, the patient had to repeat the process </w:t>
      </w:r>
      <w:r w:rsidR="004835F0">
        <w:rPr>
          <w:rFonts w:ascii="Times New Roman" w:eastAsia="Calibri" w:hAnsi="Times New Roman" w:cs="Times New Roman"/>
          <w:sz w:val="24"/>
          <w:szCs w:val="24"/>
          <w:lang w:val="en-US"/>
        </w:rPr>
        <w:t xml:space="preserve">of </w:t>
      </w:r>
      <w:r w:rsidR="003565CF">
        <w:rPr>
          <w:rFonts w:ascii="Times New Roman" w:eastAsia="Calibri" w:hAnsi="Times New Roman" w:cs="Times New Roman"/>
          <w:sz w:val="24"/>
          <w:szCs w:val="24"/>
          <w:lang w:val="en-US"/>
        </w:rPr>
        <w:t xml:space="preserve">finding donors.  </w:t>
      </w:r>
      <w:r w:rsidR="003C7E2C" w:rsidRPr="003C7E2C">
        <w:rPr>
          <w:rFonts w:ascii="Times New Roman" w:eastAsia="Calibri" w:hAnsi="Times New Roman" w:cs="Times New Roman"/>
          <w:sz w:val="24"/>
          <w:szCs w:val="24"/>
          <w:lang w:val="en-US"/>
        </w:rPr>
        <w:t>Alternatively, donations made to the FBBA’s mobile unit</w:t>
      </w:r>
      <w:r w:rsidR="003565CF">
        <w:rPr>
          <w:rFonts w:ascii="Times New Roman" w:eastAsia="Calibri" w:hAnsi="Times New Roman" w:cs="Times New Roman"/>
          <w:sz w:val="24"/>
          <w:szCs w:val="24"/>
          <w:lang w:val="en-US"/>
        </w:rPr>
        <w:t xml:space="preserve"> were considered voluntary because they were </w:t>
      </w:r>
      <w:r w:rsidR="003C7E2C" w:rsidRPr="003C7E2C">
        <w:rPr>
          <w:rFonts w:ascii="Times New Roman" w:eastAsia="Calibri" w:hAnsi="Times New Roman" w:cs="Times New Roman"/>
          <w:sz w:val="24"/>
          <w:szCs w:val="24"/>
          <w:lang w:val="en-US"/>
        </w:rPr>
        <w:t xml:space="preserve">not assigned to any specific recipient </w:t>
      </w:r>
      <w:r w:rsidR="003565CF">
        <w:rPr>
          <w:rFonts w:ascii="Times New Roman" w:eastAsia="Calibri" w:hAnsi="Times New Roman" w:cs="Times New Roman"/>
          <w:sz w:val="24"/>
          <w:szCs w:val="24"/>
          <w:lang w:val="en-US"/>
        </w:rPr>
        <w:t xml:space="preserve">at the time of donation. However, </w:t>
      </w:r>
      <w:r w:rsidR="001560EC">
        <w:rPr>
          <w:rFonts w:ascii="Times New Roman" w:eastAsia="Calibri" w:hAnsi="Times New Roman" w:cs="Times New Roman"/>
          <w:sz w:val="24"/>
          <w:szCs w:val="24"/>
          <w:lang w:val="en-US"/>
        </w:rPr>
        <w:t xml:space="preserve">the donor held an account </w:t>
      </w:r>
      <w:r w:rsidR="00C75926">
        <w:rPr>
          <w:rFonts w:ascii="Times New Roman" w:eastAsia="Calibri" w:hAnsi="Times New Roman" w:cs="Times New Roman"/>
          <w:sz w:val="24"/>
          <w:szCs w:val="24"/>
          <w:lang w:val="en-US"/>
        </w:rPr>
        <w:t xml:space="preserve">to which a </w:t>
      </w:r>
      <w:r w:rsidR="003C7E2C" w:rsidRPr="003C7E2C">
        <w:rPr>
          <w:rFonts w:ascii="Times New Roman" w:eastAsia="Calibri" w:hAnsi="Times New Roman" w:cs="Times New Roman"/>
          <w:sz w:val="24"/>
          <w:szCs w:val="24"/>
          <w:lang w:val="en-US"/>
        </w:rPr>
        <w:t>credit was added</w:t>
      </w:r>
      <w:r w:rsidR="00C75926">
        <w:rPr>
          <w:rFonts w:ascii="Times New Roman" w:eastAsia="Calibri" w:hAnsi="Times New Roman" w:cs="Times New Roman"/>
          <w:sz w:val="24"/>
          <w:szCs w:val="24"/>
          <w:lang w:val="en-US"/>
        </w:rPr>
        <w:t xml:space="preserve"> for each donat</w:t>
      </w:r>
      <w:r w:rsidR="00CB0D1B">
        <w:rPr>
          <w:rFonts w:ascii="Times New Roman" w:eastAsia="Calibri" w:hAnsi="Times New Roman" w:cs="Times New Roman"/>
          <w:sz w:val="24"/>
          <w:szCs w:val="24"/>
          <w:lang w:val="en-US"/>
        </w:rPr>
        <w:t>ion</w:t>
      </w:r>
      <w:r w:rsidR="00C75926">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 xml:space="preserve"> </w:t>
      </w:r>
      <w:r w:rsidR="00CB0D1B">
        <w:rPr>
          <w:rFonts w:ascii="Times New Roman" w:eastAsia="Calibri" w:hAnsi="Times New Roman" w:cs="Times New Roman"/>
          <w:sz w:val="24"/>
          <w:szCs w:val="24"/>
          <w:lang w:val="en-US"/>
        </w:rPr>
        <w:t xml:space="preserve">Unlike a ‘chit’, </w:t>
      </w:r>
      <w:r w:rsidR="003565CF">
        <w:rPr>
          <w:rFonts w:ascii="Times New Roman" w:eastAsia="Calibri" w:hAnsi="Times New Roman" w:cs="Times New Roman"/>
          <w:sz w:val="24"/>
          <w:szCs w:val="24"/>
          <w:lang w:val="en-US"/>
        </w:rPr>
        <w:t xml:space="preserve">a </w:t>
      </w:r>
      <w:r w:rsidR="003C7E2C" w:rsidRPr="003C7E2C">
        <w:rPr>
          <w:rFonts w:ascii="Times New Roman" w:eastAsia="Calibri" w:hAnsi="Times New Roman" w:cs="Times New Roman"/>
          <w:sz w:val="24"/>
          <w:szCs w:val="24"/>
          <w:lang w:val="en-US"/>
        </w:rPr>
        <w:t xml:space="preserve">credit had no expiry time and could be exchanged for a </w:t>
      </w:r>
      <w:r w:rsidR="00CB0D1B">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chit</w:t>
      </w:r>
      <w:r w:rsidR="00CB0D1B">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 xml:space="preserve"> for a recipient of the donor’s choice. Credits and debits were recorded and the voluntary donor received interest of one unit for every five </w:t>
      </w:r>
      <w:r w:rsidR="003565CF">
        <w:rPr>
          <w:rFonts w:ascii="Times New Roman" w:eastAsia="Calibri" w:hAnsi="Times New Roman" w:cs="Times New Roman"/>
          <w:sz w:val="24"/>
          <w:szCs w:val="24"/>
          <w:lang w:val="en-US"/>
        </w:rPr>
        <w:t>credits</w:t>
      </w:r>
      <w:r w:rsidR="003C7E2C" w:rsidRPr="003C7E2C">
        <w:rPr>
          <w:rFonts w:ascii="Times New Roman" w:eastAsia="Calibri" w:hAnsi="Times New Roman" w:cs="Times New Roman"/>
          <w:sz w:val="24"/>
          <w:szCs w:val="24"/>
          <w:lang w:val="en-US"/>
        </w:rPr>
        <w:t xml:space="preserve">. (Figure </w:t>
      </w:r>
      <w:r w:rsidR="00C01305">
        <w:rPr>
          <w:rFonts w:ascii="Times New Roman" w:eastAsia="Calibri" w:hAnsi="Times New Roman" w:cs="Times New Roman"/>
          <w:sz w:val="24"/>
          <w:szCs w:val="24"/>
          <w:lang w:val="en-US"/>
        </w:rPr>
        <w:t>4.8</w:t>
      </w:r>
      <w:r w:rsidR="009D6DB8">
        <w:rPr>
          <w:rFonts w:ascii="Times New Roman" w:eastAsia="Calibri" w:hAnsi="Times New Roman" w:cs="Times New Roman"/>
          <w:sz w:val="24"/>
          <w:szCs w:val="24"/>
          <w:lang w:val="en-US"/>
        </w:rPr>
        <w:t>.</w:t>
      </w:r>
      <w:r w:rsidR="003C7E2C" w:rsidRPr="003C7E2C">
        <w:rPr>
          <w:rFonts w:ascii="Times New Roman" w:eastAsia="Calibri" w:hAnsi="Times New Roman" w:cs="Times New Roman"/>
          <w:sz w:val="24"/>
          <w:szCs w:val="24"/>
          <w:lang w:val="en-US"/>
        </w:rPr>
        <w:t>)</w:t>
      </w:r>
      <w:r w:rsidR="00C75926">
        <w:rPr>
          <w:rFonts w:ascii="Times New Roman" w:eastAsia="Calibri" w:hAnsi="Times New Roman" w:cs="Times New Roman"/>
          <w:sz w:val="24"/>
          <w:szCs w:val="24"/>
          <w:lang w:val="en-US"/>
        </w:rPr>
        <w:t xml:space="preserve"> </w:t>
      </w:r>
    </w:p>
    <w:p w:rsidR="008843AE" w:rsidRDefault="008843AE" w:rsidP="00B93E75">
      <w:pPr>
        <w:spacing w:after="200" w:line="360" w:lineRule="auto"/>
        <w:rPr>
          <w:rFonts w:ascii="Times New Roman" w:eastAsia="Calibri" w:hAnsi="Times New Roman" w:cs="Times New Roman"/>
          <w:sz w:val="24"/>
          <w:szCs w:val="24"/>
          <w:lang w:val="en-US"/>
        </w:rPr>
      </w:pPr>
    </w:p>
    <w:p w:rsidR="00F66CCF" w:rsidRDefault="00C75926" w:rsidP="00B93E75">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Contrary to </w:t>
      </w:r>
      <w:r w:rsidR="00B72B6D">
        <w:rPr>
          <w:rFonts w:ascii="Times New Roman" w:eastAsia="Calibri" w:hAnsi="Times New Roman" w:cs="Times New Roman"/>
          <w:sz w:val="24"/>
          <w:szCs w:val="24"/>
          <w:lang w:val="en-US"/>
        </w:rPr>
        <w:t xml:space="preserve">McSheffery’s recommendation, </w:t>
      </w:r>
      <w:r w:rsidR="009D6DB8">
        <w:rPr>
          <w:rFonts w:ascii="Times New Roman" w:eastAsia="Calibri" w:hAnsi="Times New Roman" w:cs="Times New Roman"/>
          <w:sz w:val="24"/>
          <w:szCs w:val="24"/>
          <w:lang w:val="en-US"/>
        </w:rPr>
        <w:t xml:space="preserve">all </w:t>
      </w:r>
      <w:r w:rsidR="00B72B6D">
        <w:rPr>
          <w:rFonts w:ascii="Times New Roman" w:eastAsia="Calibri" w:hAnsi="Times New Roman" w:cs="Times New Roman"/>
          <w:sz w:val="24"/>
          <w:szCs w:val="24"/>
          <w:lang w:val="en-US"/>
        </w:rPr>
        <w:t>b</w:t>
      </w:r>
      <w:r w:rsidR="003C7E2C" w:rsidRPr="003C7E2C">
        <w:rPr>
          <w:rFonts w:ascii="Times New Roman" w:eastAsia="Calibri" w:hAnsi="Times New Roman" w:cs="Times New Roman"/>
          <w:sz w:val="24"/>
          <w:szCs w:val="24"/>
          <w:lang w:val="en-US"/>
        </w:rPr>
        <w:t>lood collected on the MU was returned to CL</w:t>
      </w:r>
      <w:r w:rsidR="00B72B6D">
        <w:rPr>
          <w:rFonts w:ascii="Times New Roman" w:eastAsia="Calibri" w:hAnsi="Times New Roman" w:cs="Times New Roman"/>
          <w:sz w:val="24"/>
          <w:szCs w:val="24"/>
          <w:lang w:val="en-US"/>
        </w:rPr>
        <w:t xml:space="preserve"> for distribution</w:t>
      </w:r>
      <w:r w:rsidR="003C7E2C" w:rsidRPr="003C7E2C">
        <w:rPr>
          <w:rFonts w:ascii="Times New Roman" w:eastAsia="Calibri" w:hAnsi="Times New Roman" w:cs="Times New Roman"/>
          <w:sz w:val="24"/>
          <w:szCs w:val="24"/>
          <w:lang w:val="en-US"/>
        </w:rPr>
        <w:t xml:space="preserve">. </w:t>
      </w:r>
      <w:r w:rsidR="00B72B6D">
        <w:rPr>
          <w:rFonts w:ascii="Times New Roman" w:eastAsia="Calibri" w:hAnsi="Times New Roman" w:cs="Times New Roman"/>
          <w:sz w:val="24"/>
          <w:szCs w:val="24"/>
          <w:lang w:val="en-US"/>
        </w:rPr>
        <w:t>FBBA v</w:t>
      </w:r>
      <w:r w:rsidR="003C7E2C" w:rsidRPr="003C7E2C">
        <w:rPr>
          <w:rFonts w:ascii="Times New Roman" w:eastAsia="Calibri" w:hAnsi="Times New Roman" w:cs="Times New Roman"/>
          <w:sz w:val="24"/>
          <w:szCs w:val="24"/>
          <w:lang w:val="en-US"/>
        </w:rPr>
        <w:t xml:space="preserve">oluntary donors could also donate at CL for </w:t>
      </w:r>
      <w:r w:rsidR="005972E7">
        <w:rPr>
          <w:rFonts w:ascii="Times New Roman" w:eastAsia="Calibri" w:hAnsi="Times New Roman" w:cs="Times New Roman"/>
          <w:sz w:val="24"/>
          <w:szCs w:val="24"/>
          <w:lang w:val="en-US"/>
        </w:rPr>
        <w:t xml:space="preserve">‘credits’ The receptionist at the NBTS Headquarters was provided by </w:t>
      </w:r>
      <w:r w:rsidR="00DC3A5C">
        <w:rPr>
          <w:rFonts w:ascii="Times New Roman" w:eastAsia="Calibri" w:hAnsi="Times New Roman" w:cs="Times New Roman"/>
          <w:sz w:val="24"/>
          <w:szCs w:val="24"/>
          <w:lang w:val="en-US"/>
        </w:rPr>
        <w:t xml:space="preserve">the </w:t>
      </w:r>
      <w:r w:rsidR="005972E7">
        <w:rPr>
          <w:rFonts w:ascii="Times New Roman" w:eastAsia="Calibri" w:hAnsi="Times New Roman" w:cs="Times New Roman"/>
          <w:sz w:val="24"/>
          <w:szCs w:val="24"/>
          <w:lang w:val="en-US"/>
        </w:rPr>
        <w:t xml:space="preserve">FBBA and registered all donors attending the centre as ‘elective’ (for </w:t>
      </w:r>
      <w:r w:rsidR="00942485">
        <w:rPr>
          <w:rFonts w:ascii="Times New Roman" w:eastAsia="Calibri" w:hAnsi="Times New Roman" w:cs="Times New Roman"/>
          <w:sz w:val="24"/>
          <w:szCs w:val="24"/>
          <w:lang w:val="en-US"/>
        </w:rPr>
        <w:t>chits)</w:t>
      </w:r>
      <w:r w:rsidR="00DC3A5C">
        <w:rPr>
          <w:rFonts w:ascii="Times New Roman" w:eastAsia="Calibri" w:hAnsi="Times New Roman" w:cs="Times New Roman"/>
          <w:sz w:val="24"/>
          <w:szCs w:val="24"/>
          <w:lang w:val="en-US"/>
        </w:rPr>
        <w:t xml:space="preserve"> </w:t>
      </w:r>
      <w:r w:rsidR="005972E7">
        <w:rPr>
          <w:rFonts w:ascii="Times New Roman" w:eastAsia="Calibri" w:hAnsi="Times New Roman" w:cs="Times New Roman"/>
          <w:sz w:val="24"/>
          <w:szCs w:val="24"/>
          <w:lang w:val="en-US"/>
        </w:rPr>
        <w:t xml:space="preserve">or ‘voluntary’ (for credits). </w:t>
      </w:r>
      <w:r w:rsidR="008843AE">
        <w:rPr>
          <w:rFonts w:ascii="Times New Roman" w:eastAsia="Calibri" w:hAnsi="Times New Roman" w:cs="Times New Roman"/>
          <w:sz w:val="24"/>
          <w:szCs w:val="24"/>
          <w:lang w:val="en-US"/>
        </w:rPr>
        <w:t xml:space="preserve">The FBBA’s receptionist and other </w:t>
      </w:r>
      <w:r w:rsidR="00DC3A5C">
        <w:rPr>
          <w:rFonts w:ascii="Times New Roman" w:eastAsia="Calibri" w:hAnsi="Times New Roman" w:cs="Times New Roman"/>
          <w:sz w:val="24"/>
          <w:szCs w:val="24"/>
          <w:lang w:val="en-US"/>
        </w:rPr>
        <w:t xml:space="preserve">on-site </w:t>
      </w:r>
      <w:r w:rsidR="008843AE">
        <w:rPr>
          <w:rFonts w:ascii="Times New Roman" w:eastAsia="Calibri" w:hAnsi="Times New Roman" w:cs="Times New Roman"/>
          <w:sz w:val="24"/>
          <w:szCs w:val="24"/>
          <w:lang w:val="en-US"/>
        </w:rPr>
        <w:t xml:space="preserve">staff in the building also conducted ‘transactions’ whereby ‘credits’ were converted to ‘chits’ to secure blood components from the CL for patients specified by the donor. </w:t>
      </w:r>
      <w:r w:rsidR="005972E7">
        <w:rPr>
          <w:rFonts w:ascii="Times New Roman" w:eastAsia="Calibri" w:hAnsi="Times New Roman" w:cs="Times New Roman"/>
          <w:sz w:val="24"/>
          <w:szCs w:val="24"/>
          <w:lang w:val="en-US"/>
        </w:rPr>
        <w:t>S</w:t>
      </w:r>
      <w:r w:rsidR="003C7E2C" w:rsidRPr="003C7E2C">
        <w:rPr>
          <w:rFonts w:ascii="Times New Roman" w:eastAsia="Calibri" w:hAnsi="Times New Roman" w:cs="Times New Roman"/>
          <w:sz w:val="24"/>
          <w:szCs w:val="24"/>
          <w:lang w:val="en-US"/>
        </w:rPr>
        <w:t>imilarly-modelled voluntary program</w:t>
      </w:r>
      <w:r w:rsidR="008843AE">
        <w:rPr>
          <w:rFonts w:ascii="Times New Roman" w:eastAsia="Calibri" w:hAnsi="Times New Roman" w:cs="Times New Roman"/>
          <w:sz w:val="24"/>
          <w:szCs w:val="24"/>
          <w:lang w:val="en-US"/>
        </w:rPr>
        <w:t>m</w:t>
      </w:r>
      <w:r w:rsidR="003C7E2C" w:rsidRPr="003C7E2C">
        <w:rPr>
          <w:rFonts w:ascii="Times New Roman" w:eastAsia="Calibri" w:hAnsi="Times New Roman" w:cs="Times New Roman"/>
          <w:sz w:val="24"/>
          <w:szCs w:val="24"/>
          <w:lang w:val="en-US"/>
        </w:rPr>
        <w:t xml:space="preserve">es were subsequently adopted at other </w:t>
      </w:r>
      <w:r w:rsidR="00B72B6D">
        <w:rPr>
          <w:rFonts w:ascii="Times New Roman" w:eastAsia="Calibri" w:hAnsi="Times New Roman" w:cs="Times New Roman"/>
          <w:sz w:val="24"/>
          <w:szCs w:val="24"/>
          <w:lang w:val="en-US"/>
        </w:rPr>
        <w:t xml:space="preserve">blood </w:t>
      </w:r>
      <w:r w:rsidR="003C7E2C" w:rsidRPr="003C7E2C">
        <w:rPr>
          <w:rFonts w:ascii="Times New Roman" w:eastAsia="Calibri" w:hAnsi="Times New Roman" w:cs="Times New Roman"/>
          <w:sz w:val="24"/>
          <w:szCs w:val="24"/>
          <w:lang w:val="en-US"/>
        </w:rPr>
        <w:t xml:space="preserve">donation centres </w:t>
      </w:r>
      <w:r w:rsidR="003C3706" w:rsidRPr="003C7E2C">
        <w:rPr>
          <w:rFonts w:ascii="Times New Roman" w:eastAsia="Calibri" w:hAnsi="Times New Roman" w:cs="Times New Roman"/>
          <w:sz w:val="24"/>
          <w:szCs w:val="24"/>
          <w:lang w:val="en-US"/>
        </w:rPr>
        <w:t>independently of the FBBA</w:t>
      </w:r>
      <w:r w:rsidR="00DC3A5C">
        <w:rPr>
          <w:rFonts w:ascii="Times New Roman" w:eastAsia="Calibri" w:hAnsi="Times New Roman" w:cs="Times New Roman"/>
          <w:sz w:val="24"/>
          <w:szCs w:val="24"/>
          <w:lang w:val="en-US"/>
        </w:rPr>
        <w:t xml:space="preserve">. </w:t>
      </w:r>
      <w:r w:rsidR="003C3706">
        <w:rPr>
          <w:rFonts w:ascii="Times New Roman" w:eastAsia="Calibri" w:hAnsi="Times New Roman" w:cs="Times New Roman"/>
          <w:sz w:val="24"/>
          <w:szCs w:val="24"/>
          <w:lang w:val="en-US"/>
        </w:rPr>
        <w:t xml:space="preserve"> </w:t>
      </w:r>
      <w:r w:rsidR="00DC3A5C">
        <w:rPr>
          <w:rFonts w:ascii="Times New Roman" w:eastAsia="Calibri" w:hAnsi="Times New Roman" w:cs="Times New Roman"/>
          <w:sz w:val="24"/>
          <w:szCs w:val="24"/>
          <w:lang w:val="en-US"/>
        </w:rPr>
        <w:t xml:space="preserve">However, problems arose with converting credits acquired at other centres into chits at CL. </w:t>
      </w:r>
      <w:r w:rsidR="00E73E01">
        <w:rPr>
          <w:rFonts w:ascii="Times New Roman" w:eastAsia="Calibri" w:hAnsi="Times New Roman" w:cs="Times New Roman"/>
          <w:sz w:val="24"/>
          <w:szCs w:val="24"/>
          <w:lang w:val="en-US"/>
        </w:rPr>
        <w:t xml:space="preserve">There was always a mismatch between chits or credits and available components because of the short life-span of </w:t>
      </w:r>
      <w:r w:rsidR="003D16B0">
        <w:rPr>
          <w:rFonts w:ascii="Times New Roman" w:eastAsia="Calibri" w:hAnsi="Times New Roman" w:cs="Times New Roman"/>
          <w:sz w:val="24"/>
          <w:szCs w:val="24"/>
          <w:lang w:val="en-US"/>
        </w:rPr>
        <w:t xml:space="preserve">components </w:t>
      </w:r>
      <w:r w:rsidR="00E73E01">
        <w:rPr>
          <w:rFonts w:ascii="Times New Roman" w:eastAsia="Calibri" w:hAnsi="Times New Roman" w:cs="Times New Roman"/>
          <w:sz w:val="24"/>
          <w:szCs w:val="24"/>
          <w:lang w:val="en-US"/>
        </w:rPr>
        <w:t>relative to that of chit</w:t>
      </w:r>
      <w:r w:rsidR="009D32CA">
        <w:rPr>
          <w:rFonts w:ascii="Times New Roman" w:eastAsia="Calibri" w:hAnsi="Times New Roman" w:cs="Times New Roman"/>
          <w:sz w:val="24"/>
          <w:szCs w:val="24"/>
          <w:lang w:val="en-US"/>
        </w:rPr>
        <w:t>s</w:t>
      </w:r>
      <w:r w:rsidR="00E73E01">
        <w:rPr>
          <w:rFonts w:ascii="Times New Roman" w:eastAsia="Calibri" w:hAnsi="Times New Roman" w:cs="Times New Roman"/>
          <w:sz w:val="24"/>
          <w:szCs w:val="24"/>
          <w:lang w:val="en-US"/>
        </w:rPr>
        <w:t xml:space="preserve"> (six months) or credit</w:t>
      </w:r>
      <w:r w:rsidR="009D32CA">
        <w:rPr>
          <w:rFonts w:ascii="Times New Roman" w:eastAsia="Calibri" w:hAnsi="Times New Roman" w:cs="Times New Roman"/>
          <w:sz w:val="24"/>
          <w:szCs w:val="24"/>
          <w:lang w:val="en-US"/>
        </w:rPr>
        <w:t>s</w:t>
      </w:r>
      <w:r w:rsidR="00E73E01">
        <w:rPr>
          <w:rFonts w:ascii="Times New Roman" w:eastAsia="Calibri" w:hAnsi="Times New Roman" w:cs="Times New Roman"/>
          <w:sz w:val="24"/>
          <w:szCs w:val="24"/>
          <w:lang w:val="en-US"/>
        </w:rPr>
        <w:t xml:space="preserve"> (indefinite)</w:t>
      </w:r>
      <w:r w:rsidR="003D16B0">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In emergencies, blood components, if available, would be provided from available stock and replacement donations made afterwards. In 1993, a cardiac surgery programme was initiated at the </w:t>
      </w:r>
      <w:r w:rsidR="00B77CEB">
        <w:rPr>
          <w:rFonts w:ascii="Times New Roman" w:eastAsia="Calibri" w:hAnsi="Times New Roman" w:cs="Times New Roman"/>
          <w:sz w:val="24"/>
          <w:szCs w:val="24"/>
          <w:lang w:val="en-US"/>
        </w:rPr>
        <w:t>EWMSC</w:t>
      </w:r>
      <w:r w:rsidR="003C7E2C" w:rsidRPr="003C7E2C">
        <w:rPr>
          <w:rFonts w:ascii="Times New Roman" w:eastAsia="Calibri" w:hAnsi="Times New Roman" w:cs="Times New Roman"/>
          <w:sz w:val="24"/>
          <w:szCs w:val="24"/>
          <w:lang w:val="en-US"/>
        </w:rPr>
        <w:t xml:space="preserve"> which used surgeons from </w:t>
      </w:r>
      <w:r w:rsidR="009D6DB8">
        <w:rPr>
          <w:rFonts w:ascii="Times New Roman" w:eastAsia="Calibri" w:hAnsi="Times New Roman" w:cs="Times New Roman"/>
          <w:sz w:val="24"/>
          <w:szCs w:val="24"/>
          <w:lang w:val="en-US"/>
        </w:rPr>
        <w:t xml:space="preserve">the United Kingdom with </w:t>
      </w:r>
      <w:r w:rsidR="003C7E2C" w:rsidRPr="003C7E2C">
        <w:rPr>
          <w:rFonts w:ascii="Times New Roman" w:eastAsia="Calibri" w:hAnsi="Times New Roman" w:cs="Times New Roman"/>
          <w:sz w:val="24"/>
          <w:szCs w:val="24"/>
          <w:lang w:val="en-US"/>
        </w:rPr>
        <w:t>local assistants</w:t>
      </w:r>
      <w:r w:rsidR="009D6DB8">
        <w:rPr>
          <w:rFonts w:ascii="Times New Roman" w:eastAsia="Calibri" w:hAnsi="Times New Roman" w:cs="Times New Roman"/>
          <w:sz w:val="24"/>
          <w:szCs w:val="24"/>
          <w:lang w:val="en-US"/>
        </w:rPr>
        <w:t xml:space="preserve"> to perform operations </w:t>
      </w:r>
      <w:r w:rsidR="003C7E2C" w:rsidRPr="003C7E2C">
        <w:rPr>
          <w:rFonts w:ascii="Times New Roman" w:eastAsia="Calibri" w:hAnsi="Times New Roman" w:cs="Times New Roman"/>
          <w:sz w:val="24"/>
          <w:szCs w:val="24"/>
          <w:lang w:val="en-US"/>
        </w:rPr>
        <w:t xml:space="preserve">and </w:t>
      </w:r>
      <w:r w:rsidR="009D6DB8">
        <w:rPr>
          <w:rFonts w:ascii="Times New Roman" w:eastAsia="Calibri" w:hAnsi="Times New Roman" w:cs="Times New Roman"/>
          <w:sz w:val="24"/>
          <w:szCs w:val="24"/>
          <w:lang w:val="en-US"/>
        </w:rPr>
        <w:t xml:space="preserve">the </w:t>
      </w:r>
      <w:r w:rsidR="005E795F">
        <w:rPr>
          <w:rFonts w:ascii="Times New Roman" w:eastAsia="Calibri" w:hAnsi="Times New Roman" w:cs="Times New Roman"/>
          <w:sz w:val="24"/>
          <w:szCs w:val="24"/>
          <w:lang w:val="en-US"/>
        </w:rPr>
        <w:t xml:space="preserve">existing chit and credit system for </w:t>
      </w:r>
      <w:r w:rsidR="003C7E2C" w:rsidRPr="003C7E2C">
        <w:rPr>
          <w:rFonts w:ascii="Times New Roman" w:eastAsia="Calibri" w:hAnsi="Times New Roman" w:cs="Times New Roman"/>
          <w:sz w:val="24"/>
          <w:szCs w:val="24"/>
          <w:lang w:val="en-US"/>
        </w:rPr>
        <w:t>its blood supply. [1</w:t>
      </w:r>
      <w:r w:rsidR="005160B6">
        <w:rPr>
          <w:rFonts w:ascii="Times New Roman" w:eastAsia="Calibri" w:hAnsi="Times New Roman" w:cs="Times New Roman"/>
          <w:sz w:val="24"/>
          <w:szCs w:val="24"/>
          <w:lang w:val="en-US"/>
        </w:rPr>
        <w:t>4</w:t>
      </w:r>
      <w:r w:rsidR="00F82497">
        <w:rPr>
          <w:rFonts w:ascii="Times New Roman" w:eastAsia="Calibri" w:hAnsi="Times New Roman" w:cs="Times New Roman"/>
          <w:sz w:val="24"/>
          <w:szCs w:val="24"/>
          <w:lang w:val="en-US"/>
        </w:rPr>
        <w:t>6</w:t>
      </w:r>
      <w:r w:rsidR="003C7E2C" w:rsidRPr="003C7E2C">
        <w:rPr>
          <w:rFonts w:ascii="Times New Roman" w:eastAsia="Calibri" w:hAnsi="Times New Roman" w:cs="Times New Roman"/>
          <w:sz w:val="24"/>
          <w:szCs w:val="24"/>
          <w:lang w:val="en-US"/>
        </w:rPr>
        <w:t xml:space="preserve">]. </w:t>
      </w:r>
    </w:p>
    <w:p w:rsidR="005E795F" w:rsidRPr="003E7444" w:rsidRDefault="004A4BBE" w:rsidP="00B93E75">
      <w:pPr>
        <w:spacing w:after="200" w:line="360" w:lineRule="auto"/>
        <w:rPr>
          <w:rFonts w:ascii="Times New Roman" w:eastAsia="Calibri" w:hAnsi="Times New Roman" w:cs="Times New Roman"/>
          <w:b/>
          <w:sz w:val="24"/>
          <w:szCs w:val="24"/>
          <w:lang w:val="en-US"/>
        </w:rPr>
      </w:pPr>
      <w:r w:rsidRPr="003E7444">
        <w:rPr>
          <w:rFonts w:ascii="Times New Roman" w:eastAsia="Calibri" w:hAnsi="Times New Roman" w:cs="Times New Roman"/>
          <w:b/>
          <w:sz w:val="24"/>
          <w:szCs w:val="24"/>
          <w:lang w:val="en-US"/>
        </w:rPr>
        <w:t>4.7</w:t>
      </w:r>
      <w:r w:rsidR="005E795F" w:rsidRPr="003E7444">
        <w:rPr>
          <w:rFonts w:ascii="Times New Roman" w:eastAsia="Calibri" w:hAnsi="Times New Roman" w:cs="Times New Roman"/>
          <w:b/>
          <w:sz w:val="24"/>
          <w:szCs w:val="24"/>
          <w:lang w:val="en-US"/>
        </w:rPr>
        <w:t xml:space="preserve">.7. </w:t>
      </w:r>
      <w:r w:rsidR="00F55CDA" w:rsidRPr="003E7444">
        <w:rPr>
          <w:rFonts w:ascii="Times New Roman" w:eastAsia="Calibri" w:hAnsi="Times New Roman" w:cs="Times New Roman"/>
          <w:b/>
          <w:sz w:val="24"/>
          <w:szCs w:val="24"/>
          <w:lang w:val="en-US"/>
        </w:rPr>
        <w:t>Health Sector Reform and Regional Health Authorities</w:t>
      </w:r>
    </w:p>
    <w:p w:rsidR="003D0B6F" w:rsidRDefault="003C7E2C" w:rsidP="00B93E75">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In 1994, Health Sector Reform was undertaken to fulfil the conditions for a government loan from the Inter</w:t>
      </w:r>
      <w:r w:rsidR="0014284F">
        <w:rPr>
          <w:rFonts w:ascii="Times New Roman" w:eastAsia="Calibri" w:hAnsi="Times New Roman" w:cs="Times New Roman"/>
          <w:sz w:val="24"/>
          <w:szCs w:val="24"/>
          <w:lang w:val="en-US"/>
        </w:rPr>
        <w:t xml:space="preserve">-American </w:t>
      </w:r>
      <w:r w:rsidRPr="003C7E2C">
        <w:rPr>
          <w:rFonts w:ascii="Times New Roman" w:eastAsia="Calibri" w:hAnsi="Times New Roman" w:cs="Times New Roman"/>
          <w:sz w:val="24"/>
          <w:szCs w:val="24"/>
          <w:lang w:val="en-US"/>
        </w:rPr>
        <w:t>Development Bank. Regional Health Authorities (RHAs) were established in TTO. The M</w:t>
      </w:r>
      <w:r w:rsidR="00F55CDA">
        <w:rPr>
          <w:rFonts w:ascii="Times New Roman" w:eastAsia="Calibri" w:hAnsi="Times New Roman" w:cs="Times New Roman"/>
          <w:sz w:val="24"/>
          <w:szCs w:val="24"/>
          <w:lang w:val="en-US"/>
        </w:rPr>
        <w:t xml:space="preserve">OH </w:t>
      </w:r>
      <w:r w:rsidRPr="003C7E2C">
        <w:rPr>
          <w:rFonts w:ascii="Times New Roman" w:eastAsia="Calibri" w:hAnsi="Times New Roman" w:cs="Times New Roman"/>
          <w:sz w:val="24"/>
          <w:szCs w:val="24"/>
          <w:lang w:val="en-US"/>
        </w:rPr>
        <w:t xml:space="preserve">placed service delivery including day to day management of health institutions in the hands of five RHAs (Table </w:t>
      </w:r>
      <w:r w:rsidR="00097E4A">
        <w:rPr>
          <w:rFonts w:ascii="Times New Roman" w:eastAsia="Calibri" w:hAnsi="Times New Roman" w:cs="Times New Roman"/>
          <w:sz w:val="24"/>
          <w:szCs w:val="24"/>
          <w:lang w:val="en-US"/>
        </w:rPr>
        <w:t>4.</w:t>
      </w:r>
      <w:r w:rsidR="00603D38">
        <w:rPr>
          <w:rFonts w:ascii="Times New Roman" w:eastAsia="Calibri" w:hAnsi="Times New Roman" w:cs="Times New Roman"/>
          <w:sz w:val="24"/>
          <w:szCs w:val="24"/>
          <w:lang w:val="en-US"/>
        </w:rPr>
        <w:t>2</w:t>
      </w:r>
      <w:r w:rsidRPr="003C7E2C">
        <w:rPr>
          <w:rFonts w:ascii="Times New Roman" w:eastAsia="Calibri" w:hAnsi="Times New Roman" w:cs="Times New Roman"/>
          <w:sz w:val="24"/>
          <w:szCs w:val="24"/>
          <w:lang w:val="en-US"/>
        </w:rPr>
        <w:t xml:space="preserve">) while retaining responsibility for policy, financing, monitoring and evaluation. This meant that blood collection facilities and staff were now managed by five different employers. As the provider of a national service, the NBTS </w:t>
      </w:r>
      <w:r w:rsidR="007E209E">
        <w:rPr>
          <w:rFonts w:ascii="Times New Roman" w:eastAsia="Calibri" w:hAnsi="Times New Roman" w:cs="Times New Roman"/>
          <w:sz w:val="24"/>
          <w:szCs w:val="24"/>
          <w:lang w:val="en-US"/>
        </w:rPr>
        <w:t xml:space="preserve">was </w:t>
      </w:r>
      <w:r w:rsidRPr="003C7E2C">
        <w:rPr>
          <w:rFonts w:ascii="Times New Roman" w:eastAsia="Calibri" w:hAnsi="Times New Roman" w:cs="Times New Roman"/>
          <w:sz w:val="24"/>
          <w:szCs w:val="24"/>
          <w:lang w:val="en-US"/>
        </w:rPr>
        <w:t>re</w:t>
      </w:r>
      <w:r w:rsidR="007E209E">
        <w:rPr>
          <w:rFonts w:ascii="Times New Roman" w:eastAsia="Calibri" w:hAnsi="Times New Roman" w:cs="Times New Roman"/>
          <w:sz w:val="24"/>
          <w:szCs w:val="24"/>
          <w:lang w:val="en-US"/>
        </w:rPr>
        <w:t xml:space="preserve">tained </w:t>
      </w:r>
      <w:r w:rsidRPr="003C7E2C">
        <w:rPr>
          <w:rFonts w:ascii="Times New Roman" w:eastAsia="Calibri" w:hAnsi="Times New Roman" w:cs="Times New Roman"/>
          <w:sz w:val="24"/>
          <w:szCs w:val="24"/>
          <w:lang w:val="en-US"/>
        </w:rPr>
        <w:t>as a vertical organization in the MOH. Its Director and all staff who had been transferred to the NBTS headquarters before 1994 remained employees of the MOH.</w:t>
      </w: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2C367F" w:rsidRDefault="002C367F" w:rsidP="006E2780">
      <w:pPr>
        <w:spacing w:line="360" w:lineRule="auto"/>
        <w:jc w:val="both"/>
        <w:rPr>
          <w:rFonts w:ascii="Times New Roman" w:hAnsi="Times New Roman" w:cs="Times New Roman"/>
          <w:b/>
          <w:sz w:val="24"/>
          <w:szCs w:val="36"/>
        </w:rPr>
      </w:pPr>
    </w:p>
    <w:p w:rsidR="006E2780" w:rsidRDefault="00097E4A" w:rsidP="006E2780">
      <w:pPr>
        <w:spacing w:line="360" w:lineRule="auto"/>
        <w:jc w:val="both"/>
        <w:rPr>
          <w:rFonts w:ascii="Times New Roman" w:hAnsi="Times New Roman" w:cs="Times New Roman"/>
          <w:b/>
          <w:sz w:val="24"/>
          <w:szCs w:val="36"/>
        </w:rPr>
      </w:pPr>
      <w:r>
        <w:rPr>
          <w:rFonts w:ascii="Times New Roman" w:hAnsi="Times New Roman" w:cs="Times New Roman"/>
          <w:b/>
          <w:sz w:val="24"/>
          <w:szCs w:val="36"/>
        </w:rPr>
        <w:t>Table 4.</w:t>
      </w:r>
      <w:r w:rsidR="00603D38">
        <w:rPr>
          <w:rFonts w:ascii="Times New Roman" w:hAnsi="Times New Roman" w:cs="Times New Roman"/>
          <w:b/>
          <w:sz w:val="24"/>
          <w:szCs w:val="36"/>
        </w:rPr>
        <w:t>2</w:t>
      </w:r>
      <w:r w:rsidR="006E2780" w:rsidRPr="006E2780">
        <w:rPr>
          <w:rFonts w:ascii="Times New Roman" w:hAnsi="Times New Roman" w:cs="Times New Roman"/>
          <w:b/>
          <w:sz w:val="24"/>
          <w:szCs w:val="36"/>
        </w:rPr>
        <w:t>. Blood donation centres and Regional Health Authorities</w:t>
      </w:r>
    </w:p>
    <w:tbl>
      <w:tblPr>
        <w:tblStyle w:val="TableGrid2"/>
        <w:tblW w:w="9214" w:type="dxa"/>
        <w:tblInd w:w="137" w:type="dxa"/>
        <w:tblLook w:val="04A0" w:firstRow="1" w:lastRow="0" w:firstColumn="1" w:lastColumn="0" w:noHBand="0" w:noVBand="1"/>
      </w:tblPr>
      <w:tblGrid>
        <w:gridCol w:w="3908"/>
        <w:gridCol w:w="5306"/>
      </w:tblGrid>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6E2780">
              <w:rPr>
                <w:rFonts w:ascii="Times New Roman" w:hAnsi="Times New Roman" w:cs="Times New Roman"/>
                <w:b/>
                <w:sz w:val="20"/>
                <w:szCs w:val="20"/>
              </w:rPr>
              <w:t>Facility</w:t>
            </w:r>
          </w:p>
        </w:tc>
        <w:tc>
          <w:tcPr>
            <w:tcW w:w="5306" w:type="dxa"/>
          </w:tcPr>
          <w:p w:rsidR="006E2780" w:rsidRPr="006E2780" w:rsidRDefault="006E2780" w:rsidP="006E2780">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                                            </w:t>
            </w:r>
            <w:r w:rsidRPr="006E2780">
              <w:rPr>
                <w:rFonts w:ascii="Times New Roman" w:hAnsi="Times New Roman" w:cs="Times New Roman"/>
                <w:b/>
                <w:sz w:val="20"/>
                <w:szCs w:val="20"/>
              </w:rPr>
              <w:t>Management</w:t>
            </w:r>
          </w:p>
        </w:tc>
      </w:tr>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Central Laboratories, NBTS headquarters</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MOH</w:t>
            </w:r>
          </w:p>
        </w:tc>
      </w:tr>
      <w:tr w:rsidR="006E2780" w:rsidRPr="006E2780" w:rsidTr="001E715E">
        <w:tc>
          <w:tcPr>
            <w:tcW w:w="3908" w:type="dxa"/>
          </w:tcPr>
          <w:p w:rsidR="006E2780" w:rsidRPr="006E2780" w:rsidRDefault="006E2780" w:rsidP="00F55CDA">
            <w:pPr>
              <w:spacing w:line="360" w:lineRule="auto"/>
              <w:rPr>
                <w:rFonts w:ascii="Times New Roman" w:hAnsi="Times New Roman" w:cs="Times New Roman"/>
                <w:sz w:val="20"/>
                <w:szCs w:val="20"/>
              </w:rPr>
            </w:pPr>
            <w:r w:rsidRPr="006E2780">
              <w:rPr>
                <w:rFonts w:ascii="Times New Roman" w:hAnsi="Times New Roman" w:cs="Times New Roman"/>
                <w:sz w:val="20"/>
                <w:szCs w:val="20"/>
              </w:rPr>
              <w:t>Port of Spain General Hospital (POSGH) blood transfusion laboratory</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North West Regional Health Authority (NWRHA)</w:t>
            </w:r>
          </w:p>
        </w:tc>
      </w:tr>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Eric Williams Medical Sciences Complex (EWMSC)</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North Central Regional Health Authority (NCRHA)</w:t>
            </w:r>
          </w:p>
        </w:tc>
      </w:tr>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Sangre Grande County Hospital (SGCH)</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Eastern Regional Health Authority (ERHA)</w:t>
            </w:r>
          </w:p>
        </w:tc>
      </w:tr>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San Fernando General Hospital (SFGH), Area Hospital Point Fortin (AHPF)</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South West Regional Health Authority (SWRHA)</w:t>
            </w:r>
          </w:p>
        </w:tc>
      </w:tr>
      <w:tr w:rsidR="006E2780" w:rsidRPr="006E2780" w:rsidTr="001E715E">
        <w:tc>
          <w:tcPr>
            <w:tcW w:w="3908"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 xml:space="preserve">Scarborough Regional Hospital (SRH) </w:t>
            </w:r>
          </w:p>
        </w:tc>
        <w:tc>
          <w:tcPr>
            <w:tcW w:w="5306" w:type="dxa"/>
          </w:tcPr>
          <w:p w:rsidR="006E2780" w:rsidRPr="006E2780" w:rsidRDefault="006E2780" w:rsidP="006E2780">
            <w:pPr>
              <w:spacing w:line="360" w:lineRule="auto"/>
              <w:jc w:val="both"/>
              <w:rPr>
                <w:rFonts w:ascii="Times New Roman" w:hAnsi="Times New Roman" w:cs="Times New Roman"/>
                <w:sz w:val="20"/>
                <w:szCs w:val="20"/>
              </w:rPr>
            </w:pPr>
            <w:r w:rsidRPr="006E2780">
              <w:rPr>
                <w:rFonts w:ascii="Times New Roman" w:hAnsi="Times New Roman" w:cs="Times New Roman"/>
                <w:sz w:val="20"/>
                <w:szCs w:val="20"/>
              </w:rPr>
              <w:t>Tobago Regional Health Authority (TRHA)</w:t>
            </w:r>
          </w:p>
        </w:tc>
      </w:tr>
    </w:tbl>
    <w:p w:rsidR="0060197C" w:rsidRDefault="0060197C" w:rsidP="00B93E75">
      <w:pPr>
        <w:spacing w:after="200" w:line="360" w:lineRule="auto"/>
        <w:rPr>
          <w:rFonts w:ascii="Times New Roman" w:hAnsi="Times New Roman" w:cs="Times New Roman"/>
          <w:sz w:val="24"/>
          <w:szCs w:val="36"/>
        </w:rPr>
      </w:pPr>
    </w:p>
    <w:p w:rsidR="00B76904" w:rsidRDefault="00B76904" w:rsidP="00B93E75">
      <w:pPr>
        <w:spacing w:after="200" w:line="360" w:lineRule="auto"/>
        <w:rPr>
          <w:rFonts w:ascii="Times New Roman" w:hAnsi="Times New Roman" w:cs="Times New Roman"/>
          <w:sz w:val="24"/>
          <w:szCs w:val="36"/>
        </w:rPr>
      </w:pPr>
      <w:r>
        <w:rPr>
          <w:rFonts w:ascii="Times New Roman" w:hAnsi="Times New Roman" w:cs="Times New Roman"/>
          <w:sz w:val="24"/>
          <w:szCs w:val="36"/>
        </w:rPr>
        <w:t xml:space="preserve">The arrangement between the NWRHA and MOH regarding the NBTS was particularly hazy. The NBTS building </w:t>
      </w:r>
      <w:r w:rsidR="0060197C">
        <w:rPr>
          <w:rFonts w:ascii="Times New Roman" w:hAnsi="Times New Roman" w:cs="Times New Roman"/>
          <w:sz w:val="24"/>
          <w:szCs w:val="36"/>
        </w:rPr>
        <w:t xml:space="preserve">lay on the property of the NWRHA and </w:t>
      </w:r>
      <w:r>
        <w:rPr>
          <w:rFonts w:ascii="Times New Roman" w:hAnsi="Times New Roman" w:cs="Times New Roman"/>
          <w:sz w:val="24"/>
          <w:szCs w:val="36"/>
        </w:rPr>
        <w:t xml:space="preserve">operated </w:t>
      </w:r>
      <w:r w:rsidR="0060197C">
        <w:rPr>
          <w:rFonts w:ascii="Times New Roman" w:hAnsi="Times New Roman" w:cs="Times New Roman"/>
          <w:sz w:val="24"/>
          <w:szCs w:val="36"/>
        </w:rPr>
        <w:t xml:space="preserve">from </w:t>
      </w:r>
      <w:r>
        <w:rPr>
          <w:rFonts w:ascii="Times New Roman" w:hAnsi="Times New Roman" w:cs="Times New Roman"/>
          <w:sz w:val="24"/>
          <w:szCs w:val="36"/>
        </w:rPr>
        <w:t xml:space="preserve">8:00 am </w:t>
      </w:r>
      <w:r w:rsidR="0060197C">
        <w:rPr>
          <w:rFonts w:ascii="Times New Roman" w:hAnsi="Times New Roman" w:cs="Times New Roman"/>
          <w:sz w:val="24"/>
          <w:szCs w:val="36"/>
        </w:rPr>
        <w:t xml:space="preserve">to </w:t>
      </w:r>
      <w:r>
        <w:rPr>
          <w:rFonts w:ascii="Times New Roman" w:hAnsi="Times New Roman" w:cs="Times New Roman"/>
          <w:sz w:val="24"/>
          <w:szCs w:val="36"/>
        </w:rPr>
        <w:t>4:00 pm</w:t>
      </w:r>
      <w:r w:rsidR="0060197C">
        <w:rPr>
          <w:rFonts w:ascii="Times New Roman" w:hAnsi="Times New Roman" w:cs="Times New Roman"/>
          <w:sz w:val="24"/>
          <w:szCs w:val="36"/>
        </w:rPr>
        <w:t xml:space="preserve">. Thereafter, requests for components from CL were channelled through the POSGH blood bank laboratory. </w:t>
      </w:r>
    </w:p>
    <w:p w:rsidR="003C7E2C" w:rsidRDefault="003C7E2C" w:rsidP="00B93E75">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All initial screening for transfusion transmissible infections (TTIs) and separation into red cell concentrate, plasma, cryoprecipitate and platelets was performed at CL. </w:t>
      </w:r>
      <w:r w:rsidR="002A0FA0">
        <w:rPr>
          <w:rFonts w:ascii="Times New Roman" w:eastAsia="Calibri" w:hAnsi="Times New Roman" w:cs="Times New Roman"/>
          <w:sz w:val="24"/>
          <w:szCs w:val="24"/>
          <w:lang w:val="en-US"/>
        </w:rPr>
        <w:t xml:space="preserve">Other hospitals produced partially-packed red cells. </w:t>
      </w:r>
      <w:r w:rsidRPr="003C7E2C">
        <w:rPr>
          <w:rFonts w:ascii="Times New Roman" w:eastAsia="Calibri" w:hAnsi="Times New Roman" w:cs="Times New Roman"/>
          <w:sz w:val="24"/>
          <w:szCs w:val="24"/>
          <w:lang w:val="en-US"/>
        </w:rPr>
        <w:t>Syphilis and Hepatitis B virus (HBV) screening were supplemented by screening for HIV in 1981, Hepatitis C virus (HCV) in 1991, Human T Lymphotropic Virus I &amp; II (HTLV I/II) in 1993 and Chagas’ Disease in 1995. Processing of blood components began on a small scale at EWMSC in 1995 to facilitat</w:t>
      </w:r>
      <w:r w:rsidR="00713129">
        <w:rPr>
          <w:rFonts w:ascii="Times New Roman" w:eastAsia="Calibri" w:hAnsi="Times New Roman" w:cs="Times New Roman"/>
          <w:sz w:val="24"/>
          <w:szCs w:val="24"/>
          <w:lang w:val="en-US"/>
        </w:rPr>
        <w:t xml:space="preserve">e the cardiac surgery programme. </w:t>
      </w:r>
    </w:p>
    <w:p w:rsidR="00937C6B" w:rsidRPr="003E7444" w:rsidRDefault="004A4BBE" w:rsidP="00B93E75">
      <w:pPr>
        <w:spacing w:after="200" w:line="360" w:lineRule="auto"/>
        <w:rPr>
          <w:rFonts w:ascii="Times New Roman" w:eastAsia="Calibri" w:hAnsi="Times New Roman" w:cs="Times New Roman"/>
          <w:b/>
          <w:sz w:val="24"/>
          <w:szCs w:val="24"/>
          <w:lang w:val="en-US"/>
        </w:rPr>
      </w:pPr>
      <w:r w:rsidRPr="003E7444">
        <w:rPr>
          <w:rFonts w:ascii="Times New Roman" w:eastAsia="Calibri" w:hAnsi="Times New Roman" w:cs="Times New Roman"/>
          <w:b/>
          <w:sz w:val="24"/>
          <w:szCs w:val="24"/>
          <w:lang w:val="en-US"/>
        </w:rPr>
        <w:t>4.7</w:t>
      </w:r>
      <w:r w:rsidR="00937C6B" w:rsidRPr="003E7444">
        <w:rPr>
          <w:rFonts w:ascii="Times New Roman" w:eastAsia="Calibri" w:hAnsi="Times New Roman" w:cs="Times New Roman"/>
          <w:b/>
          <w:sz w:val="24"/>
          <w:szCs w:val="24"/>
          <w:lang w:val="en-US"/>
        </w:rPr>
        <w:t>.8. Industrial dispute</w:t>
      </w:r>
    </w:p>
    <w:p w:rsidR="00BB5231" w:rsidRDefault="002A0FA0" w:rsidP="00B93E75">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In 1995, a</w:t>
      </w:r>
      <w:r w:rsidR="00937C6B">
        <w:rPr>
          <w:rFonts w:ascii="Times New Roman" w:eastAsia="Calibri" w:hAnsi="Times New Roman" w:cs="Times New Roman"/>
          <w:sz w:val="24"/>
          <w:szCs w:val="24"/>
          <w:lang w:val="en-US"/>
        </w:rPr>
        <w:t xml:space="preserve"> dispute over wage differences </w:t>
      </w:r>
      <w:r>
        <w:rPr>
          <w:rFonts w:ascii="Times New Roman" w:eastAsia="Calibri" w:hAnsi="Times New Roman" w:cs="Times New Roman"/>
          <w:sz w:val="24"/>
          <w:szCs w:val="24"/>
          <w:lang w:val="en-US"/>
        </w:rPr>
        <w:t xml:space="preserve">between </w:t>
      </w:r>
      <w:r w:rsidR="00937C6B">
        <w:rPr>
          <w:rFonts w:ascii="Times New Roman" w:eastAsia="Calibri" w:hAnsi="Times New Roman" w:cs="Times New Roman"/>
          <w:sz w:val="24"/>
          <w:szCs w:val="24"/>
          <w:lang w:val="en-US"/>
        </w:rPr>
        <w:t xml:space="preserve">RHA and MOH employees at the NBTS resulted in work stoppage and cessation of blood screening and processing. The MOH removed screening and processing equipment </w:t>
      </w:r>
      <w:r w:rsidR="00BB5231">
        <w:rPr>
          <w:rFonts w:ascii="Times New Roman" w:eastAsia="Calibri" w:hAnsi="Times New Roman" w:cs="Times New Roman"/>
          <w:sz w:val="24"/>
          <w:szCs w:val="24"/>
          <w:lang w:val="en-US"/>
        </w:rPr>
        <w:t xml:space="preserve">from CL </w:t>
      </w:r>
      <w:r w:rsidR="00937C6B">
        <w:rPr>
          <w:rFonts w:ascii="Times New Roman" w:eastAsia="Calibri" w:hAnsi="Times New Roman" w:cs="Times New Roman"/>
          <w:sz w:val="24"/>
          <w:szCs w:val="24"/>
          <w:lang w:val="en-US"/>
        </w:rPr>
        <w:t>to EWMSC</w:t>
      </w:r>
      <w:r w:rsidR="00BB5231">
        <w:rPr>
          <w:rFonts w:ascii="Times New Roman" w:eastAsia="Calibri" w:hAnsi="Times New Roman" w:cs="Times New Roman"/>
          <w:sz w:val="24"/>
          <w:szCs w:val="24"/>
          <w:lang w:val="en-US"/>
        </w:rPr>
        <w:t>. Even after the dispute was resolved and some of the equipment returned</w:t>
      </w:r>
      <w:r w:rsidR="00F949FA">
        <w:rPr>
          <w:rFonts w:ascii="Times New Roman" w:eastAsia="Calibri" w:hAnsi="Times New Roman" w:cs="Times New Roman"/>
          <w:sz w:val="24"/>
          <w:szCs w:val="24"/>
          <w:lang w:val="en-US"/>
        </w:rPr>
        <w:t xml:space="preserve"> to CL</w:t>
      </w:r>
      <w:r w:rsidR="00BB5231">
        <w:rPr>
          <w:rFonts w:ascii="Times New Roman" w:eastAsia="Calibri" w:hAnsi="Times New Roman" w:cs="Times New Roman"/>
          <w:sz w:val="24"/>
          <w:szCs w:val="24"/>
          <w:lang w:val="en-US"/>
        </w:rPr>
        <w:t xml:space="preserve">, EWMSC </w:t>
      </w:r>
      <w:r w:rsidR="00937C6B">
        <w:rPr>
          <w:rFonts w:ascii="Times New Roman" w:eastAsia="Calibri" w:hAnsi="Times New Roman" w:cs="Times New Roman"/>
          <w:sz w:val="24"/>
          <w:szCs w:val="24"/>
          <w:lang w:val="en-US"/>
        </w:rPr>
        <w:t>continue</w:t>
      </w:r>
      <w:r w:rsidR="00BB5231">
        <w:rPr>
          <w:rFonts w:ascii="Times New Roman" w:eastAsia="Calibri" w:hAnsi="Times New Roman" w:cs="Times New Roman"/>
          <w:sz w:val="24"/>
          <w:szCs w:val="24"/>
          <w:lang w:val="en-US"/>
        </w:rPr>
        <w:t xml:space="preserve">d to function as a second TTI screening site. </w:t>
      </w:r>
    </w:p>
    <w:p w:rsidR="003D0B6F" w:rsidRDefault="003D0B6F" w:rsidP="00B93E75">
      <w:pPr>
        <w:spacing w:after="200" w:line="360" w:lineRule="auto"/>
        <w:rPr>
          <w:rFonts w:ascii="Times New Roman" w:eastAsia="Calibri" w:hAnsi="Times New Roman" w:cs="Times New Roman"/>
          <w:sz w:val="24"/>
          <w:szCs w:val="24"/>
          <w:lang w:val="en-US"/>
        </w:rPr>
      </w:pPr>
    </w:p>
    <w:p w:rsidR="00937C6B" w:rsidRPr="003E7444" w:rsidRDefault="00835DAF" w:rsidP="00B93E75">
      <w:pPr>
        <w:spacing w:after="200" w:line="360" w:lineRule="auto"/>
        <w:rPr>
          <w:rFonts w:ascii="Times New Roman" w:eastAsia="Calibri" w:hAnsi="Times New Roman" w:cs="Times New Roman"/>
          <w:b/>
          <w:sz w:val="24"/>
          <w:szCs w:val="24"/>
          <w:lang w:val="en-US"/>
        </w:rPr>
      </w:pPr>
      <w:r w:rsidRPr="003E7444">
        <w:rPr>
          <w:rFonts w:ascii="Times New Roman" w:eastAsia="Calibri" w:hAnsi="Times New Roman" w:cs="Times New Roman"/>
          <w:b/>
          <w:sz w:val="24"/>
          <w:szCs w:val="24"/>
          <w:lang w:val="en-US"/>
        </w:rPr>
        <w:t>4.7.</w:t>
      </w:r>
      <w:r w:rsidR="00937C6B" w:rsidRPr="003E7444">
        <w:rPr>
          <w:rFonts w:ascii="Times New Roman" w:eastAsia="Calibri" w:hAnsi="Times New Roman" w:cs="Times New Roman"/>
          <w:b/>
          <w:sz w:val="24"/>
          <w:szCs w:val="24"/>
          <w:lang w:val="en-US"/>
        </w:rPr>
        <w:t>9. KPMG report</w:t>
      </w:r>
    </w:p>
    <w:p w:rsidR="009D32CA" w:rsidRPr="003C7E2C" w:rsidRDefault="00937C6B" w:rsidP="00B93E75">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Operations of the NBTS were reviewed by a team of </w:t>
      </w:r>
      <w:r w:rsidRPr="00937C6B">
        <w:rPr>
          <w:rFonts w:ascii="Times New Roman" w:eastAsia="Calibri" w:hAnsi="Times New Roman" w:cs="Times New Roman"/>
          <w:sz w:val="24"/>
          <w:szCs w:val="24"/>
          <w:lang w:val="en-US"/>
        </w:rPr>
        <w:t>KPMG consultants co-opted by the MOH to review public health care delivery in 2001. The KPMG report identified deficiencies related to the non-existence of specific blood bank legislation, non-availability of blood 24 hours a day and 7 days per week, illegal trading in blood and the existence of unregulated collection centres which constituted a threat to health and safety. It highlighted the lack of accountability that arose from the head</w:t>
      </w:r>
      <w:r w:rsidR="00DC5CC7">
        <w:rPr>
          <w:rFonts w:ascii="Times New Roman" w:eastAsia="Calibri" w:hAnsi="Times New Roman" w:cs="Times New Roman"/>
          <w:sz w:val="24"/>
          <w:szCs w:val="24"/>
          <w:lang w:val="en-US"/>
        </w:rPr>
        <w:t>s</w:t>
      </w:r>
      <w:r w:rsidRPr="00937C6B">
        <w:rPr>
          <w:rFonts w:ascii="Times New Roman" w:eastAsia="Calibri" w:hAnsi="Times New Roman" w:cs="Times New Roman"/>
          <w:sz w:val="24"/>
          <w:szCs w:val="24"/>
          <w:lang w:val="en-US"/>
        </w:rPr>
        <w:t xml:space="preserve"> of RHA facilities retaining responsibility for staff at blood bank</w:t>
      </w:r>
      <w:r>
        <w:rPr>
          <w:rFonts w:ascii="Times New Roman" w:eastAsia="Calibri" w:hAnsi="Times New Roman" w:cs="Times New Roman"/>
          <w:sz w:val="24"/>
          <w:szCs w:val="24"/>
          <w:lang w:val="en-US"/>
        </w:rPr>
        <w:t>s,</w:t>
      </w:r>
      <w:r w:rsidRPr="00937C6B">
        <w:rPr>
          <w:rFonts w:ascii="Times New Roman" w:eastAsia="Calibri" w:hAnsi="Times New Roman" w:cs="Times New Roman"/>
          <w:sz w:val="24"/>
          <w:szCs w:val="24"/>
          <w:lang w:val="en-US"/>
        </w:rPr>
        <w:t xml:space="preserve"> facilitation of the practice of donating blood for a fee by the “chit system” and loss of quality assurance by TTI screening a</w:t>
      </w:r>
      <w:r w:rsidR="00FF6FA1">
        <w:rPr>
          <w:rFonts w:ascii="Times New Roman" w:eastAsia="Calibri" w:hAnsi="Times New Roman" w:cs="Times New Roman"/>
          <w:sz w:val="24"/>
          <w:szCs w:val="24"/>
          <w:lang w:val="en-US"/>
        </w:rPr>
        <w:t xml:space="preserve">t two sites on a small island. </w:t>
      </w:r>
      <w:r w:rsidR="00BC6C36">
        <w:rPr>
          <w:rFonts w:ascii="Times New Roman" w:eastAsia="Calibri" w:hAnsi="Times New Roman" w:cs="Times New Roman"/>
          <w:sz w:val="24"/>
          <w:szCs w:val="24"/>
          <w:lang w:val="en-US"/>
        </w:rPr>
        <w:t>[147]</w:t>
      </w:r>
    </w:p>
    <w:p w:rsidR="00E55F9C" w:rsidRDefault="00E55F9C" w:rsidP="00D26FC0">
      <w:pPr>
        <w:spacing w:after="200" w:line="360" w:lineRule="auto"/>
        <w:rPr>
          <w:rFonts w:ascii="Times New Roman" w:eastAsia="Calibri" w:hAnsi="Times New Roman" w:cs="Times New Roman"/>
          <w:b/>
          <w:sz w:val="24"/>
          <w:szCs w:val="24"/>
          <w:lang w:val="en-US"/>
        </w:rPr>
      </w:pPr>
      <w:r w:rsidRPr="00E55F9C">
        <w:rPr>
          <w:rFonts w:ascii="Times New Roman" w:eastAsia="Calibri" w:hAnsi="Times New Roman" w:cs="Times New Roman"/>
          <w:b/>
          <w:sz w:val="24"/>
          <w:szCs w:val="24"/>
          <w:lang w:val="en-US"/>
        </w:rPr>
        <w:t>4.</w:t>
      </w:r>
      <w:r w:rsidR="00FD6CA8">
        <w:rPr>
          <w:rFonts w:ascii="Times New Roman" w:eastAsia="Calibri" w:hAnsi="Times New Roman" w:cs="Times New Roman"/>
          <w:b/>
          <w:sz w:val="24"/>
          <w:szCs w:val="24"/>
          <w:lang w:val="en-US"/>
        </w:rPr>
        <w:t>8</w:t>
      </w:r>
      <w:r w:rsidRPr="00E55F9C">
        <w:rPr>
          <w:rFonts w:ascii="Times New Roman" w:eastAsia="Calibri" w:hAnsi="Times New Roman" w:cs="Times New Roman"/>
          <w:b/>
          <w:sz w:val="24"/>
          <w:szCs w:val="24"/>
          <w:lang w:val="en-US"/>
        </w:rPr>
        <w:t xml:space="preserve">. </w:t>
      </w:r>
      <w:r w:rsidR="00D87EEC" w:rsidRPr="00E55F9C">
        <w:rPr>
          <w:rFonts w:ascii="Times New Roman" w:eastAsia="Calibri" w:hAnsi="Times New Roman" w:cs="Times New Roman"/>
          <w:b/>
          <w:sz w:val="24"/>
          <w:szCs w:val="24"/>
          <w:lang w:val="en-US"/>
        </w:rPr>
        <w:t xml:space="preserve">Pan American Health Organization Resolutions </w:t>
      </w:r>
    </w:p>
    <w:p w:rsidR="003C7E2C" w:rsidRPr="003C7E2C" w:rsidRDefault="003C7E2C" w:rsidP="00D26FC0">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In 1999, faced with the global Human Immunodeficiency Virus (HIV) threat, evidence that transfusion was responsible for 10-15% of transmission SSA and that the Caribbean had the second highest prevalence of the virus after SSA, PAHO adopted a resolution to make the blood supply safer and more adequate in the region</w:t>
      </w:r>
      <w:r w:rsidR="002E268E">
        <w:rPr>
          <w:rFonts w:ascii="Times New Roman" w:eastAsia="Calibri" w:hAnsi="Times New Roman" w:cs="Times New Roman"/>
          <w:sz w:val="24"/>
          <w:szCs w:val="24"/>
          <w:lang w:val="en-US"/>
        </w:rPr>
        <w:t xml:space="preserve"> of the Americas</w:t>
      </w:r>
      <w:r w:rsidRPr="003C7E2C">
        <w:rPr>
          <w:rFonts w:ascii="Times New Roman" w:eastAsia="Calibri" w:hAnsi="Times New Roman" w:cs="Times New Roman"/>
          <w:sz w:val="24"/>
          <w:szCs w:val="24"/>
          <w:lang w:val="en-US"/>
        </w:rPr>
        <w:t>. Taking into account the higher risk when blood products come from replacement or remunerated donors rather than volunteer, non-remunerated and repeat donors, it urged member states to promote the development of national blood programmes and transfusion services based on voluntary, non-remunerated and repeated donation of blood as one indicator of the human development of the population. The resolution also included a request from the Ministers of Health for PAHO to document the progre</w:t>
      </w:r>
      <w:r w:rsidR="00CC4A89">
        <w:rPr>
          <w:rFonts w:ascii="Times New Roman" w:eastAsia="Calibri" w:hAnsi="Times New Roman" w:cs="Times New Roman"/>
          <w:sz w:val="24"/>
          <w:szCs w:val="24"/>
          <w:lang w:val="en-US"/>
        </w:rPr>
        <w:t>ss of national blood programmes.</w:t>
      </w:r>
      <w:r w:rsidR="00F82497">
        <w:rPr>
          <w:rFonts w:ascii="Times New Roman" w:eastAsia="Calibri" w:hAnsi="Times New Roman" w:cs="Times New Roman"/>
          <w:sz w:val="24"/>
          <w:szCs w:val="24"/>
          <w:lang w:val="en-US"/>
        </w:rPr>
        <w:t xml:space="preserve"> </w:t>
      </w:r>
      <w:r w:rsidR="002E268E">
        <w:rPr>
          <w:rFonts w:ascii="Times New Roman" w:eastAsia="Calibri" w:hAnsi="Times New Roman" w:cs="Times New Roman"/>
          <w:sz w:val="24"/>
          <w:szCs w:val="24"/>
          <w:lang w:val="en-US"/>
        </w:rPr>
        <w:t>[7]</w:t>
      </w:r>
      <w:r w:rsidR="00B93E75">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In response to this specific request, PAHO developed a standardized form – NATIONAL BLOOD PROGRAM- to collect annual information on matters pertaining to blood banks. This included the number of blood banks, number and type of donors, proportion of blood units screened for infectious markers, prevalence of those markers among blood donors, proportion of units separated into components, proportion of units discarded</w:t>
      </w:r>
      <w:r w:rsidR="00501276">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participation in external quality assessment</w:t>
      </w:r>
      <w:r w:rsidR="009D32CA">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national policy </w:t>
      </w:r>
      <w:r w:rsidR="009D32CA">
        <w:rPr>
          <w:rFonts w:ascii="Times New Roman" w:eastAsia="Calibri" w:hAnsi="Times New Roman" w:cs="Times New Roman"/>
          <w:sz w:val="24"/>
          <w:szCs w:val="24"/>
          <w:lang w:val="en-US"/>
        </w:rPr>
        <w:t xml:space="preserve">and </w:t>
      </w:r>
      <w:r w:rsidRPr="003C7E2C">
        <w:rPr>
          <w:rFonts w:ascii="Times New Roman" w:eastAsia="Calibri" w:hAnsi="Times New Roman" w:cs="Times New Roman"/>
          <w:sz w:val="24"/>
          <w:szCs w:val="24"/>
          <w:lang w:val="en-US"/>
        </w:rPr>
        <w:t>sp</w:t>
      </w:r>
      <w:r w:rsidR="002E268E">
        <w:rPr>
          <w:rFonts w:ascii="Times New Roman" w:eastAsia="Calibri" w:hAnsi="Times New Roman" w:cs="Times New Roman"/>
          <w:sz w:val="24"/>
          <w:szCs w:val="24"/>
          <w:lang w:val="en-US"/>
        </w:rPr>
        <w:t xml:space="preserve">ecific blood bank legislation. </w:t>
      </w:r>
      <w:r w:rsidRPr="003C7E2C">
        <w:rPr>
          <w:rFonts w:ascii="Times New Roman" w:eastAsia="Calibri" w:hAnsi="Times New Roman" w:cs="Times New Roman"/>
          <w:sz w:val="24"/>
          <w:szCs w:val="24"/>
          <w:lang w:val="en-US"/>
        </w:rPr>
        <w:t xml:space="preserve">PAHO’s action plan included 100% screening for HBV, HCV, HIV, HTLV I/II </w:t>
      </w:r>
      <w:r w:rsidR="002E268E">
        <w:rPr>
          <w:rFonts w:ascii="Times New Roman" w:eastAsia="Calibri" w:hAnsi="Times New Roman" w:cs="Times New Roman"/>
          <w:sz w:val="24"/>
          <w:szCs w:val="24"/>
          <w:lang w:val="en-US"/>
        </w:rPr>
        <w:t>and</w:t>
      </w:r>
      <w:r w:rsidRPr="003C7E2C">
        <w:rPr>
          <w:rFonts w:ascii="Times New Roman" w:eastAsia="Calibri" w:hAnsi="Times New Roman" w:cs="Times New Roman"/>
          <w:sz w:val="24"/>
          <w:szCs w:val="24"/>
          <w:lang w:val="en-US"/>
        </w:rPr>
        <w:t xml:space="preserve"> 50% collection of blood from VNRDs by the end of 2001. [1</w:t>
      </w:r>
      <w:r w:rsidR="005160B6">
        <w:rPr>
          <w:rFonts w:ascii="Times New Roman" w:eastAsia="Calibri" w:hAnsi="Times New Roman" w:cs="Times New Roman"/>
          <w:sz w:val="24"/>
          <w:szCs w:val="24"/>
          <w:lang w:val="en-US"/>
        </w:rPr>
        <w:t>4</w:t>
      </w:r>
      <w:r w:rsidR="00BC6C36">
        <w:rPr>
          <w:rFonts w:ascii="Times New Roman" w:eastAsia="Calibri" w:hAnsi="Times New Roman" w:cs="Times New Roman"/>
          <w:sz w:val="24"/>
          <w:szCs w:val="24"/>
          <w:lang w:val="en-US"/>
        </w:rPr>
        <w:t>8</w:t>
      </w:r>
      <w:r w:rsidRPr="003C7E2C">
        <w:rPr>
          <w:rFonts w:ascii="Times New Roman" w:eastAsia="Calibri" w:hAnsi="Times New Roman" w:cs="Times New Roman"/>
          <w:sz w:val="24"/>
          <w:szCs w:val="24"/>
          <w:lang w:val="en-US"/>
        </w:rPr>
        <w:t xml:space="preserve">] The Human Tissue Transplant Act was proclaimed into </w:t>
      </w:r>
      <w:r w:rsidR="00DC5CC7">
        <w:rPr>
          <w:rFonts w:ascii="Times New Roman" w:eastAsia="Calibri" w:hAnsi="Times New Roman" w:cs="Times New Roman"/>
          <w:sz w:val="24"/>
          <w:szCs w:val="24"/>
          <w:lang w:val="en-US"/>
        </w:rPr>
        <w:t xml:space="preserve">TTO </w:t>
      </w:r>
      <w:r w:rsidRPr="003C7E2C">
        <w:rPr>
          <w:rFonts w:ascii="Times New Roman" w:eastAsia="Calibri" w:hAnsi="Times New Roman" w:cs="Times New Roman"/>
          <w:sz w:val="24"/>
          <w:szCs w:val="24"/>
          <w:lang w:val="en-US"/>
        </w:rPr>
        <w:t>law in 2001</w:t>
      </w:r>
      <w:r w:rsidR="005160B6">
        <w:rPr>
          <w:rFonts w:ascii="Times New Roman" w:eastAsia="Calibri" w:hAnsi="Times New Roman" w:cs="Times New Roman"/>
          <w:sz w:val="24"/>
          <w:szCs w:val="24"/>
          <w:lang w:val="en-US"/>
        </w:rPr>
        <w:t xml:space="preserve"> to provide a legal framework for the MOH’s organ transplant programme. </w:t>
      </w:r>
      <w:r w:rsidRPr="003C7E2C">
        <w:rPr>
          <w:rFonts w:ascii="Times New Roman" w:eastAsia="Calibri" w:hAnsi="Times New Roman" w:cs="Times New Roman"/>
          <w:sz w:val="24"/>
          <w:szCs w:val="24"/>
          <w:lang w:val="en-US"/>
        </w:rPr>
        <w:t xml:space="preserve">While not a specific blood bank law, it </w:t>
      </w:r>
      <w:r w:rsidR="005160B6">
        <w:rPr>
          <w:rFonts w:ascii="Times New Roman" w:eastAsia="Calibri" w:hAnsi="Times New Roman" w:cs="Times New Roman"/>
          <w:sz w:val="24"/>
          <w:szCs w:val="24"/>
          <w:lang w:val="en-US"/>
        </w:rPr>
        <w:t xml:space="preserve">included </w:t>
      </w:r>
      <w:r w:rsidRPr="003C7E2C">
        <w:rPr>
          <w:rFonts w:ascii="Times New Roman" w:eastAsia="Calibri" w:hAnsi="Times New Roman" w:cs="Times New Roman"/>
          <w:sz w:val="24"/>
          <w:szCs w:val="24"/>
          <w:lang w:val="en-US"/>
        </w:rPr>
        <w:t>leg</w:t>
      </w:r>
      <w:r w:rsidR="004F7E0E">
        <w:rPr>
          <w:rFonts w:ascii="Times New Roman" w:eastAsia="Calibri" w:hAnsi="Times New Roman" w:cs="Times New Roman"/>
          <w:sz w:val="24"/>
          <w:szCs w:val="24"/>
          <w:lang w:val="en-US"/>
        </w:rPr>
        <w:t xml:space="preserve">islation for some </w:t>
      </w:r>
      <w:r w:rsidRPr="003C7E2C">
        <w:rPr>
          <w:rFonts w:ascii="Times New Roman" w:eastAsia="Calibri" w:hAnsi="Times New Roman" w:cs="Times New Roman"/>
          <w:sz w:val="24"/>
          <w:szCs w:val="24"/>
          <w:lang w:val="en-US"/>
        </w:rPr>
        <w:t>issues surrounding blood donation and transfusion</w:t>
      </w:r>
      <w:r w:rsidR="004F7E0E">
        <w:rPr>
          <w:rFonts w:ascii="Times New Roman" w:eastAsia="Calibri" w:hAnsi="Times New Roman" w:cs="Times New Roman"/>
          <w:sz w:val="24"/>
          <w:szCs w:val="24"/>
          <w:lang w:val="en-US"/>
        </w:rPr>
        <w:t xml:space="preserve"> that were extracted from a PAHO model blood transfusion act from 1996. </w:t>
      </w:r>
      <w:r w:rsidRPr="003C7E2C">
        <w:rPr>
          <w:rFonts w:ascii="Times New Roman" w:eastAsia="Calibri" w:hAnsi="Times New Roman" w:cs="Times New Roman"/>
          <w:sz w:val="24"/>
          <w:szCs w:val="24"/>
          <w:lang w:val="en-US"/>
        </w:rPr>
        <w:t>Clause 21(1) of th</w:t>
      </w:r>
      <w:r w:rsidR="004F7E0E">
        <w:rPr>
          <w:rFonts w:ascii="Times New Roman" w:eastAsia="Calibri" w:hAnsi="Times New Roman" w:cs="Times New Roman"/>
          <w:sz w:val="24"/>
          <w:szCs w:val="24"/>
          <w:lang w:val="en-US"/>
        </w:rPr>
        <w:t xml:space="preserve">e Human Tissue Transplant Act </w:t>
      </w:r>
      <w:r w:rsidRPr="003C7E2C">
        <w:rPr>
          <w:rFonts w:ascii="Times New Roman" w:eastAsia="Calibri" w:hAnsi="Times New Roman" w:cs="Times New Roman"/>
          <w:sz w:val="24"/>
          <w:szCs w:val="24"/>
          <w:lang w:val="en-US"/>
        </w:rPr>
        <w:t>makes it an offence ‘to take blood or cause blood to be taken for the purpose of trading that blood for valuable consideration”.</w:t>
      </w:r>
      <w:r w:rsidR="00D26FC0">
        <w:rPr>
          <w:rFonts w:ascii="Times New Roman" w:eastAsia="Calibri" w:hAnsi="Times New Roman" w:cs="Times New Roman"/>
          <w:sz w:val="24"/>
          <w:szCs w:val="24"/>
          <w:lang w:val="en-US"/>
        </w:rPr>
        <w:t xml:space="preserve"> Furthermore, clause 21 (2) declares </w:t>
      </w:r>
      <w:r w:rsidR="00D26FC0" w:rsidRPr="00D26FC0">
        <w:rPr>
          <w:rFonts w:ascii="Times New Roman" w:eastAsia="Calibri" w:hAnsi="Times New Roman" w:cs="Times New Roman"/>
          <w:sz w:val="24"/>
          <w:szCs w:val="24"/>
          <w:lang w:val="en-US"/>
        </w:rPr>
        <w:t>any contract or arrangement</w:t>
      </w:r>
      <w:r w:rsidR="00D26FC0">
        <w:rPr>
          <w:rFonts w:ascii="Times New Roman" w:eastAsia="Calibri" w:hAnsi="Times New Roman" w:cs="Times New Roman"/>
          <w:sz w:val="24"/>
          <w:szCs w:val="24"/>
          <w:lang w:val="en-US"/>
        </w:rPr>
        <w:t xml:space="preserve"> </w:t>
      </w:r>
      <w:r w:rsidR="00D26FC0" w:rsidRPr="00D26FC0">
        <w:rPr>
          <w:rFonts w:ascii="Times New Roman" w:eastAsia="Calibri" w:hAnsi="Times New Roman" w:cs="Times New Roman"/>
          <w:sz w:val="24"/>
          <w:szCs w:val="24"/>
          <w:lang w:val="en-US"/>
        </w:rPr>
        <w:t>under which a person agrees, for valuable consideration</w:t>
      </w:r>
      <w:r w:rsidR="00D26FC0">
        <w:rPr>
          <w:rFonts w:ascii="Times New Roman" w:eastAsia="Calibri" w:hAnsi="Times New Roman" w:cs="Times New Roman"/>
          <w:sz w:val="24"/>
          <w:szCs w:val="24"/>
          <w:lang w:val="en-US"/>
        </w:rPr>
        <w:t xml:space="preserve"> </w:t>
      </w:r>
      <w:r w:rsidR="00942485">
        <w:rPr>
          <w:rFonts w:ascii="Times New Roman" w:eastAsia="Calibri" w:hAnsi="Times New Roman" w:cs="Times New Roman"/>
          <w:sz w:val="24"/>
          <w:szCs w:val="24"/>
          <w:lang w:val="en-US"/>
        </w:rPr>
        <w:t>....</w:t>
      </w:r>
      <w:r w:rsidR="00D26FC0">
        <w:rPr>
          <w:rFonts w:ascii="Times New Roman" w:eastAsia="Calibri" w:hAnsi="Times New Roman" w:cs="Times New Roman"/>
          <w:sz w:val="24"/>
          <w:szCs w:val="24"/>
          <w:lang w:val="en-US"/>
        </w:rPr>
        <w:t xml:space="preserve"> </w:t>
      </w:r>
      <w:r w:rsidR="00D26FC0" w:rsidRPr="00D26FC0">
        <w:rPr>
          <w:rFonts w:ascii="Times New Roman" w:eastAsia="Calibri" w:hAnsi="Times New Roman" w:cs="Times New Roman"/>
          <w:sz w:val="24"/>
          <w:szCs w:val="24"/>
          <w:lang w:val="en-US"/>
        </w:rPr>
        <w:t xml:space="preserve">to the sale or supply of blood </w:t>
      </w:r>
      <w:r w:rsidR="00D26FC0">
        <w:rPr>
          <w:rFonts w:ascii="Times New Roman" w:eastAsia="Calibri" w:hAnsi="Times New Roman" w:cs="Times New Roman"/>
          <w:sz w:val="24"/>
          <w:szCs w:val="24"/>
          <w:lang w:val="en-US"/>
        </w:rPr>
        <w:t xml:space="preserve">… </w:t>
      </w:r>
      <w:r w:rsidR="00D26FC0" w:rsidRPr="00D26FC0">
        <w:rPr>
          <w:rFonts w:ascii="Times New Roman" w:eastAsia="Calibri" w:hAnsi="Times New Roman" w:cs="Times New Roman"/>
          <w:sz w:val="24"/>
          <w:szCs w:val="24"/>
          <w:lang w:val="en-US"/>
        </w:rPr>
        <w:t>void.</w:t>
      </w:r>
      <w:r w:rsidR="00BC6C36">
        <w:rPr>
          <w:rFonts w:ascii="Times New Roman" w:eastAsia="Calibri" w:hAnsi="Times New Roman" w:cs="Times New Roman"/>
          <w:sz w:val="24"/>
          <w:szCs w:val="24"/>
          <w:lang w:val="en-US"/>
        </w:rPr>
        <w:t xml:space="preserve"> [149]</w:t>
      </w:r>
      <w:r w:rsidR="004F21E7">
        <w:rPr>
          <w:rFonts w:ascii="Times New Roman" w:eastAsia="Calibri" w:hAnsi="Times New Roman" w:cs="Times New Roman"/>
          <w:sz w:val="24"/>
          <w:szCs w:val="24"/>
          <w:lang w:val="en-US"/>
        </w:rPr>
        <w:t xml:space="preserve"> </w:t>
      </w:r>
    </w:p>
    <w:p w:rsidR="003C7E2C" w:rsidRPr="003E7444" w:rsidRDefault="00D26FC0" w:rsidP="00B93E75">
      <w:pPr>
        <w:spacing w:after="200" w:line="360" w:lineRule="auto"/>
        <w:rPr>
          <w:rFonts w:ascii="Times New Roman" w:eastAsia="Calibri" w:hAnsi="Times New Roman" w:cs="Times New Roman"/>
          <w:b/>
          <w:sz w:val="24"/>
          <w:szCs w:val="24"/>
          <w:lang w:val="en-US"/>
        </w:rPr>
      </w:pPr>
      <w:r w:rsidRPr="003E7444">
        <w:rPr>
          <w:rFonts w:ascii="Times New Roman" w:eastAsia="Calibri" w:hAnsi="Times New Roman" w:cs="Times New Roman"/>
          <w:b/>
          <w:sz w:val="24"/>
          <w:szCs w:val="24"/>
          <w:lang w:val="en-US"/>
        </w:rPr>
        <w:t>4.</w:t>
      </w:r>
      <w:r w:rsidR="00FD6CA8" w:rsidRPr="003E7444">
        <w:rPr>
          <w:rFonts w:ascii="Times New Roman" w:eastAsia="Calibri" w:hAnsi="Times New Roman" w:cs="Times New Roman"/>
          <w:b/>
          <w:sz w:val="24"/>
          <w:szCs w:val="24"/>
          <w:lang w:val="en-US"/>
        </w:rPr>
        <w:t>8</w:t>
      </w:r>
      <w:r w:rsidRPr="003E7444">
        <w:rPr>
          <w:rFonts w:ascii="Times New Roman" w:eastAsia="Calibri" w:hAnsi="Times New Roman" w:cs="Times New Roman"/>
          <w:b/>
          <w:sz w:val="24"/>
          <w:szCs w:val="24"/>
          <w:lang w:val="en-US"/>
        </w:rPr>
        <w:t xml:space="preserve">.1. </w:t>
      </w:r>
      <w:r w:rsidR="00097E4A" w:rsidRPr="003E7444">
        <w:rPr>
          <w:rFonts w:ascii="Times New Roman" w:eastAsia="Calibri" w:hAnsi="Times New Roman" w:cs="Times New Roman"/>
          <w:b/>
          <w:sz w:val="24"/>
          <w:szCs w:val="24"/>
          <w:lang w:val="en-US"/>
        </w:rPr>
        <w:t xml:space="preserve">Legislation and </w:t>
      </w:r>
      <w:r w:rsidR="003C7E2C" w:rsidRPr="003E7444">
        <w:rPr>
          <w:rFonts w:ascii="Times New Roman" w:eastAsia="Calibri" w:hAnsi="Times New Roman" w:cs="Times New Roman"/>
          <w:b/>
          <w:sz w:val="24"/>
          <w:szCs w:val="24"/>
          <w:lang w:val="en-US"/>
        </w:rPr>
        <w:t>PAHO blood bank data 2000 - 2005</w:t>
      </w:r>
    </w:p>
    <w:p w:rsidR="003C7E2C" w:rsidRPr="003C7E2C" w:rsidRDefault="003C7E2C" w:rsidP="00B93E75">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Annual reports for 2000-2003 showed predominant replacement blood donors, lower annual donation rates and higher proportions of infected donors in former British West Indian countries including TTO, Jamaica, Barbados and the Bahamas compared to the previous Dutch colonies of Curacao, Aruba and Suriname where 100% of blood donors were VNRD. Whereas the prevalence of all infectious markers in donors was zero in Curacao, the donor prevalence was 0.19%, 0.60%, 0.37%, 0.55% and 0.94% for HIV, HBV, HCV, Syphilis and HTLV I/II respectively</w:t>
      </w:r>
      <w:r w:rsidR="00CF50FA" w:rsidRPr="00CF50FA">
        <w:rPr>
          <w:rFonts w:ascii="Times New Roman" w:eastAsia="Calibri" w:hAnsi="Times New Roman" w:cs="Times New Roman"/>
          <w:sz w:val="24"/>
          <w:szCs w:val="24"/>
          <w:lang w:val="en-US"/>
        </w:rPr>
        <w:t xml:space="preserve"> </w:t>
      </w:r>
      <w:r w:rsidR="00CF50FA" w:rsidRPr="003C7E2C">
        <w:rPr>
          <w:rFonts w:ascii="Times New Roman" w:eastAsia="Calibri" w:hAnsi="Times New Roman" w:cs="Times New Roman"/>
          <w:sz w:val="24"/>
          <w:szCs w:val="24"/>
          <w:lang w:val="en-US"/>
        </w:rPr>
        <w:t>in TTO</w:t>
      </w:r>
      <w:r w:rsidRPr="003C7E2C">
        <w:rPr>
          <w:rFonts w:ascii="Times New Roman" w:eastAsia="Calibri" w:hAnsi="Times New Roman" w:cs="Times New Roman"/>
          <w:sz w:val="24"/>
          <w:szCs w:val="24"/>
          <w:lang w:val="en-US"/>
        </w:rPr>
        <w:t>. There was no national blood policy, no specific legislation governing the transfusion service and no specific budget for its operation</w:t>
      </w:r>
      <w:r w:rsidR="00DC5CC7">
        <w:rPr>
          <w:rFonts w:ascii="Times New Roman" w:eastAsia="Calibri" w:hAnsi="Times New Roman" w:cs="Times New Roman"/>
          <w:sz w:val="24"/>
          <w:szCs w:val="24"/>
          <w:lang w:val="en-US"/>
        </w:rPr>
        <w:t xml:space="preserve"> in TTO</w:t>
      </w:r>
      <w:r w:rsidRPr="003C7E2C">
        <w:rPr>
          <w:rFonts w:ascii="Times New Roman" w:eastAsia="Calibri" w:hAnsi="Times New Roman" w:cs="Times New Roman"/>
          <w:sz w:val="24"/>
          <w:szCs w:val="24"/>
          <w:lang w:val="en-US"/>
        </w:rPr>
        <w:t>. [</w:t>
      </w:r>
      <w:r w:rsidR="00462806">
        <w:rPr>
          <w:rFonts w:ascii="Times New Roman" w:eastAsia="Calibri" w:hAnsi="Times New Roman" w:cs="Times New Roman"/>
          <w:sz w:val="24"/>
          <w:szCs w:val="24"/>
          <w:lang w:val="en-US"/>
        </w:rPr>
        <w:t>3</w:t>
      </w:r>
      <w:r w:rsidRPr="003C7E2C">
        <w:rPr>
          <w:rFonts w:ascii="Times New Roman" w:eastAsia="Calibri" w:hAnsi="Times New Roman" w:cs="Times New Roman"/>
          <w:sz w:val="24"/>
          <w:szCs w:val="24"/>
          <w:lang w:val="en-US"/>
        </w:rPr>
        <w:t>] When strategic and programmatic orientations of PAHO for 1999-2002 were declared, annual reports showed annual collection rates in Caribbean countries around 14 units of blood per 1,000 inhabitants, well below th</w:t>
      </w:r>
      <w:r w:rsidR="00CF50FA">
        <w:rPr>
          <w:rFonts w:ascii="Times New Roman" w:eastAsia="Calibri" w:hAnsi="Times New Roman" w:cs="Times New Roman"/>
          <w:sz w:val="24"/>
          <w:szCs w:val="24"/>
          <w:lang w:val="en-US"/>
        </w:rPr>
        <w:t xml:space="preserve">e 50 recommended internationally </w:t>
      </w:r>
      <w:r w:rsidRPr="003C7E2C">
        <w:rPr>
          <w:rFonts w:ascii="Times New Roman" w:eastAsia="Calibri" w:hAnsi="Times New Roman" w:cs="Times New Roman"/>
          <w:sz w:val="24"/>
          <w:szCs w:val="24"/>
          <w:lang w:val="en-US"/>
        </w:rPr>
        <w:t>with the majority coming from F</w:t>
      </w:r>
      <w:r w:rsidR="002372E7">
        <w:rPr>
          <w:rFonts w:ascii="Times New Roman" w:eastAsia="Calibri" w:hAnsi="Times New Roman" w:cs="Times New Roman"/>
          <w:sz w:val="24"/>
          <w:szCs w:val="24"/>
          <w:lang w:val="en-US"/>
        </w:rPr>
        <w:t>RDs</w:t>
      </w:r>
      <w:r w:rsidRPr="003C7E2C">
        <w:rPr>
          <w:rFonts w:ascii="Times New Roman" w:eastAsia="Calibri" w:hAnsi="Times New Roman" w:cs="Times New Roman"/>
          <w:sz w:val="24"/>
          <w:szCs w:val="24"/>
          <w:lang w:val="en-US"/>
        </w:rPr>
        <w:t>. This resulted in a higher risk of transmitting infections by transfusion as well as a higher percentage of discarded blood units. [1</w:t>
      </w:r>
      <w:r w:rsidR="00BC6C36">
        <w:rPr>
          <w:rFonts w:ascii="Times New Roman" w:eastAsia="Calibri" w:hAnsi="Times New Roman" w:cs="Times New Roman"/>
          <w:sz w:val="24"/>
          <w:szCs w:val="24"/>
          <w:lang w:val="en-US"/>
        </w:rPr>
        <w:t>5</w:t>
      </w:r>
      <w:r w:rsidR="00462806">
        <w:rPr>
          <w:rFonts w:ascii="Times New Roman" w:eastAsia="Calibri" w:hAnsi="Times New Roman" w:cs="Times New Roman"/>
          <w:sz w:val="24"/>
          <w:szCs w:val="24"/>
          <w:lang w:val="en-US"/>
        </w:rPr>
        <w:t>0</w:t>
      </w:r>
      <w:r w:rsidRPr="003C7E2C">
        <w:rPr>
          <w:rFonts w:ascii="Times New Roman" w:eastAsia="Calibri" w:hAnsi="Times New Roman" w:cs="Times New Roman"/>
          <w:sz w:val="24"/>
          <w:szCs w:val="24"/>
          <w:lang w:val="en-US"/>
        </w:rPr>
        <w:t xml:space="preserve">] </w:t>
      </w:r>
    </w:p>
    <w:p w:rsidR="0060197C" w:rsidRDefault="003C7E2C" w:rsidP="00B93E75">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The goal of 50% VNRD had not been achieved by 2005. The existence of fractured blood transfusion services was identified as the main limiting factor for achieving blood safety and adequacy. Among the important lessons learned were a lack of VNRD was associated with the absence of a permanent stock of blood and countries </w:t>
      </w:r>
      <w:r w:rsidR="004F21E7">
        <w:rPr>
          <w:rFonts w:ascii="Times New Roman" w:eastAsia="Calibri" w:hAnsi="Times New Roman" w:cs="Times New Roman"/>
          <w:sz w:val="24"/>
          <w:szCs w:val="24"/>
          <w:lang w:val="en-US"/>
        </w:rPr>
        <w:t>with</w:t>
      </w:r>
      <w:r w:rsidRPr="003C7E2C">
        <w:rPr>
          <w:rFonts w:ascii="Times New Roman" w:eastAsia="Calibri" w:hAnsi="Times New Roman" w:cs="Times New Roman"/>
          <w:sz w:val="24"/>
          <w:szCs w:val="24"/>
          <w:lang w:val="en-US"/>
        </w:rPr>
        <w:t xml:space="preserve"> at least 98% VNRD had a prevalence of HIV reactive donors of 2 per 100,000 donors compared to 350 for countries with paid donors and 340 for countries </w:t>
      </w:r>
      <w:r w:rsidR="00A0665D">
        <w:rPr>
          <w:rFonts w:ascii="Times New Roman" w:eastAsia="Calibri" w:hAnsi="Times New Roman" w:cs="Times New Roman"/>
          <w:sz w:val="24"/>
          <w:szCs w:val="24"/>
          <w:lang w:val="en-US"/>
        </w:rPr>
        <w:t>with replacement donors.</w:t>
      </w:r>
      <w:r w:rsidR="00CF50FA">
        <w:rPr>
          <w:rFonts w:ascii="Times New Roman" w:eastAsia="Calibri" w:hAnsi="Times New Roman" w:cs="Times New Roman"/>
          <w:sz w:val="24"/>
          <w:szCs w:val="24"/>
          <w:lang w:val="en-US"/>
        </w:rPr>
        <w:t xml:space="preserve"> </w:t>
      </w:r>
      <w:r w:rsidR="00097E4A">
        <w:rPr>
          <w:rFonts w:ascii="Times New Roman" w:eastAsia="Calibri" w:hAnsi="Times New Roman" w:cs="Times New Roman"/>
          <w:sz w:val="24"/>
          <w:szCs w:val="24"/>
          <w:lang w:val="en-US"/>
        </w:rPr>
        <w:t>[</w:t>
      </w:r>
      <w:r w:rsidR="00420292">
        <w:rPr>
          <w:rFonts w:ascii="Times New Roman" w:eastAsia="Calibri" w:hAnsi="Times New Roman" w:cs="Times New Roman"/>
          <w:sz w:val="24"/>
          <w:szCs w:val="24"/>
          <w:lang w:val="en-US"/>
        </w:rPr>
        <w:t>8</w:t>
      </w:r>
      <w:r w:rsidRPr="003C7E2C">
        <w:rPr>
          <w:rFonts w:ascii="Times New Roman" w:eastAsia="Calibri" w:hAnsi="Times New Roman" w:cs="Times New Roman"/>
          <w:sz w:val="24"/>
          <w:szCs w:val="24"/>
          <w:lang w:val="en-US"/>
        </w:rPr>
        <w:t>]</w:t>
      </w:r>
    </w:p>
    <w:p w:rsidR="00527896" w:rsidRDefault="00527896"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Default="003D0B6F" w:rsidP="00B93E75">
      <w:pPr>
        <w:spacing w:after="200" w:line="360" w:lineRule="auto"/>
        <w:rPr>
          <w:rFonts w:ascii="Times New Roman" w:eastAsia="Calibri" w:hAnsi="Times New Roman" w:cs="Times New Roman"/>
          <w:sz w:val="24"/>
          <w:szCs w:val="24"/>
          <w:lang w:val="en-US"/>
        </w:rPr>
      </w:pPr>
    </w:p>
    <w:p w:rsidR="003D0B6F" w:rsidRPr="003C7E2C" w:rsidRDefault="003D0B6F" w:rsidP="00B93E75">
      <w:pPr>
        <w:spacing w:after="200" w:line="360" w:lineRule="auto"/>
        <w:rPr>
          <w:rFonts w:ascii="Times New Roman" w:eastAsia="Calibri" w:hAnsi="Times New Roman" w:cs="Times New Roman"/>
          <w:sz w:val="24"/>
          <w:szCs w:val="24"/>
          <w:lang w:val="en-US"/>
        </w:rPr>
      </w:pPr>
    </w:p>
    <w:p w:rsidR="003C7E2C" w:rsidRPr="00E55F9C" w:rsidRDefault="00FD6CA8" w:rsidP="00B93E75">
      <w:pPr>
        <w:spacing w:after="200" w:line="36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4.9</w:t>
      </w:r>
      <w:r w:rsidR="00E55F9C" w:rsidRPr="00E55F9C">
        <w:rPr>
          <w:rFonts w:ascii="Times New Roman" w:eastAsia="Calibri" w:hAnsi="Times New Roman" w:cs="Times New Roman"/>
          <w:b/>
          <w:sz w:val="24"/>
          <w:szCs w:val="24"/>
          <w:lang w:val="en-US"/>
        </w:rPr>
        <w:t xml:space="preserve">. </w:t>
      </w:r>
      <w:r w:rsidR="00D87EEC" w:rsidRPr="00E55F9C">
        <w:rPr>
          <w:rFonts w:ascii="Times New Roman" w:eastAsia="Calibri" w:hAnsi="Times New Roman" w:cs="Times New Roman"/>
          <w:b/>
          <w:sz w:val="24"/>
          <w:szCs w:val="24"/>
          <w:lang w:val="en-US"/>
        </w:rPr>
        <w:t>Interviews</w:t>
      </w:r>
    </w:p>
    <w:p w:rsidR="00FF0218" w:rsidRDefault="00603D38" w:rsidP="0044237D">
      <w:pPr>
        <w:spacing w:after="200" w:line="360" w:lineRule="auto"/>
        <w:rPr>
          <w:rFonts w:ascii="Times New Roman" w:eastAsia="Calibri" w:hAnsi="Times New Roman" w:cs="Times New Roman"/>
          <w:sz w:val="24"/>
          <w:szCs w:val="24"/>
          <w:lang w:val="en-US"/>
        </w:rPr>
      </w:pPr>
      <w:r w:rsidRPr="0072323D">
        <w:rPr>
          <w:rFonts w:ascii="Times New Roman" w:eastAsia="Times New Roman" w:hAnsi="Times New Roman" w:cs="Times New Roman"/>
          <w:b/>
          <w:noProof/>
          <w:sz w:val="24"/>
          <w:szCs w:val="36"/>
          <w:lang w:eastAsia="en-TT"/>
        </w:rPr>
        <mc:AlternateContent>
          <mc:Choice Requires="wps">
            <w:drawing>
              <wp:anchor distT="45720" distB="45720" distL="114300" distR="114300" simplePos="0" relativeHeight="251883520" behindDoc="0" locked="0" layoutInCell="1" allowOverlap="1" wp14:anchorId="42432B2D" wp14:editId="25DC3384">
                <wp:simplePos x="0" y="0"/>
                <wp:positionH relativeFrom="margin">
                  <wp:align>right</wp:align>
                </wp:positionH>
                <wp:positionV relativeFrom="paragraph">
                  <wp:posOffset>1264285</wp:posOffset>
                </wp:positionV>
                <wp:extent cx="5915025" cy="2712720"/>
                <wp:effectExtent l="0" t="0" r="28575" b="11430"/>
                <wp:wrapSquare wrapText="bothSides"/>
                <wp:docPr id="751472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712720"/>
                        </a:xfrm>
                        <a:prstGeom prst="rect">
                          <a:avLst/>
                        </a:prstGeom>
                        <a:solidFill>
                          <a:srgbClr val="FFFFFF"/>
                        </a:solidFill>
                        <a:ln w="9525">
                          <a:solidFill>
                            <a:srgbClr val="000000"/>
                          </a:solidFill>
                          <a:miter lim="800000"/>
                          <a:headEnd/>
                          <a:tailEnd/>
                        </a:ln>
                      </wps:spPr>
                      <wps:txbx>
                        <w:txbxContent>
                          <w:p w:rsidR="00431D26" w:rsidRDefault="00431D26" w:rsidP="00FF0218">
                            <w:pPr>
                              <w:rPr>
                                <w:noProof/>
                                <w:lang w:eastAsia="en-TT"/>
                              </w:rPr>
                            </w:pPr>
                          </w:p>
                          <w:p w:rsidR="00431D26" w:rsidRPr="00355F84" w:rsidRDefault="00431D26" w:rsidP="00FF0218">
                            <w:pPr>
                              <w:spacing w:after="200" w:line="276" w:lineRule="auto"/>
                            </w:pPr>
                            <w:r w:rsidRPr="004A1797">
                              <w:rPr>
                                <w:rFonts w:ascii="Times New Roman" w:hAnsi="Times New Roman" w:cs="Times New Roman"/>
                                <w:noProof/>
                                <w:lang w:eastAsia="en-TT"/>
                              </w:rPr>
                              <w:t xml:space="preserve">                 a.</w:t>
                            </w:r>
                            <w:r>
                              <w:rPr>
                                <w:noProof/>
                                <w:lang w:eastAsia="en-TT"/>
                              </w:rPr>
                              <w:t xml:space="preserve">     </w:t>
                            </w:r>
                            <w:r w:rsidRPr="000C0707">
                              <w:rPr>
                                <w:noProof/>
                                <w:lang w:eastAsia="en-TT"/>
                              </w:rPr>
                              <w:drawing>
                                <wp:inline distT="0" distB="0" distL="0" distR="0" wp14:anchorId="2140B44B" wp14:editId="4A516D26">
                                  <wp:extent cx="2822030" cy="1586469"/>
                                  <wp:effectExtent l="0" t="0" r="0" b="0"/>
                                  <wp:docPr id="223" name="Picture 223" descr="C:\Users\Administrator\Desktop\R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RAF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10735" cy="1636337"/>
                                          </a:xfrm>
                                          <a:prstGeom prst="rect">
                                            <a:avLst/>
                                          </a:prstGeom>
                                          <a:noFill/>
                                          <a:ln>
                                            <a:noFill/>
                                          </a:ln>
                                        </pic:spPr>
                                      </pic:pic>
                                    </a:graphicData>
                                  </a:graphic>
                                </wp:inline>
                              </w:drawing>
                            </w:r>
                            <w:r>
                              <w:rPr>
                                <w:noProof/>
                                <w:lang w:eastAsia="en-TT"/>
                              </w:rPr>
                              <w:t xml:space="preserve">     </w:t>
                            </w:r>
                            <w:r>
                              <w:rPr>
                                <w:rFonts w:ascii="b.Times New Roman" w:hAnsi="b.Times New Roman" w:cs="Times New Roman"/>
                                <w:noProof/>
                                <w:lang w:eastAsia="en-TT"/>
                              </w:rPr>
                              <w:t>b.</w:t>
                            </w:r>
                            <w:r>
                              <w:rPr>
                                <w:noProof/>
                                <w:lang w:eastAsia="en-TT"/>
                              </w:rPr>
                              <w:t xml:space="preserve">  </w:t>
                            </w:r>
                            <w:r w:rsidRPr="0033524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TT"/>
                              </w:rPr>
                              <w:t xml:space="preserve">             </w:t>
                            </w:r>
                            <w:r w:rsidRPr="00355F84">
                              <w:rPr>
                                <w:noProof/>
                                <w:snapToGrid w:val="0"/>
                                <w:w w:val="0"/>
                                <w:u w:color="000000"/>
                                <w:bdr w:val="none" w:sz="0" w:space="0" w:color="000000"/>
                                <w:shd w:val="clear" w:color="000000" w:fill="000000"/>
                                <w:lang w:eastAsia="en-TT"/>
                              </w:rPr>
                              <w:drawing>
                                <wp:inline distT="0" distB="0" distL="0" distR="0" wp14:anchorId="30D524B8" wp14:editId="7BEE7F7B">
                                  <wp:extent cx="904601" cy="1608182"/>
                                  <wp:effectExtent l="0" t="0" r="0" b="0"/>
                                  <wp:docPr id="225" name="Picture 225" descr="C:\Users\Administrator\Desktop\RAF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RAFA 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32420" cy="1657638"/>
                                          </a:xfrm>
                                          <a:prstGeom prst="rect">
                                            <a:avLst/>
                                          </a:prstGeom>
                                          <a:noFill/>
                                          <a:ln>
                                            <a:noFill/>
                                          </a:ln>
                                        </pic:spPr>
                                      </pic:pic>
                                    </a:graphicData>
                                  </a:graphic>
                                </wp:inline>
                              </w:drawing>
                            </w:r>
                          </w:p>
                          <w:p w:rsidR="00431D26" w:rsidRPr="00335245" w:rsidRDefault="00431D26" w:rsidP="00FF0218">
                            <w:pPr>
                              <w:rPr>
                                <w:rFonts w:ascii="Times New Roman" w:hAnsi="Times New Roman" w:cs="Times New Roman"/>
                                <w:sz w:val="20"/>
                                <w:szCs w:val="20"/>
                              </w:rPr>
                            </w:pPr>
                            <w:r w:rsidRPr="00335245">
                              <w:rPr>
                                <w:rFonts w:ascii="Times New Roman" w:eastAsia="Times New Roman" w:hAnsi="Times New Roman" w:cs="Times New Roman"/>
                                <w:b/>
                                <w:sz w:val="20"/>
                                <w:szCs w:val="20"/>
                                <w:lang w:val="en-US"/>
                              </w:rPr>
                              <w:t xml:space="preserve">Figure </w:t>
                            </w:r>
                            <w:r>
                              <w:rPr>
                                <w:rFonts w:ascii="Times New Roman" w:eastAsia="Times New Roman" w:hAnsi="Times New Roman" w:cs="Times New Roman"/>
                                <w:b/>
                                <w:sz w:val="20"/>
                                <w:szCs w:val="20"/>
                                <w:lang w:val="en-US"/>
                              </w:rPr>
                              <w:t xml:space="preserve">4.9. </w:t>
                            </w:r>
                            <w:r w:rsidRPr="00335245">
                              <w:rPr>
                                <w:rFonts w:ascii="Times New Roman" w:eastAsia="Times New Roman" w:hAnsi="Times New Roman" w:cs="Times New Roman"/>
                                <w:sz w:val="20"/>
                                <w:szCs w:val="20"/>
                                <w:lang w:val="en-US"/>
                              </w:rPr>
                              <w:t>Royal Air Force Association Headquarters</w:t>
                            </w:r>
                            <w:r>
                              <w:rPr>
                                <w:rFonts w:ascii="Times New Roman" w:eastAsia="Times New Roman" w:hAnsi="Times New Roman" w:cs="Times New Roman"/>
                                <w:sz w:val="20"/>
                                <w:szCs w:val="20"/>
                                <w:lang w:val="en-US"/>
                              </w:rPr>
                              <w:t xml:space="preserve">. </w:t>
                            </w:r>
                            <w:r w:rsidRPr="00335245">
                              <w:rPr>
                                <w:rFonts w:ascii="Times New Roman" w:eastAsia="Times New Roman" w:hAnsi="Times New Roman" w:cs="Times New Roman"/>
                                <w:sz w:val="20"/>
                                <w:szCs w:val="20"/>
                                <w:lang w:val="en-US"/>
                              </w:rPr>
                              <w:t>Queen’s Park East, Port of Spain</w:t>
                            </w:r>
                            <w:r w:rsidRPr="00335245">
                              <w:rPr>
                                <w:rFonts w:ascii="Times New Roman" w:hAnsi="Times New Roman" w:cs="Times New Roman"/>
                                <w:sz w:val="20"/>
                                <w:szCs w:val="20"/>
                              </w:rPr>
                              <w:t xml:space="preserve">. b. Busts of TTO airmen who served in World War II.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32B2D" id="_x0000_s1053" type="#_x0000_t202" style="position:absolute;margin-left:414.55pt;margin-top:99.55pt;width:465.75pt;height:213.6pt;z-index:251883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">
                <v:textbox>
                  <w:txbxContent>
                    <w:p w:rsidR="00431D26" w:rsidRDefault="00431D26" w:rsidP="00FF0218">
                      <w:pPr>
                        <w:rPr>
                          <w:noProof/>
                          <w:lang w:eastAsia="en-TT"/>
                        </w:rPr>
                      </w:pPr>
                    </w:p>
                    <w:p w:rsidR="00431D26" w:rsidRPr="00355F84" w:rsidRDefault="00431D26" w:rsidP="00FF0218">
                      <w:pPr>
                        <w:spacing w:after="200" w:line="276" w:lineRule="auto"/>
                      </w:pPr>
                      <w:r w:rsidRPr="004A1797">
                        <w:rPr>
                          <w:rFonts w:ascii="Times New Roman" w:hAnsi="Times New Roman" w:cs="Times New Roman"/>
                          <w:noProof/>
                          <w:lang w:eastAsia="en-TT"/>
                        </w:rPr>
                        <w:t xml:space="preserve">                 a.</w:t>
                      </w:r>
                      <w:r>
                        <w:rPr>
                          <w:noProof/>
                          <w:lang w:eastAsia="en-TT"/>
                        </w:rPr>
                        <w:t xml:space="preserve">     </w:t>
                      </w:r>
                      <w:r w:rsidRPr="000C0707">
                        <w:rPr>
                          <w:noProof/>
                          <w:lang w:eastAsia="en-TT"/>
                        </w:rPr>
                        <w:drawing>
                          <wp:inline distT="0" distB="0" distL="0" distR="0" wp14:anchorId="2140B44B" wp14:editId="4A516D26">
                            <wp:extent cx="2822030" cy="1586469"/>
                            <wp:effectExtent l="0" t="0" r="0" b="0"/>
                            <wp:docPr id="223" name="Picture 223" descr="C:\Users\Administrator\Desktop\R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RAFA.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10735" cy="1636337"/>
                                    </a:xfrm>
                                    <a:prstGeom prst="rect">
                                      <a:avLst/>
                                    </a:prstGeom>
                                    <a:noFill/>
                                    <a:ln>
                                      <a:noFill/>
                                    </a:ln>
                                  </pic:spPr>
                                </pic:pic>
                              </a:graphicData>
                            </a:graphic>
                          </wp:inline>
                        </w:drawing>
                      </w:r>
                      <w:r>
                        <w:rPr>
                          <w:noProof/>
                          <w:lang w:eastAsia="en-TT"/>
                        </w:rPr>
                        <w:t xml:space="preserve">     </w:t>
                      </w:r>
                      <w:r>
                        <w:rPr>
                          <w:rFonts w:ascii="b.Times New Roman" w:hAnsi="b.Times New Roman" w:cs="Times New Roman"/>
                          <w:noProof/>
                          <w:lang w:eastAsia="en-TT"/>
                        </w:rPr>
                        <w:t>b.</w:t>
                      </w:r>
                      <w:r>
                        <w:rPr>
                          <w:noProof/>
                          <w:lang w:eastAsia="en-TT"/>
                        </w:rPr>
                        <w:t xml:space="preserve">  </w:t>
                      </w:r>
                      <w:r w:rsidRPr="0033524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TT"/>
                        </w:rPr>
                        <w:t xml:space="preserve">             </w:t>
                      </w:r>
                      <w:r w:rsidRPr="00355F84">
                        <w:rPr>
                          <w:noProof/>
                          <w:snapToGrid w:val="0"/>
                          <w:w w:val="0"/>
                          <w:u w:color="000000"/>
                          <w:bdr w:val="none" w:sz="0" w:space="0" w:color="000000"/>
                          <w:shd w:val="clear" w:color="000000" w:fill="000000"/>
                          <w:lang w:eastAsia="en-TT"/>
                        </w:rPr>
                        <w:drawing>
                          <wp:inline distT="0" distB="0" distL="0" distR="0" wp14:anchorId="30D524B8" wp14:editId="7BEE7F7B">
                            <wp:extent cx="904601" cy="1608182"/>
                            <wp:effectExtent l="0" t="0" r="0" b="0"/>
                            <wp:docPr id="225" name="Picture 225" descr="C:\Users\Administrator\Desktop\RAF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RAFA 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32420" cy="1657638"/>
                                    </a:xfrm>
                                    <a:prstGeom prst="rect">
                                      <a:avLst/>
                                    </a:prstGeom>
                                    <a:noFill/>
                                    <a:ln>
                                      <a:noFill/>
                                    </a:ln>
                                  </pic:spPr>
                                </pic:pic>
                              </a:graphicData>
                            </a:graphic>
                          </wp:inline>
                        </w:drawing>
                      </w:r>
                    </w:p>
                    <w:p w:rsidR="00431D26" w:rsidRPr="00335245" w:rsidRDefault="00431D26" w:rsidP="00FF0218">
                      <w:pPr>
                        <w:rPr>
                          <w:rFonts w:ascii="Times New Roman" w:hAnsi="Times New Roman" w:cs="Times New Roman"/>
                          <w:sz w:val="20"/>
                          <w:szCs w:val="20"/>
                        </w:rPr>
                      </w:pPr>
                      <w:r w:rsidRPr="00335245">
                        <w:rPr>
                          <w:rFonts w:ascii="Times New Roman" w:eastAsia="Times New Roman" w:hAnsi="Times New Roman" w:cs="Times New Roman"/>
                          <w:b/>
                          <w:sz w:val="20"/>
                          <w:szCs w:val="20"/>
                          <w:lang w:val="en-US"/>
                        </w:rPr>
                        <w:t xml:space="preserve">Figure </w:t>
                      </w:r>
                      <w:r>
                        <w:rPr>
                          <w:rFonts w:ascii="Times New Roman" w:eastAsia="Times New Roman" w:hAnsi="Times New Roman" w:cs="Times New Roman"/>
                          <w:b/>
                          <w:sz w:val="20"/>
                          <w:szCs w:val="20"/>
                          <w:lang w:val="en-US"/>
                        </w:rPr>
                        <w:t xml:space="preserve">4.9. </w:t>
                      </w:r>
                      <w:r w:rsidRPr="00335245">
                        <w:rPr>
                          <w:rFonts w:ascii="Times New Roman" w:eastAsia="Times New Roman" w:hAnsi="Times New Roman" w:cs="Times New Roman"/>
                          <w:sz w:val="20"/>
                          <w:szCs w:val="20"/>
                          <w:lang w:val="en-US"/>
                        </w:rPr>
                        <w:t>Royal Air Force Association Headquarters</w:t>
                      </w:r>
                      <w:r>
                        <w:rPr>
                          <w:rFonts w:ascii="Times New Roman" w:eastAsia="Times New Roman" w:hAnsi="Times New Roman" w:cs="Times New Roman"/>
                          <w:sz w:val="20"/>
                          <w:szCs w:val="20"/>
                          <w:lang w:val="en-US"/>
                        </w:rPr>
                        <w:t xml:space="preserve">. </w:t>
                      </w:r>
                      <w:r w:rsidRPr="00335245">
                        <w:rPr>
                          <w:rFonts w:ascii="Times New Roman" w:eastAsia="Times New Roman" w:hAnsi="Times New Roman" w:cs="Times New Roman"/>
                          <w:sz w:val="20"/>
                          <w:szCs w:val="20"/>
                          <w:lang w:val="en-US"/>
                        </w:rPr>
                        <w:t>Queen’s Park East, Port of Spain</w:t>
                      </w:r>
                      <w:r w:rsidRPr="00335245">
                        <w:rPr>
                          <w:rFonts w:ascii="Times New Roman" w:hAnsi="Times New Roman" w:cs="Times New Roman"/>
                          <w:sz w:val="20"/>
                          <w:szCs w:val="20"/>
                        </w:rPr>
                        <w:t xml:space="preserve">. b. Busts of TTO airmen who served in World War II. </w:t>
                      </w:r>
                    </w:p>
                  </w:txbxContent>
                </v:textbox>
                <w10:wrap type="square" anchorx="margin"/>
              </v:shape>
            </w:pict>
          </mc:Fallback>
        </mc:AlternateContent>
      </w:r>
      <w:r w:rsidR="003C7E2C" w:rsidRPr="0072323D">
        <w:rPr>
          <w:rFonts w:ascii="Times New Roman" w:eastAsia="Calibri" w:hAnsi="Times New Roman" w:cs="Times New Roman"/>
          <w:b/>
          <w:sz w:val="24"/>
          <w:szCs w:val="24"/>
          <w:lang w:val="en-US"/>
        </w:rPr>
        <w:t>Captain Neil Alexis and Captain Errol Clarke of the Trinidad and Tobago Cadet Force and Mr. Peter Bacchus, Senior Aircraftman, Canadian Royal Air Force (1963-69).</w:t>
      </w:r>
      <w:r w:rsidR="00CF50FA">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This open-ended interview was conducted at Royal Air Forces Association (RAFA)</w:t>
      </w:r>
      <w:r w:rsidR="00B93E75">
        <w:rPr>
          <w:rFonts w:ascii="Times New Roman" w:eastAsia="Calibri" w:hAnsi="Times New Roman" w:cs="Times New Roman"/>
          <w:sz w:val="24"/>
          <w:szCs w:val="24"/>
          <w:lang w:val="en-US"/>
        </w:rPr>
        <w:t xml:space="preserve"> </w:t>
      </w:r>
      <w:r w:rsidR="003C7E2C" w:rsidRPr="003C7E2C">
        <w:rPr>
          <w:rFonts w:ascii="Times New Roman" w:eastAsia="Calibri" w:hAnsi="Times New Roman" w:cs="Times New Roman"/>
          <w:sz w:val="24"/>
          <w:szCs w:val="24"/>
          <w:lang w:val="en-US"/>
        </w:rPr>
        <w:t xml:space="preserve">Headquarters, Queen’s Park East, Port of Spain, Trinidad. (Figure </w:t>
      </w:r>
      <w:r w:rsidR="00FF0218">
        <w:rPr>
          <w:rFonts w:ascii="Times New Roman" w:eastAsia="Calibri" w:hAnsi="Times New Roman" w:cs="Times New Roman"/>
          <w:sz w:val="24"/>
          <w:szCs w:val="24"/>
          <w:lang w:val="en-US"/>
        </w:rPr>
        <w:t>4.</w:t>
      </w:r>
      <w:r w:rsidR="00DC5CC7">
        <w:rPr>
          <w:rFonts w:ascii="Times New Roman" w:eastAsia="Calibri" w:hAnsi="Times New Roman" w:cs="Times New Roman"/>
          <w:sz w:val="24"/>
          <w:szCs w:val="24"/>
          <w:lang w:val="en-US"/>
        </w:rPr>
        <w:t>9</w:t>
      </w:r>
      <w:r w:rsidR="003C7E2C" w:rsidRPr="003C7E2C">
        <w:rPr>
          <w:rFonts w:ascii="Times New Roman" w:eastAsia="Calibri" w:hAnsi="Times New Roman" w:cs="Times New Roman"/>
          <w:sz w:val="24"/>
          <w:szCs w:val="24"/>
          <w:lang w:val="en-US"/>
        </w:rPr>
        <w:t xml:space="preserve">) </w:t>
      </w:r>
    </w:p>
    <w:p w:rsidR="00A6567A" w:rsidRDefault="00A6567A" w:rsidP="00F8514E">
      <w:pPr>
        <w:spacing w:after="200" w:line="360" w:lineRule="auto"/>
        <w:rPr>
          <w:rFonts w:ascii="Times New Roman" w:eastAsia="Calibri" w:hAnsi="Times New Roman" w:cs="Times New Roman"/>
          <w:sz w:val="24"/>
          <w:szCs w:val="24"/>
          <w:lang w:val="en-US"/>
        </w:rPr>
      </w:pPr>
    </w:p>
    <w:p w:rsidR="003C7E2C" w:rsidRPr="003C7E2C" w:rsidRDefault="003C7E2C" w:rsidP="00F8514E">
      <w:pPr>
        <w:spacing w:after="200" w:line="360" w:lineRule="auto"/>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RAFA </w:t>
      </w:r>
      <w:r w:rsidR="00214CB4">
        <w:rPr>
          <w:rFonts w:ascii="Times New Roman" w:eastAsia="Calibri" w:hAnsi="Times New Roman" w:cs="Times New Roman"/>
          <w:sz w:val="24"/>
          <w:szCs w:val="24"/>
          <w:lang w:val="en-US"/>
        </w:rPr>
        <w:t xml:space="preserve">is </w:t>
      </w:r>
      <w:r w:rsidRPr="003C7E2C">
        <w:rPr>
          <w:rFonts w:ascii="Times New Roman" w:eastAsia="Calibri" w:hAnsi="Times New Roman" w:cs="Times New Roman"/>
          <w:sz w:val="24"/>
          <w:szCs w:val="24"/>
          <w:lang w:val="en-US"/>
        </w:rPr>
        <w:t>a charitable welfare organization which was formed in 1953 to support World War veterans and their descendants. It includes serving and non-serving members of the Royal Air Force, The Air Guard of Trinidad and Tobago, Trinidad and Tobago Regiment, Trinidad and Tobago Coast Guard, Trinidad and Tobago Cadet Force, veterans of the West India Regiment</w:t>
      </w:r>
      <w:r w:rsidR="00CE32FF">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US Armed</w:t>
      </w:r>
      <w:r w:rsidR="0044237D">
        <w:rPr>
          <w:rFonts w:ascii="Times New Roman" w:eastAsia="Calibri" w:hAnsi="Times New Roman" w:cs="Times New Roman"/>
          <w:sz w:val="24"/>
          <w:szCs w:val="24"/>
          <w:lang w:val="en-US"/>
        </w:rPr>
        <w:t xml:space="preserve"> Forces and their descendants.  </w:t>
      </w:r>
      <w:r w:rsidRPr="003C7E2C">
        <w:rPr>
          <w:rFonts w:ascii="Times New Roman" w:eastAsia="Calibri" w:hAnsi="Times New Roman" w:cs="Times New Roman"/>
          <w:sz w:val="24"/>
          <w:szCs w:val="24"/>
          <w:lang w:val="en-US"/>
        </w:rPr>
        <w:t xml:space="preserve">The open-ended interview was held on 4th September 2013. It was arranged by Mr. Peter Bacchus who served as Senior Aircraftman in the Canadian Royal </w:t>
      </w:r>
      <w:r w:rsidR="00942485" w:rsidRPr="003C7E2C">
        <w:rPr>
          <w:rFonts w:ascii="Times New Roman" w:eastAsia="Calibri" w:hAnsi="Times New Roman" w:cs="Times New Roman"/>
          <w:sz w:val="24"/>
          <w:szCs w:val="24"/>
          <w:lang w:val="en-US"/>
        </w:rPr>
        <w:t>Air force</w:t>
      </w:r>
      <w:r w:rsidRPr="003C7E2C">
        <w:rPr>
          <w:rFonts w:ascii="Times New Roman" w:eastAsia="Calibri" w:hAnsi="Times New Roman" w:cs="Times New Roman"/>
          <w:sz w:val="24"/>
          <w:szCs w:val="24"/>
          <w:lang w:val="en-US"/>
        </w:rPr>
        <w:t xml:space="preserve"> from 1963 to 1969 and now operates a taxi service in Port of Spain. His father was a taxi driver in Port of Spain at the time of the American military base at Chaguaramus during World War II. Mr. Bacchus recalled his father’s accounts of transporting local workers to the base and the secrecy surrounding its operations. Captain Neil Alexis of the Trinidad and Tobago Cadet Force </w:t>
      </w:r>
      <w:r w:rsidR="002372E7">
        <w:rPr>
          <w:rFonts w:ascii="Times New Roman" w:eastAsia="Calibri" w:hAnsi="Times New Roman" w:cs="Times New Roman"/>
          <w:sz w:val="24"/>
          <w:szCs w:val="24"/>
          <w:lang w:val="en-US"/>
        </w:rPr>
        <w:t>and a World War researcher</w:t>
      </w:r>
      <w:r w:rsidR="0044237D">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recounted the experience of the TTO population and local soldiers in World War I. “People were loyal to the King. They went to the war as volunteers to bleed for the mother country”. Asked if he thought the soldiers would have been </w:t>
      </w:r>
      <w:r w:rsidR="002372E7">
        <w:rPr>
          <w:rFonts w:ascii="Times New Roman" w:eastAsia="Calibri" w:hAnsi="Times New Roman" w:cs="Times New Roman"/>
          <w:sz w:val="24"/>
          <w:szCs w:val="24"/>
          <w:lang w:val="en-US"/>
        </w:rPr>
        <w:t>willing</w:t>
      </w:r>
      <w:r w:rsidRPr="003C7E2C">
        <w:rPr>
          <w:rFonts w:ascii="Times New Roman" w:eastAsia="Calibri" w:hAnsi="Times New Roman" w:cs="Times New Roman"/>
          <w:sz w:val="24"/>
          <w:szCs w:val="24"/>
          <w:lang w:val="en-US"/>
        </w:rPr>
        <w:t xml:space="preserve"> to donate blood for the cause, he responded “Yes, they would have done anything for England”. </w:t>
      </w:r>
      <w:r w:rsidR="00F8514E">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He was not aware of any record of TTO soldiers in the </w:t>
      </w:r>
      <w:r w:rsidR="00CE32FF">
        <w:rPr>
          <w:rFonts w:ascii="Times New Roman" w:eastAsia="Calibri" w:hAnsi="Times New Roman" w:cs="Times New Roman"/>
          <w:sz w:val="24"/>
          <w:szCs w:val="24"/>
          <w:lang w:val="en-US"/>
        </w:rPr>
        <w:t xml:space="preserve">BWIR </w:t>
      </w:r>
      <w:r w:rsidRPr="003C7E2C">
        <w:rPr>
          <w:rFonts w:ascii="Times New Roman" w:eastAsia="Calibri" w:hAnsi="Times New Roman" w:cs="Times New Roman"/>
          <w:sz w:val="24"/>
          <w:szCs w:val="24"/>
          <w:lang w:val="en-US"/>
        </w:rPr>
        <w:t xml:space="preserve">participating in blood donation or bringing the technique back with them after the war. With regard to the current difficulties in encouraging citizens to donate blood, he suggested, “You need to get them to do it for country, for Trinidad and Tobago”. Captain Errol Clarke of the </w:t>
      </w:r>
      <w:r w:rsidR="00CE32FF">
        <w:rPr>
          <w:rFonts w:ascii="Times New Roman" w:eastAsia="Calibri" w:hAnsi="Times New Roman" w:cs="Times New Roman"/>
          <w:sz w:val="24"/>
          <w:szCs w:val="24"/>
          <w:lang w:val="en-US"/>
        </w:rPr>
        <w:t>TTO</w:t>
      </w:r>
      <w:r w:rsidRPr="003C7E2C">
        <w:rPr>
          <w:rFonts w:ascii="Times New Roman" w:eastAsia="Calibri" w:hAnsi="Times New Roman" w:cs="Times New Roman"/>
          <w:sz w:val="24"/>
          <w:szCs w:val="24"/>
          <w:lang w:val="en-US"/>
        </w:rPr>
        <w:t xml:space="preserve"> Cadet Force sat quietly, sipping a beer and nodding in agreement. The interviewees were aware of hospital facilities at the Chaguaramus military base during World War II but not of blood transfusion happening there or of blood donation by the local community during this period. All three men confirmed air raid drills that locals rehearsed in anticipation of a German attack.</w:t>
      </w:r>
      <w:r w:rsidR="00D7399A">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 xml:space="preserve">They were all convinced that, had they been asked, patriotism would have driven TTO soldiers to donate blood during World War I. Although </w:t>
      </w:r>
      <w:r w:rsidR="00D7399A">
        <w:rPr>
          <w:rFonts w:ascii="Times New Roman" w:eastAsia="Calibri" w:hAnsi="Times New Roman" w:cs="Times New Roman"/>
          <w:sz w:val="24"/>
          <w:szCs w:val="24"/>
          <w:lang w:val="en-US"/>
        </w:rPr>
        <w:t xml:space="preserve">all three </w:t>
      </w:r>
      <w:r w:rsidRPr="003C7E2C">
        <w:rPr>
          <w:rFonts w:ascii="Times New Roman" w:eastAsia="Calibri" w:hAnsi="Times New Roman" w:cs="Times New Roman"/>
          <w:sz w:val="24"/>
          <w:szCs w:val="24"/>
          <w:lang w:val="en-US"/>
        </w:rPr>
        <w:t xml:space="preserve">were knowledgeable about the events of World War II, including the role of TTO citizens in the </w:t>
      </w:r>
      <w:r w:rsidR="00942485" w:rsidRPr="003C7E2C">
        <w:rPr>
          <w:rFonts w:ascii="Times New Roman" w:eastAsia="Calibri" w:hAnsi="Times New Roman" w:cs="Times New Roman"/>
          <w:sz w:val="24"/>
          <w:szCs w:val="24"/>
          <w:lang w:val="en-US"/>
        </w:rPr>
        <w:t>air forces</w:t>
      </w:r>
      <w:r w:rsidRPr="003C7E2C">
        <w:rPr>
          <w:rFonts w:ascii="Times New Roman" w:eastAsia="Calibri" w:hAnsi="Times New Roman" w:cs="Times New Roman"/>
          <w:sz w:val="24"/>
          <w:szCs w:val="24"/>
          <w:lang w:val="en-US"/>
        </w:rPr>
        <w:t xml:space="preserve"> and navies of England and Canada and activities at the American military base at Chaguaramas, they were not aware of blood donation or transfusion related to that war. For more information, they directed </w:t>
      </w:r>
      <w:r w:rsidR="00214307">
        <w:rPr>
          <w:rFonts w:ascii="Times New Roman" w:eastAsia="Calibri" w:hAnsi="Times New Roman" w:cs="Times New Roman"/>
          <w:sz w:val="24"/>
          <w:szCs w:val="24"/>
          <w:lang w:val="en-US"/>
        </w:rPr>
        <w:t>the researcher to</w:t>
      </w:r>
      <w:r w:rsidRPr="003C7E2C">
        <w:rPr>
          <w:rFonts w:ascii="Times New Roman" w:eastAsia="Calibri" w:hAnsi="Times New Roman" w:cs="Times New Roman"/>
          <w:sz w:val="24"/>
          <w:szCs w:val="24"/>
          <w:lang w:val="en-US"/>
        </w:rPr>
        <w:t xml:space="preserve"> Mr. Luis Le Gendre, a surviving veteran of World War II and Mr. Gaylord Kelshall, curator of the Chaguaramus Military and Aerospace Museum.</w:t>
      </w:r>
    </w:p>
    <w:p w:rsidR="00FF0218" w:rsidRDefault="003C7E2C" w:rsidP="003C7E2C">
      <w:pPr>
        <w:spacing w:after="200" w:line="360" w:lineRule="auto"/>
        <w:jc w:val="both"/>
        <w:rPr>
          <w:rFonts w:ascii="Times New Roman" w:eastAsia="Calibri" w:hAnsi="Times New Roman" w:cs="Times New Roman"/>
          <w:sz w:val="24"/>
          <w:szCs w:val="24"/>
          <w:lang w:val="en-US"/>
        </w:rPr>
      </w:pPr>
      <w:r w:rsidRPr="0072323D">
        <w:rPr>
          <w:rFonts w:ascii="Times New Roman" w:eastAsia="Calibri" w:hAnsi="Times New Roman" w:cs="Times New Roman"/>
          <w:b/>
          <w:sz w:val="24"/>
          <w:szCs w:val="24"/>
          <w:lang w:val="en-US"/>
        </w:rPr>
        <w:t>Captain Luis Le Gendre, Captain, West India Regiment, World War II</w:t>
      </w:r>
      <w:r w:rsidR="00A6567A" w:rsidRPr="0072323D">
        <w:rPr>
          <w:rFonts w:ascii="Times New Roman" w:eastAsia="Calibri" w:hAnsi="Times New Roman" w:cs="Times New Roman"/>
          <w:b/>
          <w:sz w:val="24"/>
          <w:szCs w:val="24"/>
          <w:lang w:val="en-US"/>
        </w:rPr>
        <w:t>.</w:t>
      </w:r>
      <w:r w:rsidR="00A6567A">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An open-ended interview was conducted with Captain Luis Le Gendre (Figure </w:t>
      </w:r>
      <w:r w:rsidR="004820A1">
        <w:rPr>
          <w:rFonts w:ascii="Times New Roman" w:eastAsia="Calibri" w:hAnsi="Times New Roman" w:cs="Times New Roman"/>
          <w:sz w:val="24"/>
          <w:szCs w:val="24"/>
          <w:lang w:val="en-US"/>
        </w:rPr>
        <w:t>4.10</w:t>
      </w:r>
      <w:r w:rsidRPr="003C7E2C">
        <w:rPr>
          <w:rFonts w:ascii="Times New Roman" w:eastAsia="Calibri" w:hAnsi="Times New Roman" w:cs="Times New Roman"/>
          <w:sz w:val="24"/>
          <w:szCs w:val="24"/>
          <w:lang w:val="en-US"/>
        </w:rPr>
        <w:t xml:space="preserve">) at his home in Fort George, St. James, Trinidad on April 4th 2014.  </w:t>
      </w:r>
    </w:p>
    <w:p w:rsidR="003275AA" w:rsidRDefault="003275AA" w:rsidP="003C7E2C">
      <w:pPr>
        <w:spacing w:after="200" w:line="360" w:lineRule="auto"/>
        <w:jc w:val="both"/>
        <w:rPr>
          <w:rFonts w:ascii="Times New Roman" w:eastAsia="Calibri" w:hAnsi="Times New Roman" w:cs="Times New Roman"/>
          <w:sz w:val="24"/>
          <w:szCs w:val="24"/>
          <w:lang w:val="en-US"/>
        </w:rPr>
      </w:pPr>
    </w:p>
    <w:p w:rsidR="003275AA" w:rsidRDefault="003275AA" w:rsidP="003C7E2C">
      <w:pPr>
        <w:spacing w:after="200" w:line="360" w:lineRule="auto"/>
        <w:jc w:val="both"/>
        <w:rPr>
          <w:rFonts w:ascii="Times New Roman" w:eastAsia="Calibri" w:hAnsi="Times New Roman" w:cs="Times New Roman"/>
          <w:sz w:val="24"/>
          <w:szCs w:val="24"/>
          <w:lang w:val="en-US"/>
        </w:rPr>
      </w:pPr>
    </w:p>
    <w:p w:rsidR="003275AA" w:rsidRDefault="003275AA" w:rsidP="003C7E2C">
      <w:pPr>
        <w:spacing w:after="200" w:line="360" w:lineRule="auto"/>
        <w:jc w:val="both"/>
        <w:rPr>
          <w:rFonts w:ascii="Times New Roman" w:eastAsia="Calibri" w:hAnsi="Times New Roman" w:cs="Times New Roman"/>
          <w:sz w:val="24"/>
          <w:szCs w:val="24"/>
          <w:lang w:val="en-US"/>
        </w:rPr>
      </w:pPr>
    </w:p>
    <w:p w:rsidR="000A756D" w:rsidRDefault="003275AA" w:rsidP="003C7E2C">
      <w:pPr>
        <w:spacing w:after="200" w:line="360" w:lineRule="auto"/>
        <w:jc w:val="both"/>
        <w:rPr>
          <w:rFonts w:ascii="Times New Roman" w:eastAsia="Calibri" w:hAnsi="Times New Roman" w:cs="Times New Roman"/>
          <w:sz w:val="24"/>
          <w:szCs w:val="24"/>
          <w:lang w:val="en-US"/>
        </w:rPr>
      </w:pPr>
      <w:r w:rsidRPr="009276D4">
        <w:rPr>
          <w:rFonts w:ascii="Times New Roman" w:eastAsia="Times New Roman" w:hAnsi="Times New Roman" w:cs="Times New Roman"/>
          <w:noProof/>
          <w:sz w:val="24"/>
          <w:szCs w:val="36"/>
          <w:lang w:eastAsia="en-TT"/>
        </w:rPr>
        <mc:AlternateContent>
          <mc:Choice Requires="wps">
            <w:drawing>
              <wp:anchor distT="45720" distB="45720" distL="114300" distR="114300" simplePos="0" relativeHeight="252043264" behindDoc="0" locked="1" layoutInCell="1" allowOverlap="0" wp14:anchorId="09609B04" wp14:editId="5A279123">
                <wp:simplePos x="0" y="0"/>
                <wp:positionH relativeFrom="margin">
                  <wp:align>right</wp:align>
                </wp:positionH>
                <wp:positionV relativeFrom="margin">
                  <wp:align>bottom</wp:align>
                </wp:positionV>
                <wp:extent cx="5924550" cy="2825115"/>
                <wp:effectExtent l="0" t="0" r="19050" b="133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825115"/>
                        </a:xfrm>
                        <a:prstGeom prst="rect">
                          <a:avLst/>
                        </a:prstGeom>
                        <a:solidFill>
                          <a:srgbClr val="FFFFFF"/>
                        </a:solidFill>
                        <a:ln w="9525">
                          <a:solidFill>
                            <a:srgbClr val="000000"/>
                          </a:solidFill>
                          <a:miter lim="800000"/>
                          <a:headEnd/>
                          <a:tailEnd/>
                        </a:ln>
                      </wps:spPr>
                      <wps:txbx>
                        <w:txbxContent>
                          <w:p w:rsidR="00431D26" w:rsidRDefault="00431D26" w:rsidP="003275AA"/>
                          <w:p w:rsidR="00431D26" w:rsidRDefault="00431D26" w:rsidP="003275AA">
                            <w:pPr>
                              <w:rPr>
                                <w:noProof/>
                                <w:lang w:eastAsia="en-TT"/>
                              </w:rPr>
                            </w:pPr>
                            <w:r>
                              <w:rPr>
                                <w:noProof/>
                                <w:lang w:eastAsia="en-TT"/>
                              </w:rPr>
                              <w:t xml:space="preserve">                                                                           </w:t>
                            </w:r>
                            <w:r w:rsidRPr="00F50BC8">
                              <w:rPr>
                                <w:noProof/>
                                <w:lang w:eastAsia="en-TT"/>
                              </w:rPr>
                              <w:drawing>
                                <wp:inline distT="0" distB="0" distL="0" distR="0" wp14:anchorId="175C8C40" wp14:editId="547D2500">
                                  <wp:extent cx="986319" cy="1752798"/>
                                  <wp:effectExtent l="0" t="0" r="4445" b="0"/>
                                  <wp:docPr id="226" name="Picture 226" descr="C:\Users\Administrator\Desktop\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LL.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4570" cy="1838545"/>
                                          </a:xfrm>
                                          <a:prstGeom prst="rect">
                                            <a:avLst/>
                                          </a:prstGeom>
                                          <a:noFill/>
                                          <a:ln>
                                            <a:noFill/>
                                          </a:ln>
                                        </pic:spPr>
                                      </pic:pic>
                                    </a:graphicData>
                                  </a:graphic>
                                </wp:inline>
                              </w:drawing>
                            </w:r>
                            <w:r>
                              <w:rPr>
                                <w:noProof/>
                                <w:lang w:eastAsia="en-TT"/>
                              </w:rPr>
                              <w:t xml:space="preserve">                                                         </w:t>
                            </w:r>
                          </w:p>
                          <w:p w:rsidR="00431D26" w:rsidRPr="00D01FFD" w:rsidRDefault="00431D26" w:rsidP="003275AA">
                            <w:pPr>
                              <w:rPr>
                                <w:rFonts w:ascii="Times New Roman" w:hAnsi="Times New Roman" w:cs="Times New Roman"/>
                                <w:noProof/>
                                <w:sz w:val="20"/>
                                <w:szCs w:val="20"/>
                                <w:lang w:eastAsia="en-TT"/>
                              </w:rPr>
                            </w:pPr>
                            <w:r>
                              <w:rPr>
                                <w:rFonts w:ascii="Times New Roman" w:hAnsi="Times New Roman" w:cs="Times New Roman"/>
                                <w:b/>
                                <w:noProof/>
                                <w:sz w:val="20"/>
                                <w:szCs w:val="20"/>
                                <w:lang w:eastAsia="en-TT"/>
                              </w:rPr>
                              <w:t>Figure 4.10</w:t>
                            </w:r>
                            <w:r w:rsidRPr="00D01FFD">
                              <w:rPr>
                                <w:rFonts w:ascii="Times New Roman" w:hAnsi="Times New Roman" w:cs="Times New Roman"/>
                                <w:b/>
                                <w:noProof/>
                                <w:sz w:val="20"/>
                                <w:szCs w:val="20"/>
                                <w:lang w:eastAsia="en-TT"/>
                              </w:rPr>
                              <w:t>.</w:t>
                            </w:r>
                            <w:r w:rsidRPr="00D01FFD">
                              <w:rPr>
                                <w:rFonts w:ascii="Times New Roman" w:hAnsi="Times New Roman" w:cs="Times New Roman"/>
                                <w:noProof/>
                                <w:sz w:val="20"/>
                                <w:szCs w:val="20"/>
                                <w:lang w:eastAsia="en-TT"/>
                              </w:rPr>
                              <w:t xml:space="preserve"> Captain Luis Le Gendre. Vivid recall of garrison duties in Egypt and North Africa and on the coast of TTO during World War II but no knowledge of blood donation or transfusion activities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09B04" id="_x0000_s1054" type="#_x0000_t202" style="position:absolute;left:0;text-align:left;margin-left:415.3pt;margin-top:0;width:466.5pt;height:222.45pt;z-index:252043264;visibility:visible;mso-wrap-style:square;mso-width-percent:0;mso-height-percent:0;mso-wrap-distance-left:9pt;mso-wrap-distance-top:3.6pt;mso-wrap-distance-right:9pt;mso-wrap-distance-bottom:3.6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" o:allowoverlap="f">
                <v:textbox>
                  <w:txbxContent>
                    <w:p w:rsidR="00431D26" w:rsidRDefault="00431D26" w:rsidP="003275AA"/>
                    <w:p w:rsidR="00431D26" w:rsidRDefault="00431D26" w:rsidP="003275AA">
                      <w:pPr>
                        <w:rPr>
                          <w:noProof/>
                          <w:lang w:eastAsia="en-TT"/>
                        </w:rPr>
                      </w:pPr>
                      <w:r>
                        <w:rPr>
                          <w:noProof/>
                          <w:lang w:eastAsia="en-TT"/>
                        </w:rPr>
                        <w:t xml:space="preserve">                                                                           </w:t>
                      </w:r>
                      <w:r w:rsidRPr="00F50BC8">
                        <w:rPr>
                          <w:noProof/>
                          <w:lang w:eastAsia="en-TT"/>
                        </w:rPr>
                        <w:drawing>
                          <wp:inline distT="0" distB="0" distL="0" distR="0" wp14:anchorId="175C8C40" wp14:editId="547D2500">
                            <wp:extent cx="986319" cy="1752798"/>
                            <wp:effectExtent l="0" t="0" r="4445" b="0"/>
                            <wp:docPr id="226" name="Picture 226" descr="C:\Users\Administrator\Desktop\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LL.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34570" cy="1838545"/>
                                    </a:xfrm>
                                    <a:prstGeom prst="rect">
                                      <a:avLst/>
                                    </a:prstGeom>
                                    <a:noFill/>
                                    <a:ln>
                                      <a:noFill/>
                                    </a:ln>
                                  </pic:spPr>
                                </pic:pic>
                              </a:graphicData>
                            </a:graphic>
                          </wp:inline>
                        </w:drawing>
                      </w:r>
                      <w:r>
                        <w:rPr>
                          <w:noProof/>
                          <w:lang w:eastAsia="en-TT"/>
                        </w:rPr>
                        <w:t xml:space="preserve">                                                         </w:t>
                      </w:r>
                    </w:p>
                    <w:p w:rsidR="00431D26" w:rsidRPr="00D01FFD" w:rsidRDefault="00431D26" w:rsidP="003275AA">
                      <w:pPr>
                        <w:rPr>
                          <w:rFonts w:ascii="Times New Roman" w:hAnsi="Times New Roman" w:cs="Times New Roman"/>
                          <w:noProof/>
                          <w:sz w:val="20"/>
                          <w:szCs w:val="20"/>
                          <w:lang w:eastAsia="en-TT"/>
                        </w:rPr>
                      </w:pPr>
                      <w:r>
                        <w:rPr>
                          <w:rFonts w:ascii="Times New Roman" w:hAnsi="Times New Roman" w:cs="Times New Roman"/>
                          <w:b/>
                          <w:noProof/>
                          <w:sz w:val="20"/>
                          <w:szCs w:val="20"/>
                          <w:lang w:eastAsia="en-TT"/>
                        </w:rPr>
                        <w:t>Figure 4.10</w:t>
                      </w:r>
                      <w:r w:rsidRPr="00D01FFD">
                        <w:rPr>
                          <w:rFonts w:ascii="Times New Roman" w:hAnsi="Times New Roman" w:cs="Times New Roman"/>
                          <w:b/>
                          <w:noProof/>
                          <w:sz w:val="20"/>
                          <w:szCs w:val="20"/>
                          <w:lang w:eastAsia="en-TT"/>
                        </w:rPr>
                        <w:t>.</w:t>
                      </w:r>
                      <w:r w:rsidRPr="00D01FFD">
                        <w:rPr>
                          <w:rFonts w:ascii="Times New Roman" w:hAnsi="Times New Roman" w:cs="Times New Roman"/>
                          <w:noProof/>
                          <w:sz w:val="20"/>
                          <w:szCs w:val="20"/>
                          <w:lang w:eastAsia="en-TT"/>
                        </w:rPr>
                        <w:t xml:space="preserve"> Captain Luis Le Gendre. Vivid recall of garrison duties in Egypt and North Africa and on the coast of TTO during World War II but no knowledge of blood donation or transfusion activities</w:t>
                      </w:r>
                    </w:p>
                  </w:txbxContent>
                </v:textbox>
                <w10:wrap anchorx="margin" anchory="margin"/>
                <w10:anchorlock/>
              </v:shape>
            </w:pict>
          </mc:Fallback>
        </mc:AlternateContent>
      </w:r>
    </w:p>
    <w:p w:rsidR="00FF0218" w:rsidRDefault="00FF0218" w:rsidP="003C7E2C">
      <w:pPr>
        <w:spacing w:after="200" w:line="360" w:lineRule="auto"/>
        <w:jc w:val="both"/>
        <w:rPr>
          <w:rFonts w:ascii="Times New Roman" w:eastAsia="Calibri" w:hAnsi="Times New Roman" w:cs="Times New Roman"/>
          <w:sz w:val="24"/>
          <w:szCs w:val="24"/>
          <w:lang w:val="en-US"/>
        </w:rPr>
      </w:pPr>
    </w:p>
    <w:p w:rsidR="00FF0218" w:rsidRDefault="00FF0218" w:rsidP="003C7E2C">
      <w:pPr>
        <w:spacing w:after="200" w:line="360" w:lineRule="auto"/>
        <w:jc w:val="both"/>
        <w:rPr>
          <w:rFonts w:ascii="Times New Roman" w:eastAsia="Calibri" w:hAnsi="Times New Roman" w:cs="Times New Roman"/>
          <w:sz w:val="24"/>
          <w:szCs w:val="24"/>
          <w:lang w:val="en-US"/>
        </w:rPr>
      </w:pPr>
    </w:p>
    <w:p w:rsidR="00FF0218" w:rsidRDefault="00FF0218" w:rsidP="003C7E2C">
      <w:pPr>
        <w:spacing w:after="200" w:line="360" w:lineRule="auto"/>
        <w:jc w:val="both"/>
        <w:rPr>
          <w:rFonts w:ascii="Times New Roman" w:eastAsia="Calibri" w:hAnsi="Times New Roman" w:cs="Times New Roman"/>
          <w:sz w:val="24"/>
          <w:szCs w:val="24"/>
          <w:lang w:val="en-US"/>
        </w:rPr>
      </w:pPr>
    </w:p>
    <w:p w:rsid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He served as a gunner, protecting the coast of the small islands off the northwest coast of Trinidad from German U-boat attacks and performed garrison duty in Egypt and North Africa as a member of the West India Regiment. At age 92, he was able to recount events from the war in vivid detail. “A lot happened in this god-forsaken part of the world”. “All colonies including Australia, New Zealand, Burma, India were placed on a war footing by the Colonial Office and the War Office”. He articulated with precision the political events in Europe that led to World War II. “Trinidad was the main supplier of oil to Great Britain since the supply from the Middle East was cut off by the war”. He recounted three potential sources of oil for Great Britain - Aruba which refined but did not produce crude oil, Venezuela which produced and refined oil but was heavily populated by Germans and Trinidad which produced and refined oil. Trinidad was therefore the most reliable source of oil and was, in addition, the only country producing high octane fuel for mosquito high speed spitfire aircraft. “Without </w:t>
      </w:r>
      <w:r w:rsidR="00FE36BC">
        <w:rPr>
          <w:rFonts w:ascii="Times New Roman" w:eastAsia="Calibri" w:hAnsi="Times New Roman" w:cs="Times New Roman"/>
          <w:sz w:val="24"/>
          <w:szCs w:val="24"/>
          <w:lang w:val="en-US"/>
        </w:rPr>
        <w:t xml:space="preserve">TTO </w:t>
      </w:r>
      <w:r w:rsidRPr="003C7E2C">
        <w:rPr>
          <w:rFonts w:ascii="Times New Roman" w:eastAsia="Calibri" w:hAnsi="Times New Roman" w:cs="Times New Roman"/>
          <w:sz w:val="24"/>
          <w:szCs w:val="24"/>
          <w:lang w:val="en-US"/>
        </w:rPr>
        <w:t>oil, the British fleet would come to a standstill”. He estimated 60,000 American soldiers on TTO in 1942. His understanding was that, “Hitler, sensing the importance of Trinidad, established the puppet Vichy French regime in Martinique, took over its naval base and installed a German submarine base to cut off the supply of oil from Trinidad to Great Britain”. He described the real threat of the Vichy French in Martinique from whence the Germans could launch naval attacks on TTO. England, in turn, established coastal batteries in TTO to attack U-Boats as they surfaced for air. He thought that U-boats and warships could do severe damage to coastal targets but did not think that an air raid from Germany was possible. He confirmed German U</w:t>
      </w:r>
      <w:r w:rsidR="00F03C6F">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boat activity in the waters off TTO in 1942 with extensive loss of ships and lives and injured survivors </w:t>
      </w:r>
      <w:r w:rsidR="00F03C6F">
        <w:rPr>
          <w:rFonts w:ascii="Times New Roman" w:eastAsia="Calibri" w:hAnsi="Times New Roman" w:cs="Times New Roman"/>
          <w:sz w:val="24"/>
          <w:szCs w:val="24"/>
          <w:lang w:val="en-US"/>
        </w:rPr>
        <w:t>arriving in</w:t>
      </w:r>
      <w:r w:rsidRPr="003C7E2C">
        <w:rPr>
          <w:rFonts w:ascii="Times New Roman" w:eastAsia="Calibri" w:hAnsi="Times New Roman" w:cs="Times New Roman"/>
          <w:sz w:val="24"/>
          <w:szCs w:val="24"/>
          <w:lang w:val="en-US"/>
        </w:rPr>
        <w:t xml:space="preserve"> Trinidad for treatment. He was not aware of blood donation or transfusion occurring in TTO and had little information on the military base hospital at Chaguaramus.</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72323D">
        <w:rPr>
          <w:rFonts w:ascii="Times New Roman" w:eastAsia="Calibri" w:hAnsi="Times New Roman" w:cs="Times New Roman"/>
          <w:b/>
          <w:sz w:val="24"/>
          <w:szCs w:val="24"/>
          <w:lang w:val="en-US"/>
        </w:rPr>
        <w:t>TTO citizens who lived through World War II</w:t>
      </w:r>
      <w:r w:rsidR="00A6567A" w:rsidRPr="0072323D">
        <w:rPr>
          <w:rFonts w:ascii="Times New Roman" w:eastAsia="Calibri" w:hAnsi="Times New Roman" w:cs="Times New Roman"/>
          <w:b/>
          <w:sz w:val="24"/>
          <w:szCs w:val="24"/>
          <w:lang w:val="en-US"/>
        </w:rPr>
        <w:t>.</w:t>
      </w:r>
      <w:r w:rsidR="00A6567A">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The researcher’s parents, Mr. and </w:t>
      </w:r>
      <w:r w:rsidR="00942485" w:rsidRPr="003C7E2C">
        <w:rPr>
          <w:rFonts w:ascii="Times New Roman" w:eastAsia="Calibri" w:hAnsi="Times New Roman" w:cs="Times New Roman"/>
          <w:sz w:val="24"/>
          <w:szCs w:val="24"/>
          <w:lang w:val="en-US"/>
        </w:rPr>
        <w:t>Mrs.</w:t>
      </w:r>
      <w:r w:rsidRPr="003C7E2C">
        <w:rPr>
          <w:rFonts w:ascii="Times New Roman" w:eastAsia="Calibri" w:hAnsi="Times New Roman" w:cs="Times New Roman"/>
          <w:sz w:val="24"/>
          <w:szCs w:val="24"/>
          <w:lang w:val="en-US"/>
        </w:rPr>
        <w:t xml:space="preserve"> Felix Charles, aged 85 and 80 respectively, were children in Siparia, South Trinidad during World War II. They recounted the heavy presence of American soldiers on the island, the military base at Chaguaramas and food rationing. They recalled sirens, blackouts and frequent air</w:t>
      </w:r>
      <w:r w:rsidR="00F03C6F">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raid drills. They were not aware of blood collection from the community during the war. Mrs. Catherine </w:t>
      </w:r>
      <w:r w:rsidR="00942485" w:rsidRPr="003C7E2C">
        <w:rPr>
          <w:rFonts w:ascii="Times New Roman" w:eastAsia="Calibri" w:hAnsi="Times New Roman" w:cs="Times New Roman"/>
          <w:sz w:val="24"/>
          <w:szCs w:val="24"/>
          <w:lang w:val="en-US"/>
        </w:rPr>
        <w:t>Cumberbatch</w:t>
      </w:r>
      <w:r w:rsidRPr="003C7E2C">
        <w:rPr>
          <w:rFonts w:ascii="Times New Roman" w:eastAsia="Calibri" w:hAnsi="Times New Roman" w:cs="Times New Roman"/>
          <w:sz w:val="24"/>
          <w:szCs w:val="24"/>
          <w:lang w:val="en-US"/>
        </w:rPr>
        <w:t>, age 82, who was a child in Port of Spain, recalls sirens, blackouts and instruct</w:t>
      </w:r>
      <w:r w:rsidR="0084594B">
        <w:rPr>
          <w:rFonts w:ascii="Times New Roman" w:eastAsia="Calibri" w:hAnsi="Times New Roman" w:cs="Times New Roman"/>
          <w:sz w:val="24"/>
          <w:szCs w:val="24"/>
          <w:lang w:val="en-US"/>
        </w:rPr>
        <w:t>ions</w:t>
      </w:r>
      <w:r w:rsidRPr="003C7E2C">
        <w:rPr>
          <w:rFonts w:ascii="Times New Roman" w:eastAsia="Calibri" w:hAnsi="Times New Roman" w:cs="Times New Roman"/>
          <w:sz w:val="24"/>
          <w:szCs w:val="24"/>
          <w:lang w:val="en-US"/>
        </w:rPr>
        <w:t xml:space="preserve"> to “hide under the bed” at the sound of the sirens. Mrs. Grace Peters, 92, also remembered the sirens as a signal to turn off the lights and stay indoors since “lights would attract the planes”. Eighty</w:t>
      </w:r>
      <w:r w:rsidR="00A32B7B">
        <w:rPr>
          <w:rFonts w:ascii="Times New Roman" w:eastAsia="Calibri" w:hAnsi="Times New Roman" w:cs="Times New Roman"/>
          <w:sz w:val="24"/>
          <w:szCs w:val="24"/>
          <w:lang w:val="en-US"/>
        </w:rPr>
        <w:t xml:space="preserve">- </w:t>
      </w:r>
      <w:r w:rsidRPr="003C7E2C">
        <w:rPr>
          <w:rFonts w:ascii="Times New Roman" w:eastAsia="Calibri" w:hAnsi="Times New Roman" w:cs="Times New Roman"/>
          <w:sz w:val="24"/>
          <w:szCs w:val="24"/>
          <w:lang w:val="en-US"/>
        </w:rPr>
        <w:t>five</w:t>
      </w:r>
      <w:r w:rsidR="00FF0218">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year</w:t>
      </w:r>
      <w:r w:rsidR="00FF0218">
        <w:rPr>
          <w:rFonts w:ascii="Times New Roman" w:eastAsia="Calibri" w:hAnsi="Times New Roman" w:cs="Times New Roman"/>
          <w:sz w:val="24"/>
          <w:szCs w:val="24"/>
          <w:lang w:val="en-US"/>
        </w:rPr>
        <w:t>-</w:t>
      </w:r>
      <w:r w:rsidRPr="003C7E2C">
        <w:rPr>
          <w:rFonts w:ascii="Times New Roman" w:eastAsia="Calibri" w:hAnsi="Times New Roman" w:cs="Times New Roman"/>
          <w:sz w:val="24"/>
          <w:szCs w:val="24"/>
          <w:lang w:val="en-US"/>
        </w:rPr>
        <w:t xml:space="preserve"> old Mr. Earle Carter remembers V</w:t>
      </w:r>
      <w:r w:rsidR="006F7CEB">
        <w:rPr>
          <w:rFonts w:ascii="Times New Roman" w:eastAsia="Calibri" w:hAnsi="Times New Roman" w:cs="Times New Roman"/>
          <w:sz w:val="24"/>
          <w:szCs w:val="24"/>
          <w:lang w:val="en-US"/>
        </w:rPr>
        <w:t xml:space="preserve">ictory in </w:t>
      </w:r>
      <w:r w:rsidRPr="003C7E2C">
        <w:rPr>
          <w:rFonts w:ascii="Times New Roman" w:eastAsia="Calibri" w:hAnsi="Times New Roman" w:cs="Times New Roman"/>
          <w:sz w:val="24"/>
          <w:szCs w:val="24"/>
          <w:lang w:val="en-US"/>
        </w:rPr>
        <w:t>E</w:t>
      </w:r>
      <w:r w:rsidR="006F7CEB">
        <w:rPr>
          <w:rFonts w:ascii="Times New Roman" w:eastAsia="Calibri" w:hAnsi="Times New Roman" w:cs="Times New Roman"/>
          <w:sz w:val="24"/>
          <w:szCs w:val="24"/>
          <w:lang w:val="en-US"/>
        </w:rPr>
        <w:t xml:space="preserve">urope </w:t>
      </w:r>
      <w:r w:rsidRPr="003C7E2C">
        <w:rPr>
          <w:rFonts w:ascii="Times New Roman" w:eastAsia="Calibri" w:hAnsi="Times New Roman" w:cs="Times New Roman"/>
          <w:sz w:val="24"/>
          <w:szCs w:val="24"/>
          <w:lang w:val="en-US"/>
        </w:rPr>
        <w:t>and V</w:t>
      </w:r>
      <w:r w:rsidR="006F7CEB">
        <w:rPr>
          <w:rFonts w:ascii="Times New Roman" w:eastAsia="Calibri" w:hAnsi="Times New Roman" w:cs="Times New Roman"/>
          <w:sz w:val="24"/>
          <w:szCs w:val="24"/>
          <w:lang w:val="en-US"/>
        </w:rPr>
        <w:t xml:space="preserve">ictory in </w:t>
      </w:r>
      <w:r w:rsidRPr="003C7E2C">
        <w:rPr>
          <w:rFonts w:ascii="Times New Roman" w:eastAsia="Calibri" w:hAnsi="Times New Roman" w:cs="Times New Roman"/>
          <w:sz w:val="24"/>
          <w:szCs w:val="24"/>
          <w:lang w:val="en-US"/>
        </w:rPr>
        <w:t>J</w:t>
      </w:r>
      <w:r w:rsidR="006F7CEB">
        <w:rPr>
          <w:rFonts w:ascii="Times New Roman" w:eastAsia="Calibri" w:hAnsi="Times New Roman" w:cs="Times New Roman"/>
          <w:sz w:val="24"/>
          <w:szCs w:val="24"/>
          <w:lang w:val="en-US"/>
        </w:rPr>
        <w:t>apan</w:t>
      </w:r>
      <w:r w:rsidRPr="003C7E2C">
        <w:rPr>
          <w:rFonts w:ascii="Times New Roman" w:eastAsia="Calibri" w:hAnsi="Times New Roman" w:cs="Times New Roman"/>
          <w:sz w:val="24"/>
          <w:szCs w:val="24"/>
          <w:lang w:val="en-US"/>
        </w:rPr>
        <w:t xml:space="preserve"> days. He recalled sirens and air raid drills, trenches and muster points</w:t>
      </w:r>
      <w:r w:rsidR="00FF0218">
        <w:rPr>
          <w:rFonts w:ascii="Times New Roman" w:eastAsia="Calibri" w:hAnsi="Times New Roman" w:cs="Times New Roman"/>
          <w:sz w:val="24"/>
          <w:szCs w:val="24"/>
          <w:lang w:val="en-US"/>
        </w:rPr>
        <w:t xml:space="preserve"> during World War II</w:t>
      </w:r>
      <w:r w:rsidRPr="003C7E2C">
        <w:rPr>
          <w:rFonts w:ascii="Times New Roman" w:eastAsia="Calibri" w:hAnsi="Times New Roman" w:cs="Times New Roman"/>
          <w:sz w:val="24"/>
          <w:szCs w:val="24"/>
          <w:lang w:val="en-US"/>
        </w:rPr>
        <w:t xml:space="preserve">. As far as he was aware, the sirens meant, “get ready, prepare for an air raid, turn the lights off in the house”. None of these witnesses </w:t>
      </w:r>
      <w:r w:rsidR="006F7CEB">
        <w:rPr>
          <w:rFonts w:ascii="Times New Roman" w:eastAsia="Calibri" w:hAnsi="Times New Roman" w:cs="Times New Roman"/>
          <w:sz w:val="24"/>
          <w:szCs w:val="24"/>
          <w:lang w:val="en-US"/>
        </w:rPr>
        <w:t>was aware</w:t>
      </w:r>
      <w:r w:rsidRPr="003C7E2C">
        <w:rPr>
          <w:rFonts w:ascii="Times New Roman" w:eastAsia="Calibri" w:hAnsi="Times New Roman" w:cs="Times New Roman"/>
          <w:sz w:val="24"/>
          <w:szCs w:val="24"/>
          <w:lang w:val="en-US"/>
        </w:rPr>
        <w:t xml:space="preserve"> of blood donation </w:t>
      </w:r>
      <w:r w:rsidR="00F03C6F">
        <w:rPr>
          <w:rFonts w:ascii="Times New Roman" w:eastAsia="Calibri" w:hAnsi="Times New Roman" w:cs="Times New Roman"/>
          <w:sz w:val="24"/>
          <w:szCs w:val="24"/>
          <w:lang w:val="en-US"/>
        </w:rPr>
        <w:t xml:space="preserve">on the island </w:t>
      </w:r>
      <w:r w:rsidRPr="003C7E2C">
        <w:rPr>
          <w:rFonts w:ascii="Times New Roman" w:eastAsia="Calibri" w:hAnsi="Times New Roman" w:cs="Times New Roman"/>
          <w:sz w:val="24"/>
          <w:szCs w:val="24"/>
          <w:lang w:val="en-US"/>
        </w:rPr>
        <w:t>in preparation for air raids.</w:t>
      </w:r>
    </w:p>
    <w:p w:rsidR="006542F8" w:rsidRDefault="003C7E2C" w:rsidP="003C7E2C">
      <w:pPr>
        <w:spacing w:after="200" w:line="360" w:lineRule="auto"/>
        <w:jc w:val="both"/>
        <w:rPr>
          <w:rFonts w:ascii="Times New Roman" w:eastAsia="Calibri" w:hAnsi="Times New Roman" w:cs="Times New Roman"/>
          <w:sz w:val="24"/>
          <w:szCs w:val="24"/>
          <w:lang w:val="en-US"/>
        </w:rPr>
      </w:pPr>
      <w:r w:rsidRPr="001E5065">
        <w:rPr>
          <w:rFonts w:ascii="Times New Roman" w:eastAsia="Calibri" w:hAnsi="Times New Roman" w:cs="Times New Roman"/>
          <w:b/>
          <w:sz w:val="24"/>
          <w:szCs w:val="24"/>
          <w:lang w:val="en-US"/>
        </w:rPr>
        <w:t>Mr. Michael Anthony, author and historian</w:t>
      </w:r>
      <w:r w:rsidR="001E5065">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Mr. Michael Anthony has written several books about the history of TTO’s society including two about the World Wars. He was a child in Mayaro, South Trinidad during World War II. He corroborated reports of food rationing, sirens and air raid drills. He recounted seeing a German U-Boat surface in the harbour at Rio Claro, Trinidad as a child. He had no knowledge of blood donation or transfusion occurring on TTO during the war nor had he </w:t>
      </w:r>
      <w:r w:rsidR="0084594B">
        <w:rPr>
          <w:rFonts w:ascii="Times New Roman" w:eastAsia="Calibri" w:hAnsi="Times New Roman" w:cs="Times New Roman"/>
          <w:sz w:val="24"/>
          <w:szCs w:val="24"/>
          <w:lang w:val="en-US"/>
        </w:rPr>
        <w:t xml:space="preserve">ever </w:t>
      </w:r>
      <w:r w:rsidRPr="003C7E2C">
        <w:rPr>
          <w:rFonts w:ascii="Times New Roman" w:eastAsia="Calibri" w:hAnsi="Times New Roman" w:cs="Times New Roman"/>
          <w:sz w:val="24"/>
          <w:szCs w:val="24"/>
          <w:lang w:val="en-US"/>
        </w:rPr>
        <w:t>come across any references to it</w:t>
      </w:r>
      <w:r w:rsidR="00A32B7B">
        <w:rPr>
          <w:rFonts w:ascii="Times New Roman" w:eastAsia="Calibri" w:hAnsi="Times New Roman" w:cs="Times New Roman"/>
          <w:sz w:val="24"/>
          <w:szCs w:val="24"/>
          <w:lang w:val="en-US"/>
        </w:rPr>
        <w:t xml:space="preserve"> in </w:t>
      </w:r>
      <w:r w:rsidRPr="003C7E2C">
        <w:rPr>
          <w:rFonts w:ascii="Times New Roman" w:eastAsia="Calibri" w:hAnsi="Times New Roman" w:cs="Times New Roman"/>
          <w:sz w:val="24"/>
          <w:szCs w:val="24"/>
          <w:lang w:val="en-US"/>
        </w:rPr>
        <w:t>his extensive research. He su</w:t>
      </w:r>
      <w:r w:rsidR="00FE7A13">
        <w:rPr>
          <w:rFonts w:ascii="Times New Roman" w:eastAsia="Calibri" w:hAnsi="Times New Roman" w:cs="Times New Roman"/>
          <w:sz w:val="24"/>
          <w:szCs w:val="24"/>
          <w:lang w:val="en-US"/>
        </w:rPr>
        <w:t xml:space="preserve">rmised </w:t>
      </w:r>
      <w:r w:rsidRPr="003C7E2C">
        <w:rPr>
          <w:rFonts w:ascii="Times New Roman" w:eastAsia="Calibri" w:hAnsi="Times New Roman" w:cs="Times New Roman"/>
          <w:sz w:val="24"/>
          <w:szCs w:val="24"/>
          <w:lang w:val="en-US"/>
        </w:rPr>
        <w:t xml:space="preserve">that that if West Indian soldiers participated, it would have been “for experimentation </w:t>
      </w:r>
      <w:r w:rsidR="0084594B">
        <w:rPr>
          <w:rFonts w:ascii="Times New Roman" w:eastAsia="Calibri" w:hAnsi="Times New Roman" w:cs="Times New Roman"/>
          <w:sz w:val="24"/>
          <w:szCs w:val="24"/>
          <w:lang w:val="en-US"/>
        </w:rPr>
        <w:t xml:space="preserve">purposes </w:t>
      </w:r>
      <w:r w:rsidRPr="003C7E2C">
        <w:rPr>
          <w:rFonts w:ascii="Times New Roman" w:eastAsia="Calibri" w:hAnsi="Times New Roman" w:cs="Times New Roman"/>
          <w:sz w:val="24"/>
          <w:szCs w:val="24"/>
          <w:lang w:val="en-US"/>
        </w:rPr>
        <w:t>only”.</w:t>
      </w:r>
    </w:p>
    <w:p w:rsidR="009D4CDE" w:rsidRPr="003C7E2C" w:rsidRDefault="003C7E2C" w:rsidP="009D4CDE">
      <w:pPr>
        <w:spacing w:after="200" w:line="360" w:lineRule="auto"/>
        <w:jc w:val="both"/>
        <w:rPr>
          <w:rFonts w:ascii="Times New Roman" w:eastAsia="Calibri" w:hAnsi="Times New Roman" w:cs="Times New Roman"/>
          <w:sz w:val="24"/>
          <w:szCs w:val="24"/>
          <w:lang w:val="en-US"/>
        </w:rPr>
      </w:pPr>
      <w:r w:rsidRPr="009D4CDE">
        <w:rPr>
          <w:rFonts w:ascii="Times New Roman" w:eastAsia="Calibri" w:hAnsi="Times New Roman" w:cs="Times New Roman"/>
          <w:b/>
          <w:sz w:val="24"/>
          <w:szCs w:val="24"/>
          <w:lang w:val="en-US"/>
        </w:rPr>
        <w:t>Mr. Gaylord Kelshall, War Historian, Curator of Chaguaramas Military History Museum</w:t>
      </w:r>
      <w:r w:rsidR="009D4CDE">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This open-ended interview was done on January 23rd 2014 at the Chaguaramus Military and Aerospace Museum</w:t>
      </w:r>
      <w:r w:rsidR="00027EA3">
        <w:rPr>
          <w:rFonts w:ascii="Times New Roman" w:eastAsia="Calibri" w:hAnsi="Times New Roman" w:cs="Times New Roman"/>
          <w:sz w:val="24"/>
          <w:szCs w:val="24"/>
          <w:lang w:val="en-US"/>
        </w:rPr>
        <w:t xml:space="preserve">, displays from which are shown in </w:t>
      </w:r>
      <w:r w:rsidRPr="003C7E2C">
        <w:rPr>
          <w:rFonts w:ascii="Times New Roman" w:eastAsia="Calibri" w:hAnsi="Times New Roman" w:cs="Times New Roman"/>
          <w:sz w:val="24"/>
          <w:szCs w:val="24"/>
          <w:lang w:val="en-US"/>
        </w:rPr>
        <w:t xml:space="preserve">Figure </w:t>
      </w:r>
      <w:r w:rsidR="00FF0218">
        <w:rPr>
          <w:rFonts w:ascii="Times New Roman" w:eastAsia="Calibri" w:hAnsi="Times New Roman" w:cs="Times New Roman"/>
          <w:sz w:val="24"/>
          <w:szCs w:val="24"/>
          <w:lang w:val="en-US"/>
        </w:rPr>
        <w:t>4.</w:t>
      </w:r>
      <w:r w:rsidR="00261AEA">
        <w:rPr>
          <w:rFonts w:ascii="Times New Roman" w:eastAsia="Calibri" w:hAnsi="Times New Roman" w:cs="Times New Roman"/>
          <w:sz w:val="24"/>
          <w:szCs w:val="24"/>
          <w:lang w:val="en-US"/>
        </w:rPr>
        <w:t>11</w:t>
      </w:r>
      <w:r w:rsidRPr="003C7E2C">
        <w:rPr>
          <w:rFonts w:ascii="Times New Roman" w:eastAsia="Calibri" w:hAnsi="Times New Roman" w:cs="Times New Roman"/>
          <w:sz w:val="24"/>
          <w:szCs w:val="24"/>
          <w:lang w:val="en-US"/>
        </w:rPr>
        <w:t xml:space="preserve">) </w:t>
      </w:r>
    </w:p>
    <w:p w:rsidR="003C7E2C" w:rsidRPr="003C7E2C" w:rsidRDefault="00F503D2" w:rsidP="003C7E2C">
      <w:pPr>
        <w:spacing w:after="200" w:line="360" w:lineRule="auto"/>
        <w:jc w:val="both"/>
        <w:rPr>
          <w:rFonts w:ascii="Times New Roman" w:eastAsia="Calibri" w:hAnsi="Times New Roman" w:cs="Times New Roman"/>
          <w:sz w:val="24"/>
          <w:szCs w:val="24"/>
          <w:lang w:val="en-US"/>
        </w:rPr>
      </w:pPr>
      <w:r w:rsidRPr="009276D4">
        <w:rPr>
          <w:rFonts w:ascii="Times New Roman" w:eastAsia="Times New Roman" w:hAnsi="Times New Roman" w:cs="Times New Roman"/>
          <w:noProof/>
          <w:sz w:val="24"/>
          <w:szCs w:val="36"/>
          <w:lang w:eastAsia="en-TT"/>
        </w:rPr>
        <mc:AlternateContent>
          <mc:Choice Requires="wps">
            <w:drawing>
              <wp:anchor distT="45720" distB="45720" distL="114300" distR="114300" simplePos="0" relativeHeight="251887616" behindDoc="0" locked="0" layoutInCell="1" allowOverlap="1" wp14:anchorId="639E3853" wp14:editId="47E3B4A6">
                <wp:simplePos x="0" y="0"/>
                <wp:positionH relativeFrom="margin">
                  <wp:align>left</wp:align>
                </wp:positionH>
                <wp:positionV relativeFrom="paragraph">
                  <wp:posOffset>7621</wp:posOffset>
                </wp:positionV>
                <wp:extent cx="6048375" cy="3409950"/>
                <wp:effectExtent l="0" t="0" r="28575" b="19050"/>
                <wp:wrapNone/>
                <wp:docPr id="751472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409950"/>
                        </a:xfrm>
                        <a:prstGeom prst="rect">
                          <a:avLst/>
                        </a:prstGeom>
                        <a:solidFill>
                          <a:srgbClr val="FFFFFF"/>
                        </a:solidFill>
                        <a:ln w="9525">
                          <a:solidFill>
                            <a:srgbClr val="000000"/>
                          </a:solidFill>
                          <a:miter lim="800000"/>
                          <a:headEnd/>
                          <a:tailEnd/>
                        </a:ln>
                      </wps:spPr>
                      <wps:txbx>
                        <w:txbxContent>
                          <w:p w:rsidR="00431D26" w:rsidRDefault="00431D26" w:rsidP="00330ED9">
                            <w:pPr>
                              <w:spacing w:after="0"/>
                            </w:pPr>
                          </w:p>
                          <w:p w:rsidR="00431D26" w:rsidRDefault="00431D26" w:rsidP="0084594B">
                            <w:r>
                              <w:rPr>
                                <w:noProof/>
                                <w:lang w:eastAsia="en-TT"/>
                              </w:rPr>
                              <w:t xml:space="preserve">1.    </w:t>
                            </w:r>
                            <w:r w:rsidRPr="00CB044E">
                              <w:rPr>
                                <w:noProof/>
                                <w:lang w:eastAsia="en-TT"/>
                              </w:rPr>
                              <w:drawing>
                                <wp:inline distT="0" distB="0" distL="0" distR="0" wp14:anchorId="2F2FA92B" wp14:editId="52799A81">
                                  <wp:extent cx="755353" cy="1121109"/>
                                  <wp:effectExtent l="0" t="0" r="6985" b="3175"/>
                                  <wp:docPr id="228" name="Picture 228" descr="C:\Users\Administrator\Desktop\so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omme.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34797" cy="1239021"/>
                                          </a:xfrm>
                                          <a:prstGeom prst="rect">
                                            <a:avLst/>
                                          </a:prstGeom>
                                          <a:noFill/>
                                          <a:ln>
                                            <a:noFill/>
                                          </a:ln>
                                        </pic:spPr>
                                      </pic:pic>
                                    </a:graphicData>
                                  </a:graphic>
                                </wp:inline>
                              </w:drawing>
                            </w:r>
                            <w:r>
                              <w:rPr>
                                <w:noProof/>
                                <w:lang w:eastAsia="en-TT"/>
                              </w:rPr>
                              <w:t xml:space="preserve"> 2.  </w:t>
                            </w:r>
                            <w:r w:rsidRPr="00330ED9">
                              <w:rPr>
                                <w:noProof/>
                                <w:lang w:eastAsia="en-TT"/>
                              </w:rPr>
                              <w:drawing>
                                <wp:inline distT="0" distB="0" distL="0" distR="0" wp14:anchorId="1E29366F" wp14:editId="2E1A058F">
                                  <wp:extent cx="1669311" cy="1076325"/>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77273" cy="1081458"/>
                                          </a:xfrm>
                                          <a:prstGeom prst="rect">
                                            <a:avLst/>
                                          </a:prstGeom>
                                          <a:noFill/>
                                          <a:ln>
                                            <a:noFill/>
                                          </a:ln>
                                        </pic:spPr>
                                      </pic:pic>
                                    </a:graphicData>
                                  </a:graphic>
                                </wp:inline>
                              </w:drawing>
                            </w:r>
                            <w:r>
                              <w:rPr>
                                <w:noProof/>
                                <w:lang w:eastAsia="en-TT"/>
                              </w:rPr>
                              <w:t xml:space="preserve"> 3.    </w:t>
                            </w:r>
                            <w:r w:rsidRPr="00F626B2">
                              <w:rPr>
                                <w:noProof/>
                                <w:lang w:eastAsia="en-TT"/>
                              </w:rPr>
                              <w:drawing>
                                <wp:inline distT="0" distB="0" distL="0" distR="0" wp14:anchorId="3754127F" wp14:editId="2F5659EB">
                                  <wp:extent cx="1924413" cy="1078786"/>
                                  <wp:effectExtent l="0" t="0" r="0" b="7620"/>
                                  <wp:docPr id="232" name="Picture 232" descr="C:\Users\Administrator\Desktop\Ubo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Uboats.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49566" cy="1092886"/>
                                          </a:xfrm>
                                          <a:prstGeom prst="rect">
                                            <a:avLst/>
                                          </a:prstGeom>
                                          <a:noFill/>
                                          <a:ln>
                                            <a:noFill/>
                                          </a:ln>
                                        </pic:spPr>
                                      </pic:pic>
                                    </a:graphicData>
                                  </a:graphic>
                                </wp:inline>
                              </w:drawing>
                            </w:r>
                            <w:r>
                              <w:rPr>
                                <w:noProof/>
                                <w:lang w:eastAsia="en-TT"/>
                              </w:rPr>
                              <w:t xml:space="preserve">                                                                                                                                                 4.</w:t>
                            </w:r>
                            <w:r w:rsidRPr="00A576A1">
                              <w:rPr>
                                <w:noProof/>
                                <w:lang w:eastAsia="en-TT"/>
                              </w:rPr>
                              <w:drawing>
                                <wp:inline distT="0" distB="0" distL="0" distR="0" wp14:anchorId="1EC466A9" wp14:editId="6FA33683">
                                  <wp:extent cx="1885950" cy="1159267"/>
                                  <wp:effectExtent l="0" t="0" r="0" b="31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03814" cy="1231716"/>
                                          </a:xfrm>
                                          <a:prstGeom prst="rect">
                                            <a:avLst/>
                                          </a:prstGeom>
                                          <a:noFill/>
                                          <a:ln>
                                            <a:noFill/>
                                          </a:ln>
                                        </pic:spPr>
                                      </pic:pic>
                                    </a:graphicData>
                                  </a:graphic>
                                </wp:inline>
                              </w:drawing>
                            </w:r>
                            <w:r>
                              <w:rPr>
                                <w:noProof/>
                                <w:lang w:eastAsia="en-TT"/>
                              </w:rPr>
                              <w:t xml:space="preserve">        5.  </w:t>
                            </w:r>
                            <w:r w:rsidRPr="00AF704D">
                              <w:rPr>
                                <w:noProof/>
                                <w:lang w:eastAsia="en-TT"/>
                              </w:rPr>
                              <w:drawing>
                                <wp:inline distT="0" distB="0" distL="0" distR="0" wp14:anchorId="636F269D" wp14:editId="3A294BF2">
                                  <wp:extent cx="1577531" cy="1204595"/>
                                  <wp:effectExtent l="0" t="0" r="3810" b="0"/>
                                  <wp:docPr id="237" name="Picture 237" descr="C:\Users\Administrator\Desktop\instal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installation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45544" cy="1256530"/>
                                          </a:xfrm>
                                          <a:prstGeom prst="rect">
                                            <a:avLst/>
                                          </a:prstGeom>
                                          <a:noFill/>
                                          <a:ln>
                                            <a:noFill/>
                                          </a:ln>
                                        </pic:spPr>
                                      </pic:pic>
                                    </a:graphicData>
                                  </a:graphic>
                                </wp:inline>
                              </w:drawing>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p>
                          <w:p w:rsidR="00431D26" w:rsidRPr="00A576A1" w:rsidRDefault="00431D26" w:rsidP="0084594B">
                            <w:pPr>
                              <w:rPr>
                                <w:rFonts w:ascii="Times New Roman" w:hAnsi="Times New Roman" w:cs="Times New Roman"/>
                                <w:sz w:val="20"/>
                                <w:szCs w:val="20"/>
                              </w:rPr>
                            </w:pPr>
                            <w:r w:rsidRPr="00A576A1">
                              <w:rPr>
                                <w:rFonts w:ascii="Times New Roman" w:hAnsi="Times New Roman" w:cs="Times New Roman"/>
                                <w:b/>
                                <w:sz w:val="20"/>
                                <w:szCs w:val="20"/>
                              </w:rPr>
                              <w:t xml:space="preserve">Figure </w:t>
                            </w:r>
                            <w:r>
                              <w:rPr>
                                <w:rFonts w:ascii="Times New Roman" w:hAnsi="Times New Roman" w:cs="Times New Roman"/>
                                <w:b/>
                                <w:sz w:val="20"/>
                                <w:szCs w:val="20"/>
                              </w:rPr>
                              <w:t>4.11.</w:t>
                            </w:r>
                            <w:r w:rsidRPr="00A576A1">
                              <w:rPr>
                                <w:rFonts w:ascii="Times New Roman" w:hAnsi="Times New Roman" w:cs="Times New Roman"/>
                                <w:sz w:val="20"/>
                                <w:szCs w:val="20"/>
                              </w:rPr>
                              <w:t xml:space="preserve"> World War </w:t>
                            </w:r>
                            <w:r>
                              <w:rPr>
                                <w:rFonts w:ascii="Times New Roman" w:hAnsi="Times New Roman" w:cs="Times New Roman"/>
                                <w:sz w:val="20"/>
                                <w:szCs w:val="20"/>
                              </w:rPr>
                              <w:t>II p</w:t>
                            </w:r>
                            <w:r w:rsidRPr="00A576A1">
                              <w:rPr>
                                <w:rFonts w:ascii="Times New Roman" w:hAnsi="Times New Roman" w:cs="Times New Roman"/>
                                <w:sz w:val="20"/>
                                <w:szCs w:val="20"/>
                              </w:rPr>
                              <w:t xml:space="preserve">articipation by TTO. Clockwise </w:t>
                            </w:r>
                            <w:r w:rsidRPr="00A576A1">
                              <w:rPr>
                                <w:rFonts w:ascii="Times New Roman" w:hAnsi="Times New Roman" w:cs="Times New Roman"/>
                                <w:b/>
                                <w:sz w:val="20"/>
                                <w:szCs w:val="20"/>
                              </w:rPr>
                              <w:t>1.</w:t>
                            </w:r>
                            <w:r w:rsidRPr="00A576A1">
                              <w:rPr>
                                <w:rFonts w:ascii="Times New Roman" w:hAnsi="Times New Roman" w:cs="Times New Roman"/>
                                <w:sz w:val="20"/>
                                <w:szCs w:val="20"/>
                              </w:rPr>
                              <w:t xml:space="preserve"> </w:t>
                            </w:r>
                            <w:r>
                              <w:rPr>
                                <w:rFonts w:ascii="Times New Roman" w:hAnsi="Times New Roman" w:cs="Times New Roman"/>
                                <w:sz w:val="20"/>
                                <w:szCs w:val="20"/>
                              </w:rPr>
                              <w:t xml:space="preserve">Monument to </w:t>
                            </w:r>
                            <w:r w:rsidRPr="00A576A1">
                              <w:rPr>
                                <w:rFonts w:ascii="Times New Roman" w:hAnsi="Times New Roman" w:cs="Times New Roman"/>
                                <w:sz w:val="20"/>
                                <w:szCs w:val="20"/>
                              </w:rPr>
                              <w:t xml:space="preserve">TTO soldiers who died in the Battle of Somme 2. Strategic location of TTO in World War II </w:t>
                            </w:r>
                            <w:r w:rsidRPr="00A576A1">
                              <w:rPr>
                                <w:rFonts w:ascii="Times New Roman" w:hAnsi="Times New Roman" w:cs="Times New Roman"/>
                                <w:b/>
                                <w:sz w:val="20"/>
                                <w:szCs w:val="20"/>
                              </w:rPr>
                              <w:t>3.</w:t>
                            </w:r>
                            <w:r w:rsidRPr="00A576A1">
                              <w:rPr>
                                <w:rFonts w:ascii="Times New Roman" w:hAnsi="Times New Roman" w:cs="Times New Roman"/>
                                <w:sz w:val="20"/>
                                <w:szCs w:val="20"/>
                              </w:rPr>
                              <w:t xml:space="preserve"> Each black dot represents a merchant ship sunk by U-Boats in 1942 </w:t>
                            </w:r>
                            <w:r>
                              <w:rPr>
                                <w:rFonts w:ascii="Times New Roman" w:hAnsi="Times New Roman" w:cs="Times New Roman"/>
                                <w:b/>
                                <w:sz w:val="20"/>
                                <w:szCs w:val="20"/>
                              </w:rPr>
                              <w:t xml:space="preserve">4. </w:t>
                            </w:r>
                            <w:r w:rsidRPr="00A576A1">
                              <w:rPr>
                                <w:rFonts w:ascii="Times New Roman" w:hAnsi="Times New Roman" w:cs="Times New Roman"/>
                                <w:sz w:val="20"/>
                                <w:szCs w:val="20"/>
                              </w:rPr>
                              <w:t xml:space="preserve"> A U-Boat torpedo.</w:t>
                            </w:r>
                            <w:r w:rsidRPr="0084594B">
                              <w:rPr>
                                <w:rFonts w:ascii="Times New Roman" w:hAnsi="Times New Roman" w:cs="Times New Roman"/>
                                <w:b/>
                                <w:sz w:val="20"/>
                                <w:szCs w:val="20"/>
                              </w:rPr>
                              <w:t xml:space="preserve"> </w:t>
                            </w:r>
                            <w:r>
                              <w:rPr>
                                <w:rFonts w:ascii="Times New Roman" w:hAnsi="Times New Roman" w:cs="Times New Roman"/>
                                <w:b/>
                                <w:sz w:val="20"/>
                                <w:szCs w:val="20"/>
                              </w:rPr>
                              <w:t xml:space="preserve">5. </w:t>
                            </w:r>
                            <w:r w:rsidRPr="00A576A1">
                              <w:rPr>
                                <w:rFonts w:ascii="Times New Roman" w:hAnsi="Times New Roman" w:cs="Times New Roman"/>
                                <w:sz w:val="20"/>
                                <w:szCs w:val="20"/>
                              </w:rPr>
                              <w:t>Each black flag represents an American military installation on island of Trinidad in 1942</w:t>
                            </w:r>
                          </w:p>
                          <w:p w:rsidR="00431D26" w:rsidRPr="00A576A1" w:rsidRDefault="00431D26" w:rsidP="00330ED9">
                            <w:pPr>
                              <w:rPr>
                                <w:sz w:val="20"/>
                                <w:szCs w:val="20"/>
                              </w:rPr>
                            </w:pPr>
                          </w:p>
                          <w:p w:rsidR="00431D26" w:rsidRDefault="00431D26" w:rsidP="00330ED9"/>
                          <w:p w:rsidR="00431D26" w:rsidRDefault="00431D26" w:rsidP="00330ED9"/>
                          <w:p w:rsidR="00431D26" w:rsidRDefault="00431D26" w:rsidP="00330ED9"/>
                          <w:p w:rsidR="00431D26" w:rsidRDefault="00431D26" w:rsidP="00330ED9"/>
                          <w:p w:rsidR="00431D26" w:rsidRDefault="00431D26" w:rsidP="00330ED9"/>
                          <w:p w:rsidR="00431D26" w:rsidRDefault="00431D26" w:rsidP="00330ED9"/>
                          <w:p w:rsidR="00431D26" w:rsidRDefault="00431D26" w:rsidP="00330E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E3853" id="_x0000_s1055" type="#_x0000_t202" style="position:absolute;left:0;text-align:left;margin-left:0;margin-top:.6pt;width:476.25pt;height:268.5pt;z-index:251887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">
                <v:textbox>
                  <w:txbxContent>
                    <w:p w:rsidR="00431D26" w:rsidRDefault="00431D26" w:rsidP="00330ED9">
                      <w:pPr>
                        <w:spacing w:after="0"/>
                      </w:pPr>
                    </w:p>
                    <w:p w:rsidR="00431D26" w:rsidRDefault="00431D26" w:rsidP="0084594B">
                      <w:r>
                        <w:rPr>
                          <w:noProof/>
                          <w:lang w:eastAsia="en-TT"/>
                        </w:rPr>
                        <w:t xml:space="preserve">1.    </w:t>
                      </w:r>
                      <w:r w:rsidRPr="00CB044E">
                        <w:rPr>
                          <w:noProof/>
                          <w:lang w:eastAsia="en-TT"/>
                        </w:rPr>
                        <w:drawing>
                          <wp:inline distT="0" distB="0" distL="0" distR="0" wp14:anchorId="2F2FA92B" wp14:editId="52799A81">
                            <wp:extent cx="755353" cy="1121109"/>
                            <wp:effectExtent l="0" t="0" r="6985" b="3175"/>
                            <wp:docPr id="228" name="Picture 228" descr="C:\Users\Administrator\Desktop\so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omme.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34797" cy="1239021"/>
                                    </a:xfrm>
                                    <a:prstGeom prst="rect">
                                      <a:avLst/>
                                    </a:prstGeom>
                                    <a:noFill/>
                                    <a:ln>
                                      <a:noFill/>
                                    </a:ln>
                                  </pic:spPr>
                                </pic:pic>
                              </a:graphicData>
                            </a:graphic>
                          </wp:inline>
                        </w:drawing>
                      </w:r>
                      <w:r>
                        <w:rPr>
                          <w:noProof/>
                          <w:lang w:eastAsia="en-TT"/>
                        </w:rPr>
                        <w:t xml:space="preserve"> 2.  </w:t>
                      </w:r>
                      <w:r w:rsidRPr="00330ED9">
                        <w:rPr>
                          <w:noProof/>
                          <w:lang w:eastAsia="en-TT"/>
                        </w:rPr>
                        <w:drawing>
                          <wp:inline distT="0" distB="0" distL="0" distR="0" wp14:anchorId="1E29366F" wp14:editId="2E1A058F">
                            <wp:extent cx="1669311" cy="1076325"/>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77273" cy="1081458"/>
                                    </a:xfrm>
                                    <a:prstGeom prst="rect">
                                      <a:avLst/>
                                    </a:prstGeom>
                                    <a:noFill/>
                                    <a:ln>
                                      <a:noFill/>
                                    </a:ln>
                                  </pic:spPr>
                                </pic:pic>
                              </a:graphicData>
                            </a:graphic>
                          </wp:inline>
                        </w:drawing>
                      </w:r>
                      <w:r>
                        <w:rPr>
                          <w:noProof/>
                          <w:lang w:eastAsia="en-TT"/>
                        </w:rPr>
                        <w:t xml:space="preserve"> 3.    </w:t>
                      </w:r>
                      <w:r w:rsidRPr="00F626B2">
                        <w:rPr>
                          <w:noProof/>
                          <w:lang w:eastAsia="en-TT"/>
                        </w:rPr>
                        <w:drawing>
                          <wp:inline distT="0" distB="0" distL="0" distR="0" wp14:anchorId="3754127F" wp14:editId="2F5659EB">
                            <wp:extent cx="1924413" cy="1078786"/>
                            <wp:effectExtent l="0" t="0" r="0" b="7620"/>
                            <wp:docPr id="232" name="Picture 232" descr="C:\Users\Administrator\Desktop\Ubo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Uboats.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49566" cy="1092886"/>
                                    </a:xfrm>
                                    <a:prstGeom prst="rect">
                                      <a:avLst/>
                                    </a:prstGeom>
                                    <a:noFill/>
                                    <a:ln>
                                      <a:noFill/>
                                    </a:ln>
                                  </pic:spPr>
                                </pic:pic>
                              </a:graphicData>
                            </a:graphic>
                          </wp:inline>
                        </w:drawing>
                      </w:r>
                      <w:r>
                        <w:rPr>
                          <w:noProof/>
                          <w:lang w:eastAsia="en-TT"/>
                        </w:rPr>
                        <w:t xml:space="preserve">                                                                                                                                                 4.</w:t>
                      </w:r>
                      <w:r w:rsidRPr="00A576A1">
                        <w:rPr>
                          <w:noProof/>
                          <w:lang w:eastAsia="en-TT"/>
                        </w:rPr>
                        <w:drawing>
                          <wp:inline distT="0" distB="0" distL="0" distR="0" wp14:anchorId="1EC466A9" wp14:editId="6FA33683">
                            <wp:extent cx="1885950" cy="1159267"/>
                            <wp:effectExtent l="0" t="0" r="0" b="31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03814" cy="1231716"/>
                                    </a:xfrm>
                                    <a:prstGeom prst="rect">
                                      <a:avLst/>
                                    </a:prstGeom>
                                    <a:noFill/>
                                    <a:ln>
                                      <a:noFill/>
                                    </a:ln>
                                  </pic:spPr>
                                </pic:pic>
                              </a:graphicData>
                            </a:graphic>
                          </wp:inline>
                        </w:drawing>
                      </w:r>
                      <w:r>
                        <w:rPr>
                          <w:noProof/>
                          <w:lang w:eastAsia="en-TT"/>
                        </w:rPr>
                        <w:t xml:space="preserve">        5.  </w:t>
                      </w:r>
                      <w:r w:rsidRPr="00AF704D">
                        <w:rPr>
                          <w:noProof/>
                          <w:lang w:eastAsia="en-TT"/>
                        </w:rPr>
                        <w:drawing>
                          <wp:inline distT="0" distB="0" distL="0" distR="0" wp14:anchorId="636F269D" wp14:editId="3A294BF2">
                            <wp:extent cx="1577531" cy="1204595"/>
                            <wp:effectExtent l="0" t="0" r="3810" b="0"/>
                            <wp:docPr id="237" name="Picture 237" descr="C:\Users\Administrator\Desktop\instal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installations.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45544" cy="1256530"/>
                                    </a:xfrm>
                                    <a:prstGeom prst="rect">
                                      <a:avLst/>
                                    </a:prstGeom>
                                    <a:noFill/>
                                    <a:ln>
                                      <a:noFill/>
                                    </a:ln>
                                  </pic:spPr>
                                </pic:pic>
                              </a:graphicData>
                            </a:graphic>
                          </wp:inline>
                        </w:drawing>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p>
                    <w:p w:rsidR="00431D26" w:rsidRPr="00A576A1" w:rsidRDefault="00431D26" w:rsidP="0084594B">
                      <w:pPr>
                        <w:rPr>
                          <w:rFonts w:ascii="Times New Roman" w:hAnsi="Times New Roman" w:cs="Times New Roman"/>
                          <w:sz w:val="20"/>
                          <w:szCs w:val="20"/>
                        </w:rPr>
                      </w:pPr>
                      <w:r w:rsidRPr="00A576A1">
                        <w:rPr>
                          <w:rFonts w:ascii="Times New Roman" w:hAnsi="Times New Roman" w:cs="Times New Roman"/>
                          <w:b/>
                          <w:sz w:val="20"/>
                          <w:szCs w:val="20"/>
                        </w:rPr>
                        <w:t xml:space="preserve">Figure </w:t>
                      </w:r>
                      <w:r>
                        <w:rPr>
                          <w:rFonts w:ascii="Times New Roman" w:hAnsi="Times New Roman" w:cs="Times New Roman"/>
                          <w:b/>
                          <w:sz w:val="20"/>
                          <w:szCs w:val="20"/>
                        </w:rPr>
                        <w:t>4.11.</w:t>
                      </w:r>
                      <w:r w:rsidRPr="00A576A1">
                        <w:rPr>
                          <w:rFonts w:ascii="Times New Roman" w:hAnsi="Times New Roman" w:cs="Times New Roman"/>
                          <w:sz w:val="20"/>
                          <w:szCs w:val="20"/>
                        </w:rPr>
                        <w:t xml:space="preserve"> World War </w:t>
                      </w:r>
                      <w:r>
                        <w:rPr>
                          <w:rFonts w:ascii="Times New Roman" w:hAnsi="Times New Roman" w:cs="Times New Roman"/>
                          <w:sz w:val="20"/>
                          <w:szCs w:val="20"/>
                        </w:rPr>
                        <w:t>II p</w:t>
                      </w:r>
                      <w:r w:rsidRPr="00A576A1">
                        <w:rPr>
                          <w:rFonts w:ascii="Times New Roman" w:hAnsi="Times New Roman" w:cs="Times New Roman"/>
                          <w:sz w:val="20"/>
                          <w:szCs w:val="20"/>
                        </w:rPr>
                        <w:t xml:space="preserve">articipation by TTO. Clockwise </w:t>
                      </w:r>
                      <w:r w:rsidRPr="00A576A1">
                        <w:rPr>
                          <w:rFonts w:ascii="Times New Roman" w:hAnsi="Times New Roman" w:cs="Times New Roman"/>
                          <w:b/>
                          <w:sz w:val="20"/>
                          <w:szCs w:val="20"/>
                        </w:rPr>
                        <w:t>1.</w:t>
                      </w:r>
                      <w:r w:rsidRPr="00A576A1">
                        <w:rPr>
                          <w:rFonts w:ascii="Times New Roman" w:hAnsi="Times New Roman" w:cs="Times New Roman"/>
                          <w:sz w:val="20"/>
                          <w:szCs w:val="20"/>
                        </w:rPr>
                        <w:t xml:space="preserve"> </w:t>
                      </w:r>
                      <w:r>
                        <w:rPr>
                          <w:rFonts w:ascii="Times New Roman" w:hAnsi="Times New Roman" w:cs="Times New Roman"/>
                          <w:sz w:val="20"/>
                          <w:szCs w:val="20"/>
                        </w:rPr>
                        <w:t xml:space="preserve">Monument to </w:t>
                      </w:r>
                      <w:r w:rsidRPr="00A576A1">
                        <w:rPr>
                          <w:rFonts w:ascii="Times New Roman" w:hAnsi="Times New Roman" w:cs="Times New Roman"/>
                          <w:sz w:val="20"/>
                          <w:szCs w:val="20"/>
                        </w:rPr>
                        <w:t xml:space="preserve">TTO soldiers who died in the Battle of Somme 2. Strategic location of TTO in World War II </w:t>
                      </w:r>
                      <w:r w:rsidRPr="00A576A1">
                        <w:rPr>
                          <w:rFonts w:ascii="Times New Roman" w:hAnsi="Times New Roman" w:cs="Times New Roman"/>
                          <w:b/>
                          <w:sz w:val="20"/>
                          <w:szCs w:val="20"/>
                        </w:rPr>
                        <w:t>3.</w:t>
                      </w:r>
                      <w:r w:rsidRPr="00A576A1">
                        <w:rPr>
                          <w:rFonts w:ascii="Times New Roman" w:hAnsi="Times New Roman" w:cs="Times New Roman"/>
                          <w:sz w:val="20"/>
                          <w:szCs w:val="20"/>
                        </w:rPr>
                        <w:t xml:space="preserve"> Each black dot represents a merchant ship sunk by U-Boats in 1942 </w:t>
                      </w:r>
                      <w:r>
                        <w:rPr>
                          <w:rFonts w:ascii="Times New Roman" w:hAnsi="Times New Roman" w:cs="Times New Roman"/>
                          <w:b/>
                          <w:sz w:val="20"/>
                          <w:szCs w:val="20"/>
                        </w:rPr>
                        <w:t xml:space="preserve">4. </w:t>
                      </w:r>
                      <w:r w:rsidRPr="00A576A1">
                        <w:rPr>
                          <w:rFonts w:ascii="Times New Roman" w:hAnsi="Times New Roman" w:cs="Times New Roman"/>
                          <w:sz w:val="20"/>
                          <w:szCs w:val="20"/>
                        </w:rPr>
                        <w:t xml:space="preserve"> A U-Boat torpedo.</w:t>
                      </w:r>
                      <w:r w:rsidRPr="0084594B">
                        <w:rPr>
                          <w:rFonts w:ascii="Times New Roman" w:hAnsi="Times New Roman" w:cs="Times New Roman"/>
                          <w:b/>
                          <w:sz w:val="20"/>
                          <w:szCs w:val="20"/>
                        </w:rPr>
                        <w:t xml:space="preserve"> </w:t>
                      </w:r>
                      <w:r>
                        <w:rPr>
                          <w:rFonts w:ascii="Times New Roman" w:hAnsi="Times New Roman" w:cs="Times New Roman"/>
                          <w:b/>
                          <w:sz w:val="20"/>
                          <w:szCs w:val="20"/>
                        </w:rPr>
                        <w:t xml:space="preserve">5. </w:t>
                      </w:r>
                      <w:r w:rsidRPr="00A576A1">
                        <w:rPr>
                          <w:rFonts w:ascii="Times New Roman" w:hAnsi="Times New Roman" w:cs="Times New Roman"/>
                          <w:sz w:val="20"/>
                          <w:szCs w:val="20"/>
                        </w:rPr>
                        <w:t>Each black flag represents an American military installation on island of Trinidad in 1942</w:t>
                      </w:r>
                    </w:p>
                    <w:p w:rsidR="00431D26" w:rsidRPr="00A576A1" w:rsidRDefault="00431D26" w:rsidP="00330ED9">
                      <w:pPr>
                        <w:rPr>
                          <w:sz w:val="20"/>
                          <w:szCs w:val="20"/>
                        </w:rPr>
                      </w:pPr>
                    </w:p>
                    <w:p w:rsidR="00431D26" w:rsidRDefault="00431D26" w:rsidP="00330ED9"/>
                    <w:p w:rsidR="00431D26" w:rsidRDefault="00431D26" w:rsidP="00330ED9"/>
                    <w:p w:rsidR="00431D26" w:rsidRDefault="00431D26" w:rsidP="00330ED9"/>
                    <w:p w:rsidR="00431D26" w:rsidRDefault="00431D26" w:rsidP="00330ED9"/>
                    <w:p w:rsidR="00431D26" w:rsidRDefault="00431D26" w:rsidP="00330ED9"/>
                    <w:p w:rsidR="00431D26" w:rsidRDefault="00431D26" w:rsidP="00330ED9"/>
                    <w:p w:rsidR="00431D26" w:rsidRDefault="00431D26" w:rsidP="00330ED9"/>
                  </w:txbxContent>
                </v:textbox>
                <w10:wrap anchorx="margin"/>
              </v:shape>
            </w:pict>
          </mc:Fallback>
        </mc:AlternateConten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p>
    <w:p w:rsidR="003C7E2C" w:rsidRDefault="003C7E2C" w:rsidP="003C7E2C">
      <w:pPr>
        <w:spacing w:after="200" w:line="360" w:lineRule="auto"/>
        <w:jc w:val="both"/>
        <w:rPr>
          <w:rFonts w:ascii="Times New Roman" w:eastAsia="Calibri" w:hAnsi="Times New Roman" w:cs="Times New Roman"/>
          <w:sz w:val="24"/>
          <w:szCs w:val="24"/>
          <w:lang w:val="en-US"/>
        </w:rPr>
      </w:pPr>
    </w:p>
    <w:p w:rsidR="00330ED9" w:rsidRDefault="00330ED9" w:rsidP="003C7E2C">
      <w:pPr>
        <w:spacing w:after="200" w:line="360" w:lineRule="auto"/>
        <w:jc w:val="both"/>
        <w:rPr>
          <w:rFonts w:ascii="Times New Roman" w:eastAsia="Calibri" w:hAnsi="Times New Roman" w:cs="Times New Roman"/>
          <w:sz w:val="24"/>
          <w:szCs w:val="24"/>
          <w:lang w:val="en-US"/>
        </w:rPr>
      </w:pPr>
    </w:p>
    <w:p w:rsidR="009D4CDE" w:rsidRDefault="009D4CDE" w:rsidP="003C7E2C">
      <w:pPr>
        <w:spacing w:after="200" w:line="360" w:lineRule="auto"/>
        <w:jc w:val="both"/>
        <w:rPr>
          <w:rFonts w:ascii="Times New Roman" w:eastAsia="Calibri" w:hAnsi="Times New Roman" w:cs="Times New Roman"/>
          <w:sz w:val="24"/>
          <w:szCs w:val="24"/>
          <w:lang w:val="en-US"/>
        </w:rPr>
      </w:pPr>
    </w:p>
    <w:p w:rsidR="00787B81" w:rsidRDefault="00787B81" w:rsidP="003C7E2C">
      <w:pPr>
        <w:spacing w:after="200" w:line="360" w:lineRule="auto"/>
        <w:jc w:val="both"/>
        <w:rPr>
          <w:rFonts w:ascii="Times New Roman" w:eastAsia="Calibri" w:hAnsi="Times New Roman" w:cs="Times New Roman"/>
          <w:sz w:val="24"/>
          <w:szCs w:val="24"/>
          <w:lang w:val="en-US"/>
        </w:rPr>
      </w:pPr>
    </w:p>
    <w:p w:rsidR="006542F8" w:rsidRPr="003C7E2C" w:rsidRDefault="003C7E2C" w:rsidP="003C7E2C">
      <w:pPr>
        <w:spacing w:after="200" w:line="360" w:lineRule="auto"/>
        <w:jc w:val="both"/>
        <w:rPr>
          <w:rFonts w:ascii="Times New Roman" w:eastAsia="Calibri" w:hAnsi="Times New Roman" w:cs="Times New Roman"/>
          <w:sz w:val="24"/>
          <w:szCs w:val="24"/>
          <w:lang w:val="en-US"/>
        </w:rPr>
      </w:pPr>
      <w:r w:rsidRPr="003C7E2C">
        <w:rPr>
          <w:rFonts w:ascii="Times New Roman" w:eastAsia="Calibri" w:hAnsi="Times New Roman" w:cs="Times New Roman"/>
          <w:sz w:val="24"/>
          <w:szCs w:val="24"/>
          <w:lang w:val="en-US"/>
        </w:rPr>
        <w:t xml:space="preserve">Mr. Kelshall has researched and published on TTO’s role in the World Wars. [62, 67] He spoke of the German cruiser, Karlsruhe, which was </w:t>
      </w:r>
      <w:r w:rsidR="00942485" w:rsidRPr="003C7E2C">
        <w:rPr>
          <w:rFonts w:ascii="Times New Roman" w:eastAsia="Calibri" w:hAnsi="Times New Roman" w:cs="Times New Roman"/>
          <w:sz w:val="24"/>
          <w:szCs w:val="24"/>
          <w:lang w:val="en-US"/>
        </w:rPr>
        <w:t>dispatched</w:t>
      </w:r>
      <w:r w:rsidRPr="003C7E2C">
        <w:rPr>
          <w:rFonts w:ascii="Times New Roman" w:eastAsia="Calibri" w:hAnsi="Times New Roman" w:cs="Times New Roman"/>
          <w:sz w:val="24"/>
          <w:szCs w:val="24"/>
          <w:lang w:val="en-US"/>
        </w:rPr>
        <w:t xml:space="preserve"> in 1916 to destroy the then fledgling oil industry in Trinidad but was accidentally destroyed before reaching its target. He reported widespread damage inflicted by German U-Boats in the waters surrounding TTO in World War II with survivors reaching the islands for treatment. He was aware of three military base hospitals on the island – a 200-bed facility at Chaguaramus, a 300-bed hospital at Fort Read, Cumuto and the largest, a 500-bed facility, at Cedros. He had no information on blood donation or transfusion in TTO during this period. </w:t>
      </w:r>
    </w:p>
    <w:p w:rsidR="00A0665D" w:rsidRPr="003C7E2C" w:rsidRDefault="00942485" w:rsidP="003C7E2C">
      <w:pPr>
        <w:spacing w:after="200" w:line="360" w:lineRule="auto"/>
        <w:jc w:val="both"/>
        <w:rPr>
          <w:rFonts w:ascii="Times New Roman" w:eastAsia="Calibri" w:hAnsi="Times New Roman" w:cs="Times New Roman"/>
          <w:sz w:val="24"/>
          <w:szCs w:val="24"/>
          <w:lang w:val="en-US"/>
        </w:rPr>
      </w:pPr>
      <w:r w:rsidRPr="009D4CDE">
        <w:rPr>
          <w:rFonts w:ascii="Times New Roman" w:eastAsia="Calibri" w:hAnsi="Times New Roman" w:cs="Times New Roman"/>
          <w:b/>
          <w:sz w:val="24"/>
          <w:szCs w:val="24"/>
          <w:lang w:val="en-US"/>
        </w:rPr>
        <w:t>Mrs.</w:t>
      </w:r>
      <w:r w:rsidR="003C7E2C" w:rsidRPr="009D4CDE">
        <w:rPr>
          <w:rFonts w:ascii="Times New Roman" w:eastAsia="Calibri" w:hAnsi="Times New Roman" w:cs="Times New Roman"/>
          <w:b/>
          <w:sz w:val="24"/>
          <w:szCs w:val="24"/>
          <w:lang w:val="en-US"/>
        </w:rPr>
        <w:t xml:space="preserve"> Georgina Masson, member of the Auxiliary Territorial Service, London, World War II. </w:t>
      </w:r>
      <w:r w:rsidR="003C7E2C" w:rsidRPr="003C7E2C">
        <w:rPr>
          <w:rFonts w:ascii="Times New Roman" w:eastAsia="Calibri" w:hAnsi="Times New Roman" w:cs="Times New Roman"/>
          <w:sz w:val="24"/>
          <w:szCs w:val="24"/>
          <w:lang w:val="en-US"/>
        </w:rPr>
        <w:t xml:space="preserve">A </w:t>
      </w:r>
      <w:r w:rsidR="00786F5D">
        <w:rPr>
          <w:rFonts w:ascii="Times New Roman" w:eastAsia="Calibri" w:hAnsi="Times New Roman" w:cs="Times New Roman"/>
          <w:sz w:val="24"/>
          <w:szCs w:val="24"/>
          <w:lang w:val="en-US"/>
        </w:rPr>
        <w:t>TTO</w:t>
      </w:r>
      <w:r w:rsidR="003C7E2C" w:rsidRPr="003C7E2C">
        <w:rPr>
          <w:rFonts w:ascii="Times New Roman" w:eastAsia="Calibri" w:hAnsi="Times New Roman" w:cs="Times New Roman"/>
          <w:sz w:val="24"/>
          <w:szCs w:val="24"/>
          <w:lang w:val="en-US"/>
        </w:rPr>
        <w:t xml:space="preserve"> citizen who served as an ambulance driver transporting blood to hospitals from the four blood depots that were established during the London blitz. She did not serve in TTO but had no knowledge of blood transfusion in TTO during this period. She served as a public relations officer of the FBBA after her return to TTO.</w:t>
      </w:r>
    </w:p>
    <w:p w:rsidR="003C7E2C" w:rsidRDefault="003C7E2C" w:rsidP="003C7E2C">
      <w:pPr>
        <w:spacing w:after="200" w:line="360" w:lineRule="auto"/>
        <w:jc w:val="both"/>
        <w:rPr>
          <w:rFonts w:ascii="Times New Roman" w:eastAsia="Calibri" w:hAnsi="Times New Roman" w:cs="Times New Roman"/>
          <w:sz w:val="24"/>
          <w:szCs w:val="24"/>
          <w:lang w:val="en-US"/>
        </w:rPr>
      </w:pPr>
      <w:r w:rsidRPr="009D4CDE">
        <w:rPr>
          <w:rFonts w:ascii="Times New Roman" w:eastAsia="Calibri" w:hAnsi="Times New Roman" w:cs="Times New Roman"/>
          <w:b/>
          <w:sz w:val="24"/>
          <w:szCs w:val="24"/>
          <w:lang w:val="en-US"/>
        </w:rPr>
        <w:t xml:space="preserve">Dr. Hugh Spicer, founding member of the </w:t>
      </w:r>
      <w:r w:rsidR="00C16962">
        <w:rPr>
          <w:rFonts w:ascii="Times New Roman" w:eastAsia="Calibri" w:hAnsi="Times New Roman" w:cs="Times New Roman"/>
          <w:b/>
          <w:sz w:val="24"/>
          <w:szCs w:val="24"/>
          <w:lang w:val="en-US"/>
        </w:rPr>
        <w:t>FBBA</w:t>
      </w:r>
      <w:r w:rsidR="009D4CDE">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Dr. Spicer continues to work as a general practitioner in Port of Spain. He credits himself with being the first to start blood donation in TTO in 1959. He remembers blood being donated by community members in small numbers. With the formation of the FBBA these increased but there was no place to store blood. The FBBA persisted and lobbied for the establishment of a national blood bank to store blood. He recalls fund-raising activities and the eventual conversion of the emergency department of the old Colonial Hospital into the NBTS Headquarters.</w:t>
      </w:r>
    </w:p>
    <w:p w:rsidR="00F503D2" w:rsidRDefault="003C7E2C" w:rsidP="003C7E2C">
      <w:pPr>
        <w:spacing w:after="200" w:line="360" w:lineRule="auto"/>
        <w:jc w:val="both"/>
        <w:rPr>
          <w:rFonts w:ascii="Times New Roman" w:eastAsia="Calibri" w:hAnsi="Times New Roman" w:cs="Times New Roman"/>
          <w:sz w:val="24"/>
          <w:szCs w:val="24"/>
          <w:lang w:val="en-US"/>
        </w:rPr>
      </w:pPr>
      <w:r w:rsidRPr="009D4CDE">
        <w:rPr>
          <w:rFonts w:ascii="Times New Roman" w:eastAsia="Calibri" w:hAnsi="Times New Roman" w:cs="Times New Roman"/>
          <w:b/>
          <w:sz w:val="24"/>
          <w:szCs w:val="24"/>
          <w:lang w:val="en-US"/>
        </w:rPr>
        <w:t xml:space="preserve">Dr. Neville Jankie, Consultant Pathologist, </w:t>
      </w:r>
      <w:r w:rsidR="00C16962">
        <w:rPr>
          <w:rFonts w:ascii="Times New Roman" w:eastAsia="Calibri" w:hAnsi="Times New Roman" w:cs="Times New Roman"/>
          <w:b/>
          <w:sz w:val="24"/>
          <w:szCs w:val="24"/>
          <w:lang w:val="en-US"/>
        </w:rPr>
        <w:t>POSGH</w:t>
      </w:r>
      <w:r w:rsidR="009D4CDE">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Dr. Jankie recalled the days when blood was donated in the Pathology Departments of general hospitals in the 1960s – 1980s. The blood transfusion department was run by general pathologists until the first haematologist arrived on the island in 1980. There was no blood bank and all blood was </w:t>
      </w:r>
      <w:r w:rsidR="00C16962">
        <w:rPr>
          <w:rFonts w:ascii="Times New Roman" w:eastAsia="Calibri" w:hAnsi="Times New Roman" w:cs="Times New Roman"/>
          <w:sz w:val="24"/>
          <w:szCs w:val="24"/>
          <w:lang w:val="en-US"/>
        </w:rPr>
        <w:t xml:space="preserve">collected </w:t>
      </w:r>
      <w:r w:rsidRPr="003C7E2C">
        <w:rPr>
          <w:rFonts w:ascii="Times New Roman" w:eastAsia="Calibri" w:hAnsi="Times New Roman" w:cs="Times New Roman"/>
          <w:sz w:val="24"/>
          <w:szCs w:val="24"/>
          <w:lang w:val="en-US"/>
        </w:rPr>
        <w:t>for institutional use.</w:t>
      </w:r>
    </w:p>
    <w:p w:rsidR="003C7E2C" w:rsidRPr="003C7E2C" w:rsidRDefault="003C7E2C" w:rsidP="003C7E2C">
      <w:pPr>
        <w:spacing w:after="200" w:line="360" w:lineRule="auto"/>
        <w:jc w:val="both"/>
        <w:rPr>
          <w:rFonts w:ascii="Times New Roman" w:eastAsia="Calibri" w:hAnsi="Times New Roman" w:cs="Times New Roman"/>
          <w:sz w:val="24"/>
          <w:szCs w:val="24"/>
          <w:lang w:val="en-US"/>
        </w:rPr>
      </w:pPr>
      <w:r w:rsidRPr="009D4CDE">
        <w:rPr>
          <w:rFonts w:ascii="Times New Roman" w:eastAsia="Calibri" w:hAnsi="Times New Roman" w:cs="Times New Roman"/>
          <w:b/>
          <w:sz w:val="24"/>
          <w:szCs w:val="24"/>
          <w:lang w:val="en-US"/>
        </w:rPr>
        <w:t xml:space="preserve">Dr. Carl Harnarayn, Retired Consultant Pathologist, </w:t>
      </w:r>
      <w:r w:rsidR="00C16962">
        <w:rPr>
          <w:rFonts w:ascii="Times New Roman" w:eastAsia="Calibri" w:hAnsi="Times New Roman" w:cs="Times New Roman"/>
          <w:b/>
          <w:sz w:val="24"/>
          <w:szCs w:val="24"/>
          <w:lang w:val="en-US"/>
        </w:rPr>
        <w:t>SFGH</w:t>
      </w:r>
      <w:r w:rsidRPr="009D4CDE">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Dr. Harnarayn was </w:t>
      </w:r>
      <w:r w:rsidR="00942485" w:rsidRPr="003C7E2C">
        <w:rPr>
          <w:rFonts w:ascii="Times New Roman" w:eastAsia="Calibri" w:hAnsi="Times New Roman" w:cs="Times New Roman"/>
          <w:sz w:val="24"/>
          <w:szCs w:val="24"/>
          <w:lang w:val="en-US"/>
        </w:rPr>
        <w:t>Dr. Jankie’s</w:t>
      </w:r>
      <w:r w:rsidRPr="003C7E2C">
        <w:rPr>
          <w:rFonts w:ascii="Times New Roman" w:eastAsia="Calibri" w:hAnsi="Times New Roman" w:cs="Times New Roman"/>
          <w:sz w:val="24"/>
          <w:szCs w:val="24"/>
          <w:lang w:val="en-US"/>
        </w:rPr>
        <w:t xml:space="preserve"> counterpart in South Trinidad and confirmed similar transfusion practices at the </w:t>
      </w:r>
      <w:r w:rsidR="00C16962">
        <w:rPr>
          <w:rFonts w:ascii="Times New Roman" w:eastAsia="Calibri" w:hAnsi="Times New Roman" w:cs="Times New Roman"/>
          <w:sz w:val="24"/>
          <w:szCs w:val="24"/>
          <w:lang w:val="en-US"/>
        </w:rPr>
        <w:t>SFGH.</w:t>
      </w:r>
    </w:p>
    <w:p w:rsidR="007F5E5A" w:rsidRDefault="003C7E2C" w:rsidP="003C7E2C">
      <w:pPr>
        <w:spacing w:after="200" w:line="360" w:lineRule="auto"/>
        <w:jc w:val="both"/>
        <w:rPr>
          <w:rFonts w:ascii="Times New Roman" w:eastAsia="Calibri" w:hAnsi="Times New Roman" w:cs="Times New Roman"/>
          <w:b/>
          <w:sz w:val="24"/>
          <w:szCs w:val="24"/>
          <w:lang w:val="en-US"/>
        </w:rPr>
      </w:pPr>
      <w:r w:rsidRPr="009D4CDE">
        <w:rPr>
          <w:rFonts w:ascii="Times New Roman" w:eastAsia="Calibri" w:hAnsi="Times New Roman" w:cs="Times New Roman"/>
          <w:b/>
          <w:sz w:val="24"/>
          <w:szCs w:val="24"/>
          <w:lang w:val="en-US"/>
        </w:rPr>
        <w:t xml:space="preserve">Mr. Justin Sankar, Medical Laboratory Technologist III, </w:t>
      </w:r>
      <w:r w:rsidR="00C16962">
        <w:rPr>
          <w:rFonts w:ascii="Times New Roman" w:eastAsia="Calibri" w:hAnsi="Times New Roman" w:cs="Times New Roman"/>
          <w:b/>
          <w:sz w:val="24"/>
          <w:szCs w:val="24"/>
          <w:lang w:val="en-US"/>
        </w:rPr>
        <w:t>NBTS</w:t>
      </w:r>
      <w:r w:rsidRPr="009D4CDE">
        <w:rPr>
          <w:rFonts w:ascii="Times New Roman" w:eastAsia="Calibri" w:hAnsi="Times New Roman" w:cs="Times New Roman"/>
          <w:b/>
          <w:sz w:val="24"/>
          <w:szCs w:val="24"/>
          <w:lang w:val="en-US"/>
        </w:rPr>
        <w:t xml:space="preserve">. </w:t>
      </w:r>
      <w:r w:rsidRPr="003C7E2C">
        <w:rPr>
          <w:rFonts w:ascii="Times New Roman" w:eastAsia="Calibri" w:hAnsi="Times New Roman" w:cs="Times New Roman"/>
          <w:sz w:val="24"/>
          <w:szCs w:val="24"/>
          <w:lang w:val="en-US"/>
        </w:rPr>
        <w:t xml:space="preserve">Mr. Sankar started as a junior medical laboratory technologist in the Haematology Laboratory at the </w:t>
      </w:r>
      <w:r w:rsidR="00C16962">
        <w:rPr>
          <w:rFonts w:ascii="Times New Roman" w:eastAsia="Calibri" w:hAnsi="Times New Roman" w:cs="Times New Roman"/>
          <w:sz w:val="24"/>
          <w:szCs w:val="24"/>
          <w:lang w:val="en-US"/>
        </w:rPr>
        <w:t>POSGH</w:t>
      </w:r>
      <w:r w:rsidRPr="003C7E2C">
        <w:rPr>
          <w:rFonts w:ascii="Times New Roman" w:eastAsia="Calibri" w:hAnsi="Times New Roman" w:cs="Times New Roman"/>
          <w:sz w:val="24"/>
          <w:szCs w:val="24"/>
          <w:lang w:val="en-US"/>
        </w:rPr>
        <w:t xml:space="preserve"> in the late 1970s as an employee of the </w:t>
      </w:r>
      <w:r w:rsidR="00C16962">
        <w:rPr>
          <w:rFonts w:ascii="Times New Roman" w:eastAsia="Calibri" w:hAnsi="Times New Roman" w:cs="Times New Roman"/>
          <w:sz w:val="24"/>
          <w:szCs w:val="24"/>
          <w:lang w:val="en-US"/>
        </w:rPr>
        <w:t>MOH</w:t>
      </w:r>
      <w:r w:rsidRPr="003C7E2C">
        <w:rPr>
          <w:rFonts w:ascii="Times New Roman" w:eastAsia="Calibri" w:hAnsi="Times New Roman" w:cs="Times New Roman"/>
          <w:sz w:val="24"/>
          <w:szCs w:val="24"/>
          <w:lang w:val="en-US"/>
        </w:rPr>
        <w:t xml:space="preserve">. His tenure spanned the establishment of the </w:t>
      </w:r>
      <w:r w:rsidR="00C16962">
        <w:rPr>
          <w:rFonts w:ascii="Times New Roman" w:eastAsia="Calibri" w:hAnsi="Times New Roman" w:cs="Times New Roman"/>
          <w:sz w:val="24"/>
          <w:szCs w:val="24"/>
          <w:lang w:val="en-US"/>
        </w:rPr>
        <w:t xml:space="preserve">NBTS </w:t>
      </w:r>
      <w:r w:rsidRPr="003C7E2C">
        <w:rPr>
          <w:rFonts w:ascii="Times New Roman" w:eastAsia="Calibri" w:hAnsi="Times New Roman" w:cs="Times New Roman"/>
          <w:sz w:val="24"/>
          <w:szCs w:val="24"/>
          <w:lang w:val="en-US"/>
        </w:rPr>
        <w:t xml:space="preserve">in 1986. At its inception, existing laboratory </w:t>
      </w:r>
      <w:r w:rsidR="00C16962">
        <w:rPr>
          <w:rFonts w:ascii="Times New Roman" w:eastAsia="Calibri" w:hAnsi="Times New Roman" w:cs="Times New Roman"/>
          <w:sz w:val="24"/>
          <w:szCs w:val="24"/>
          <w:lang w:val="en-US"/>
        </w:rPr>
        <w:t xml:space="preserve">POSGH </w:t>
      </w:r>
      <w:r w:rsidRPr="003C7E2C">
        <w:rPr>
          <w:rFonts w:ascii="Times New Roman" w:eastAsia="Calibri" w:hAnsi="Times New Roman" w:cs="Times New Roman"/>
          <w:sz w:val="24"/>
          <w:szCs w:val="24"/>
          <w:lang w:val="en-US"/>
        </w:rPr>
        <w:t xml:space="preserve">staff </w:t>
      </w:r>
      <w:r w:rsidR="00C16962">
        <w:rPr>
          <w:rFonts w:ascii="Times New Roman" w:eastAsia="Calibri" w:hAnsi="Times New Roman" w:cs="Times New Roman"/>
          <w:sz w:val="24"/>
          <w:szCs w:val="24"/>
          <w:lang w:val="en-US"/>
        </w:rPr>
        <w:t xml:space="preserve">with </w:t>
      </w:r>
      <w:r w:rsidRPr="003C7E2C">
        <w:rPr>
          <w:rFonts w:ascii="Times New Roman" w:eastAsia="Calibri" w:hAnsi="Times New Roman" w:cs="Times New Roman"/>
          <w:sz w:val="24"/>
          <w:szCs w:val="24"/>
          <w:lang w:val="en-US"/>
        </w:rPr>
        <w:t>train</w:t>
      </w:r>
      <w:r w:rsidR="00C16962">
        <w:rPr>
          <w:rFonts w:ascii="Times New Roman" w:eastAsia="Calibri" w:hAnsi="Times New Roman" w:cs="Times New Roman"/>
          <w:sz w:val="24"/>
          <w:szCs w:val="24"/>
          <w:lang w:val="en-US"/>
        </w:rPr>
        <w:t xml:space="preserve">ing </w:t>
      </w:r>
      <w:r w:rsidRPr="003C7E2C">
        <w:rPr>
          <w:rFonts w:ascii="Times New Roman" w:eastAsia="Calibri" w:hAnsi="Times New Roman" w:cs="Times New Roman"/>
          <w:sz w:val="24"/>
          <w:szCs w:val="24"/>
          <w:lang w:val="en-US"/>
        </w:rPr>
        <w:t xml:space="preserve">in blood banking were technically assigned to the NBTS headquarters but, administratively, remained employees of the POSGH. </w:t>
      </w:r>
      <w:r w:rsidR="004A2F60">
        <w:rPr>
          <w:rFonts w:ascii="Times New Roman" w:eastAsia="Calibri" w:hAnsi="Times New Roman" w:cs="Times New Roman"/>
          <w:sz w:val="24"/>
          <w:szCs w:val="24"/>
          <w:lang w:val="en-US"/>
        </w:rPr>
        <w:t xml:space="preserve">He recalled the industrial relations problems that arose from dual employment, reporting and remuneration of staff between the NWRHA and MOH that culminated in two TTI testing sites on the island – EWMSC and CL. </w:t>
      </w:r>
      <w:r w:rsidRPr="003C7E2C">
        <w:rPr>
          <w:rFonts w:ascii="Times New Roman" w:eastAsia="Calibri" w:hAnsi="Times New Roman" w:cs="Times New Roman"/>
          <w:sz w:val="24"/>
          <w:szCs w:val="24"/>
          <w:lang w:val="en-US"/>
        </w:rPr>
        <w:t xml:space="preserve">He noted the significant influence of the </w:t>
      </w:r>
      <w:r w:rsidR="00223709">
        <w:rPr>
          <w:rFonts w:ascii="Times New Roman" w:eastAsia="Calibri" w:hAnsi="Times New Roman" w:cs="Times New Roman"/>
          <w:sz w:val="24"/>
          <w:szCs w:val="24"/>
          <w:lang w:val="en-US"/>
        </w:rPr>
        <w:t>FBBA</w:t>
      </w:r>
      <w:r w:rsidRPr="003C7E2C">
        <w:rPr>
          <w:rFonts w:ascii="Times New Roman" w:eastAsia="Calibri" w:hAnsi="Times New Roman" w:cs="Times New Roman"/>
          <w:sz w:val="24"/>
          <w:szCs w:val="24"/>
          <w:lang w:val="en-US"/>
        </w:rPr>
        <w:t xml:space="preserve"> over blood collection, distribution and administration of the NBTS.  Mr. Sankar received training at the Curacao Red Cross Blood Bank and was therefore aware of a blood system based on VNRDs</w:t>
      </w:r>
      <w:r w:rsidR="007C2DD4">
        <w:rPr>
          <w:rFonts w:ascii="Times New Roman" w:eastAsia="Calibri" w:hAnsi="Times New Roman" w:cs="Times New Roman"/>
          <w:sz w:val="24"/>
          <w:szCs w:val="24"/>
          <w:lang w:val="en-US"/>
        </w:rPr>
        <w:t xml:space="preserve">. </w:t>
      </w:r>
    </w:p>
    <w:p w:rsidR="003C7E2C" w:rsidRPr="006C018E" w:rsidRDefault="00FD6CA8" w:rsidP="003C7E2C">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4.10</w:t>
      </w:r>
      <w:r w:rsidR="00817648">
        <w:rPr>
          <w:rFonts w:ascii="Times New Roman" w:eastAsia="Calibri" w:hAnsi="Times New Roman" w:cs="Times New Roman"/>
          <w:b/>
          <w:sz w:val="24"/>
          <w:szCs w:val="24"/>
          <w:lang w:val="en-US"/>
        </w:rPr>
        <w:t xml:space="preserve">. </w:t>
      </w:r>
      <w:r w:rsidR="00FC5A5F" w:rsidRPr="006C018E">
        <w:rPr>
          <w:rFonts w:ascii="Times New Roman" w:eastAsia="Calibri" w:hAnsi="Times New Roman" w:cs="Times New Roman"/>
          <w:b/>
          <w:sz w:val="24"/>
          <w:szCs w:val="24"/>
          <w:lang w:val="en-US"/>
        </w:rPr>
        <w:t>Summary and conclusion</w:t>
      </w:r>
    </w:p>
    <w:p w:rsidR="003C7E2C" w:rsidRDefault="00300678" w:rsidP="003C7E2C">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Historical analysis reveals that </w:t>
      </w:r>
      <w:r w:rsidR="007E194C">
        <w:rPr>
          <w:rFonts w:ascii="Times New Roman" w:eastAsia="Calibri" w:hAnsi="Times New Roman" w:cs="Times New Roman"/>
          <w:sz w:val="24"/>
          <w:szCs w:val="24"/>
          <w:lang w:val="en-US"/>
        </w:rPr>
        <w:t xml:space="preserve">TTO soldiers and doctors did not participate in blood transfusion in World War I. There was no development of blood donor organizations </w:t>
      </w:r>
      <w:r w:rsidR="00CE71E4">
        <w:rPr>
          <w:rFonts w:ascii="Times New Roman" w:eastAsia="Calibri" w:hAnsi="Times New Roman" w:cs="Times New Roman"/>
          <w:sz w:val="24"/>
          <w:szCs w:val="24"/>
          <w:lang w:val="en-US"/>
        </w:rPr>
        <w:t xml:space="preserve">on the islands </w:t>
      </w:r>
      <w:r w:rsidR="007E194C">
        <w:rPr>
          <w:rFonts w:ascii="Times New Roman" w:eastAsia="Calibri" w:hAnsi="Times New Roman" w:cs="Times New Roman"/>
          <w:sz w:val="24"/>
          <w:szCs w:val="24"/>
          <w:lang w:val="en-US"/>
        </w:rPr>
        <w:t xml:space="preserve">in the interwar period. </w:t>
      </w:r>
      <w:r w:rsidR="00CE71E4">
        <w:rPr>
          <w:rFonts w:ascii="Times New Roman" w:eastAsia="Calibri" w:hAnsi="Times New Roman" w:cs="Times New Roman"/>
          <w:sz w:val="24"/>
          <w:szCs w:val="24"/>
          <w:lang w:val="en-US"/>
        </w:rPr>
        <w:t xml:space="preserve">Establishing blood transfusion </w:t>
      </w:r>
      <w:r w:rsidR="00EC6DEE">
        <w:rPr>
          <w:rFonts w:ascii="Times New Roman" w:eastAsia="Calibri" w:hAnsi="Times New Roman" w:cs="Times New Roman"/>
          <w:sz w:val="24"/>
          <w:szCs w:val="24"/>
          <w:lang w:val="en-US"/>
        </w:rPr>
        <w:t xml:space="preserve">services </w:t>
      </w:r>
      <w:r w:rsidR="00CE71E4">
        <w:rPr>
          <w:rFonts w:ascii="Times New Roman" w:eastAsia="Calibri" w:hAnsi="Times New Roman" w:cs="Times New Roman"/>
          <w:sz w:val="24"/>
          <w:szCs w:val="24"/>
          <w:lang w:val="en-US"/>
        </w:rPr>
        <w:t>was not given priority by the Moyne Commission Report</w:t>
      </w:r>
      <w:r w:rsidR="00EC6DEE">
        <w:rPr>
          <w:rFonts w:ascii="Times New Roman" w:eastAsia="Calibri" w:hAnsi="Times New Roman" w:cs="Times New Roman"/>
          <w:sz w:val="24"/>
          <w:szCs w:val="24"/>
          <w:lang w:val="en-US"/>
        </w:rPr>
        <w:t>. Community blood donation was not established in preparation for air raids during World War II. P</w:t>
      </w:r>
      <w:r>
        <w:rPr>
          <w:rFonts w:ascii="Times New Roman" w:eastAsia="Calibri" w:hAnsi="Times New Roman" w:cs="Times New Roman"/>
          <w:sz w:val="24"/>
          <w:szCs w:val="24"/>
          <w:lang w:val="en-US"/>
        </w:rPr>
        <w:t xml:space="preserve">rogression to a national blood service based on voluntary donations </w:t>
      </w:r>
      <w:r w:rsidR="005A7CE2">
        <w:rPr>
          <w:rFonts w:ascii="Times New Roman" w:eastAsia="Calibri" w:hAnsi="Times New Roman" w:cs="Times New Roman"/>
          <w:sz w:val="24"/>
          <w:szCs w:val="24"/>
          <w:lang w:val="en-US"/>
        </w:rPr>
        <w:t>as</w:t>
      </w:r>
      <w:r>
        <w:rPr>
          <w:rFonts w:ascii="Times New Roman" w:eastAsia="Calibri" w:hAnsi="Times New Roman" w:cs="Times New Roman"/>
          <w:sz w:val="24"/>
          <w:szCs w:val="24"/>
          <w:lang w:val="en-US"/>
        </w:rPr>
        <w:t xml:space="preserve"> in Great Britain, America and Canada </w:t>
      </w:r>
      <w:r w:rsidR="00671D2B">
        <w:rPr>
          <w:rFonts w:ascii="Times New Roman" w:eastAsia="Calibri" w:hAnsi="Times New Roman" w:cs="Times New Roman"/>
          <w:sz w:val="24"/>
          <w:szCs w:val="24"/>
          <w:lang w:val="en-US"/>
        </w:rPr>
        <w:t>never occurred</w:t>
      </w:r>
      <w:r w:rsidR="00EC6DEE">
        <w:rPr>
          <w:rFonts w:ascii="Times New Roman" w:eastAsia="Calibri" w:hAnsi="Times New Roman" w:cs="Times New Roman"/>
          <w:sz w:val="24"/>
          <w:szCs w:val="24"/>
          <w:lang w:val="en-US"/>
        </w:rPr>
        <w:t xml:space="preserve"> after the war</w:t>
      </w:r>
      <w:r w:rsidR="002815B3">
        <w:rPr>
          <w:rFonts w:ascii="Times New Roman" w:eastAsia="Calibri" w:hAnsi="Times New Roman" w:cs="Times New Roman"/>
          <w:sz w:val="24"/>
          <w:szCs w:val="24"/>
          <w:lang w:val="en-US"/>
        </w:rPr>
        <w:t>. As in SSA, family replacement blood donation which was discarded in Great Britain in the 1920s became established as the main source of blood for transfusion during the 19</w:t>
      </w:r>
      <w:r w:rsidR="00EC6DEE">
        <w:rPr>
          <w:rFonts w:ascii="Times New Roman" w:eastAsia="Calibri" w:hAnsi="Times New Roman" w:cs="Times New Roman"/>
          <w:sz w:val="24"/>
          <w:szCs w:val="24"/>
          <w:lang w:val="en-US"/>
        </w:rPr>
        <w:t>50s and 19</w:t>
      </w:r>
      <w:r w:rsidR="002815B3">
        <w:rPr>
          <w:rFonts w:ascii="Times New Roman" w:eastAsia="Calibri" w:hAnsi="Times New Roman" w:cs="Times New Roman"/>
          <w:sz w:val="24"/>
          <w:szCs w:val="24"/>
          <w:lang w:val="en-US"/>
        </w:rPr>
        <w:t xml:space="preserve">60s. Blood donation </w:t>
      </w:r>
      <w:r w:rsidR="00EC6DEE">
        <w:rPr>
          <w:rFonts w:ascii="Times New Roman" w:eastAsia="Calibri" w:hAnsi="Times New Roman" w:cs="Times New Roman"/>
          <w:sz w:val="24"/>
          <w:szCs w:val="24"/>
          <w:lang w:val="en-US"/>
        </w:rPr>
        <w:t>facilities</w:t>
      </w:r>
      <w:r w:rsidR="002815B3">
        <w:rPr>
          <w:rFonts w:ascii="Times New Roman" w:eastAsia="Calibri" w:hAnsi="Times New Roman" w:cs="Times New Roman"/>
          <w:sz w:val="24"/>
          <w:szCs w:val="24"/>
          <w:lang w:val="en-US"/>
        </w:rPr>
        <w:t xml:space="preserve"> were established in the main </w:t>
      </w:r>
      <w:r w:rsidR="00EC6DEE">
        <w:rPr>
          <w:rFonts w:ascii="Times New Roman" w:eastAsia="Calibri" w:hAnsi="Times New Roman" w:cs="Times New Roman"/>
          <w:sz w:val="24"/>
          <w:szCs w:val="24"/>
          <w:lang w:val="en-US"/>
        </w:rPr>
        <w:t>centres of activity for the colonial government and multinational corporations and i</w:t>
      </w:r>
      <w:r w:rsidR="002815B3">
        <w:rPr>
          <w:rFonts w:ascii="Times New Roman" w:eastAsia="Calibri" w:hAnsi="Times New Roman" w:cs="Times New Roman"/>
          <w:sz w:val="24"/>
          <w:szCs w:val="24"/>
          <w:lang w:val="en-US"/>
        </w:rPr>
        <w:t xml:space="preserve">nitially supported by donations from European officials and </w:t>
      </w:r>
      <w:r w:rsidR="00453BC0">
        <w:rPr>
          <w:rFonts w:ascii="Times New Roman" w:eastAsia="Calibri" w:hAnsi="Times New Roman" w:cs="Times New Roman"/>
          <w:sz w:val="24"/>
          <w:szCs w:val="24"/>
          <w:lang w:val="en-US"/>
        </w:rPr>
        <w:t xml:space="preserve">foreign </w:t>
      </w:r>
      <w:r w:rsidR="002815B3">
        <w:rPr>
          <w:rFonts w:ascii="Times New Roman" w:eastAsia="Calibri" w:hAnsi="Times New Roman" w:cs="Times New Roman"/>
          <w:sz w:val="24"/>
          <w:szCs w:val="24"/>
          <w:lang w:val="en-US"/>
        </w:rPr>
        <w:t xml:space="preserve">workers in the oil industry. </w:t>
      </w:r>
      <w:r w:rsidR="00453BC0">
        <w:rPr>
          <w:rFonts w:ascii="Times New Roman" w:eastAsia="Calibri" w:hAnsi="Times New Roman" w:cs="Times New Roman"/>
          <w:sz w:val="24"/>
          <w:szCs w:val="24"/>
          <w:lang w:val="en-US"/>
        </w:rPr>
        <w:t xml:space="preserve">Mobile blood collections were initiated by the Red Cross but were </w:t>
      </w:r>
      <w:r w:rsidR="005A7CE2">
        <w:rPr>
          <w:rFonts w:ascii="Times New Roman" w:eastAsia="Calibri" w:hAnsi="Times New Roman" w:cs="Times New Roman"/>
          <w:sz w:val="24"/>
          <w:szCs w:val="24"/>
          <w:lang w:val="en-US"/>
        </w:rPr>
        <w:t>continued</w:t>
      </w:r>
      <w:r w:rsidR="00453BC0">
        <w:rPr>
          <w:rFonts w:ascii="Times New Roman" w:eastAsia="Calibri" w:hAnsi="Times New Roman" w:cs="Times New Roman"/>
          <w:sz w:val="24"/>
          <w:szCs w:val="24"/>
          <w:lang w:val="en-US"/>
        </w:rPr>
        <w:t xml:space="preserve"> by the </w:t>
      </w:r>
      <w:r w:rsidR="004C4971">
        <w:rPr>
          <w:rFonts w:ascii="Times New Roman" w:eastAsia="Calibri" w:hAnsi="Times New Roman" w:cs="Times New Roman"/>
          <w:sz w:val="24"/>
          <w:szCs w:val="24"/>
          <w:lang w:val="en-US"/>
        </w:rPr>
        <w:t>FBBA</w:t>
      </w:r>
      <w:r w:rsidR="00453BC0">
        <w:rPr>
          <w:rFonts w:ascii="Times New Roman" w:eastAsia="Calibri" w:hAnsi="Times New Roman" w:cs="Times New Roman"/>
          <w:sz w:val="24"/>
          <w:szCs w:val="24"/>
          <w:lang w:val="en-US"/>
        </w:rPr>
        <w:t xml:space="preserve">, a local blood donor organization with strong links to </w:t>
      </w:r>
      <w:r w:rsidR="00066A79">
        <w:rPr>
          <w:rFonts w:ascii="Times New Roman" w:eastAsia="Calibri" w:hAnsi="Times New Roman" w:cs="Times New Roman"/>
          <w:sz w:val="24"/>
          <w:szCs w:val="24"/>
          <w:lang w:val="en-US"/>
        </w:rPr>
        <w:t xml:space="preserve">the </w:t>
      </w:r>
      <w:r w:rsidR="00453BC0">
        <w:rPr>
          <w:rFonts w:ascii="Times New Roman" w:eastAsia="Calibri" w:hAnsi="Times New Roman" w:cs="Times New Roman"/>
          <w:sz w:val="24"/>
          <w:szCs w:val="24"/>
          <w:lang w:val="en-US"/>
        </w:rPr>
        <w:t xml:space="preserve">business community. </w:t>
      </w:r>
      <w:r w:rsidR="00671D2B">
        <w:rPr>
          <w:rFonts w:ascii="Times New Roman" w:eastAsia="Calibri" w:hAnsi="Times New Roman" w:cs="Times New Roman"/>
          <w:sz w:val="24"/>
          <w:szCs w:val="24"/>
          <w:lang w:val="en-US"/>
        </w:rPr>
        <w:t>An American-style “family credit system was established by the FBBA</w:t>
      </w:r>
      <w:r w:rsidR="00A96408">
        <w:rPr>
          <w:rFonts w:ascii="Times New Roman" w:eastAsia="Calibri" w:hAnsi="Times New Roman" w:cs="Times New Roman"/>
          <w:sz w:val="24"/>
          <w:szCs w:val="24"/>
          <w:lang w:val="en-US"/>
        </w:rPr>
        <w:t xml:space="preserve"> in the 1970s</w:t>
      </w:r>
      <w:r w:rsidR="00671D2B">
        <w:rPr>
          <w:rFonts w:ascii="Times New Roman" w:eastAsia="Calibri" w:hAnsi="Times New Roman" w:cs="Times New Roman"/>
          <w:sz w:val="24"/>
          <w:szCs w:val="24"/>
          <w:lang w:val="en-US"/>
        </w:rPr>
        <w:t xml:space="preserve">. </w:t>
      </w:r>
      <w:r w:rsidR="00937C6B">
        <w:rPr>
          <w:rFonts w:ascii="Times New Roman" w:eastAsia="Calibri" w:hAnsi="Times New Roman" w:cs="Times New Roman"/>
          <w:sz w:val="24"/>
          <w:szCs w:val="24"/>
          <w:lang w:val="en-US"/>
        </w:rPr>
        <w:t xml:space="preserve">These </w:t>
      </w:r>
      <w:r w:rsidR="00671D2B">
        <w:rPr>
          <w:rFonts w:ascii="Times New Roman" w:eastAsia="Calibri" w:hAnsi="Times New Roman" w:cs="Times New Roman"/>
          <w:sz w:val="24"/>
          <w:szCs w:val="24"/>
          <w:lang w:val="en-US"/>
        </w:rPr>
        <w:t xml:space="preserve">two blood donation </w:t>
      </w:r>
      <w:r w:rsidR="00937C6B">
        <w:rPr>
          <w:rFonts w:ascii="Times New Roman" w:eastAsia="Calibri" w:hAnsi="Times New Roman" w:cs="Times New Roman"/>
          <w:sz w:val="24"/>
          <w:szCs w:val="24"/>
          <w:lang w:val="en-US"/>
        </w:rPr>
        <w:t>systems have</w:t>
      </w:r>
      <w:r w:rsidR="00A96408">
        <w:rPr>
          <w:rFonts w:ascii="Times New Roman" w:eastAsia="Calibri" w:hAnsi="Times New Roman" w:cs="Times New Roman"/>
          <w:sz w:val="24"/>
          <w:szCs w:val="24"/>
          <w:lang w:val="en-US"/>
        </w:rPr>
        <w:t xml:space="preserve"> remained the predominant methods of blood collection to today. </w:t>
      </w:r>
      <w:r w:rsidR="00937C6B">
        <w:rPr>
          <w:rFonts w:ascii="Times New Roman" w:eastAsia="Calibri" w:hAnsi="Times New Roman" w:cs="Times New Roman"/>
          <w:sz w:val="24"/>
          <w:szCs w:val="24"/>
          <w:lang w:val="en-US"/>
        </w:rPr>
        <w:t xml:space="preserve"> </w:t>
      </w:r>
    </w:p>
    <w:p w:rsidR="00D9436A" w:rsidRDefault="00D9436A" w:rsidP="003C7E2C">
      <w:pPr>
        <w:spacing w:after="200" w:line="360" w:lineRule="auto"/>
        <w:jc w:val="both"/>
        <w:rPr>
          <w:rFonts w:ascii="Times New Roman" w:eastAsia="Calibri" w:hAnsi="Times New Roman" w:cs="Times New Roman"/>
          <w:sz w:val="24"/>
          <w:szCs w:val="24"/>
          <w:lang w:val="en-US"/>
        </w:rPr>
      </w:pPr>
    </w:p>
    <w:p w:rsidR="00D9436A" w:rsidRPr="003C7E2C" w:rsidRDefault="00D9436A" w:rsidP="003C7E2C">
      <w:pPr>
        <w:spacing w:after="200" w:line="360" w:lineRule="auto"/>
        <w:jc w:val="both"/>
        <w:rPr>
          <w:rFonts w:ascii="Times New Roman" w:eastAsia="Calibri" w:hAnsi="Times New Roman" w:cs="Times New Roman"/>
          <w:sz w:val="24"/>
          <w:szCs w:val="24"/>
          <w:lang w:val="en-US"/>
        </w:rPr>
      </w:pPr>
    </w:p>
    <w:p w:rsidR="00A86466" w:rsidRDefault="00A86466" w:rsidP="009806F6">
      <w:pPr>
        <w:spacing w:after="200" w:line="360" w:lineRule="auto"/>
        <w:jc w:val="both"/>
        <w:rPr>
          <w:rFonts w:ascii="Times New Roman" w:eastAsia="Calibri" w:hAnsi="Times New Roman" w:cs="Times New Roman"/>
          <w:b/>
          <w:sz w:val="24"/>
          <w:szCs w:val="24"/>
          <w:lang w:val="en-US"/>
        </w:rPr>
      </w:pPr>
    </w:p>
    <w:p w:rsidR="00A86466" w:rsidRDefault="00A86466" w:rsidP="009806F6">
      <w:pPr>
        <w:spacing w:after="200" w:line="360" w:lineRule="auto"/>
        <w:jc w:val="both"/>
        <w:rPr>
          <w:rFonts w:ascii="Times New Roman" w:eastAsia="Calibri" w:hAnsi="Times New Roman" w:cs="Times New Roman"/>
          <w:b/>
          <w:sz w:val="24"/>
          <w:szCs w:val="24"/>
          <w:lang w:val="en-US"/>
        </w:rPr>
      </w:pPr>
    </w:p>
    <w:p w:rsidR="00A86466" w:rsidRDefault="00A86466" w:rsidP="009806F6">
      <w:pPr>
        <w:spacing w:after="200" w:line="360" w:lineRule="auto"/>
        <w:jc w:val="both"/>
        <w:rPr>
          <w:rFonts w:ascii="Times New Roman" w:eastAsia="Calibri" w:hAnsi="Times New Roman" w:cs="Times New Roman"/>
          <w:b/>
          <w:sz w:val="24"/>
          <w:szCs w:val="24"/>
          <w:lang w:val="en-US"/>
        </w:rPr>
      </w:pPr>
    </w:p>
    <w:p w:rsidR="00211275" w:rsidRDefault="00CB7605" w:rsidP="009806F6">
      <w:pPr>
        <w:spacing w:after="200" w:line="360" w:lineRule="auto"/>
        <w:jc w:val="both"/>
        <w:rPr>
          <w:rFonts w:ascii="Times New Roman" w:eastAsia="Calibri" w:hAnsi="Times New Roman" w:cs="Times New Roman"/>
          <w:b/>
          <w:sz w:val="24"/>
          <w:szCs w:val="24"/>
          <w:lang w:val="en-US"/>
        </w:rPr>
      </w:pPr>
      <w:r w:rsidRPr="00772E65">
        <w:rPr>
          <w:rFonts w:ascii="Times New Roman" w:eastAsia="Calibri" w:hAnsi="Times New Roman" w:cs="Times New Roman"/>
          <w:b/>
          <w:sz w:val="24"/>
          <w:szCs w:val="24"/>
          <w:lang w:val="en-US"/>
        </w:rPr>
        <w:t xml:space="preserve">CHAPTER </w:t>
      </w:r>
      <w:r w:rsidR="00DE025A" w:rsidRPr="00772E65">
        <w:rPr>
          <w:rFonts w:ascii="Times New Roman" w:eastAsia="Calibri" w:hAnsi="Times New Roman" w:cs="Times New Roman"/>
          <w:b/>
          <w:sz w:val="24"/>
          <w:szCs w:val="24"/>
          <w:lang w:val="en-US"/>
        </w:rPr>
        <w:t>5</w:t>
      </w:r>
      <w:r w:rsidRPr="00772E65">
        <w:rPr>
          <w:rFonts w:ascii="Times New Roman" w:eastAsia="Calibri" w:hAnsi="Times New Roman" w:cs="Times New Roman"/>
          <w:b/>
          <w:sz w:val="24"/>
          <w:szCs w:val="24"/>
          <w:lang w:val="en-US"/>
        </w:rPr>
        <w:t xml:space="preserve">. RESULTS II: ACTION </w:t>
      </w:r>
      <w:r w:rsidR="00FA45E6">
        <w:rPr>
          <w:rFonts w:ascii="Times New Roman" w:eastAsia="Calibri" w:hAnsi="Times New Roman" w:cs="Times New Roman"/>
          <w:b/>
          <w:sz w:val="24"/>
          <w:szCs w:val="24"/>
          <w:lang w:val="en-US"/>
        </w:rPr>
        <w:t>RESEARCH</w:t>
      </w:r>
    </w:p>
    <w:p w:rsidR="00521AE8" w:rsidRDefault="00211275" w:rsidP="00CB7605">
      <w:pPr>
        <w:spacing w:after="200" w:line="360" w:lineRule="auto"/>
        <w:jc w:val="both"/>
        <w:rPr>
          <w:rFonts w:ascii="Times New Roman" w:eastAsia="Calibri" w:hAnsi="Times New Roman" w:cs="Times New Roman"/>
          <w:sz w:val="24"/>
          <w:szCs w:val="24"/>
          <w:lang w:val="en-US"/>
        </w:rPr>
      </w:pPr>
      <w:r w:rsidRPr="00211275">
        <w:rPr>
          <w:rFonts w:ascii="Times New Roman" w:eastAsia="Calibri" w:hAnsi="Times New Roman" w:cs="Times New Roman"/>
          <w:b/>
          <w:sz w:val="24"/>
          <w:szCs w:val="24"/>
          <w:lang w:val="en-US"/>
        </w:rPr>
        <w:t>5.1. Introduction.</w:t>
      </w:r>
      <w:r>
        <w:rPr>
          <w:rFonts w:ascii="Times New Roman" w:eastAsia="Calibri" w:hAnsi="Times New Roman" w:cs="Times New Roman"/>
          <w:sz w:val="24"/>
          <w:szCs w:val="24"/>
          <w:lang w:val="en-US"/>
        </w:rPr>
        <w:t xml:space="preserve"> </w:t>
      </w:r>
      <w:r w:rsidR="006A6B67" w:rsidRPr="006A6B67">
        <w:rPr>
          <w:rFonts w:ascii="Times New Roman" w:eastAsia="Calibri" w:hAnsi="Times New Roman" w:cs="Times New Roman"/>
          <w:sz w:val="24"/>
          <w:szCs w:val="24"/>
          <w:lang w:val="en-US"/>
        </w:rPr>
        <w:t xml:space="preserve">Having </w:t>
      </w:r>
      <w:r w:rsidR="006A6B67">
        <w:rPr>
          <w:rFonts w:ascii="Times New Roman" w:eastAsia="Calibri" w:hAnsi="Times New Roman" w:cs="Times New Roman"/>
          <w:sz w:val="24"/>
          <w:szCs w:val="24"/>
          <w:lang w:val="en-US"/>
        </w:rPr>
        <w:t xml:space="preserve">examined </w:t>
      </w:r>
      <w:r w:rsidR="0061443E">
        <w:rPr>
          <w:rFonts w:ascii="Times New Roman" w:eastAsia="Calibri" w:hAnsi="Times New Roman" w:cs="Times New Roman"/>
          <w:sz w:val="24"/>
          <w:szCs w:val="24"/>
          <w:lang w:val="en-US"/>
        </w:rPr>
        <w:t xml:space="preserve">the </w:t>
      </w:r>
      <w:r w:rsidR="006A6B67">
        <w:rPr>
          <w:rFonts w:ascii="Times New Roman" w:eastAsia="Calibri" w:hAnsi="Times New Roman" w:cs="Times New Roman"/>
          <w:sz w:val="24"/>
          <w:szCs w:val="24"/>
          <w:lang w:val="en-US"/>
        </w:rPr>
        <w:t>historical, social and technical background</w:t>
      </w:r>
      <w:r w:rsidR="00A0665D">
        <w:rPr>
          <w:rFonts w:ascii="Times New Roman" w:eastAsia="Calibri" w:hAnsi="Times New Roman" w:cs="Times New Roman"/>
          <w:sz w:val="24"/>
          <w:szCs w:val="24"/>
          <w:lang w:val="en-US"/>
        </w:rPr>
        <w:t xml:space="preserve"> to the problem, </w:t>
      </w:r>
      <w:r w:rsidR="006A6B67">
        <w:rPr>
          <w:rFonts w:ascii="Times New Roman" w:eastAsia="Calibri" w:hAnsi="Times New Roman" w:cs="Times New Roman"/>
          <w:sz w:val="24"/>
          <w:szCs w:val="24"/>
          <w:lang w:val="en-US"/>
        </w:rPr>
        <w:t xml:space="preserve">the researcher undertook three cycles of action research to collect field data, analyze them, implement change and monitor outcomes. </w:t>
      </w:r>
      <w:r w:rsidR="009806F6">
        <w:rPr>
          <w:rFonts w:ascii="Times New Roman" w:eastAsia="Calibri" w:hAnsi="Times New Roman" w:cs="Times New Roman"/>
          <w:sz w:val="24"/>
          <w:szCs w:val="24"/>
          <w:lang w:val="en-US"/>
        </w:rPr>
        <w:t>In Action Cycle I, the r</w:t>
      </w:r>
      <w:r w:rsidR="009806F6" w:rsidRPr="009806F6">
        <w:rPr>
          <w:rFonts w:ascii="Times New Roman" w:eastAsia="Calibri" w:hAnsi="Times New Roman" w:cs="Times New Roman"/>
          <w:sz w:val="24"/>
          <w:szCs w:val="24"/>
          <w:lang w:val="en-US"/>
        </w:rPr>
        <w:t>esearcher</w:t>
      </w:r>
      <w:r w:rsidR="00A0665D">
        <w:rPr>
          <w:rFonts w:ascii="Times New Roman" w:eastAsia="Calibri" w:hAnsi="Times New Roman" w:cs="Times New Roman"/>
          <w:sz w:val="24"/>
          <w:szCs w:val="24"/>
          <w:lang w:val="en-US"/>
        </w:rPr>
        <w:t xml:space="preserve">, as </w:t>
      </w:r>
      <w:r w:rsidR="009806F6" w:rsidRPr="009806F6">
        <w:rPr>
          <w:rFonts w:ascii="Times New Roman" w:eastAsia="Calibri" w:hAnsi="Times New Roman" w:cs="Times New Roman"/>
          <w:sz w:val="24"/>
          <w:szCs w:val="24"/>
          <w:lang w:val="en-US"/>
        </w:rPr>
        <w:t>Director of the NBTS</w:t>
      </w:r>
      <w:r w:rsidR="00A0665D">
        <w:rPr>
          <w:rFonts w:ascii="Times New Roman" w:eastAsia="Calibri" w:hAnsi="Times New Roman" w:cs="Times New Roman"/>
          <w:sz w:val="24"/>
          <w:szCs w:val="24"/>
          <w:lang w:val="en-US"/>
        </w:rPr>
        <w:t xml:space="preserve">, </w:t>
      </w:r>
      <w:r w:rsidR="009806F6" w:rsidRPr="009806F6">
        <w:rPr>
          <w:rFonts w:ascii="Times New Roman" w:eastAsia="Calibri" w:hAnsi="Times New Roman" w:cs="Times New Roman"/>
          <w:sz w:val="24"/>
          <w:szCs w:val="24"/>
          <w:lang w:val="en-US"/>
        </w:rPr>
        <w:t xml:space="preserve">acted as facilitator </w:t>
      </w:r>
      <w:r w:rsidR="003E06AC">
        <w:rPr>
          <w:rFonts w:ascii="Times New Roman" w:eastAsia="Calibri" w:hAnsi="Times New Roman" w:cs="Times New Roman"/>
          <w:sz w:val="24"/>
          <w:szCs w:val="24"/>
          <w:lang w:val="en-US"/>
        </w:rPr>
        <w:t xml:space="preserve">and </w:t>
      </w:r>
      <w:r w:rsidR="009806F6" w:rsidRPr="009806F6">
        <w:rPr>
          <w:rFonts w:ascii="Times New Roman" w:eastAsia="Calibri" w:hAnsi="Times New Roman" w:cs="Times New Roman"/>
          <w:sz w:val="24"/>
          <w:szCs w:val="24"/>
          <w:lang w:val="en-US"/>
        </w:rPr>
        <w:t>participants includ</w:t>
      </w:r>
      <w:r w:rsidR="003E06AC">
        <w:rPr>
          <w:rFonts w:ascii="Times New Roman" w:eastAsia="Calibri" w:hAnsi="Times New Roman" w:cs="Times New Roman"/>
          <w:sz w:val="24"/>
          <w:szCs w:val="24"/>
          <w:lang w:val="en-US"/>
        </w:rPr>
        <w:t xml:space="preserve">ed </w:t>
      </w:r>
      <w:r w:rsidR="009806F6">
        <w:rPr>
          <w:rFonts w:ascii="Times New Roman" w:eastAsia="Calibri" w:hAnsi="Times New Roman" w:cs="Times New Roman"/>
          <w:sz w:val="24"/>
          <w:szCs w:val="24"/>
          <w:lang w:val="en-US"/>
        </w:rPr>
        <w:t xml:space="preserve">NBTS employees, </w:t>
      </w:r>
      <w:r w:rsidR="009806F6" w:rsidRPr="009806F6">
        <w:rPr>
          <w:rFonts w:ascii="Times New Roman" w:eastAsia="Calibri" w:hAnsi="Times New Roman" w:cs="Times New Roman"/>
          <w:sz w:val="24"/>
          <w:szCs w:val="24"/>
          <w:lang w:val="en-US"/>
        </w:rPr>
        <w:t xml:space="preserve">medical students and blood donors. The outcomes were increased efficiency, development of national transfusion policy and a </w:t>
      </w:r>
      <w:r w:rsidR="007E2BBE">
        <w:rPr>
          <w:rFonts w:ascii="Times New Roman" w:eastAsia="Calibri" w:hAnsi="Times New Roman" w:cs="Times New Roman"/>
          <w:sz w:val="24"/>
          <w:szCs w:val="24"/>
          <w:lang w:val="en-US"/>
        </w:rPr>
        <w:t xml:space="preserve">short-lived </w:t>
      </w:r>
      <w:r w:rsidR="009806F6" w:rsidRPr="009806F6">
        <w:rPr>
          <w:rFonts w:ascii="Times New Roman" w:eastAsia="Calibri" w:hAnsi="Times New Roman" w:cs="Times New Roman"/>
          <w:sz w:val="24"/>
          <w:szCs w:val="24"/>
          <w:lang w:val="en-US"/>
        </w:rPr>
        <w:t>switch to 100% voluntary non-remunerated blood donation.</w:t>
      </w:r>
      <w:r w:rsidR="009806F6">
        <w:rPr>
          <w:rFonts w:ascii="Times New Roman" w:eastAsia="Calibri" w:hAnsi="Times New Roman" w:cs="Times New Roman"/>
          <w:sz w:val="24"/>
          <w:szCs w:val="24"/>
          <w:lang w:val="en-US"/>
        </w:rPr>
        <w:t xml:space="preserve"> In Action Cycle II, the researcher</w:t>
      </w:r>
      <w:r w:rsidR="00A0665D">
        <w:rPr>
          <w:rFonts w:ascii="Times New Roman" w:eastAsia="Calibri" w:hAnsi="Times New Roman" w:cs="Times New Roman"/>
          <w:sz w:val="24"/>
          <w:szCs w:val="24"/>
          <w:lang w:val="en-US"/>
        </w:rPr>
        <w:t>,</w:t>
      </w:r>
      <w:r w:rsidR="009806F6">
        <w:rPr>
          <w:rFonts w:ascii="Times New Roman" w:eastAsia="Calibri" w:hAnsi="Times New Roman" w:cs="Times New Roman"/>
          <w:sz w:val="24"/>
          <w:szCs w:val="24"/>
          <w:lang w:val="en-US"/>
        </w:rPr>
        <w:t xml:space="preserve"> as Senior Lecturer in Haematology</w:t>
      </w:r>
      <w:r w:rsidR="00A0665D">
        <w:rPr>
          <w:rFonts w:ascii="Times New Roman" w:eastAsia="Calibri" w:hAnsi="Times New Roman" w:cs="Times New Roman"/>
          <w:sz w:val="24"/>
          <w:szCs w:val="24"/>
          <w:lang w:val="en-US"/>
        </w:rPr>
        <w:t xml:space="preserve">, </w:t>
      </w:r>
      <w:r w:rsidR="009806F6">
        <w:rPr>
          <w:rFonts w:ascii="Times New Roman" w:eastAsia="Calibri" w:hAnsi="Times New Roman" w:cs="Times New Roman"/>
          <w:sz w:val="24"/>
          <w:szCs w:val="24"/>
          <w:lang w:val="en-US"/>
        </w:rPr>
        <w:t xml:space="preserve">instituted curriculum </w:t>
      </w:r>
      <w:r w:rsidR="00942485">
        <w:rPr>
          <w:rFonts w:ascii="Times New Roman" w:eastAsia="Calibri" w:hAnsi="Times New Roman" w:cs="Times New Roman"/>
          <w:sz w:val="24"/>
          <w:szCs w:val="24"/>
          <w:lang w:val="en-US"/>
        </w:rPr>
        <w:t>changes</w:t>
      </w:r>
      <w:r w:rsidR="009806F6">
        <w:rPr>
          <w:rFonts w:ascii="Times New Roman" w:eastAsia="Calibri" w:hAnsi="Times New Roman" w:cs="Times New Roman"/>
          <w:sz w:val="24"/>
          <w:szCs w:val="24"/>
          <w:lang w:val="en-US"/>
        </w:rPr>
        <w:t xml:space="preserve"> and facilitated research, sensitization and action to </w:t>
      </w:r>
      <w:r w:rsidR="00A72AF9">
        <w:rPr>
          <w:rFonts w:ascii="Times New Roman" w:eastAsia="Calibri" w:hAnsi="Times New Roman" w:cs="Times New Roman"/>
          <w:sz w:val="24"/>
          <w:szCs w:val="24"/>
          <w:lang w:val="en-US"/>
        </w:rPr>
        <w:t>promote</w:t>
      </w:r>
      <w:r w:rsidR="009806F6" w:rsidRPr="009806F6">
        <w:rPr>
          <w:rFonts w:ascii="Times New Roman" w:eastAsia="Calibri" w:hAnsi="Times New Roman" w:cs="Times New Roman"/>
          <w:sz w:val="24"/>
          <w:szCs w:val="24"/>
          <w:lang w:val="en-US"/>
        </w:rPr>
        <w:t xml:space="preserve"> voluntary non-remunerated blood donation</w:t>
      </w:r>
      <w:r w:rsidR="00A0665D">
        <w:rPr>
          <w:rFonts w:ascii="Times New Roman" w:eastAsia="Calibri" w:hAnsi="Times New Roman" w:cs="Times New Roman"/>
          <w:sz w:val="24"/>
          <w:szCs w:val="24"/>
          <w:lang w:val="en-US"/>
        </w:rPr>
        <w:t xml:space="preserve"> among medical students. </w:t>
      </w:r>
      <w:r w:rsidR="003E06AC">
        <w:rPr>
          <w:rFonts w:ascii="Times New Roman" w:eastAsia="Calibri" w:hAnsi="Times New Roman" w:cs="Times New Roman"/>
          <w:sz w:val="24"/>
          <w:szCs w:val="24"/>
          <w:lang w:val="en-US"/>
        </w:rPr>
        <w:t xml:space="preserve">The outcome was </w:t>
      </w:r>
      <w:r w:rsidR="008B69B7">
        <w:rPr>
          <w:rFonts w:ascii="Times New Roman" w:eastAsia="Calibri" w:hAnsi="Times New Roman" w:cs="Times New Roman"/>
          <w:sz w:val="24"/>
          <w:szCs w:val="24"/>
          <w:lang w:val="en-US"/>
        </w:rPr>
        <w:t>a successful VNRD</w:t>
      </w:r>
      <w:r w:rsidR="00A72AF9">
        <w:rPr>
          <w:rFonts w:ascii="Times New Roman" w:eastAsia="Calibri" w:hAnsi="Times New Roman" w:cs="Times New Roman"/>
          <w:sz w:val="24"/>
          <w:szCs w:val="24"/>
          <w:lang w:val="en-US"/>
        </w:rPr>
        <w:t xml:space="preserve"> programme</w:t>
      </w:r>
      <w:r w:rsidR="008B69B7">
        <w:rPr>
          <w:rFonts w:ascii="Times New Roman" w:eastAsia="Calibri" w:hAnsi="Times New Roman" w:cs="Times New Roman"/>
          <w:sz w:val="24"/>
          <w:szCs w:val="24"/>
          <w:lang w:val="en-US"/>
        </w:rPr>
        <w:t xml:space="preserve"> in a closed setting. </w:t>
      </w:r>
      <w:r w:rsidR="003611B6">
        <w:rPr>
          <w:rFonts w:ascii="Times New Roman" w:eastAsia="Calibri" w:hAnsi="Times New Roman" w:cs="Times New Roman"/>
          <w:sz w:val="24"/>
          <w:szCs w:val="24"/>
          <w:lang w:val="en-US"/>
        </w:rPr>
        <w:t xml:space="preserve">In Action Cycle III, the researcher </w:t>
      </w:r>
      <w:r w:rsidR="00A72AF9">
        <w:rPr>
          <w:rFonts w:ascii="Times New Roman" w:eastAsia="Calibri" w:hAnsi="Times New Roman" w:cs="Times New Roman"/>
          <w:sz w:val="24"/>
          <w:szCs w:val="24"/>
          <w:lang w:val="en-US"/>
        </w:rPr>
        <w:t xml:space="preserve">implemented change </w:t>
      </w:r>
      <w:r w:rsidR="00B1668E">
        <w:rPr>
          <w:rFonts w:ascii="Times New Roman" w:eastAsia="Calibri" w:hAnsi="Times New Roman" w:cs="Times New Roman"/>
          <w:sz w:val="24"/>
          <w:szCs w:val="24"/>
          <w:lang w:val="en-US"/>
        </w:rPr>
        <w:t xml:space="preserve">to maintain VNRD donations during the COVID-19 pandemic. </w:t>
      </w:r>
      <w:r w:rsidR="008B69B7">
        <w:rPr>
          <w:rFonts w:ascii="Times New Roman" w:eastAsia="Calibri" w:hAnsi="Times New Roman" w:cs="Times New Roman"/>
          <w:sz w:val="24"/>
          <w:szCs w:val="24"/>
          <w:lang w:val="en-US"/>
        </w:rPr>
        <w:t xml:space="preserve">The outcome was </w:t>
      </w:r>
      <w:r w:rsidR="007E2BBE">
        <w:rPr>
          <w:rFonts w:ascii="Times New Roman" w:eastAsia="Calibri" w:hAnsi="Times New Roman" w:cs="Times New Roman"/>
          <w:sz w:val="24"/>
          <w:szCs w:val="24"/>
          <w:lang w:val="en-US"/>
        </w:rPr>
        <w:t xml:space="preserve">proof of </w:t>
      </w:r>
      <w:r w:rsidR="008B69B7">
        <w:rPr>
          <w:rFonts w:ascii="Times New Roman" w:eastAsia="Calibri" w:hAnsi="Times New Roman" w:cs="Times New Roman"/>
          <w:sz w:val="24"/>
          <w:szCs w:val="24"/>
          <w:lang w:val="en-US"/>
        </w:rPr>
        <w:t>reliability and expansibility of the VNRD programme</w:t>
      </w:r>
      <w:r w:rsidR="00521AE8">
        <w:rPr>
          <w:rFonts w:ascii="Times New Roman" w:eastAsia="Calibri" w:hAnsi="Times New Roman" w:cs="Times New Roman"/>
          <w:sz w:val="24"/>
          <w:szCs w:val="24"/>
          <w:lang w:val="en-US"/>
        </w:rPr>
        <w:t xml:space="preserve">. </w:t>
      </w:r>
    </w:p>
    <w:p w:rsidR="005F07A8" w:rsidRDefault="00F7704B" w:rsidP="00CB7605">
      <w:pPr>
        <w:spacing w:after="200"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5.2</w:t>
      </w:r>
      <w:r w:rsidR="000C79A2">
        <w:rPr>
          <w:rFonts w:ascii="Times New Roman" w:eastAsia="Calibri" w:hAnsi="Times New Roman" w:cs="Times New Roman"/>
          <w:b/>
          <w:sz w:val="24"/>
          <w:szCs w:val="24"/>
          <w:lang w:val="en-US"/>
        </w:rPr>
        <w:t xml:space="preserve">. </w:t>
      </w:r>
      <w:r w:rsidR="00166487">
        <w:rPr>
          <w:rFonts w:ascii="Times New Roman" w:eastAsia="Calibri" w:hAnsi="Times New Roman" w:cs="Times New Roman"/>
          <w:b/>
          <w:sz w:val="24"/>
          <w:szCs w:val="24"/>
          <w:lang w:val="en-US"/>
        </w:rPr>
        <w:t>Action Cycle I: Restructuring the</w:t>
      </w:r>
      <w:r>
        <w:rPr>
          <w:rFonts w:ascii="Times New Roman" w:eastAsia="Calibri" w:hAnsi="Times New Roman" w:cs="Times New Roman"/>
          <w:b/>
          <w:sz w:val="24"/>
          <w:szCs w:val="24"/>
          <w:lang w:val="en-US"/>
        </w:rPr>
        <w:t xml:space="preserve"> NBTS</w:t>
      </w:r>
      <w:r w:rsidR="003E7444">
        <w:rPr>
          <w:rFonts w:ascii="Times New Roman" w:eastAsia="Calibri" w:hAnsi="Times New Roman" w:cs="Times New Roman"/>
          <w:b/>
          <w:sz w:val="24"/>
          <w:szCs w:val="24"/>
          <w:lang w:val="en-US"/>
        </w:rPr>
        <w:t xml:space="preserve"> 2005-2010</w:t>
      </w:r>
    </w:p>
    <w:p w:rsidR="00DE025A" w:rsidRDefault="00CB7605" w:rsidP="00CB7605">
      <w:pPr>
        <w:spacing w:after="20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Between 2000 and 2005, obtaining blood primarily from </w:t>
      </w:r>
      <w:r w:rsidR="00DE025A">
        <w:rPr>
          <w:rFonts w:ascii="Times New Roman" w:eastAsia="Calibri" w:hAnsi="Times New Roman" w:cs="Times New Roman"/>
          <w:sz w:val="24"/>
          <w:szCs w:val="24"/>
          <w:lang w:val="en-US"/>
        </w:rPr>
        <w:t>FRDs</w:t>
      </w:r>
      <w:r w:rsidRPr="00CB7605">
        <w:rPr>
          <w:rFonts w:ascii="Times New Roman" w:eastAsia="Calibri" w:hAnsi="Times New Roman" w:cs="Times New Roman"/>
          <w:sz w:val="24"/>
          <w:szCs w:val="24"/>
          <w:lang w:val="en-US"/>
        </w:rPr>
        <w:t xml:space="preserve"> </w:t>
      </w:r>
      <w:r w:rsidR="00560D1F">
        <w:rPr>
          <w:rFonts w:ascii="Times New Roman" w:eastAsia="Calibri" w:hAnsi="Times New Roman" w:cs="Times New Roman"/>
          <w:sz w:val="24"/>
          <w:szCs w:val="24"/>
          <w:lang w:val="en-US"/>
        </w:rPr>
        <w:t>and</w:t>
      </w:r>
      <w:r w:rsidRPr="00CB7605">
        <w:rPr>
          <w:rFonts w:ascii="Times New Roman" w:eastAsia="Calibri" w:hAnsi="Times New Roman" w:cs="Times New Roman"/>
          <w:sz w:val="24"/>
          <w:szCs w:val="24"/>
          <w:lang w:val="en-US"/>
        </w:rPr>
        <w:t xml:space="preserve"> remunerated (considered voluntary) </w:t>
      </w:r>
      <w:r w:rsidR="00560D1F">
        <w:rPr>
          <w:rFonts w:ascii="Times New Roman" w:eastAsia="Calibri" w:hAnsi="Times New Roman" w:cs="Times New Roman"/>
          <w:sz w:val="24"/>
          <w:szCs w:val="24"/>
          <w:lang w:val="en-US"/>
        </w:rPr>
        <w:t>donors</w:t>
      </w:r>
      <w:r w:rsidRPr="00CB7605">
        <w:rPr>
          <w:rFonts w:ascii="Times New Roman" w:eastAsia="Calibri" w:hAnsi="Times New Roman" w:cs="Times New Roman"/>
          <w:sz w:val="24"/>
          <w:szCs w:val="24"/>
          <w:lang w:val="en-US"/>
        </w:rPr>
        <w:t xml:space="preserve"> </w:t>
      </w:r>
      <w:r w:rsidR="00166487">
        <w:rPr>
          <w:rFonts w:ascii="Times New Roman" w:eastAsia="Calibri" w:hAnsi="Times New Roman" w:cs="Times New Roman"/>
          <w:sz w:val="24"/>
          <w:szCs w:val="24"/>
          <w:lang w:val="en-US"/>
        </w:rPr>
        <w:t>made</w:t>
      </w:r>
      <w:r w:rsidR="00560D1F">
        <w:rPr>
          <w:rFonts w:ascii="Times New Roman" w:eastAsia="Calibri" w:hAnsi="Times New Roman" w:cs="Times New Roman"/>
          <w:sz w:val="24"/>
          <w:szCs w:val="24"/>
          <w:lang w:val="en-US"/>
        </w:rPr>
        <w:t xml:space="preserve"> </w:t>
      </w:r>
      <w:r w:rsidRPr="00CB7605">
        <w:rPr>
          <w:rFonts w:ascii="Times New Roman" w:eastAsia="Calibri" w:hAnsi="Times New Roman" w:cs="Times New Roman"/>
          <w:sz w:val="24"/>
          <w:szCs w:val="24"/>
          <w:lang w:val="en-US"/>
        </w:rPr>
        <w:t xml:space="preserve">management of the blood system difficult. </w:t>
      </w:r>
      <w:r w:rsidR="00166487">
        <w:rPr>
          <w:rFonts w:ascii="Times New Roman" w:eastAsia="Calibri" w:hAnsi="Times New Roman" w:cs="Times New Roman"/>
          <w:sz w:val="24"/>
          <w:szCs w:val="24"/>
          <w:lang w:val="en-US"/>
        </w:rPr>
        <w:t>Chronic blood shortage existed</w:t>
      </w:r>
      <w:r w:rsidRPr="00CB7605">
        <w:rPr>
          <w:rFonts w:ascii="Times New Roman" w:eastAsia="Calibri" w:hAnsi="Times New Roman" w:cs="Times New Roman"/>
          <w:sz w:val="24"/>
          <w:szCs w:val="24"/>
          <w:lang w:val="en-US"/>
        </w:rPr>
        <w:t xml:space="preserve"> as annual donations plateaued in the manner typical of </w:t>
      </w:r>
      <w:r w:rsidR="00DE025A">
        <w:rPr>
          <w:rFonts w:ascii="Times New Roman" w:eastAsia="Calibri" w:hAnsi="Times New Roman" w:cs="Times New Roman"/>
          <w:sz w:val="24"/>
          <w:szCs w:val="24"/>
          <w:lang w:val="en-US"/>
        </w:rPr>
        <w:t>FRD-based blood systems. [</w:t>
      </w:r>
      <w:r w:rsidR="000C79A2">
        <w:rPr>
          <w:rFonts w:ascii="Times New Roman" w:eastAsia="Calibri" w:hAnsi="Times New Roman" w:cs="Times New Roman"/>
          <w:sz w:val="24"/>
          <w:szCs w:val="24"/>
          <w:lang w:val="en-US"/>
        </w:rPr>
        <w:t>14</w:t>
      </w:r>
      <w:r w:rsidRPr="00CB7605">
        <w:rPr>
          <w:rFonts w:ascii="Times New Roman" w:eastAsia="Calibri" w:hAnsi="Times New Roman" w:cs="Times New Roman"/>
          <w:sz w:val="24"/>
          <w:szCs w:val="24"/>
          <w:lang w:val="en-US"/>
        </w:rPr>
        <w:t xml:space="preserve">]. </w:t>
      </w:r>
      <w:r w:rsidR="00521AE8">
        <w:rPr>
          <w:rFonts w:ascii="Times New Roman" w:eastAsia="Calibri" w:hAnsi="Times New Roman" w:cs="Times New Roman"/>
          <w:sz w:val="24"/>
          <w:szCs w:val="24"/>
          <w:lang w:val="en-US"/>
        </w:rPr>
        <w:t xml:space="preserve">The demand for blood increased </w:t>
      </w:r>
      <w:r w:rsidR="00521AE8" w:rsidRPr="00CB7605">
        <w:rPr>
          <w:rFonts w:ascii="Times New Roman" w:eastAsia="Calibri" w:hAnsi="Times New Roman" w:cs="Times New Roman"/>
          <w:sz w:val="24"/>
          <w:szCs w:val="24"/>
          <w:lang w:val="en-US"/>
        </w:rPr>
        <w:t>as the economy improved</w:t>
      </w:r>
      <w:r w:rsidR="00521AE8">
        <w:rPr>
          <w:rFonts w:ascii="Times New Roman" w:eastAsia="Calibri" w:hAnsi="Times New Roman" w:cs="Times New Roman"/>
          <w:sz w:val="24"/>
          <w:szCs w:val="24"/>
          <w:lang w:val="en-US"/>
        </w:rPr>
        <w:t>, m</w:t>
      </w:r>
      <w:r w:rsidRPr="00CB7605">
        <w:rPr>
          <w:rFonts w:ascii="Times New Roman" w:eastAsia="Calibri" w:hAnsi="Times New Roman" w:cs="Times New Roman"/>
          <w:sz w:val="24"/>
          <w:szCs w:val="24"/>
          <w:lang w:val="en-US"/>
        </w:rPr>
        <w:t>edical services at public and private institutions expanded, training of local specialists increased and the population grew.  To increase the likelihood of obtaining blood in an emergency</w:t>
      </w:r>
      <w:r w:rsidR="00560D1F">
        <w:rPr>
          <w:rFonts w:ascii="Times New Roman" w:eastAsia="Calibri" w:hAnsi="Times New Roman" w:cs="Times New Roman"/>
          <w:sz w:val="24"/>
          <w:szCs w:val="24"/>
          <w:lang w:val="en-US"/>
        </w:rPr>
        <w:t>,</w:t>
      </w:r>
      <w:r w:rsidRPr="00CB7605">
        <w:rPr>
          <w:rFonts w:ascii="Times New Roman" w:eastAsia="Calibri" w:hAnsi="Times New Roman" w:cs="Times New Roman"/>
          <w:sz w:val="24"/>
          <w:szCs w:val="24"/>
          <w:lang w:val="en-US"/>
        </w:rPr>
        <w:t xml:space="preserve"> </w:t>
      </w:r>
      <w:r w:rsidR="00DE025A">
        <w:rPr>
          <w:rFonts w:ascii="Times New Roman" w:eastAsia="Calibri" w:hAnsi="Times New Roman" w:cs="Times New Roman"/>
          <w:sz w:val="24"/>
          <w:szCs w:val="24"/>
          <w:lang w:val="en-US"/>
        </w:rPr>
        <w:t>FRD</w:t>
      </w:r>
      <w:r w:rsidRPr="00CB7605">
        <w:rPr>
          <w:rFonts w:ascii="Times New Roman" w:eastAsia="Calibri" w:hAnsi="Times New Roman" w:cs="Times New Roman"/>
          <w:sz w:val="24"/>
          <w:szCs w:val="24"/>
          <w:lang w:val="en-US"/>
        </w:rPr>
        <w:t xml:space="preserve"> recruitment was intensified in excess of anticipated need for surgeries. [</w:t>
      </w:r>
      <w:r w:rsidR="000C79A2">
        <w:rPr>
          <w:rFonts w:ascii="Times New Roman" w:eastAsia="Calibri" w:hAnsi="Times New Roman" w:cs="Times New Roman"/>
          <w:sz w:val="24"/>
          <w:szCs w:val="24"/>
          <w:lang w:val="en-US"/>
        </w:rPr>
        <w:t>14</w:t>
      </w:r>
      <w:r w:rsidR="00BC6C36">
        <w:rPr>
          <w:rFonts w:ascii="Times New Roman" w:eastAsia="Calibri" w:hAnsi="Times New Roman" w:cs="Times New Roman"/>
          <w:sz w:val="24"/>
          <w:szCs w:val="24"/>
          <w:lang w:val="en-US"/>
        </w:rPr>
        <w:t>6</w:t>
      </w:r>
      <w:r w:rsidRPr="00CB7605">
        <w:rPr>
          <w:rFonts w:ascii="Times New Roman" w:eastAsia="Calibri" w:hAnsi="Times New Roman" w:cs="Times New Roman"/>
          <w:sz w:val="24"/>
          <w:szCs w:val="24"/>
          <w:lang w:val="en-US"/>
        </w:rPr>
        <w:t xml:space="preserve">] This had the effects of attracting unsuitable donors, creating a market for professional donors, increasing donor TTIs and increasing donor deferrals. In addition, because collection centres depended on the availability of hospital-based personnel, staff shortages were frequent. This caused prolonged waiting times, </w:t>
      </w:r>
      <w:r w:rsidR="00B4094D">
        <w:rPr>
          <w:rFonts w:ascii="Times New Roman" w:eastAsia="Calibri" w:hAnsi="Times New Roman" w:cs="Times New Roman"/>
          <w:sz w:val="24"/>
          <w:szCs w:val="24"/>
          <w:lang w:val="en-US"/>
        </w:rPr>
        <w:t xml:space="preserve">donor </w:t>
      </w:r>
      <w:r w:rsidRPr="00CB7605">
        <w:rPr>
          <w:rFonts w:ascii="Times New Roman" w:eastAsia="Calibri" w:hAnsi="Times New Roman" w:cs="Times New Roman"/>
          <w:sz w:val="24"/>
          <w:szCs w:val="24"/>
          <w:lang w:val="en-US"/>
        </w:rPr>
        <w:t xml:space="preserve">complaints and negative media publicity. Table </w:t>
      </w:r>
      <w:r w:rsidR="00DE025A">
        <w:rPr>
          <w:rFonts w:ascii="Times New Roman" w:eastAsia="Calibri" w:hAnsi="Times New Roman" w:cs="Times New Roman"/>
          <w:sz w:val="24"/>
          <w:szCs w:val="24"/>
          <w:lang w:val="en-US"/>
        </w:rPr>
        <w:t>5</w:t>
      </w:r>
      <w:r w:rsidRPr="00CB7605">
        <w:rPr>
          <w:rFonts w:ascii="Times New Roman" w:eastAsia="Calibri" w:hAnsi="Times New Roman" w:cs="Times New Roman"/>
          <w:sz w:val="24"/>
          <w:szCs w:val="24"/>
          <w:lang w:val="en-US"/>
        </w:rPr>
        <w:t>.1 demonstrates lower donation rate, higher TTI prevalence in donors and higher donor deferrals in TTO compared to the VNRD-based Curacao blood donation system in 2005.</w:t>
      </w:r>
    </w:p>
    <w:p w:rsidR="003611B6" w:rsidRDefault="003611B6" w:rsidP="00CB7605">
      <w:pPr>
        <w:spacing w:after="200" w:line="360" w:lineRule="auto"/>
        <w:jc w:val="both"/>
        <w:rPr>
          <w:rFonts w:ascii="Times New Roman" w:eastAsia="Calibri" w:hAnsi="Times New Roman" w:cs="Times New Roman"/>
          <w:sz w:val="24"/>
          <w:szCs w:val="24"/>
          <w:lang w:val="en-US"/>
        </w:rPr>
      </w:pPr>
    </w:p>
    <w:p w:rsidR="003611B6" w:rsidRPr="00CB7605" w:rsidRDefault="003611B6" w:rsidP="00CB7605">
      <w:pPr>
        <w:spacing w:after="200" w:line="360" w:lineRule="auto"/>
        <w:jc w:val="both"/>
        <w:rPr>
          <w:rFonts w:ascii="Times New Roman" w:eastAsia="Calibri" w:hAnsi="Times New Roman" w:cs="Times New Roman"/>
          <w:sz w:val="24"/>
          <w:szCs w:val="24"/>
          <w:lang w:val="en-US"/>
        </w:rPr>
      </w:pPr>
    </w:p>
    <w:p w:rsidR="00B11F8C" w:rsidRPr="00353C6B" w:rsidRDefault="00B11F8C" w:rsidP="00B11F8C">
      <w:pPr>
        <w:spacing w:after="0" w:line="360" w:lineRule="auto"/>
        <w:jc w:val="both"/>
        <w:rPr>
          <w:rFonts w:ascii="Times New Roman" w:eastAsia="Calibri" w:hAnsi="Times New Roman" w:cs="Times New Roman"/>
          <w:b/>
          <w:sz w:val="24"/>
          <w:szCs w:val="36"/>
        </w:rPr>
      </w:pPr>
      <w:r w:rsidRPr="00353C6B">
        <w:rPr>
          <w:rFonts w:ascii="Times New Roman" w:eastAsia="Calibri" w:hAnsi="Times New Roman" w:cs="Times New Roman"/>
          <w:b/>
          <w:sz w:val="24"/>
          <w:szCs w:val="36"/>
        </w:rPr>
        <w:t xml:space="preserve">Table </w:t>
      </w:r>
      <w:r>
        <w:rPr>
          <w:rFonts w:ascii="Times New Roman" w:eastAsia="Calibri" w:hAnsi="Times New Roman" w:cs="Times New Roman"/>
          <w:b/>
          <w:sz w:val="24"/>
          <w:szCs w:val="36"/>
        </w:rPr>
        <w:t>5.1.</w:t>
      </w:r>
      <w:r w:rsidRPr="00353C6B">
        <w:rPr>
          <w:rFonts w:ascii="Times New Roman" w:eastAsia="Calibri" w:hAnsi="Times New Roman" w:cs="Times New Roman"/>
          <w:b/>
          <w:sz w:val="24"/>
          <w:szCs w:val="36"/>
        </w:rPr>
        <w:t xml:space="preserve"> Annual blood bank data for TTO and Curacao in 2005. Adapted from [</w:t>
      </w:r>
      <w:r w:rsidR="00846B53">
        <w:rPr>
          <w:rFonts w:ascii="Times New Roman" w:eastAsia="Calibri" w:hAnsi="Times New Roman" w:cs="Times New Roman"/>
          <w:b/>
          <w:sz w:val="24"/>
          <w:szCs w:val="36"/>
        </w:rPr>
        <w:t>1</w:t>
      </w:r>
      <w:r w:rsidR="006F67C5">
        <w:rPr>
          <w:rFonts w:ascii="Times New Roman" w:eastAsia="Calibri" w:hAnsi="Times New Roman" w:cs="Times New Roman"/>
          <w:b/>
          <w:sz w:val="24"/>
          <w:szCs w:val="36"/>
        </w:rPr>
        <w:t>51</w:t>
      </w:r>
      <w:r w:rsidRPr="00353C6B">
        <w:rPr>
          <w:rFonts w:ascii="Times New Roman" w:eastAsia="Calibri" w:hAnsi="Times New Roman" w:cs="Times New Roman"/>
          <w:b/>
          <w:sz w:val="24"/>
          <w:szCs w:val="36"/>
        </w:rPr>
        <w:t>, Annex A]</w:t>
      </w:r>
    </w:p>
    <w:tbl>
      <w:tblPr>
        <w:tblStyle w:val="TableGrid"/>
        <w:tblW w:w="9356" w:type="dxa"/>
        <w:tblInd w:w="-5" w:type="dxa"/>
        <w:tblLayout w:type="fixed"/>
        <w:tblLook w:val="04A0" w:firstRow="1" w:lastRow="0" w:firstColumn="1" w:lastColumn="0" w:noHBand="0" w:noVBand="1"/>
      </w:tblPr>
      <w:tblGrid>
        <w:gridCol w:w="1843"/>
        <w:gridCol w:w="1884"/>
        <w:gridCol w:w="1518"/>
        <w:gridCol w:w="1843"/>
        <w:gridCol w:w="2268"/>
      </w:tblGrid>
      <w:tr w:rsidR="00B11F8C" w:rsidRPr="00CB2823" w:rsidTr="00B11F8C">
        <w:trPr>
          <w:trHeight w:val="376"/>
        </w:trPr>
        <w:tc>
          <w:tcPr>
            <w:tcW w:w="1843" w:type="dxa"/>
          </w:tcPr>
          <w:p w:rsidR="00B11F8C" w:rsidRPr="0077383C" w:rsidRDefault="00B11F8C" w:rsidP="00665A89">
            <w:pPr>
              <w:rPr>
                <w:rFonts w:ascii="Times New Roman" w:eastAsia="Calibri" w:hAnsi="Times New Roman" w:cs="Times New Roman"/>
                <w:b/>
                <w:sz w:val="24"/>
                <w:szCs w:val="36"/>
              </w:rPr>
            </w:pPr>
            <w:r w:rsidRPr="0077383C">
              <w:rPr>
                <w:rFonts w:ascii="Times New Roman" w:eastAsia="Calibri" w:hAnsi="Times New Roman" w:cs="Times New Roman"/>
                <w:b/>
                <w:sz w:val="24"/>
                <w:szCs w:val="36"/>
              </w:rPr>
              <w:t>Country</w:t>
            </w:r>
          </w:p>
        </w:tc>
        <w:tc>
          <w:tcPr>
            <w:tcW w:w="1884" w:type="dxa"/>
          </w:tcPr>
          <w:p w:rsidR="00B11F8C" w:rsidRPr="0077383C" w:rsidRDefault="00B11F8C" w:rsidP="00665A89">
            <w:pPr>
              <w:jc w:val="center"/>
              <w:rPr>
                <w:rFonts w:ascii="Times New Roman" w:eastAsia="Calibri" w:hAnsi="Times New Roman" w:cs="Times New Roman"/>
                <w:b/>
                <w:sz w:val="24"/>
                <w:szCs w:val="36"/>
              </w:rPr>
            </w:pPr>
            <w:r w:rsidRPr="0077383C">
              <w:rPr>
                <w:rFonts w:ascii="Times New Roman" w:eastAsia="Calibri" w:hAnsi="Times New Roman" w:cs="Times New Roman"/>
                <w:b/>
                <w:sz w:val="24"/>
                <w:szCs w:val="36"/>
              </w:rPr>
              <w:t>Annual donations per 10,000</w:t>
            </w:r>
          </w:p>
        </w:tc>
        <w:tc>
          <w:tcPr>
            <w:tcW w:w="1518" w:type="dxa"/>
          </w:tcPr>
          <w:p w:rsidR="00B11F8C" w:rsidRPr="0077383C" w:rsidRDefault="00B11F8C" w:rsidP="00665A89">
            <w:pPr>
              <w:jc w:val="center"/>
              <w:rPr>
                <w:rFonts w:ascii="Times New Roman" w:eastAsia="Calibri" w:hAnsi="Times New Roman" w:cs="Times New Roman"/>
                <w:b/>
                <w:sz w:val="24"/>
                <w:szCs w:val="36"/>
              </w:rPr>
            </w:pPr>
            <w:r w:rsidRPr="0077383C">
              <w:rPr>
                <w:rFonts w:ascii="Times New Roman" w:eastAsia="Calibri" w:hAnsi="Times New Roman" w:cs="Times New Roman"/>
                <w:b/>
                <w:sz w:val="24"/>
                <w:szCs w:val="36"/>
              </w:rPr>
              <w:t>Voluntary donors (%)</w:t>
            </w:r>
          </w:p>
        </w:tc>
        <w:tc>
          <w:tcPr>
            <w:tcW w:w="1843" w:type="dxa"/>
          </w:tcPr>
          <w:p w:rsidR="00B11F8C" w:rsidRPr="0077383C" w:rsidRDefault="00B11F8C" w:rsidP="00665A89">
            <w:pPr>
              <w:jc w:val="center"/>
              <w:rPr>
                <w:rFonts w:ascii="Times New Roman" w:eastAsia="Calibri" w:hAnsi="Times New Roman" w:cs="Times New Roman"/>
                <w:b/>
                <w:sz w:val="24"/>
                <w:szCs w:val="36"/>
              </w:rPr>
            </w:pPr>
            <w:r w:rsidRPr="0077383C">
              <w:rPr>
                <w:rFonts w:ascii="Times New Roman" w:eastAsia="Calibri" w:hAnsi="Times New Roman" w:cs="Times New Roman"/>
                <w:b/>
                <w:sz w:val="24"/>
                <w:szCs w:val="36"/>
              </w:rPr>
              <w:t>Prevalence TTI (%)</w:t>
            </w:r>
          </w:p>
        </w:tc>
        <w:tc>
          <w:tcPr>
            <w:tcW w:w="2268" w:type="dxa"/>
          </w:tcPr>
          <w:p w:rsidR="00B11F8C" w:rsidRPr="0077383C" w:rsidRDefault="00B11F8C" w:rsidP="00665A89">
            <w:pPr>
              <w:jc w:val="center"/>
              <w:rPr>
                <w:rFonts w:ascii="Times New Roman" w:eastAsia="Calibri" w:hAnsi="Times New Roman" w:cs="Times New Roman"/>
                <w:b/>
                <w:sz w:val="24"/>
                <w:szCs w:val="36"/>
              </w:rPr>
            </w:pPr>
            <w:r w:rsidRPr="0077383C">
              <w:rPr>
                <w:rFonts w:ascii="Times New Roman" w:eastAsia="Calibri" w:hAnsi="Times New Roman" w:cs="Times New Roman"/>
                <w:b/>
                <w:sz w:val="24"/>
                <w:szCs w:val="36"/>
              </w:rPr>
              <w:t>Donor deferral rate (%)</w:t>
            </w:r>
          </w:p>
        </w:tc>
      </w:tr>
      <w:tr w:rsidR="00B11F8C" w:rsidRPr="00CB2823" w:rsidTr="00B11F8C">
        <w:trPr>
          <w:trHeight w:val="226"/>
        </w:trPr>
        <w:tc>
          <w:tcPr>
            <w:tcW w:w="1843" w:type="dxa"/>
          </w:tcPr>
          <w:p w:rsidR="00B11F8C" w:rsidRPr="00CB2823" w:rsidRDefault="00B11F8C" w:rsidP="00665A89">
            <w:pPr>
              <w:rPr>
                <w:rFonts w:ascii="Times New Roman" w:eastAsia="Calibri" w:hAnsi="Times New Roman" w:cs="Times New Roman"/>
                <w:sz w:val="24"/>
                <w:szCs w:val="36"/>
              </w:rPr>
            </w:pPr>
            <w:r w:rsidRPr="00CB2823">
              <w:rPr>
                <w:rFonts w:ascii="Times New Roman" w:eastAsia="Calibri" w:hAnsi="Times New Roman" w:cs="Times New Roman"/>
                <w:sz w:val="24"/>
                <w:szCs w:val="36"/>
              </w:rPr>
              <w:t>Curacao</w:t>
            </w:r>
          </w:p>
        </w:tc>
        <w:tc>
          <w:tcPr>
            <w:tcW w:w="1884" w:type="dxa"/>
          </w:tcPr>
          <w:p w:rsidR="00B11F8C" w:rsidRPr="00CB2823" w:rsidRDefault="00B11F8C" w:rsidP="00665A89">
            <w:pPr>
              <w:jc w:val="center"/>
              <w:rPr>
                <w:rFonts w:ascii="Times New Roman" w:eastAsia="Calibri" w:hAnsi="Times New Roman" w:cs="Times New Roman"/>
                <w:sz w:val="24"/>
                <w:szCs w:val="36"/>
              </w:rPr>
            </w:pPr>
            <w:r>
              <w:rPr>
                <w:rFonts w:ascii="Times New Roman" w:eastAsia="Calibri" w:hAnsi="Times New Roman" w:cs="Times New Roman"/>
                <w:sz w:val="24"/>
                <w:szCs w:val="36"/>
              </w:rPr>
              <w:t>368.6</w:t>
            </w:r>
          </w:p>
        </w:tc>
        <w:tc>
          <w:tcPr>
            <w:tcW w:w="1518" w:type="dxa"/>
          </w:tcPr>
          <w:p w:rsidR="00B11F8C" w:rsidRPr="00CB2823" w:rsidRDefault="00B11F8C" w:rsidP="00665A89">
            <w:pPr>
              <w:jc w:val="center"/>
              <w:rPr>
                <w:rFonts w:ascii="Times New Roman" w:eastAsia="Calibri" w:hAnsi="Times New Roman" w:cs="Times New Roman"/>
                <w:sz w:val="24"/>
                <w:szCs w:val="36"/>
              </w:rPr>
            </w:pPr>
            <w:r w:rsidRPr="00CB2823">
              <w:rPr>
                <w:rFonts w:ascii="Times New Roman" w:eastAsia="Calibri" w:hAnsi="Times New Roman" w:cs="Times New Roman"/>
                <w:sz w:val="24"/>
                <w:szCs w:val="36"/>
              </w:rPr>
              <w:t>100</w:t>
            </w:r>
          </w:p>
        </w:tc>
        <w:tc>
          <w:tcPr>
            <w:tcW w:w="1843" w:type="dxa"/>
          </w:tcPr>
          <w:p w:rsidR="00B11F8C" w:rsidRPr="00CB2823" w:rsidRDefault="00B11F8C" w:rsidP="00665A89">
            <w:pPr>
              <w:jc w:val="center"/>
              <w:rPr>
                <w:rFonts w:ascii="Times New Roman" w:eastAsia="Calibri" w:hAnsi="Times New Roman" w:cs="Times New Roman"/>
                <w:sz w:val="24"/>
                <w:szCs w:val="36"/>
              </w:rPr>
            </w:pPr>
            <w:r w:rsidRPr="00CB2823">
              <w:rPr>
                <w:rFonts w:ascii="Times New Roman" w:eastAsia="Calibri" w:hAnsi="Times New Roman" w:cs="Times New Roman"/>
                <w:sz w:val="24"/>
                <w:szCs w:val="36"/>
              </w:rPr>
              <w:t>0.0</w:t>
            </w:r>
            <w:r>
              <w:rPr>
                <w:rFonts w:ascii="Times New Roman" w:eastAsia="Calibri" w:hAnsi="Times New Roman" w:cs="Times New Roman"/>
                <w:sz w:val="24"/>
                <w:szCs w:val="36"/>
              </w:rPr>
              <w:t>3</w:t>
            </w:r>
          </w:p>
        </w:tc>
        <w:tc>
          <w:tcPr>
            <w:tcW w:w="2268" w:type="dxa"/>
          </w:tcPr>
          <w:p w:rsidR="00B11F8C" w:rsidRDefault="00B11F8C" w:rsidP="00665A89">
            <w:pPr>
              <w:jc w:val="center"/>
              <w:rPr>
                <w:rFonts w:ascii="Times New Roman" w:eastAsia="Calibri" w:hAnsi="Times New Roman" w:cs="Times New Roman"/>
                <w:sz w:val="24"/>
                <w:szCs w:val="36"/>
              </w:rPr>
            </w:pPr>
            <w:r w:rsidRPr="00CB2823">
              <w:rPr>
                <w:rFonts w:ascii="Times New Roman" w:eastAsia="Calibri" w:hAnsi="Times New Roman" w:cs="Times New Roman"/>
                <w:sz w:val="24"/>
                <w:szCs w:val="36"/>
              </w:rPr>
              <w:t>0.</w:t>
            </w:r>
            <w:r>
              <w:rPr>
                <w:rFonts w:ascii="Times New Roman" w:eastAsia="Calibri" w:hAnsi="Times New Roman" w:cs="Times New Roman"/>
                <w:sz w:val="24"/>
                <w:szCs w:val="36"/>
              </w:rPr>
              <w:t>3</w:t>
            </w:r>
          </w:p>
          <w:p w:rsidR="00B11F8C" w:rsidRPr="00CB2823" w:rsidRDefault="00B11F8C" w:rsidP="00665A89">
            <w:pPr>
              <w:jc w:val="center"/>
              <w:rPr>
                <w:rFonts w:ascii="Times New Roman" w:eastAsia="Calibri" w:hAnsi="Times New Roman" w:cs="Times New Roman"/>
                <w:sz w:val="24"/>
                <w:szCs w:val="36"/>
              </w:rPr>
            </w:pPr>
          </w:p>
        </w:tc>
      </w:tr>
      <w:tr w:rsidR="00B11F8C" w:rsidRPr="00CB2823" w:rsidTr="00B11F8C">
        <w:trPr>
          <w:trHeight w:val="386"/>
        </w:trPr>
        <w:tc>
          <w:tcPr>
            <w:tcW w:w="1843" w:type="dxa"/>
          </w:tcPr>
          <w:p w:rsidR="00B11F8C" w:rsidRPr="00CB2823" w:rsidRDefault="00B11F8C" w:rsidP="00665A89">
            <w:pPr>
              <w:rPr>
                <w:rFonts w:ascii="Times New Roman" w:eastAsia="Calibri" w:hAnsi="Times New Roman" w:cs="Times New Roman"/>
                <w:sz w:val="24"/>
                <w:szCs w:val="36"/>
              </w:rPr>
            </w:pPr>
            <w:r w:rsidRPr="00CB2823">
              <w:rPr>
                <w:rFonts w:ascii="Times New Roman" w:eastAsia="Calibri" w:hAnsi="Times New Roman" w:cs="Times New Roman"/>
                <w:sz w:val="24"/>
                <w:szCs w:val="36"/>
              </w:rPr>
              <w:t>TTO</w:t>
            </w:r>
          </w:p>
        </w:tc>
        <w:tc>
          <w:tcPr>
            <w:tcW w:w="1884" w:type="dxa"/>
          </w:tcPr>
          <w:p w:rsidR="00B11F8C" w:rsidRPr="00CB2823" w:rsidRDefault="00B11F8C" w:rsidP="00665A89">
            <w:pPr>
              <w:jc w:val="center"/>
              <w:rPr>
                <w:rFonts w:ascii="Times New Roman" w:eastAsia="Calibri" w:hAnsi="Times New Roman" w:cs="Times New Roman"/>
                <w:sz w:val="24"/>
                <w:szCs w:val="36"/>
              </w:rPr>
            </w:pPr>
            <w:r>
              <w:rPr>
                <w:rFonts w:ascii="Times New Roman" w:eastAsia="Calibri" w:hAnsi="Times New Roman" w:cs="Times New Roman"/>
                <w:sz w:val="24"/>
                <w:szCs w:val="36"/>
              </w:rPr>
              <w:t>104.4</w:t>
            </w:r>
          </w:p>
        </w:tc>
        <w:tc>
          <w:tcPr>
            <w:tcW w:w="1518" w:type="dxa"/>
          </w:tcPr>
          <w:p w:rsidR="00B11F8C" w:rsidRPr="00CB2823" w:rsidRDefault="00B11F8C" w:rsidP="00665A89">
            <w:pPr>
              <w:jc w:val="center"/>
              <w:rPr>
                <w:rFonts w:ascii="Times New Roman" w:eastAsia="Calibri" w:hAnsi="Times New Roman" w:cs="Times New Roman"/>
                <w:sz w:val="24"/>
                <w:szCs w:val="36"/>
              </w:rPr>
            </w:pPr>
            <w:r>
              <w:rPr>
                <w:rFonts w:ascii="Times New Roman" w:eastAsia="Calibri" w:hAnsi="Times New Roman" w:cs="Times New Roman"/>
                <w:sz w:val="24"/>
                <w:szCs w:val="36"/>
              </w:rPr>
              <w:t>13</w:t>
            </w:r>
          </w:p>
        </w:tc>
        <w:tc>
          <w:tcPr>
            <w:tcW w:w="1843" w:type="dxa"/>
          </w:tcPr>
          <w:p w:rsidR="00B11F8C" w:rsidRPr="00CB2823" w:rsidRDefault="00B11F8C" w:rsidP="00665A89">
            <w:pPr>
              <w:jc w:val="center"/>
              <w:rPr>
                <w:rFonts w:ascii="Times New Roman" w:eastAsia="Calibri" w:hAnsi="Times New Roman" w:cs="Times New Roman"/>
                <w:sz w:val="24"/>
                <w:szCs w:val="36"/>
              </w:rPr>
            </w:pPr>
            <w:r>
              <w:rPr>
                <w:rFonts w:ascii="Times New Roman" w:eastAsia="Calibri" w:hAnsi="Times New Roman" w:cs="Times New Roman"/>
                <w:sz w:val="24"/>
                <w:szCs w:val="36"/>
              </w:rPr>
              <w:t>4.69</w:t>
            </w:r>
          </w:p>
        </w:tc>
        <w:tc>
          <w:tcPr>
            <w:tcW w:w="2268" w:type="dxa"/>
          </w:tcPr>
          <w:p w:rsidR="00B11F8C" w:rsidRDefault="00B11F8C" w:rsidP="00665A89">
            <w:pPr>
              <w:jc w:val="center"/>
              <w:rPr>
                <w:rFonts w:ascii="Times New Roman" w:eastAsia="Calibri" w:hAnsi="Times New Roman" w:cs="Times New Roman"/>
                <w:sz w:val="24"/>
                <w:szCs w:val="36"/>
              </w:rPr>
            </w:pPr>
            <w:r w:rsidRPr="00CB2823">
              <w:rPr>
                <w:rFonts w:ascii="Times New Roman" w:eastAsia="Calibri" w:hAnsi="Times New Roman" w:cs="Times New Roman"/>
                <w:sz w:val="24"/>
                <w:szCs w:val="36"/>
              </w:rPr>
              <w:t>38.1</w:t>
            </w:r>
          </w:p>
          <w:p w:rsidR="00B11F8C" w:rsidRPr="00CB2823" w:rsidRDefault="00B11F8C" w:rsidP="00665A89">
            <w:pPr>
              <w:jc w:val="center"/>
              <w:rPr>
                <w:rFonts w:ascii="Times New Roman" w:eastAsia="Calibri" w:hAnsi="Times New Roman" w:cs="Times New Roman"/>
                <w:sz w:val="24"/>
                <w:szCs w:val="36"/>
              </w:rPr>
            </w:pPr>
          </w:p>
        </w:tc>
      </w:tr>
    </w:tbl>
    <w:p w:rsidR="00D57EA2" w:rsidRDefault="00D57EA2" w:rsidP="00CB7605">
      <w:pPr>
        <w:spacing w:after="200" w:line="360" w:lineRule="auto"/>
        <w:jc w:val="both"/>
        <w:rPr>
          <w:rFonts w:ascii="Times New Roman" w:eastAsia="Calibri" w:hAnsi="Times New Roman" w:cs="Times New Roman"/>
          <w:sz w:val="24"/>
          <w:szCs w:val="24"/>
          <w:lang w:val="en-US"/>
        </w:rPr>
      </w:pPr>
    </w:p>
    <w:p w:rsidR="001A5081" w:rsidRDefault="009F3C32"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w:t>
      </w:r>
      <w:r w:rsidR="00846B53">
        <w:rPr>
          <w:rFonts w:ascii="Times New Roman" w:eastAsia="Calibri" w:hAnsi="Times New Roman" w:cs="Times New Roman"/>
          <w:sz w:val="24"/>
          <w:szCs w:val="24"/>
          <w:lang w:val="en-US"/>
        </w:rPr>
        <w:t xml:space="preserve">ction Cycle I </w:t>
      </w:r>
      <w:r w:rsidR="00665A89">
        <w:rPr>
          <w:rFonts w:ascii="Times New Roman" w:eastAsia="Calibri" w:hAnsi="Times New Roman" w:cs="Times New Roman"/>
          <w:sz w:val="24"/>
          <w:szCs w:val="24"/>
          <w:lang w:val="en-US"/>
        </w:rPr>
        <w:t>was conducted at the NBTS Headquarters in Port of Spain, TTO between 2005 and 2010. The researcher</w:t>
      </w:r>
      <w:r w:rsidR="00772E65">
        <w:rPr>
          <w:rFonts w:ascii="Times New Roman" w:eastAsia="Calibri" w:hAnsi="Times New Roman" w:cs="Times New Roman"/>
          <w:sz w:val="24"/>
          <w:szCs w:val="24"/>
          <w:lang w:val="en-US"/>
        </w:rPr>
        <w:t xml:space="preserve">, </w:t>
      </w:r>
      <w:r w:rsidR="00665A89">
        <w:rPr>
          <w:rFonts w:ascii="Times New Roman" w:eastAsia="Calibri" w:hAnsi="Times New Roman" w:cs="Times New Roman"/>
          <w:sz w:val="24"/>
          <w:szCs w:val="24"/>
          <w:lang w:val="en-US"/>
        </w:rPr>
        <w:t>as newly appointed Medical Director of the</w:t>
      </w:r>
      <w:r w:rsidR="00846B53">
        <w:rPr>
          <w:rFonts w:ascii="Times New Roman" w:eastAsia="Calibri" w:hAnsi="Times New Roman" w:cs="Times New Roman"/>
          <w:sz w:val="24"/>
          <w:szCs w:val="24"/>
          <w:lang w:val="en-US"/>
        </w:rPr>
        <w:t xml:space="preserve"> </w:t>
      </w:r>
      <w:r w:rsidR="00665A89">
        <w:rPr>
          <w:rFonts w:ascii="Times New Roman" w:eastAsia="Calibri" w:hAnsi="Times New Roman" w:cs="Times New Roman"/>
          <w:sz w:val="24"/>
          <w:szCs w:val="24"/>
          <w:lang w:val="en-US"/>
        </w:rPr>
        <w:t>NBTS</w:t>
      </w:r>
      <w:r w:rsidR="00396AEA">
        <w:rPr>
          <w:rFonts w:ascii="Times New Roman" w:eastAsia="Calibri" w:hAnsi="Times New Roman" w:cs="Times New Roman"/>
          <w:sz w:val="24"/>
          <w:szCs w:val="24"/>
          <w:lang w:val="en-US"/>
        </w:rPr>
        <w:t>,</w:t>
      </w:r>
      <w:r w:rsidR="000C79A2">
        <w:rPr>
          <w:rFonts w:ascii="Times New Roman" w:eastAsia="Calibri" w:hAnsi="Times New Roman" w:cs="Times New Roman"/>
          <w:sz w:val="24"/>
          <w:szCs w:val="24"/>
          <w:lang w:val="en-US"/>
        </w:rPr>
        <w:t xml:space="preserve"> </w:t>
      </w:r>
      <w:r w:rsidR="00665A89">
        <w:rPr>
          <w:rFonts w:ascii="Times New Roman" w:eastAsia="Calibri" w:hAnsi="Times New Roman" w:cs="Times New Roman"/>
          <w:sz w:val="24"/>
          <w:szCs w:val="24"/>
          <w:lang w:val="en-US"/>
        </w:rPr>
        <w:t>conduct</w:t>
      </w:r>
      <w:r w:rsidR="001A5081">
        <w:rPr>
          <w:rFonts w:ascii="Times New Roman" w:eastAsia="Calibri" w:hAnsi="Times New Roman" w:cs="Times New Roman"/>
          <w:sz w:val="24"/>
          <w:szCs w:val="24"/>
          <w:lang w:val="en-US"/>
        </w:rPr>
        <w:t>ed</w:t>
      </w:r>
      <w:r w:rsidR="00665A89">
        <w:rPr>
          <w:rFonts w:ascii="Times New Roman" w:eastAsia="Calibri" w:hAnsi="Times New Roman" w:cs="Times New Roman"/>
          <w:sz w:val="24"/>
          <w:szCs w:val="24"/>
          <w:lang w:val="en-US"/>
        </w:rPr>
        <w:t xml:space="preserve"> a </w:t>
      </w:r>
      <w:r w:rsidR="00CB7605" w:rsidRPr="00CB7605">
        <w:rPr>
          <w:rFonts w:ascii="Times New Roman" w:eastAsia="Calibri" w:hAnsi="Times New Roman" w:cs="Times New Roman"/>
          <w:sz w:val="24"/>
          <w:szCs w:val="24"/>
          <w:lang w:val="en-US"/>
        </w:rPr>
        <w:t xml:space="preserve">situational analysis </w:t>
      </w:r>
      <w:r w:rsidR="00665A89">
        <w:rPr>
          <w:rFonts w:ascii="Times New Roman" w:eastAsia="Calibri" w:hAnsi="Times New Roman" w:cs="Times New Roman"/>
          <w:sz w:val="24"/>
          <w:szCs w:val="24"/>
          <w:lang w:val="en-US"/>
        </w:rPr>
        <w:t xml:space="preserve">of the service (look), </w:t>
      </w:r>
      <w:r w:rsidR="001A5081">
        <w:rPr>
          <w:rFonts w:ascii="Times New Roman" w:eastAsia="Calibri" w:hAnsi="Times New Roman" w:cs="Times New Roman"/>
          <w:sz w:val="24"/>
          <w:szCs w:val="24"/>
          <w:lang w:val="en-US"/>
        </w:rPr>
        <w:t xml:space="preserve">for analysis (think) </w:t>
      </w:r>
      <w:r w:rsidR="00665A89">
        <w:rPr>
          <w:rFonts w:ascii="Times New Roman" w:eastAsia="Calibri" w:hAnsi="Times New Roman" w:cs="Times New Roman"/>
          <w:sz w:val="24"/>
          <w:szCs w:val="24"/>
          <w:lang w:val="en-US"/>
        </w:rPr>
        <w:t>and implement</w:t>
      </w:r>
      <w:r w:rsidR="001A5081">
        <w:rPr>
          <w:rFonts w:ascii="Times New Roman" w:eastAsia="Calibri" w:hAnsi="Times New Roman" w:cs="Times New Roman"/>
          <w:sz w:val="24"/>
          <w:szCs w:val="24"/>
          <w:lang w:val="en-US"/>
        </w:rPr>
        <w:t>ation of</w:t>
      </w:r>
      <w:r w:rsidR="00665A89">
        <w:rPr>
          <w:rFonts w:ascii="Times New Roman" w:eastAsia="Calibri" w:hAnsi="Times New Roman" w:cs="Times New Roman"/>
          <w:sz w:val="24"/>
          <w:szCs w:val="24"/>
          <w:lang w:val="en-US"/>
        </w:rPr>
        <w:t xml:space="preserve"> measures (act)</w:t>
      </w:r>
      <w:r w:rsidR="00CB7605" w:rsidRPr="00CB7605">
        <w:rPr>
          <w:rFonts w:ascii="Times New Roman" w:eastAsia="Calibri" w:hAnsi="Times New Roman" w:cs="Times New Roman"/>
          <w:sz w:val="24"/>
          <w:szCs w:val="24"/>
          <w:lang w:val="en-US"/>
        </w:rPr>
        <w:t xml:space="preserve"> to </w:t>
      </w:r>
      <w:r w:rsidR="00665A89">
        <w:rPr>
          <w:rFonts w:ascii="Times New Roman" w:eastAsia="Calibri" w:hAnsi="Times New Roman" w:cs="Times New Roman"/>
          <w:sz w:val="24"/>
          <w:szCs w:val="24"/>
          <w:lang w:val="en-US"/>
        </w:rPr>
        <w:t xml:space="preserve">improve its efficiency.  </w:t>
      </w:r>
      <w:r w:rsidR="004A0E09">
        <w:rPr>
          <w:rFonts w:ascii="Times New Roman" w:eastAsia="Calibri" w:hAnsi="Times New Roman" w:cs="Times New Roman"/>
          <w:sz w:val="24"/>
          <w:szCs w:val="24"/>
          <w:lang w:val="en-US"/>
        </w:rPr>
        <w:t xml:space="preserve">Acting as facilitator, he engaged participants from major </w:t>
      </w:r>
      <w:r w:rsidR="00942485">
        <w:rPr>
          <w:rFonts w:ascii="Times New Roman" w:eastAsia="Calibri" w:hAnsi="Times New Roman" w:cs="Times New Roman"/>
          <w:sz w:val="24"/>
          <w:szCs w:val="24"/>
          <w:lang w:val="en-US"/>
        </w:rPr>
        <w:t>stake holding</w:t>
      </w:r>
      <w:r w:rsidR="004A0E09">
        <w:rPr>
          <w:rFonts w:ascii="Times New Roman" w:eastAsia="Calibri" w:hAnsi="Times New Roman" w:cs="Times New Roman"/>
          <w:sz w:val="24"/>
          <w:szCs w:val="24"/>
          <w:lang w:val="en-US"/>
        </w:rPr>
        <w:t xml:space="preserve"> groups</w:t>
      </w:r>
      <w:r w:rsidR="001A5081">
        <w:rPr>
          <w:rFonts w:ascii="Times New Roman" w:eastAsia="Calibri" w:hAnsi="Times New Roman" w:cs="Times New Roman"/>
          <w:sz w:val="24"/>
          <w:szCs w:val="24"/>
          <w:lang w:val="en-US"/>
        </w:rPr>
        <w:t xml:space="preserve"> </w:t>
      </w:r>
      <w:r w:rsidR="004A0E09">
        <w:rPr>
          <w:rFonts w:ascii="Times New Roman" w:eastAsia="Calibri" w:hAnsi="Times New Roman" w:cs="Times New Roman"/>
          <w:sz w:val="24"/>
          <w:szCs w:val="24"/>
          <w:lang w:val="en-US"/>
        </w:rPr>
        <w:t xml:space="preserve">including the MOH, PAHO, laboratory, nursing and </w:t>
      </w:r>
      <w:r w:rsidR="00B4094D">
        <w:rPr>
          <w:rFonts w:ascii="Times New Roman" w:eastAsia="Calibri" w:hAnsi="Times New Roman" w:cs="Times New Roman"/>
          <w:sz w:val="24"/>
          <w:szCs w:val="24"/>
          <w:lang w:val="en-US"/>
        </w:rPr>
        <w:t>administration</w:t>
      </w:r>
      <w:r w:rsidR="004A0E09">
        <w:rPr>
          <w:rFonts w:ascii="Times New Roman" w:eastAsia="Calibri" w:hAnsi="Times New Roman" w:cs="Times New Roman"/>
          <w:sz w:val="24"/>
          <w:szCs w:val="24"/>
          <w:lang w:val="en-US"/>
        </w:rPr>
        <w:t>, the RHAs, the FBBA</w:t>
      </w:r>
      <w:r w:rsidR="00110FE0">
        <w:rPr>
          <w:rFonts w:ascii="Times New Roman" w:eastAsia="Calibri" w:hAnsi="Times New Roman" w:cs="Times New Roman"/>
          <w:sz w:val="24"/>
          <w:szCs w:val="24"/>
          <w:lang w:val="en-US"/>
        </w:rPr>
        <w:t xml:space="preserve"> </w:t>
      </w:r>
      <w:r w:rsidR="00942485">
        <w:rPr>
          <w:rFonts w:ascii="Times New Roman" w:eastAsia="Calibri" w:hAnsi="Times New Roman" w:cs="Times New Roman"/>
          <w:sz w:val="24"/>
          <w:szCs w:val="24"/>
          <w:lang w:val="en-US"/>
        </w:rPr>
        <w:t>and medical</w:t>
      </w:r>
      <w:r w:rsidR="004A0E09">
        <w:rPr>
          <w:rFonts w:ascii="Times New Roman" w:eastAsia="Calibri" w:hAnsi="Times New Roman" w:cs="Times New Roman"/>
          <w:sz w:val="24"/>
          <w:szCs w:val="24"/>
          <w:lang w:val="en-US"/>
        </w:rPr>
        <w:t xml:space="preserve"> students</w:t>
      </w:r>
      <w:r w:rsidR="00110FE0">
        <w:rPr>
          <w:rFonts w:ascii="Times New Roman" w:eastAsia="Calibri" w:hAnsi="Times New Roman" w:cs="Times New Roman"/>
          <w:sz w:val="24"/>
          <w:szCs w:val="24"/>
          <w:lang w:val="en-US"/>
        </w:rPr>
        <w:t xml:space="preserve"> on elective</w:t>
      </w:r>
      <w:r w:rsidR="00793AB8">
        <w:rPr>
          <w:rFonts w:ascii="Times New Roman" w:eastAsia="Calibri" w:hAnsi="Times New Roman" w:cs="Times New Roman"/>
          <w:sz w:val="24"/>
          <w:szCs w:val="24"/>
          <w:lang w:val="en-US"/>
        </w:rPr>
        <w:t xml:space="preserve"> posting</w:t>
      </w:r>
      <w:r w:rsidR="00110FE0">
        <w:rPr>
          <w:rFonts w:ascii="Times New Roman" w:eastAsia="Calibri" w:hAnsi="Times New Roman" w:cs="Times New Roman"/>
          <w:sz w:val="24"/>
          <w:szCs w:val="24"/>
          <w:lang w:val="en-US"/>
        </w:rPr>
        <w:t xml:space="preserve">. </w:t>
      </w:r>
    </w:p>
    <w:p w:rsidR="00CB7605" w:rsidRPr="00846B53" w:rsidRDefault="00B11F8C" w:rsidP="00CB7605">
      <w:pPr>
        <w:spacing w:after="200" w:line="360" w:lineRule="auto"/>
        <w:jc w:val="both"/>
        <w:rPr>
          <w:rFonts w:ascii="Times New Roman" w:eastAsia="Calibri" w:hAnsi="Times New Roman" w:cs="Times New Roman"/>
          <w:b/>
          <w:sz w:val="24"/>
          <w:szCs w:val="24"/>
          <w:lang w:val="en-US"/>
        </w:rPr>
      </w:pPr>
      <w:r w:rsidRPr="00846B53">
        <w:rPr>
          <w:rFonts w:ascii="Times New Roman" w:eastAsia="Calibri" w:hAnsi="Times New Roman" w:cs="Times New Roman"/>
          <w:b/>
          <w:sz w:val="24"/>
          <w:szCs w:val="24"/>
          <w:lang w:val="en-US"/>
        </w:rPr>
        <w:t>5.</w:t>
      </w:r>
      <w:r w:rsidR="00F7704B">
        <w:rPr>
          <w:rFonts w:ascii="Times New Roman" w:eastAsia="Calibri" w:hAnsi="Times New Roman" w:cs="Times New Roman"/>
          <w:b/>
          <w:sz w:val="24"/>
          <w:szCs w:val="24"/>
          <w:lang w:val="en-US"/>
        </w:rPr>
        <w:t>2</w:t>
      </w:r>
      <w:r w:rsidR="000C79A2" w:rsidRPr="00846B53">
        <w:rPr>
          <w:rFonts w:ascii="Times New Roman" w:eastAsia="Calibri" w:hAnsi="Times New Roman" w:cs="Times New Roman"/>
          <w:b/>
          <w:sz w:val="24"/>
          <w:szCs w:val="24"/>
          <w:lang w:val="en-US"/>
        </w:rPr>
        <w:t xml:space="preserve">.1. </w:t>
      </w:r>
      <w:r w:rsidR="00846B53" w:rsidRPr="00846B53">
        <w:rPr>
          <w:rFonts w:ascii="Times New Roman" w:eastAsia="Calibri" w:hAnsi="Times New Roman" w:cs="Times New Roman"/>
          <w:b/>
          <w:sz w:val="24"/>
          <w:szCs w:val="24"/>
          <w:lang w:val="en-US"/>
        </w:rPr>
        <w:t>‘</w:t>
      </w:r>
      <w:r w:rsidR="00846B53">
        <w:rPr>
          <w:rFonts w:ascii="Times New Roman" w:eastAsia="Calibri" w:hAnsi="Times New Roman" w:cs="Times New Roman"/>
          <w:b/>
          <w:sz w:val="24"/>
          <w:szCs w:val="24"/>
          <w:lang w:val="en-US"/>
        </w:rPr>
        <w:t>L</w:t>
      </w:r>
      <w:r w:rsidR="00846B53" w:rsidRPr="00846B53">
        <w:rPr>
          <w:rFonts w:ascii="Times New Roman" w:eastAsia="Calibri" w:hAnsi="Times New Roman" w:cs="Times New Roman"/>
          <w:b/>
          <w:sz w:val="24"/>
          <w:szCs w:val="24"/>
          <w:lang w:val="en-US"/>
        </w:rPr>
        <w:t xml:space="preserve">ook’ </w:t>
      </w:r>
      <w:r w:rsidR="00494F0C">
        <w:rPr>
          <w:rFonts w:ascii="Times New Roman" w:eastAsia="Calibri" w:hAnsi="Times New Roman" w:cs="Times New Roman"/>
          <w:b/>
          <w:sz w:val="24"/>
          <w:szCs w:val="24"/>
          <w:lang w:val="en-US"/>
        </w:rPr>
        <w:t>–</w:t>
      </w:r>
      <w:r w:rsidR="00846B53" w:rsidRPr="00846B53">
        <w:rPr>
          <w:rFonts w:ascii="Times New Roman" w:eastAsia="Calibri" w:hAnsi="Times New Roman" w:cs="Times New Roman"/>
          <w:b/>
          <w:sz w:val="24"/>
          <w:szCs w:val="24"/>
          <w:lang w:val="en-US"/>
        </w:rPr>
        <w:t xml:space="preserve"> </w:t>
      </w:r>
      <w:r w:rsidR="00494F0C">
        <w:rPr>
          <w:rFonts w:ascii="Times New Roman" w:eastAsia="Calibri" w:hAnsi="Times New Roman" w:cs="Times New Roman"/>
          <w:b/>
          <w:sz w:val="24"/>
          <w:szCs w:val="24"/>
          <w:lang w:val="en-US"/>
        </w:rPr>
        <w:t>gathering relevant information</w:t>
      </w:r>
    </w:p>
    <w:p w:rsidR="00A375FE" w:rsidRDefault="00A375FE"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The main sources of information were documents, </w:t>
      </w:r>
      <w:r w:rsidR="002E0226">
        <w:rPr>
          <w:rFonts w:ascii="Times New Roman" w:eastAsia="Calibri" w:hAnsi="Times New Roman" w:cs="Times New Roman"/>
          <w:sz w:val="24"/>
          <w:szCs w:val="24"/>
          <w:lang w:val="en-US"/>
        </w:rPr>
        <w:t xml:space="preserve">letters, newspaper articles, </w:t>
      </w:r>
      <w:r>
        <w:rPr>
          <w:rFonts w:ascii="Times New Roman" w:eastAsia="Calibri" w:hAnsi="Times New Roman" w:cs="Times New Roman"/>
          <w:sz w:val="24"/>
          <w:szCs w:val="24"/>
          <w:lang w:val="en-US"/>
        </w:rPr>
        <w:t>minutes of meetings, audits and interviews:</w:t>
      </w: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r w:rsidRPr="00846B53">
        <w:rPr>
          <w:rFonts w:ascii="Times New Roman" w:eastAsia="Calibri" w:hAnsi="Times New Roman" w:cs="Times New Roman"/>
          <w:b/>
          <w:sz w:val="24"/>
          <w:szCs w:val="24"/>
          <w:lang w:val="en-US"/>
        </w:rPr>
        <w:t>Documents.</w:t>
      </w:r>
      <w:r w:rsidRPr="00CB7605">
        <w:rPr>
          <w:rFonts w:ascii="Times New Roman" w:eastAsia="Calibri" w:hAnsi="Times New Roman" w:cs="Times New Roman"/>
          <w:sz w:val="24"/>
          <w:szCs w:val="24"/>
          <w:lang w:val="en-US"/>
        </w:rPr>
        <w:t xml:space="preserve"> The International Code of Ethics for Blood Donation and Transfusion [</w:t>
      </w:r>
      <w:r w:rsidR="00521AE8">
        <w:rPr>
          <w:rFonts w:ascii="Times New Roman" w:eastAsia="Calibri" w:hAnsi="Times New Roman" w:cs="Times New Roman"/>
          <w:sz w:val="24"/>
          <w:szCs w:val="24"/>
          <w:lang w:val="en-US"/>
        </w:rPr>
        <w:t>101</w:t>
      </w:r>
      <w:r w:rsidRPr="00CB7605">
        <w:rPr>
          <w:rFonts w:ascii="Times New Roman" w:eastAsia="Calibri" w:hAnsi="Times New Roman" w:cs="Times New Roman"/>
          <w:sz w:val="24"/>
          <w:szCs w:val="24"/>
          <w:lang w:val="en-US"/>
        </w:rPr>
        <w:t xml:space="preserve">], PAHO’s </w:t>
      </w:r>
      <w:r w:rsidR="00A375FE">
        <w:rPr>
          <w:rFonts w:ascii="Times New Roman" w:eastAsia="Calibri" w:hAnsi="Times New Roman" w:cs="Times New Roman"/>
          <w:sz w:val="24"/>
          <w:szCs w:val="24"/>
          <w:lang w:val="en-US"/>
        </w:rPr>
        <w:t xml:space="preserve">Plan of Action for 2006-2010 </w:t>
      </w:r>
      <w:r w:rsidRPr="00CB7605">
        <w:rPr>
          <w:rFonts w:ascii="Times New Roman" w:eastAsia="Calibri" w:hAnsi="Times New Roman" w:cs="Times New Roman"/>
          <w:sz w:val="24"/>
          <w:szCs w:val="24"/>
          <w:lang w:val="en-US"/>
        </w:rPr>
        <w:t>[8], recommendations for improving blood transfusion practice in the British National Health Service [</w:t>
      </w:r>
      <w:r w:rsidR="00D665FE">
        <w:rPr>
          <w:rFonts w:ascii="Times New Roman" w:eastAsia="Calibri" w:hAnsi="Times New Roman" w:cs="Times New Roman"/>
          <w:sz w:val="24"/>
          <w:szCs w:val="24"/>
          <w:lang w:val="en-US"/>
        </w:rPr>
        <w:t>15</w:t>
      </w:r>
      <w:r w:rsidR="0081529E">
        <w:rPr>
          <w:rFonts w:ascii="Times New Roman" w:eastAsia="Calibri" w:hAnsi="Times New Roman" w:cs="Times New Roman"/>
          <w:sz w:val="24"/>
          <w:szCs w:val="24"/>
          <w:lang w:val="en-US"/>
        </w:rPr>
        <w:t>2</w:t>
      </w:r>
      <w:r w:rsidR="00FB51D5">
        <w:rPr>
          <w:rFonts w:ascii="Times New Roman" w:eastAsia="Calibri" w:hAnsi="Times New Roman" w:cs="Times New Roman"/>
          <w:sz w:val="24"/>
          <w:szCs w:val="24"/>
          <w:lang w:val="en-US"/>
        </w:rPr>
        <w:t>]</w:t>
      </w:r>
      <w:r w:rsidRPr="00CB7605">
        <w:rPr>
          <w:rFonts w:ascii="Times New Roman" w:eastAsia="Calibri" w:hAnsi="Times New Roman" w:cs="Times New Roman"/>
          <w:sz w:val="24"/>
          <w:szCs w:val="24"/>
          <w:lang w:val="en-US"/>
        </w:rPr>
        <w:t xml:space="preserve"> and WHO guidelines for formulating national policy [1</w:t>
      </w:r>
      <w:r w:rsidR="0081529E">
        <w:rPr>
          <w:rFonts w:ascii="Times New Roman" w:eastAsia="Calibri" w:hAnsi="Times New Roman" w:cs="Times New Roman"/>
          <w:sz w:val="24"/>
          <w:szCs w:val="24"/>
          <w:lang w:val="en-US"/>
        </w:rPr>
        <w:t>53</w:t>
      </w:r>
      <w:r w:rsidRPr="00CB7605">
        <w:rPr>
          <w:rFonts w:ascii="Times New Roman" w:eastAsia="Calibri" w:hAnsi="Times New Roman" w:cs="Times New Roman"/>
          <w:sz w:val="24"/>
          <w:szCs w:val="24"/>
          <w:lang w:val="en-US"/>
        </w:rPr>
        <w:t>] were used as reference</w:t>
      </w:r>
      <w:r w:rsidR="00A7105F">
        <w:rPr>
          <w:rFonts w:ascii="Times New Roman" w:eastAsia="Calibri" w:hAnsi="Times New Roman" w:cs="Times New Roman"/>
          <w:sz w:val="24"/>
          <w:szCs w:val="24"/>
          <w:lang w:val="en-US"/>
        </w:rPr>
        <w:t xml:space="preserve"> material</w:t>
      </w:r>
      <w:r w:rsidR="00772E65">
        <w:rPr>
          <w:rFonts w:ascii="Times New Roman" w:eastAsia="Calibri" w:hAnsi="Times New Roman" w:cs="Times New Roman"/>
          <w:sz w:val="24"/>
          <w:szCs w:val="24"/>
          <w:lang w:val="en-US"/>
        </w:rPr>
        <w:t>s</w:t>
      </w:r>
      <w:r w:rsidRPr="00CB7605">
        <w:rPr>
          <w:rFonts w:ascii="Times New Roman" w:eastAsia="Calibri" w:hAnsi="Times New Roman" w:cs="Times New Roman"/>
          <w:sz w:val="24"/>
          <w:szCs w:val="24"/>
          <w:lang w:val="en-US"/>
        </w:rPr>
        <w:t xml:space="preserve">. </w:t>
      </w:r>
    </w:p>
    <w:p w:rsidR="007A1209" w:rsidRDefault="00CB7605" w:rsidP="00CB7605">
      <w:pPr>
        <w:spacing w:after="200" w:line="360" w:lineRule="auto"/>
        <w:jc w:val="both"/>
        <w:rPr>
          <w:rFonts w:ascii="Times New Roman" w:eastAsia="Calibri" w:hAnsi="Times New Roman" w:cs="Times New Roman"/>
          <w:sz w:val="24"/>
          <w:szCs w:val="24"/>
          <w:lang w:val="en-US"/>
        </w:rPr>
      </w:pPr>
      <w:r w:rsidRPr="00A7105F">
        <w:rPr>
          <w:rFonts w:ascii="Times New Roman" w:eastAsia="Calibri" w:hAnsi="Times New Roman" w:cs="Times New Roman"/>
          <w:b/>
          <w:sz w:val="24"/>
          <w:szCs w:val="24"/>
          <w:lang w:val="en-US"/>
        </w:rPr>
        <w:t>Letters.</w:t>
      </w:r>
      <w:r w:rsidRPr="00CB7605">
        <w:rPr>
          <w:rFonts w:ascii="Times New Roman" w:eastAsia="Calibri" w:hAnsi="Times New Roman" w:cs="Times New Roman"/>
          <w:sz w:val="24"/>
          <w:szCs w:val="24"/>
          <w:lang w:val="en-US"/>
        </w:rPr>
        <w:t xml:space="preserve"> Letters </w:t>
      </w:r>
      <w:r w:rsidR="003A3C86">
        <w:rPr>
          <w:rFonts w:ascii="Times New Roman" w:eastAsia="Calibri" w:hAnsi="Times New Roman" w:cs="Times New Roman"/>
          <w:sz w:val="24"/>
          <w:szCs w:val="24"/>
          <w:lang w:val="en-US"/>
        </w:rPr>
        <w:t xml:space="preserve">from the public </w:t>
      </w:r>
      <w:r w:rsidR="00772E65">
        <w:rPr>
          <w:rFonts w:ascii="Times New Roman" w:eastAsia="Calibri" w:hAnsi="Times New Roman" w:cs="Times New Roman"/>
          <w:sz w:val="24"/>
          <w:szCs w:val="24"/>
          <w:lang w:val="en-US"/>
        </w:rPr>
        <w:t xml:space="preserve">to </w:t>
      </w:r>
      <w:r w:rsidRPr="00CB7605">
        <w:rPr>
          <w:rFonts w:ascii="Times New Roman" w:eastAsia="Calibri" w:hAnsi="Times New Roman" w:cs="Times New Roman"/>
          <w:sz w:val="24"/>
          <w:szCs w:val="24"/>
          <w:lang w:val="en-US"/>
        </w:rPr>
        <w:t xml:space="preserve">national newspapers and </w:t>
      </w:r>
      <w:r w:rsidR="004779AC">
        <w:rPr>
          <w:rFonts w:ascii="Times New Roman" w:eastAsia="Calibri" w:hAnsi="Times New Roman" w:cs="Times New Roman"/>
          <w:sz w:val="24"/>
          <w:szCs w:val="24"/>
          <w:lang w:val="en-US"/>
        </w:rPr>
        <w:t xml:space="preserve">to </w:t>
      </w:r>
      <w:r w:rsidRPr="00CB7605">
        <w:rPr>
          <w:rFonts w:ascii="Times New Roman" w:eastAsia="Calibri" w:hAnsi="Times New Roman" w:cs="Times New Roman"/>
          <w:sz w:val="24"/>
          <w:szCs w:val="24"/>
          <w:lang w:val="en-US"/>
        </w:rPr>
        <w:t xml:space="preserve">official </w:t>
      </w:r>
      <w:r w:rsidR="004779AC">
        <w:rPr>
          <w:rFonts w:ascii="Times New Roman" w:eastAsia="Calibri" w:hAnsi="Times New Roman" w:cs="Times New Roman"/>
          <w:sz w:val="24"/>
          <w:szCs w:val="24"/>
          <w:lang w:val="en-US"/>
        </w:rPr>
        <w:t xml:space="preserve">authorities </w:t>
      </w:r>
      <w:r w:rsidR="003A3C86">
        <w:rPr>
          <w:rFonts w:ascii="Times New Roman" w:eastAsia="Calibri" w:hAnsi="Times New Roman" w:cs="Times New Roman"/>
          <w:sz w:val="24"/>
          <w:szCs w:val="24"/>
          <w:lang w:val="en-US"/>
        </w:rPr>
        <w:t xml:space="preserve">regarding </w:t>
      </w:r>
      <w:r w:rsidR="003A3C86" w:rsidRPr="00CB7605">
        <w:rPr>
          <w:rFonts w:ascii="Times New Roman" w:eastAsia="Calibri" w:hAnsi="Times New Roman" w:cs="Times New Roman"/>
          <w:sz w:val="24"/>
          <w:szCs w:val="24"/>
          <w:lang w:val="en-US"/>
        </w:rPr>
        <w:t xml:space="preserve">the blood donation system </w:t>
      </w:r>
      <w:r w:rsidRPr="00CB7605">
        <w:rPr>
          <w:rFonts w:ascii="Times New Roman" w:eastAsia="Calibri" w:hAnsi="Times New Roman" w:cs="Times New Roman"/>
          <w:sz w:val="24"/>
          <w:szCs w:val="24"/>
          <w:lang w:val="en-US"/>
        </w:rPr>
        <w:t xml:space="preserve">were </w:t>
      </w:r>
      <w:r w:rsidR="004779AC">
        <w:rPr>
          <w:rFonts w:ascii="Times New Roman" w:eastAsia="Calibri" w:hAnsi="Times New Roman" w:cs="Times New Roman"/>
          <w:sz w:val="24"/>
          <w:szCs w:val="24"/>
          <w:lang w:val="en-US"/>
        </w:rPr>
        <w:t>examined</w:t>
      </w:r>
      <w:r w:rsidRPr="00CB7605">
        <w:rPr>
          <w:rFonts w:ascii="Times New Roman" w:eastAsia="Calibri" w:hAnsi="Times New Roman" w:cs="Times New Roman"/>
          <w:sz w:val="24"/>
          <w:szCs w:val="24"/>
          <w:lang w:val="en-US"/>
        </w:rPr>
        <w:t xml:space="preserve">. These drew attention to operational shortcomings in the transfusion service. </w:t>
      </w:r>
      <w:r w:rsidR="002E0226">
        <w:rPr>
          <w:rFonts w:ascii="Times New Roman" w:eastAsia="Calibri" w:hAnsi="Times New Roman" w:cs="Times New Roman"/>
          <w:sz w:val="24"/>
          <w:szCs w:val="24"/>
          <w:lang w:val="en-US"/>
        </w:rPr>
        <w:t>For example, b</w:t>
      </w:r>
      <w:r w:rsidRPr="00CB7605">
        <w:rPr>
          <w:rFonts w:ascii="Times New Roman" w:eastAsia="Calibri" w:hAnsi="Times New Roman" w:cs="Times New Roman"/>
          <w:sz w:val="24"/>
          <w:szCs w:val="24"/>
          <w:lang w:val="en-US"/>
        </w:rPr>
        <w:t xml:space="preserve">y letter dated July 17th 2006, Professor Courtenay Bartholomew complained to the Chief Medical Officer about blood or personnel being unavailable to meet the needs of a patient in urgent of blood although there were ‘five relatives waiting outside the ward to donate’. In a letter to the editor of the </w:t>
      </w:r>
      <w:r w:rsidRPr="004779AC">
        <w:rPr>
          <w:rFonts w:ascii="Times New Roman" w:eastAsia="Calibri" w:hAnsi="Times New Roman" w:cs="Times New Roman"/>
          <w:i/>
          <w:sz w:val="24"/>
          <w:szCs w:val="24"/>
          <w:lang w:val="en-US"/>
        </w:rPr>
        <w:t>Daily Express</w:t>
      </w:r>
      <w:r w:rsidRPr="00CB7605">
        <w:rPr>
          <w:rFonts w:ascii="Times New Roman" w:eastAsia="Calibri" w:hAnsi="Times New Roman" w:cs="Times New Roman"/>
          <w:sz w:val="24"/>
          <w:szCs w:val="24"/>
          <w:lang w:val="en-US"/>
        </w:rPr>
        <w:t xml:space="preserve"> on 21st May, 2007, Mr. VF Nothangel-Gurley complained bitterly about inadequate staffing and long waiting times to donate at the “Port of Spain Blood Bank’ after he had recruited ‘his three’ donors. </w:t>
      </w:r>
      <w:r w:rsidR="00C706DD">
        <w:rPr>
          <w:rFonts w:ascii="Times New Roman" w:eastAsia="Calibri" w:hAnsi="Times New Roman" w:cs="Times New Roman"/>
          <w:sz w:val="24"/>
          <w:szCs w:val="24"/>
          <w:lang w:val="en-US"/>
        </w:rPr>
        <w:t>[15</w:t>
      </w:r>
      <w:r w:rsidR="00037BD7">
        <w:rPr>
          <w:rFonts w:ascii="Times New Roman" w:eastAsia="Calibri" w:hAnsi="Times New Roman" w:cs="Times New Roman"/>
          <w:sz w:val="24"/>
          <w:szCs w:val="24"/>
          <w:lang w:val="en-US"/>
        </w:rPr>
        <w:t>4</w:t>
      </w:r>
      <w:r w:rsidR="00C706DD">
        <w:rPr>
          <w:rFonts w:ascii="Times New Roman" w:eastAsia="Calibri" w:hAnsi="Times New Roman" w:cs="Times New Roman"/>
          <w:sz w:val="24"/>
          <w:szCs w:val="24"/>
          <w:lang w:val="en-US"/>
        </w:rPr>
        <w:t xml:space="preserve">] </w:t>
      </w:r>
      <w:r w:rsidRPr="00CB7605">
        <w:rPr>
          <w:rFonts w:ascii="Times New Roman" w:eastAsia="Calibri" w:hAnsi="Times New Roman" w:cs="Times New Roman"/>
          <w:sz w:val="24"/>
          <w:szCs w:val="24"/>
          <w:lang w:val="en-US"/>
        </w:rPr>
        <w:t xml:space="preserve">In a letter dated July 10 2007, Karen George lamented to the Minister of Health the inefficiency and unfriendly service at the ‘Blood Bank in Port of Spain’ where she attended to donate blood ‘for’ a person who was due to have surgery on July 18th 2007. She concluded that ‘THE BLOOD BANK DOES NOT NEED BLOOD’. </w:t>
      </w:r>
      <w:r w:rsidR="00060CDB">
        <w:rPr>
          <w:rFonts w:ascii="Times New Roman" w:eastAsia="Calibri" w:hAnsi="Times New Roman" w:cs="Times New Roman"/>
          <w:sz w:val="24"/>
          <w:szCs w:val="24"/>
          <w:lang w:val="en-US"/>
        </w:rPr>
        <w:t xml:space="preserve"> In a l</w:t>
      </w:r>
      <w:r w:rsidRPr="00CB7605">
        <w:rPr>
          <w:rFonts w:ascii="Times New Roman" w:eastAsia="Calibri" w:hAnsi="Times New Roman" w:cs="Times New Roman"/>
          <w:sz w:val="24"/>
          <w:szCs w:val="24"/>
          <w:lang w:val="en-US"/>
        </w:rPr>
        <w:t xml:space="preserve">etter </w:t>
      </w:r>
      <w:r w:rsidR="00060CDB">
        <w:rPr>
          <w:rFonts w:ascii="Times New Roman" w:eastAsia="Calibri" w:hAnsi="Times New Roman" w:cs="Times New Roman"/>
          <w:sz w:val="24"/>
          <w:szCs w:val="24"/>
          <w:lang w:val="en-US"/>
        </w:rPr>
        <w:t xml:space="preserve">to </w:t>
      </w:r>
      <w:r w:rsidRPr="00CB7605">
        <w:rPr>
          <w:rFonts w:ascii="Times New Roman" w:eastAsia="Calibri" w:hAnsi="Times New Roman" w:cs="Times New Roman"/>
          <w:sz w:val="24"/>
          <w:szCs w:val="24"/>
          <w:lang w:val="en-US"/>
        </w:rPr>
        <w:t xml:space="preserve">the </w:t>
      </w:r>
      <w:r w:rsidRPr="00060CDB">
        <w:rPr>
          <w:rFonts w:ascii="Times New Roman" w:eastAsia="Calibri" w:hAnsi="Times New Roman" w:cs="Times New Roman"/>
          <w:i/>
          <w:sz w:val="24"/>
          <w:szCs w:val="24"/>
          <w:lang w:val="en-US"/>
        </w:rPr>
        <w:t>Trinidad Guardian</w:t>
      </w:r>
      <w:r w:rsidRPr="00CB7605">
        <w:rPr>
          <w:rFonts w:ascii="Times New Roman" w:eastAsia="Calibri" w:hAnsi="Times New Roman" w:cs="Times New Roman"/>
          <w:sz w:val="24"/>
          <w:szCs w:val="24"/>
          <w:lang w:val="en-US"/>
        </w:rPr>
        <w:t xml:space="preserve"> </w:t>
      </w:r>
      <w:r w:rsidR="00060CDB">
        <w:rPr>
          <w:rFonts w:ascii="Times New Roman" w:eastAsia="Calibri" w:hAnsi="Times New Roman" w:cs="Times New Roman"/>
          <w:sz w:val="24"/>
          <w:szCs w:val="24"/>
          <w:lang w:val="en-US"/>
        </w:rPr>
        <w:t xml:space="preserve">on </w:t>
      </w:r>
      <w:r w:rsidRPr="00CB7605">
        <w:rPr>
          <w:rFonts w:ascii="Times New Roman" w:eastAsia="Calibri" w:hAnsi="Times New Roman" w:cs="Times New Roman"/>
          <w:sz w:val="24"/>
          <w:szCs w:val="24"/>
          <w:lang w:val="en-US"/>
        </w:rPr>
        <w:t>October</w:t>
      </w:r>
      <w:r w:rsidR="00060CDB">
        <w:rPr>
          <w:rFonts w:ascii="Times New Roman" w:eastAsia="Calibri" w:hAnsi="Times New Roman" w:cs="Times New Roman"/>
          <w:sz w:val="24"/>
          <w:szCs w:val="24"/>
          <w:lang w:val="en-US"/>
        </w:rPr>
        <w:t xml:space="preserve"> 5</w:t>
      </w:r>
      <w:r w:rsidR="00060CDB" w:rsidRPr="00060CDB">
        <w:rPr>
          <w:rFonts w:ascii="Times New Roman" w:eastAsia="Calibri" w:hAnsi="Times New Roman" w:cs="Times New Roman"/>
          <w:sz w:val="24"/>
          <w:szCs w:val="24"/>
          <w:vertAlign w:val="superscript"/>
          <w:lang w:val="en-US"/>
        </w:rPr>
        <w:t>th</w:t>
      </w:r>
      <w:r w:rsidR="00060CDB">
        <w:rPr>
          <w:rFonts w:ascii="Times New Roman" w:eastAsia="Calibri" w:hAnsi="Times New Roman" w:cs="Times New Roman"/>
          <w:sz w:val="24"/>
          <w:szCs w:val="24"/>
          <w:lang w:val="en-US"/>
        </w:rPr>
        <w:t xml:space="preserve">, </w:t>
      </w:r>
      <w:r w:rsidRPr="00CB7605">
        <w:rPr>
          <w:rFonts w:ascii="Times New Roman" w:eastAsia="Calibri" w:hAnsi="Times New Roman" w:cs="Times New Roman"/>
          <w:sz w:val="24"/>
          <w:szCs w:val="24"/>
          <w:lang w:val="en-US"/>
        </w:rPr>
        <w:t>2007</w:t>
      </w:r>
      <w:r w:rsidR="00060CDB">
        <w:rPr>
          <w:rFonts w:ascii="Times New Roman" w:eastAsia="Calibri" w:hAnsi="Times New Roman" w:cs="Times New Roman"/>
          <w:sz w:val="24"/>
          <w:szCs w:val="24"/>
          <w:lang w:val="en-US"/>
        </w:rPr>
        <w:t xml:space="preserve"> entitled “Help, I want to give blood’ the auth</w:t>
      </w:r>
      <w:r w:rsidR="007A1209">
        <w:rPr>
          <w:rFonts w:ascii="Times New Roman" w:eastAsia="Calibri" w:hAnsi="Times New Roman" w:cs="Times New Roman"/>
          <w:sz w:val="24"/>
          <w:szCs w:val="24"/>
          <w:lang w:val="en-US"/>
        </w:rPr>
        <w:t xml:space="preserve">or </w:t>
      </w:r>
      <w:r w:rsidRPr="00CB7605">
        <w:rPr>
          <w:rFonts w:ascii="Times New Roman" w:eastAsia="Calibri" w:hAnsi="Times New Roman" w:cs="Times New Roman"/>
          <w:sz w:val="24"/>
          <w:szCs w:val="24"/>
          <w:lang w:val="en-US"/>
        </w:rPr>
        <w:t>protest</w:t>
      </w:r>
      <w:r w:rsidR="007A1209">
        <w:rPr>
          <w:rFonts w:ascii="Times New Roman" w:eastAsia="Calibri" w:hAnsi="Times New Roman" w:cs="Times New Roman"/>
          <w:sz w:val="24"/>
          <w:szCs w:val="24"/>
          <w:lang w:val="en-US"/>
        </w:rPr>
        <w:t xml:space="preserve">ed </w:t>
      </w:r>
      <w:r w:rsidRPr="00CB7605">
        <w:rPr>
          <w:rFonts w:ascii="Times New Roman" w:eastAsia="Calibri" w:hAnsi="Times New Roman" w:cs="Times New Roman"/>
          <w:sz w:val="24"/>
          <w:szCs w:val="24"/>
          <w:lang w:val="en-US"/>
        </w:rPr>
        <w:t xml:space="preserve">the long wait to donate blood at CL. </w:t>
      </w:r>
      <w:r w:rsidR="00060CDB">
        <w:rPr>
          <w:rFonts w:ascii="Times New Roman" w:eastAsia="Times New Roman" w:hAnsi="Times New Roman" w:cs="Times New Roman"/>
          <w:noProof/>
          <w:sz w:val="24"/>
          <w:szCs w:val="24"/>
          <w:lang w:eastAsia="en-TT"/>
        </w:rPr>
        <w:t xml:space="preserve">               </w:t>
      </w:r>
    </w:p>
    <w:p w:rsidR="00CB7605" w:rsidRDefault="00CB7605" w:rsidP="00CB7605">
      <w:pPr>
        <w:spacing w:after="200" w:line="360" w:lineRule="auto"/>
        <w:jc w:val="both"/>
        <w:rPr>
          <w:rFonts w:ascii="Times New Roman" w:eastAsia="Calibri" w:hAnsi="Times New Roman" w:cs="Times New Roman"/>
          <w:sz w:val="24"/>
          <w:szCs w:val="24"/>
          <w:lang w:val="en-US"/>
        </w:rPr>
      </w:pPr>
      <w:r w:rsidRPr="003A3C86">
        <w:rPr>
          <w:rFonts w:ascii="Times New Roman" w:eastAsia="Calibri" w:hAnsi="Times New Roman" w:cs="Times New Roman"/>
          <w:b/>
          <w:sz w:val="24"/>
          <w:szCs w:val="24"/>
          <w:lang w:val="en-US"/>
        </w:rPr>
        <w:t>Minutes.</w:t>
      </w:r>
      <w:r w:rsidRPr="00CB7605">
        <w:rPr>
          <w:rFonts w:ascii="Times New Roman" w:eastAsia="Calibri" w:hAnsi="Times New Roman" w:cs="Times New Roman"/>
          <w:sz w:val="24"/>
          <w:szCs w:val="24"/>
          <w:lang w:val="en-US"/>
        </w:rPr>
        <w:t xml:space="preserve"> T</w:t>
      </w:r>
      <w:r w:rsidR="007A1209">
        <w:rPr>
          <w:rFonts w:ascii="Times New Roman" w:eastAsia="Calibri" w:hAnsi="Times New Roman" w:cs="Times New Roman"/>
          <w:sz w:val="24"/>
          <w:szCs w:val="24"/>
          <w:lang w:val="en-US"/>
        </w:rPr>
        <w:t xml:space="preserve">able 5.2. shows </w:t>
      </w:r>
      <w:r w:rsidRPr="00CB7605">
        <w:rPr>
          <w:rFonts w:ascii="Times New Roman" w:eastAsia="Calibri" w:hAnsi="Times New Roman" w:cs="Times New Roman"/>
          <w:sz w:val="24"/>
          <w:szCs w:val="24"/>
          <w:lang w:val="en-US"/>
        </w:rPr>
        <w:t>data extracted from minutes of the Executive Meeting of the F</w:t>
      </w:r>
      <w:r w:rsidR="007A1209">
        <w:rPr>
          <w:rFonts w:ascii="Times New Roman" w:eastAsia="Calibri" w:hAnsi="Times New Roman" w:cs="Times New Roman"/>
          <w:sz w:val="24"/>
          <w:szCs w:val="24"/>
          <w:lang w:val="en-US"/>
        </w:rPr>
        <w:t xml:space="preserve">BBA </w:t>
      </w:r>
      <w:r w:rsidRPr="00CB7605">
        <w:rPr>
          <w:rFonts w:ascii="Times New Roman" w:eastAsia="Calibri" w:hAnsi="Times New Roman" w:cs="Times New Roman"/>
          <w:sz w:val="24"/>
          <w:szCs w:val="24"/>
          <w:lang w:val="en-US"/>
        </w:rPr>
        <w:t>on November 10th 2005:</w:t>
      </w:r>
    </w:p>
    <w:p w:rsidR="007A1209" w:rsidRDefault="007A1209" w:rsidP="007A1209">
      <w:pPr>
        <w:spacing w:after="200" w:line="360" w:lineRule="auto"/>
        <w:jc w:val="both"/>
        <w:rPr>
          <w:rFonts w:ascii="Times New Roman" w:eastAsia="Times New Roman" w:hAnsi="Times New Roman" w:cs="Times New Roman"/>
          <w:b/>
          <w:sz w:val="24"/>
          <w:szCs w:val="24"/>
        </w:rPr>
      </w:pPr>
      <w:r w:rsidRPr="009A4B9B">
        <w:rPr>
          <w:rFonts w:ascii="Times New Roman" w:eastAsia="Times New Roman" w:hAnsi="Times New Roman" w:cs="Times New Roman"/>
          <w:b/>
          <w:sz w:val="24"/>
          <w:szCs w:val="24"/>
        </w:rPr>
        <w:t xml:space="preserve">Table </w:t>
      </w:r>
      <w:r>
        <w:rPr>
          <w:rFonts w:ascii="Times New Roman" w:eastAsia="Times New Roman" w:hAnsi="Times New Roman" w:cs="Times New Roman"/>
          <w:b/>
          <w:sz w:val="24"/>
          <w:szCs w:val="24"/>
        </w:rPr>
        <w:t xml:space="preserve">5.2. </w:t>
      </w:r>
      <w:r w:rsidRPr="009A4B9B">
        <w:rPr>
          <w:rFonts w:ascii="Times New Roman" w:eastAsia="Times New Roman" w:hAnsi="Times New Roman" w:cs="Times New Roman"/>
          <w:b/>
          <w:sz w:val="24"/>
          <w:szCs w:val="24"/>
        </w:rPr>
        <w:t>Mobile Unit Report for October 2005</w:t>
      </w:r>
    </w:p>
    <w:tbl>
      <w:tblPr>
        <w:tblStyle w:val="TableGrid"/>
        <w:tblW w:w="0" w:type="auto"/>
        <w:tblInd w:w="846" w:type="dxa"/>
        <w:tblLook w:val="04A0" w:firstRow="1" w:lastRow="0" w:firstColumn="1" w:lastColumn="0" w:noHBand="0" w:noVBand="1"/>
      </w:tblPr>
      <w:tblGrid>
        <w:gridCol w:w="1670"/>
        <w:gridCol w:w="1870"/>
        <w:gridCol w:w="1870"/>
        <w:gridCol w:w="1870"/>
      </w:tblGrid>
      <w:tr w:rsidR="007A1209" w:rsidTr="007A1209">
        <w:trPr>
          <w:trHeight w:hRule="exact" w:val="567"/>
        </w:trPr>
        <w:tc>
          <w:tcPr>
            <w:tcW w:w="1670" w:type="dxa"/>
          </w:tcPr>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Sites visited   </w:t>
            </w:r>
          </w:p>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Organizations</w:t>
            </w:r>
          </w:p>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1870" w:type="dxa"/>
          </w:tcPr>
          <w:p w:rsidR="007A1209" w:rsidRDefault="007A1209" w:rsidP="007A1209">
            <w:pPr>
              <w:spacing w:after="20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Units collected</w:t>
            </w:r>
          </w:p>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Units collected</w:t>
            </w:r>
          </w:p>
        </w:tc>
        <w:tc>
          <w:tcPr>
            <w:tcW w:w="1870" w:type="dxa"/>
          </w:tcPr>
          <w:p w:rsidR="007A1209" w:rsidRDefault="007A1209" w:rsidP="007A1209">
            <w:pPr>
              <w:spacing w:after="20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Deferrals</w:t>
            </w:r>
          </w:p>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Deferrals</w:t>
            </w:r>
          </w:p>
        </w:tc>
        <w:tc>
          <w:tcPr>
            <w:tcW w:w="1870" w:type="dxa"/>
          </w:tcPr>
          <w:p w:rsidR="007A1209" w:rsidRDefault="007A1209" w:rsidP="007A1209">
            <w:pPr>
              <w:spacing w:after="20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New donors</w:t>
            </w:r>
          </w:p>
          <w:p w:rsidR="007A1209" w:rsidRDefault="007A1209" w:rsidP="007A1209">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New donors</w:t>
            </w:r>
          </w:p>
        </w:tc>
      </w:tr>
      <w:tr w:rsidR="007A1209" w:rsidTr="007A1209">
        <w:trPr>
          <w:trHeight w:hRule="exact" w:val="567"/>
        </w:trPr>
        <w:tc>
          <w:tcPr>
            <w:tcW w:w="1670" w:type="dxa"/>
          </w:tcPr>
          <w:p w:rsidR="007A1209" w:rsidRPr="00093FA9" w:rsidRDefault="007A1209" w:rsidP="007A1209">
            <w:pPr>
              <w:spacing w:after="200" w:line="360" w:lineRule="auto"/>
              <w:jc w:val="both"/>
              <w:rPr>
                <w:rFonts w:ascii="Times New Roman" w:eastAsia="Times New Roman" w:hAnsi="Times New Roman" w:cs="Times New Roman"/>
                <w:sz w:val="24"/>
                <w:szCs w:val="24"/>
              </w:rPr>
            </w:pPr>
            <w:r w:rsidRPr="00093FA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12</w:t>
            </w:r>
          </w:p>
          <w:p w:rsidR="007A1209" w:rsidRPr="00093FA9" w:rsidRDefault="007A1209" w:rsidP="007A1209">
            <w:pPr>
              <w:spacing w:after="200" w:line="360" w:lineRule="auto"/>
              <w:jc w:val="both"/>
              <w:rPr>
                <w:rFonts w:ascii="Times New Roman" w:eastAsia="Times New Roman" w:hAnsi="Times New Roman" w:cs="Times New Roman"/>
                <w:sz w:val="24"/>
                <w:szCs w:val="24"/>
              </w:rPr>
            </w:pPr>
            <w:r w:rsidRPr="00093FA9">
              <w:rPr>
                <w:rFonts w:ascii="Times New Roman" w:eastAsia="Times New Roman" w:hAnsi="Times New Roman" w:cs="Times New Roman"/>
                <w:sz w:val="24"/>
                <w:szCs w:val="24"/>
              </w:rPr>
              <w:t xml:space="preserve">          12</w:t>
            </w:r>
          </w:p>
        </w:tc>
        <w:tc>
          <w:tcPr>
            <w:tcW w:w="1870" w:type="dxa"/>
          </w:tcPr>
          <w:p w:rsidR="007A1209" w:rsidRPr="00093FA9" w:rsidRDefault="007A1209" w:rsidP="007A1209">
            <w:pPr>
              <w:spacing w:after="20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w:t>
            </w:r>
          </w:p>
          <w:p w:rsidR="007A1209" w:rsidRPr="00093FA9" w:rsidRDefault="007A1209" w:rsidP="007A1209">
            <w:pPr>
              <w:spacing w:after="200" w:line="360" w:lineRule="auto"/>
              <w:jc w:val="center"/>
              <w:rPr>
                <w:rFonts w:ascii="Times New Roman" w:eastAsia="Times New Roman" w:hAnsi="Times New Roman" w:cs="Times New Roman"/>
                <w:sz w:val="24"/>
                <w:szCs w:val="24"/>
              </w:rPr>
            </w:pPr>
            <w:r w:rsidRPr="00093FA9">
              <w:rPr>
                <w:rFonts w:ascii="Times New Roman" w:eastAsia="Times New Roman" w:hAnsi="Times New Roman" w:cs="Times New Roman"/>
                <w:sz w:val="24"/>
                <w:szCs w:val="24"/>
              </w:rPr>
              <w:t>138</w:t>
            </w:r>
          </w:p>
        </w:tc>
        <w:tc>
          <w:tcPr>
            <w:tcW w:w="1870" w:type="dxa"/>
          </w:tcPr>
          <w:p w:rsidR="007A1209" w:rsidRPr="00093FA9" w:rsidRDefault="007A1209" w:rsidP="007A1209">
            <w:pPr>
              <w:spacing w:after="20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p w:rsidR="007A1209" w:rsidRPr="00093FA9" w:rsidRDefault="007A1209" w:rsidP="007A1209">
            <w:pPr>
              <w:spacing w:after="200" w:line="360" w:lineRule="auto"/>
              <w:jc w:val="center"/>
              <w:rPr>
                <w:rFonts w:ascii="Times New Roman" w:eastAsia="Times New Roman" w:hAnsi="Times New Roman" w:cs="Times New Roman"/>
                <w:sz w:val="24"/>
                <w:szCs w:val="24"/>
              </w:rPr>
            </w:pPr>
            <w:r w:rsidRPr="00093FA9">
              <w:rPr>
                <w:rFonts w:ascii="Times New Roman" w:eastAsia="Times New Roman" w:hAnsi="Times New Roman" w:cs="Times New Roman"/>
                <w:sz w:val="24"/>
                <w:szCs w:val="24"/>
              </w:rPr>
              <w:t>99</w:t>
            </w:r>
          </w:p>
        </w:tc>
        <w:tc>
          <w:tcPr>
            <w:tcW w:w="1870" w:type="dxa"/>
          </w:tcPr>
          <w:p w:rsidR="007A1209" w:rsidRPr="00093FA9" w:rsidRDefault="007A1209" w:rsidP="007A1209">
            <w:pPr>
              <w:spacing w:after="20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p w:rsidR="007A1209" w:rsidRPr="00093FA9" w:rsidRDefault="007A1209" w:rsidP="007A1209">
            <w:pPr>
              <w:spacing w:after="200" w:line="360" w:lineRule="auto"/>
              <w:jc w:val="center"/>
              <w:rPr>
                <w:rFonts w:ascii="Times New Roman" w:eastAsia="Times New Roman" w:hAnsi="Times New Roman" w:cs="Times New Roman"/>
                <w:sz w:val="24"/>
                <w:szCs w:val="24"/>
              </w:rPr>
            </w:pPr>
            <w:r w:rsidRPr="00093FA9">
              <w:rPr>
                <w:rFonts w:ascii="Times New Roman" w:eastAsia="Times New Roman" w:hAnsi="Times New Roman" w:cs="Times New Roman"/>
                <w:sz w:val="24"/>
                <w:szCs w:val="24"/>
              </w:rPr>
              <w:t>38</w:t>
            </w:r>
          </w:p>
        </w:tc>
      </w:tr>
    </w:tbl>
    <w:p w:rsidR="008D5EF1" w:rsidRDefault="008D5EF1" w:rsidP="004779AC">
      <w:pPr>
        <w:spacing w:after="200" w:line="360" w:lineRule="auto"/>
        <w:jc w:val="both"/>
        <w:rPr>
          <w:rFonts w:ascii="Times New Roman" w:eastAsia="Calibri" w:hAnsi="Times New Roman" w:cs="Times New Roman"/>
          <w:sz w:val="24"/>
          <w:szCs w:val="24"/>
          <w:lang w:val="en-US"/>
        </w:rPr>
      </w:pPr>
    </w:p>
    <w:p w:rsidR="00595ACD" w:rsidRPr="004779AC" w:rsidRDefault="00CB7605" w:rsidP="004779AC">
      <w:pPr>
        <w:spacing w:after="200" w:line="360" w:lineRule="auto"/>
        <w:jc w:val="both"/>
        <w:rPr>
          <w:rFonts w:ascii="Times New Roman" w:eastAsia="Times New Roman" w:hAnsi="Times New Roman" w:cs="Times New Roman"/>
          <w:b/>
          <w:sz w:val="24"/>
          <w:szCs w:val="24"/>
        </w:rPr>
      </w:pPr>
      <w:r w:rsidRPr="00CB7605">
        <w:rPr>
          <w:rFonts w:ascii="Times New Roman" w:eastAsia="Calibri" w:hAnsi="Times New Roman" w:cs="Times New Roman"/>
          <w:sz w:val="24"/>
          <w:szCs w:val="24"/>
          <w:lang w:val="en-US"/>
        </w:rPr>
        <w:t xml:space="preserve">A breakdown of the 12 </w:t>
      </w:r>
      <w:r w:rsidR="006435E4">
        <w:rPr>
          <w:rFonts w:ascii="Times New Roman" w:eastAsia="Calibri" w:hAnsi="Times New Roman" w:cs="Times New Roman"/>
          <w:sz w:val="24"/>
          <w:szCs w:val="24"/>
          <w:lang w:val="en-US"/>
        </w:rPr>
        <w:t xml:space="preserve">sites visited </w:t>
      </w:r>
      <w:r w:rsidRPr="00CB7605">
        <w:rPr>
          <w:rFonts w:ascii="Times New Roman" w:eastAsia="Calibri" w:hAnsi="Times New Roman" w:cs="Times New Roman"/>
          <w:sz w:val="24"/>
          <w:szCs w:val="24"/>
          <w:lang w:val="en-US"/>
        </w:rPr>
        <w:t xml:space="preserve">showed one religious organization, one technical/vocational institution, one government ministry, two state companies, three private companies, three banks and one media house. Table </w:t>
      </w:r>
      <w:r w:rsidR="006C6743">
        <w:rPr>
          <w:rFonts w:ascii="Times New Roman" w:eastAsia="Calibri" w:hAnsi="Times New Roman" w:cs="Times New Roman"/>
          <w:sz w:val="24"/>
          <w:szCs w:val="24"/>
          <w:lang w:val="en-US"/>
        </w:rPr>
        <w:t>5</w:t>
      </w:r>
      <w:r w:rsidRPr="00CB7605">
        <w:rPr>
          <w:rFonts w:ascii="Times New Roman" w:eastAsia="Calibri" w:hAnsi="Times New Roman" w:cs="Times New Roman"/>
          <w:sz w:val="24"/>
          <w:szCs w:val="24"/>
          <w:lang w:val="en-US"/>
        </w:rPr>
        <w:t>.3 depicts voluntary blood donations to the FBBA for the year to October 2005. ‘In-house’ refers to units donated at CL, ‘Debits’ to units reclaimed</w:t>
      </w:r>
      <w:r w:rsidR="00D62EB1">
        <w:rPr>
          <w:rFonts w:ascii="Times New Roman" w:eastAsia="Calibri" w:hAnsi="Times New Roman" w:cs="Times New Roman"/>
          <w:sz w:val="24"/>
          <w:szCs w:val="24"/>
          <w:lang w:val="en-US"/>
        </w:rPr>
        <w:t xml:space="preserve"> by donors</w:t>
      </w:r>
      <w:r w:rsidRPr="00CB7605">
        <w:rPr>
          <w:rFonts w:ascii="Times New Roman" w:eastAsia="Calibri" w:hAnsi="Times New Roman" w:cs="Times New Roman"/>
          <w:sz w:val="24"/>
          <w:szCs w:val="24"/>
          <w:lang w:val="en-US"/>
        </w:rPr>
        <w:t xml:space="preserve"> and ‘Net’ to the difference between the numbers of units donated and the number reclaimed. The number of units reclaimed was almost equivalent to the number of units donated. </w:t>
      </w:r>
    </w:p>
    <w:tbl>
      <w:tblPr>
        <w:tblStyle w:val="TableGrid"/>
        <w:tblpPr w:leftFromText="180" w:rightFromText="180" w:vertAnchor="text" w:horzAnchor="margin" w:tblpXSpec="center" w:tblpY="409"/>
        <w:tblW w:w="8926" w:type="dxa"/>
        <w:tblLook w:val="04A0" w:firstRow="1" w:lastRow="0" w:firstColumn="1" w:lastColumn="0" w:noHBand="0" w:noVBand="1"/>
      </w:tblPr>
      <w:tblGrid>
        <w:gridCol w:w="3964"/>
        <w:gridCol w:w="2552"/>
        <w:gridCol w:w="2410"/>
      </w:tblGrid>
      <w:tr w:rsidR="006C6743" w:rsidRPr="006C6743" w:rsidTr="002B754A">
        <w:trPr>
          <w:trHeight w:hRule="exact" w:val="851"/>
        </w:trPr>
        <w:tc>
          <w:tcPr>
            <w:tcW w:w="3964" w:type="dxa"/>
            <w:tcBorders>
              <w:bottom w:val="single" w:sz="4" w:space="0" w:color="auto"/>
            </w:tcBorders>
          </w:tcPr>
          <w:p w:rsidR="002B754A" w:rsidRDefault="006C6743" w:rsidP="002B754A">
            <w:pPr>
              <w:spacing w:line="360" w:lineRule="auto"/>
              <w:rPr>
                <w:rFonts w:ascii="Times New Roman" w:eastAsia="Calibri" w:hAnsi="Times New Roman" w:cs="Times New Roman"/>
                <w:b/>
                <w:sz w:val="24"/>
                <w:szCs w:val="24"/>
              </w:rPr>
            </w:pPr>
            <w:r w:rsidRPr="006C6743">
              <w:rPr>
                <w:rFonts w:ascii="Times New Roman" w:eastAsia="Calibri" w:hAnsi="Times New Roman" w:cs="Times New Roman"/>
                <w:b/>
                <w:sz w:val="24"/>
                <w:szCs w:val="24"/>
              </w:rPr>
              <w:t xml:space="preserve">          </w:t>
            </w:r>
            <w:r w:rsidR="002B754A">
              <w:rPr>
                <w:rFonts w:ascii="Times New Roman" w:eastAsia="Calibri" w:hAnsi="Times New Roman" w:cs="Times New Roman"/>
                <w:b/>
                <w:sz w:val="24"/>
                <w:szCs w:val="24"/>
              </w:rPr>
              <w:t xml:space="preserve">           </w:t>
            </w:r>
            <w:r w:rsidRPr="006C6743">
              <w:rPr>
                <w:rFonts w:ascii="Times New Roman" w:eastAsia="Calibri" w:hAnsi="Times New Roman" w:cs="Times New Roman"/>
                <w:b/>
                <w:sz w:val="24"/>
                <w:szCs w:val="24"/>
              </w:rPr>
              <w:t xml:space="preserve">Donations      </w:t>
            </w:r>
          </w:p>
          <w:p w:rsidR="006C6743" w:rsidRPr="006C6743" w:rsidRDefault="002B754A" w:rsidP="002B754A">
            <w:pPr>
              <w:spacing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6C6743" w:rsidRPr="006C6743">
              <w:rPr>
                <w:rFonts w:ascii="Times New Roman" w:eastAsia="Calibri" w:hAnsi="Times New Roman" w:cs="Times New Roman"/>
                <w:b/>
                <w:sz w:val="24"/>
                <w:szCs w:val="24"/>
              </w:rPr>
              <w:t>Mobile        In-house</w:t>
            </w:r>
          </w:p>
        </w:tc>
        <w:tc>
          <w:tcPr>
            <w:tcW w:w="2552" w:type="dxa"/>
            <w:tcBorders>
              <w:bottom w:val="single" w:sz="4" w:space="0" w:color="auto"/>
            </w:tcBorders>
          </w:tcPr>
          <w:p w:rsidR="006C6743" w:rsidRPr="006C6743" w:rsidRDefault="006C6743" w:rsidP="006C6743">
            <w:pPr>
              <w:spacing w:after="200" w:line="360" w:lineRule="auto"/>
              <w:rPr>
                <w:rFonts w:ascii="Times New Roman" w:eastAsia="Calibri" w:hAnsi="Times New Roman" w:cs="Times New Roman"/>
                <w:b/>
                <w:sz w:val="24"/>
                <w:szCs w:val="24"/>
              </w:rPr>
            </w:pPr>
            <w:r w:rsidRPr="006C6743">
              <w:rPr>
                <w:rFonts w:ascii="Times New Roman" w:eastAsia="Calibri" w:hAnsi="Times New Roman" w:cs="Times New Roman"/>
                <w:b/>
                <w:sz w:val="24"/>
                <w:szCs w:val="24"/>
              </w:rPr>
              <w:t xml:space="preserve">         Debits</w:t>
            </w:r>
          </w:p>
        </w:tc>
        <w:tc>
          <w:tcPr>
            <w:tcW w:w="2410" w:type="dxa"/>
            <w:tcBorders>
              <w:bottom w:val="single" w:sz="4" w:space="0" w:color="auto"/>
            </w:tcBorders>
          </w:tcPr>
          <w:p w:rsidR="006C6743" w:rsidRPr="006C6743" w:rsidRDefault="006C6743" w:rsidP="006C6743">
            <w:pPr>
              <w:spacing w:after="200" w:line="360" w:lineRule="auto"/>
              <w:rPr>
                <w:rFonts w:ascii="Times New Roman" w:eastAsia="Calibri" w:hAnsi="Times New Roman" w:cs="Times New Roman"/>
                <w:b/>
                <w:sz w:val="24"/>
                <w:szCs w:val="24"/>
              </w:rPr>
            </w:pPr>
            <w:r w:rsidRPr="006C6743">
              <w:rPr>
                <w:rFonts w:ascii="Times New Roman" w:eastAsia="Calibri" w:hAnsi="Times New Roman" w:cs="Times New Roman"/>
                <w:b/>
                <w:sz w:val="24"/>
                <w:szCs w:val="24"/>
              </w:rPr>
              <w:t xml:space="preserve">                Net</w:t>
            </w:r>
          </w:p>
        </w:tc>
      </w:tr>
      <w:tr w:rsidR="006C6743" w:rsidRPr="006C6743" w:rsidTr="002B754A">
        <w:trPr>
          <w:trHeight w:val="263"/>
        </w:trPr>
        <w:tc>
          <w:tcPr>
            <w:tcW w:w="3964" w:type="dxa"/>
          </w:tcPr>
          <w:p w:rsidR="006C6743" w:rsidRPr="006C6743" w:rsidRDefault="002B754A" w:rsidP="006C674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6C6743" w:rsidRPr="006C6743">
              <w:rPr>
                <w:rFonts w:ascii="Times New Roman" w:eastAsia="Calibri" w:hAnsi="Times New Roman" w:cs="Times New Roman"/>
                <w:sz w:val="24"/>
                <w:szCs w:val="24"/>
              </w:rPr>
              <w:t>1169             307</w:t>
            </w:r>
          </w:p>
        </w:tc>
        <w:tc>
          <w:tcPr>
            <w:tcW w:w="2552" w:type="dxa"/>
          </w:tcPr>
          <w:p w:rsidR="006C6743" w:rsidRPr="006C6743" w:rsidRDefault="006C6743" w:rsidP="006C6743">
            <w:pPr>
              <w:spacing w:after="200" w:line="360" w:lineRule="auto"/>
              <w:rPr>
                <w:rFonts w:ascii="Times New Roman" w:eastAsia="Calibri" w:hAnsi="Times New Roman" w:cs="Times New Roman"/>
                <w:sz w:val="24"/>
                <w:szCs w:val="24"/>
              </w:rPr>
            </w:pPr>
            <w:r w:rsidRPr="006C6743">
              <w:rPr>
                <w:rFonts w:ascii="Times New Roman" w:eastAsia="Calibri" w:hAnsi="Times New Roman" w:cs="Times New Roman"/>
                <w:sz w:val="24"/>
                <w:szCs w:val="24"/>
              </w:rPr>
              <w:t xml:space="preserve">           1258</w:t>
            </w:r>
          </w:p>
        </w:tc>
        <w:tc>
          <w:tcPr>
            <w:tcW w:w="2410" w:type="dxa"/>
          </w:tcPr>
          <w:p w:rsidR="006C6743" w:rsidRPr="006C6743" w:rsidRDefault="006C6743" w:rsidP="006C6743">
            <w:pPr>
              <w:spacing w:after="200" w:line="360" w:lineRule="auto"/>
              <w:rPr>
                <w:rFonts w:ascii="Times New Roman" w:eastAsia="Calibri" w:hAnsi="Times New Roman" w:cs="Times New Roman"/>
                <w:sz w:val="24"/>
                <w:szCs w:val="24"/>
              </w:rPr>
            </w:pPr>
            <w:r w:rsidRPr="006C6743">
              <w:rPr>
                <w:rFonts w:ascii="Times New Roman" w:eastAsia="Calibri" w:hAnsi="Times New Roman" w:cs="Times New Roman"/>
                <w:sz w:val="24"/>
                <w:szCs w:val="24"/>
              </w:rPr>
              <w:t xml:space="preserve">                218</w:t>
            </w:r>
          </w:p>
        </w:tc>
      </w:tr>
    </w:tbl>
    <w:p w:rsidR="006C6743" w:rsidRDefault="006C6743" w:rsidP="006C6743">
      <w:pPr>
        <w:spacing w:after="200" w:line="360" w:lineRule="auto"/>
        <w:rPr>
          <w:rFonts w:ascii="Times New Roman" w:eastAsia="Calibri" w:hAnsi="Times New Roman" w:cs="Times New Roman"/>
          <w:b/>
          <w:sz w:val="24"/>
          <w:szCs w:val="24"/>
        </w:rPr>
      </w:pPr>
      <w:r w:rsidRPr="006C6743">
        <w:rPr>
          <w:rFonts w:ascii="Times New Roman" w:eastAsia="Calibri" w:hAnsi="Times New Roman" w:cs="Times New Roman"/>
          <w:b/>
          <w:sz w:val="24"/>
          <w:szCs w:val="24"/>
        </w:rPr>
        <w:t xml:space="preserve">Table </w:t>
      </w:r>
      <w:r>
        <w:rPr>
          <w:rFonts w:ascii="Times New Roman" w:eastAsia="Calibri" w:hAnsi="Times New Roman" w:cs="Times New Roman"/>
          <w:b/>
          <w:sz w:val="24"/>
          <w:szCs w:val="24"/>
        </w:rPr>
        <w:t>5</w:t>
      </w:r>
      <w:r w:rsidRPr="006C6743">
        <w:rPr>
          <w:rFonts w:ascii="Times New Roman" w:eastAsia="Calibri" w:hAnsi="Times New Roman" w:cs="Times New Roman"/>
          <w:b/>
          <w:sz w:val="24"/>
          <w:szCs w:val="24"/>
        </w:rPr>
        <w:t>.3. Mobile and in-house transactions_ voluntary donors 2005</w:t>
      </w:r>
    </w:p>
    <w:p w:rsidR="00BB74F0" w:rsidRDefault="001157CB"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p>
    <w:p w:rsidR="00595ACD" w:rsidRDefault="00CB7605" w:rsidP="00CB7605">
      <w:pPr>
        <w:spacing w:after="200" w:line="360" w:lineRule="auto"/>
        <w:jc w:val="both"/>
        <w:rPr>
          <w:rFonts w:ascii="Times New Roman" w:eastAsia="Calibri" w:hAnsi="Times New Roman" w:cs="Times New Roman"/>
          <w:sz w:val="24"/>
          <w:szCs w:val="24"/>
          <w:lang w:val="en-US"/>
        </w:rPr>
      </w:pPr>
      <w:r w:rsidRPr="00595ACD">
        <w:rPr>
          <w:rFonts w:ascii="Times New Roman" w:eastAsia="Calibri" w:hAnsi="Times New Roman" w:cs="Times New Roman"/>
          <w:b/>
          <w:sz w:val="24"/>
          <w:szCs w:val="24"/>
          <w:lang w:val="en-US"/>
        </w:rPr>
        <w:t>Audits.</w:t>
      </w:r>
      <w:r w:rsidRPr="00CB7605">
        <w:rPr>
          <w:rFonts w:ascii="Times New Roman" w:eastAsia="Calibri" w:hAnsi="Times New Roman" w:cs="Times New Roman"/>
          <w:sz w:val="24"/>
          <w:szCs w:val="24"/>
          <w:lang w:val="en-US"/>
        </w:rPr>
        <w:t xml:space="preserve"> Internal review of the operations of the NBTS and its satellite centres was conducted with Medical Director of the NBTS as </w:t>
      </w:r>
      <w:r w:rsidR="002325BA">
        <w:rPr>
          <w:rFonts w:ascii="Times New Roman" w:eastAsia="Calibri" w:hAnsi="Times New Roman" w:cs="Times New Roman"/>
          <w:sz w:val="24"/>
          <w:szCs w:val="24"/>
          <w:lang w:val="en-US"/>
        </w:rPr>
        <w:t>facilitator</w:t>
      </w:r>
      <w:r w:rsidRPr="00CB7605">
        <w:rPr>
          <w:rFonts w:ascii="Times New Roman" w:eastAsia="Calibri" w:hAnsi="Times New Roman" w:cs="Times New Roman"/>
          <w:sz w:val="24"/>
          <w:szCs w:val="24"/>
          <w:lang w:val="en-US"/>
        </w:rPr>
        <w:t xml:space="preserve"> and health care professionals</w:t>
      </w:r>
      <w:r w:rsidR="002325BA">
        <w:rPr>
          <w:rFonts w:ascii="Times New Roman" w:eastAsia="Calibri" w:hAnsi="Times New Roman" w:cs="Times New Roman"/>
          <w:sz w:val="24"/>
          <w:szCs w:val="24"/>
          <w:lang w:val="en-US"/>
        </w:rPr>
        <w:t>, students and blood donors</w:t>
      </w:r>
      <w:r w:rsidRPr="00CB7605">
        <w:rPr>
          <w:rFonts w:ascii="Times New Roman" w:eastAsia="Calibri" w:hAnsi="Times New Roman" w:cs="Times New Roman"/>
          <w:sz w:val="24"/>
          <w:szCs w:val="24"/>
          <w:lang w:val="en-US"/>
        </w:rPr>
        <w:t xml:space="preserve"> as </w:t>
      </w:r>
      <w:r w:rsidR="002325BA">
        <w:rPr>
          <w:rFonts w:ascii="Times New Roman" w:eastAsia="Calibri" w:hAnsi="Times New Roman" w:cs="Times New Roman"/>
          <w:sz w:val="24"/>
          <w:szCs w:val="24"/>
          <w:lang w:val="en-US"/>
        </w:rPr>
        <w:t>participants.</w:t>
      </w:r>
      <w:r w:rsidR="00885F7C">
        <w:rPr>
          <w:rFonts w:ascii="Times New Roman" w:eastAsia="Calibri" w:hAnsi="Times New Roman" w:cs="Times New Roman"/>
          <w:sz w:val="24"/>
          <w:szCs w:val="24"/>
          <w:lang w:val="en-US"/>
        </w:rPr>
        <w:t xml:space="preserve"> </w:t>
      </w:r>
      <w:r w:rsidR="00A62DE2">
        <w:rPr>
          <w:rFonts w:ascii="Times New Roman" w:eastAsia="Calibri" w:hAnsi="Times New Roman" w:cs="Times New Roman"/>
          <w:sz w:val="24"/>
          <w:szCs w:val="24"/>
          <w:lang w:val="en-US"/>
        </w:rPr>
        <w:t xml:space="preserve">Eleven </w:t>
      </w:r>
      <w:r w:rsidR="00D62EB1">
        <w:rPr>
          <w:rFonts w:ascii="Times New Roman" w:eastAsia="Calibri" w:hAnsi="Times New Roman" w:cs="Times New Roman"/>
          <w:sz w:val="24"/>
          <w:szCs w:val="24"/>
          <w:lang w:val="en-US"/>
        </w:rPr>
        <w:t>audits, their findings and conclusions are presented in Table 5. 4.</w:t>
      </w:r>
    </w:p>
    <w:p w:rsidR="00BC79EE" w:rsidRDefault="00BC79EE" w:rsidP="00CB7605">
      <w:pPr>
        <w:spacing w:after="200" w:line="360" w:lineRule="auto"/>
        <w:jc w:val="both"/>
        <w:rPr>
          <w:rFonts w:ascii="Times New Roman" w:eastAsia="Calibri" w:hAnsi="Times New Roman" w:cs="Times New Roman"/>
          <w:sz w:val="24"/>
          <w:szCs w:val="24"/>
          <w:lang w:val="en-US"/>
        </w:rPr>
      </w:pPr>
    </w:p>
    <w:p w:rsidR="00D62EB1" w:rsidRPr="00D62EB1" w:rsidRDefault="00D62EB1" w:rsidP="00CB7605">
      <w:pPr>
        <w:spacing w:after="200" w:line="360" w:lineRule="auto"/>
        <w:jc w:val="both"/>
        <w:rPr>
          <w:rFonts w:ascii="Times New Roman" w:eastAsia="Calibri" w:hAnsi="Times New Roman" w:cs="Times New Roman"/>
          <w:b/>
          <w:sz w:val="24"/>
          <w:szCs w:val="24"/>
          <w:lang w:val="en-US"/>
        </w:rPr>
      </w:pPr>
      <w:r w:rsidRPr="00D62EB1">
        <w:rPr>
          <w:rFonts w:ascii="Times New Roman" w:eastAsia="Calibri" w:hAnsi="Times New Roman" w:cs="Times New Roman"/>
          <w:b/>
          <w:sz w:val="24"/>
          <w:szCs w:val="24"/>
          <w:lang w:val="en-US"/>
        </w:rPr>
        <w:t>Table 5.4. Audits, findings and conclusions from TTO NBTS 2005 -2010.</w:t>
      </w:r>
    </w:p>
    <w:tbl>
      <w:tblPr>
        <w:tblStyle w:val="TableGrid"/>
        <w:tblW w:w="0" w:type="auto"/>
        <w:tblLook w:val="0480" w:firstRow="0" w:lastRow="0" w:firstColumn="1" w:lastColumn="0" w:noHBand="0" w:noVBand="1"/>
      </w:tblPr>
      <w:tblGrid>
        <w:gridCol w:w="1165"/>
        <w:gridCol w:w="8185"/>
      </w:tblGrid>
      <w:tr w:rsidR="00595ACD" w:rsidTr="002A45B1">
        <w:tc>
          <w:tcPr>
            <w:tcW w:w="1165" w:type="dxa"/>
          </w:tcPr>
          <w:p w:rsidR="00595ACD" w:rsidRPr="000F78B2" w:rsidRDefault="00595ACD" w:rsidP="00CB7605">
            <w:pPr>
              <w:spacing w:after="200" w:line="360" w:lineRule="auto"/>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Activity</w:t>
            </w:r>
          </w:p>
        </w:tc>
        <w:tc>
          <w:tcPr>
            <w:tcW w:w="8185" w:type="dxa"/>
          </w:tcPr>
          <w:p w:rsidR="00595ACD" w:rsidRPr="000F78B2" w:rsidRDefault="00595ACD" w:rsidP="00CB7605">
            <w:pPr>
              <w:spacing w:after="200" w:line="360" w:lineRule="auto"/>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Description</w:t>
            </w:r>
          </w:p>
        </w:tc>
      </w:tr>
      <w:tr w:rsidR="00595ACD" w:rsidTr="002A45B1">
        <w:tc>
          <w:tcPr>
            <w:tcW w:w="1165" w:type="dxa"/>
          </w:tcPr>
          <w:p w:rsidR="003A1C40" w:rsidRDefault="003A1C40" w:rsidP="00053FF5">
            <w:pPr>
              <w:spacing w:after="200"/>
              <w:jc w:val="both"/>
              <w:rPr>
                <w:rFonts w:ascii="Times New Roman" w:eastAsia="Calibri" w:hAnsi="Times New Roman" w:cs="Times New Roman"/>
                <w:sz w:val="20"/>
                <w:szCs w:val="20"/>
                <w:lang w:val="en-US"/>
              </w:rPr>
            </w:pPr>
          </w:p>
          <w:p w:rsidR="00595ACD" w:rsidRPr="000F78B2" w:rsidRDefault="00595ACD" w:rsidP="00053FF5">
            <w:pPr>
              <w:spacing w:after="200"/>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Audit 1.</w:t>
            </w:r>
          </w:p>
        </w:tc>
        <w:tc>
          <w:tcPr>
            <w:tcW w:w="8185" w:type="dxa"/>
          </w:tcPr>
          <w:p w:rsidR="007D425E" w:rsidRPr="000F78B2" w:rsidRDefault="007D425E" w:rsidP="00053FF5">
            <w:pPr>
              <w:jc w:val="both"/>
              <w:rPr>
                <w:rFonts w:ascii="Times New Roman" w:eastAsia="Calibri" w:hAnsi="Times New Roman" w:cs="Times New Roman"/>
                <w:sz w:val="20"/>
                <w:szCs w:val="20"/>
                <w:lang w:val="en-US"/>
              </w:rPr>
            </w:pPr>
          </w:p>
          <w:p w:rsidR="00436DA3" w:rsidRDefault="00436DA3" w:rsidP="00053FF5">
            <w:pPr>
              <w:jc w:val="both"/>
              <w:rPr>
                <w:rFonts w:ascii="Times New Roman" w:eastAsia="Calibri" w:hAnsi="Times New Roman" w:cs="Times New Roman"/>
                <w:sz w:val="20"/>
                <w:szCs w:val="20"/>
                <w:lang w:val="en-US"/>
              </w:rPr>
            </w:pPr>
          </w:p>
          <w:p w:rsidR="00D62EB1" w:rsidRPr="000F78B2" w:rsidRDefault="00595ACD"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Correlation between initially reactive and confirmed positive microbiological tests</w:t>
            </w:r>
            <w:r w:rsidR="00523E76" w:rsidRPr="000F78B2">
              <w:rPr>
                <w:rFonts w:ascii="Times New Roman" w:eastAsia="Calibri" w:hAnsi="Times New Roman" w:cs="Times New Roman"/>
                <w:sz w:val="20"/>
                <w:szCs w:val="20"/>
                <w:lang w:val="en-US"/>
              </w:rPr>
              <w:t xml:space="preserve"> </w:t>
            </w:r>
            <w:r w:rsidRPr="000F78B2">
              <w:rPr>
                <w:rFonts w:ascii="Times New Roman" w:eastAsia="Calibri" w:hAnsi="Times New Roman" w:cs="Times New Roman"/>
                <w:sz w:val="20"/>
                <w:szCs w:val="20"/>
                <w:lang w:val="en-US"/>
              </w:rPr>
              <w:t>among blood donors at the TTO NBTS</w:t>
            </w:r>
          </w:p>
          <w:p w:rsidR="00D62EB1" w:rsidRPr="000F78B2" w:rsidRDefault="00595ACD"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Tweedle J &amp; Charles KS</w:t>
            </w:r>
          </w:p>
          <w:p w:rsidR="00595ACD" w:rsidRPr="000F78B2" w:rsidRDefault="00595ACD"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2005</w:t>
            </w:r>
            <w:r w:rsidRPr="000F78B2">
              <w:rPr>
                <w:rFonts w:ascii="Times New Roman" w:eastAsia="Calibri" w:hAnsi="Times New Roman" w:cs="Times New Roman"/>
                <w:sz w:val="20"/>
                <w:szCs w:val="20"/>
                <w:lang w:val="en-US"/>
              </w:rPr>
              <w:tab/>
            </w:r>
          </w:p>
          <w:p w:rsidR="00595ACD" w:rsidRPr="000F78B2" w:rsidRDefault="00595ACD"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Retrospective review of initially reactive tests at CL and confirmed positive results from Caribbean Epidemiology Centre for 12</w:t>
            </w:r>
            <w:r w:rsidR="00523E76" w:rsidRPr="000F78B2">
              <w:rPr>
                <w:rFonts w:ascii="Times New Roman" w:eastAsia="Calibri" w:hAnsi="Times New Roman" w:cs="Times New Roman"/>
                <w:sz w:val="20"/>
                <w:szCs w:val="20"/>
                <w:lang w:val="en-US"/>
              </w:rPr>
              <w:t>-</w:t>
            </w:r>
            <w:r w:rsidRPr="000F78B2">
              <w:rPr>
                <w:rFonts w:ascii="Times New Roman" w:eastAsia="Calibri" w:hAnsi="Times New Roman" w:cs="Times New Roman"/>
                <w:sz w:val="20"/>
                <w:szCs w:val="20"/>
                <w:lang w:val="en-US"/>
              </w:rPr>
              <w:t xml:space="preserve"> month period</w:t>
            </w:r>
            <w:r w:rsidRPr="000F78B2">
              <w:rPr>
                <w:rFonts w:ascii="Times New Roman" w:eastAsia="Calibri" w:hAnsi="Times New Roman" w:cs="Times New Roman"/>
                <w:sz w:val="20"/>
                <w:szCs w:val="20"/>
                <w:lang w:val="en-US"/>
              </w:rPr>
              <w:tab/>
            </w:r>
          </w:p>
          <w:p w:rsidR="00595ACD" w:rsidRPr="000F78B2" w:rsidRDefault="00D62EB1"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Results: </w:t>
            </w:r>
            <w:r w:rsidR="00595ACD" w:rsidRPr="000F78B2">
              <w:rPr>
                <w:rFonts w:ascii="Times New Roman" w:eastAsia="Calibri" w:hAnsi="Times New Roman" w:cs="Times New Roman"/>
                <w:sz w:val="20"/>
                <w:szCs w:val="20"/>
                <w:lang w:val="en-US"/>
              </w:rPr>
              <w:t>Confirmation of initially reactive tests was 77%, 82%, 38%, 70%, 87% and 33% for HIV, HBV, HCV, HTLV I/II, Syphilis and Chagas’ Disease respectively. Delays up to months between initially reactive test and confirmation.</w:t>
            </w:r>
            <w:r w:rsidR="00595ACD" w:rsidRPr="000F78B2">
              <w:rPr>
                <w:rFonts w:ascii="Times New Roman" w:eastAsia="Calibri" w:hAnsi="Times New Roman" w:cs="Times New Roman"/>
                <w:sz w:val="20"/>
                <w:szCs w:val="20"/>
                <w:lang w:val="en-US"/>
              </w:rPr>
              <w:tab/>
            </w:r>
          </w:p>
          <w:p w:rsidR="00053FF5" w:rsidRDefault="00595ACD" w:rsidP="00053FF5">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Conclusion: Although sufficiently sensitive to protect the blood supply, screening tests not sufficiently specific </w:t>
            </w:r>
            <w:r w:rsidR="00D62EB1" w:rsidRPr="000F78B2">
              <w:rPr>
                <w:rFonts w:ascii="Times New Roman" w:eastAsia="Calibri" w:hAnsi="Times New Roman" w:cs="Times New Roman"/>
                <w:sz w:val="20"/>
                <w:szCs w:val="20"/>
                <w:lang w:val="en-US"/>
              </w:rPr>
              <w:t xml:space="preserve">as a basis for </w:t>
            </w:r>
            <w:r w:rsidRPr="000F78B2">
              <w:rPr>
                <w:rFonts w:ascii="Times New Roman" w:eastAsia="Calibri" w:hAnsi="Times New Roman" w:cs="Times New Roman"/>
                <w:sz w:val="20"/>
                <w:szCs w:val="20"/>
                <w:lang w:val="en-US"/>
              </w:rPr>
              <w:t>counsel</w:t>
            </w:r>
            <w:r w:rsidR="00D62EB1" w:rsidRPr="000F78B2">
              <w:rPr>
                <w:rFonts w:ascii="Times New Roman" w:eastAsia="Calibri" w:hAnsi="Times New Roman" w:cs="Times New Roman"/>
                <w:sz w:val="20"/>
                <w:szCs w:val="20"/>
                <w:lang w:val="en-US"/>
              </w:rPr>
              <w:t>ling a</w:t>
            </w:r>
            <w:r w:rsidRPr="000F78B2">
              <w:rPr>
                <w:rFonts w:ascii="Times New Roman" w:eastAsia="Calibri" w:hAnsi="Times New Roman" w:cs="Times New Roman"/>
                <w:sz w:val="20"/>
                <w:szCs w:val="20"/>
                <w:lang w:val="en-US"/>
              </w:rPr>
              <w:t>nd refer</w:t>
            </w:r>
            <w:r w:rsidR="00D62EB1" w:rsidRPr="000F78B2">
              <w:rPr>
                <w:rFonts w:ascii="Times New Roman" w:eastAsia="Calibri" w:hAnsi="Times New Roman" w:cs="Times New Roman"/>
                <w:sz w:val="20"/>
                <w:szCs w:val="20"/>
                <w:lang w:val="en-US"/>
              </w:rPr>
              <w:t>ring</w:t>
            </w:r>
            <w:r w:rsidRPr="000F78B2">
              <w:rPr>
                <w:rFonts w:ascii="Times New Roman" w:eastAsia="Calibri" w:hAnsi="Times New Roman" w:cs="Times New Roman"/>
                <w:sz w:val="20"/>
                <w:szCs w:val="20"/>
                <w:lang w:val="en-US"/>
              </w:rPr>
              <w:t xml:space="preserve"> donors for definitive treatment. Time between screening and confirmation needs to be shortened.</w:t>
            </w:r>
          </w:p>
          <w:p w:rsidR="000F78B2" w:rsidRDefault="000F78B2" w:rsidP="00053FF5">
            <w:pPr>
              <w:jc w:val="both"/>
              <w:rPr>
                <w:rFonts w:ascii="Times New Roman" w:eastAsia="Calibri" w:hAnsi="Times New Roman" w:cs="Times New Roman"/>
                <w:sz w:val="20"/>
                <w:szCs w:val="20"/>
                <w:lang w:val="en-US"/>
              </w:rPr>
            </w:pPr>
          </w:p>
          <w:p w:rsidR="000F78B2" w:rsidRDefault="000F78B2" w:rsidP="00053FF5">
            <w:pPr>
              <w:jc w:val="both"/>
              <w:rPr>
                <w:rFonts w:ascii="Times New Roman" w:eastAsia="Calibri" w:hAnsi="Times New Roman" w:cs="Times New Roman"/>
                <w:sz w:val="20"/>
                <w:szCs w:val="20"/>
                <w:lang w:val="en-US"/>
              </w:rPr>
            </w:pPr>
          </w:p>
          <w:p w:rsidR="000F78B2" w:rsidRDefault="000F78B2" w:rsidP="00053FF5">
            <w:pPr>
              <w:jc w:val="both"/>
              <w:rPr>
                <w:rFonts w:ascii="Times New Roman" w:eastAsia="Calibri" w:hAnsi="Times New Roman" w:cs="Times New Roman"/>
                <w:sz w:val="20"/>
                <w:szCs w:val="20"/>
                <w:lang w:val="en-US"/>
              </w:rPr>
            </w:pPr>
          </w:p>
          <w:p w:rsidR="000F78B2" w:rsidRPr="000F78B2" w:rsidRDefault="000F78B2" w:rsidP="00053FF5">
            <w:pPr>
              <w:jc w:val="both"/>
              <w:rPr>
                <w:rFonts w:ascii="Times New Roman" w:eastAsia="Calibri" w:hAnsi="Times New Roman" w:cs="Times New Roman"/>
                <w:sz w:val="20"/>
                <w:szCs w:val="20"/>
                <w:lang w:val="en-US"/>
              </w:rPr>
            </w:pPr>
          </w:p>
          <w:p w:rsidR="00396AEA" w:rsidRPr="000F78B2" w:rsidRDefault="00396AEA" w:rsidP="00053FF5">
            <w:pPr>
              <w:jc w:val="both"/>
              <w:rPr>
                <w:rFonts w:ascii="Times New Roman" w:eastAsia="Calibri" w:hAnsi="Times New Roman" w:cs="Times New Roman"/>
                <w:sz w:val="20"/>
                <w:szCs w:val="20"/>
                <w:lang w:val="en-US"/>
              </w:rPr>
            </w:pPr>
          </w:p>
          <w:p w:rsidR="00523E76" w:rsidRPr="000F78B2" w:rsidRDefault="00523E76" w:rsidP="00053FF5">
            <w:pPr>
              <w:jc w:val="both"/>
              <w:rPr>
                <w:rFonts w:ascii="Times New Roman" w:eastAsia="Calibri" w:hAnsi="Times New Roman" w:cs="Times New Roman"/>
                <w:sz w:val="20"/>
                <w:szCs w:val="20"/>
                <w:lang w:val="en-US"/>
              </w:rPr>
            </w:pPr>
          </w:p>
        </w:tc>
      </w:tr>
      <w:tr w:rsidR="004779AC" w:rsidTr="002A45B1">
        <w:tc>
          <w:tcPr>
            <w:tcW w:w="1165" w:type="dxa"/>
          </w:tcPr>
          <w:p w:rsidR="007D425E" w:rsidRPr="000F78B2" w:rsidRDefault="007D425E" w:rsidP="004779AC">
            <w:pPr>
              <w:jc w:val="both"/>
              <w:rPr>
                <w:rFonts w:ascii="Times New Roman" w:eastAsia="Calibri" w:hAnsi="Times New Roman" w:cs="Times New Roman"/>
                <w:sz w:val="20"/>
                <w:szCs w:val="20"/>
                <w:lang w:val="en-US"/>
              </w:rPr>
            </w:pP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Audit 2.</w:t>
            </w:r>
          </w:p>
        </w:tc>
        <w:tc>
          <w:tcPr>
            <w:tcW w:w="8185" w:type="dxa"/>
          </w:tcPr>
          <w:p w:rsidR="007D425E" w:rsidRPr="000F78B2" w:rsidRDefault="007D425E" w:rsidP="004779AC">
            <w:pPr>
              <w:jc w:val="both"/>
              <w:rPr>
                <w:rFonts w:ascii="Times New Roman" w:eastAsia="Calibri" w:hAnsi="Times New Roman" w:cs="Times New Roman"/>
                <w:sz w:val="20"/>
                <w:szCs w:val="20"/>
                <w:lang w:val="en-US"/>
              </w:rPr>
            </w:pP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Demographics of seropositive donors at CL</w:t>
            </w:r>
            <w:r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Bodkyn S, Biptah K, Bedi S, Shoemwo O, Charles KS</w:t>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2005</w:t>
            </w:r>
            <w:r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Retrospective review of donor cards and microbiological test results for January 1st to December 31st, 2004. Chi square analysis to compare proportions. P&lt;0.05 statistically significant</w:t>
            </w:r>
            <w:r w:rsidRPr="000F78B2">
              <w:rPr>
                <w:rFonts w:ascii="Times New Roman" w:eastAsia="Calibri" w:hAnsi="Times New Roman" w:cs="Times New Roman"/>
                <w:sz w:val="20"/>
                <w:szCs w:val="20"/>
                <w:lang w:val="en-US"/>
              </w:rPr>
              <w:tab/>
            </w:r>
          </w:p>
          <w:p w:rsidR="004779AC" w:rsidRPr="000F78B2" w:rsidRDefault="007D425E"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Results: </w:t>
            </w:r>
            <w:r w:rsidR="004779AC" w:rsidRPr="000F78B2">
              <w:rPr>
                <w:rFonts w:ascii="Times New Roman" w:eastAsia="Calibri" w:hAnsi="Times New Roman" w:cs="Times New Roman"/>
                <w:sz w:val="20"/>
                <w:szCs w:val="20"/>
                <w:lang w:val="en-US"/>
              </w:rPr>
              <w:t>A total of 6690 donations were made over period. 93.2 % FRD and 6.8% voluntary. There was no difference in the proportion of confirmed HIV, HBV and HTLV I/II between FRD and voluntary (p = 0.369, 0.131 and 0.327 respectively) but HCV and Syphilis were higher in voluntary group (p &lt; 0.001 for both). There were demographic variations in the prevalence of infectious markers.</w:t>
            </w:r>
            <w:r w:rsidR="004779AC"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Voluntary donors no safer than FRDs</w:t>
            </w:r>
          </w:p>
          <w:p w:rsidR="004779AC" w:rsidRPr="000F78B2" w:rsidRDefault="004779AC" w:rsidP="004779AC">
            <w:pPr>
              <w:jc w:val="both"/>
              <w:rPr>
                <w:rFonts w:ascii="Times New Roman" w:eastAsia="Calibri" w:hAnsi="Times New Roman" w:cs="Times New Roman"/>
                <w:sz w:val="20"/>
                <w:szCs w:val="20"/>
                <w:lang w:val="en-US"/>
              </w:rPr>
            </w:pPr>
          </w:p>
        </w:tc>
      </w:tr>
      <w:tr w:rsidR="004779AC" w:rsidTr="002A45B1">
        <w:tc>
          <w:tcPr>
            <w:tcW w:w="1165" w:type="dxa"/>
          </w:tcPr>
          <w:p w:rsidR="007D425E" w:rsidRPr="000F78B2" w:rsidRDefault="007D425E" w:rsidP="004779AC">
            <w:pPr>
              <w:jc w:val="both"/>
              <w:rPr>
                <w:rFonts w:ascii="Times New Roman" w:eastAsia="Calibri" w:hAnsi="Times New Roman" w:cs="Times New Roman"/>
                <w:sz w:val="20"/>
                <w:szCs w:val="20"/>
                <w:lang w:val="en-US"/>
              </w:rPr>
            </w:pP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Audit 3.</w:t>
            </w:r>
          </w:p>
        </w:tc>
        <w:tc>
          <w:tcPr>
            <w:tcW w:w="8185" w:type="dxa"/>
          </w:tcPr>
          <w:p w:rsidR="007D425E" w:rsidRPr="000F78B2" w:rsidRDefault="007D425E" w:rsidP="004779AC">
            <w:pPr>
              <w:jc w:val="both"/>
              <w:rPr>
                <w:rFonts w:ascii="Times New Roman" w:eastAsia="Calibri" w:hAnsi="Times New Roman" w:cs="Times New Roman"/>
                <w:sz w:val="20"/>
                <w:szCs w:val="20"/>
                <w:lang w:val="en-US"/>
              </w:rPr>
            </w:pP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Attendance for counselling after notification of a positive microbial test</w:t>
            </w:r>
            <w:r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Alfred R &amp; Charles KS,</w:t>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2007</w:t>
            </w:r>
            <w:r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Retrospective review of NBTS records and donor cards for year 2006</w:t>
            </w:r>
            <w:r w:rsidRPr="000F78B2">
              <w:rPr>
                <w:rFonts w:ascii="Times New Roman" w:eastAsia="Calibri" w:hAnsi="Times New Roman" w:cs="Times New Roman"/>
                <w:sz w:val="20"/>
                <w:szCs w:val="20"/>
                <w:lang w:val="en-US"/>
              </w:rPr>
              <w:tab/>
            </w:r>
          </w:p>
          <w:p w:rsidR="004779AC" w:rsidRPr="000F78B2"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Results: 32% of confirmed HIV, 18% of confirmed HBV, 26% of confirmed HCV, 57% of confirmed HTLV I/II and 72% confirmed Syphilis attended for counselling and referral. </w:t>
            </w:r>
            <w:r w:rsidRPr="000F78B2">
              <w:rPr>
                <w:rFonts w:ascii="Times New Roman" w:eastAsia="Calibri" w:hAnsi="Times New Roman" w:cs="Times New Roman"/>
                <w:sz w:val="20"/>
                <w:szCs w:val="20"/>
                <w:lang w:val="en-US"/>
              </w:rPr>
              <w:tab/>
            </w:r>
          </w:p>
          <w:p w:rsidR="004779AC" w:rsidRDefault="004779AC" w:rsidP="004779AC">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Public Health Surveillance of confirmed positive donors required to protect donors and contacts.</w:t>
            </w:r>
          </w:p>
          <w:p w:rsidR="00942485" w:rsidRDefault="00942485" w:rsidP="004779AC">
            <w:pPr>
              <w:jc w:val="both"/>
              <w:rPr>
                <w:rFonts w:ascii="Times New Roman" w:eastAsia="Calibri" w:hAnsi="Times New Roman" w:cs="Times New Roman"/>
                <w:sz w:val="20"/>
                <w:szCs w:val="20"/>
                <w:lang w:val="en-US"/>
              </w:rPr>
            </w:pPr>
          </w:p>
          <w:p w:rsidR="00942485" w:rsidRDefault="00942485" w:rsidP="004779AC">
            <w:pPr>
              <w:jc w:val="both"/>
              <w:rPr>
                <w:rFonts w:ascii="Times New Roman" w:eastAsia="Calibri" w:hAnsi="Times New Roman" w:cs="Times New Roman"/>
                <w:sz w:val="20"/>
                <w:szCs w:val="20"/>
                <w:lang w:val="en-US"/>
              </w:rPr>
            </w:pPr>
          </w:p>
          <w:p w:rsidR="00942485" w:rsidRDefault="00942485" w:rsidP="004779AC">
            <w:pPr>
              <w:jc w:val="both"/>
              <w:rPr>
                <w:rFonts w:ascii="Times New Roman" w:eastAsia="Calibri" w:hAnsi="Times New Roman" w:cs="Times New Roman"/>
                <w:sz w:val="20"/>
                <w:szCs w:val="20"/>
                <w:lang w:val="en-US"/>
              </w:rPr>
            </w:pPr>
          </w:p>
          <w:p w:rsidR="008D5EF1" w:rsidRDefault="008D5EF1" w:rsidP="004779AC">
            <w:pPr>
              <w:jc w:val="both"/>
              <w:rPr>
                <w:rFonts w:ascii="Times New Roman" w:eastAsia="Calibri" w:hAnsi="Times New Roman" w:cs="Times New Roman"/>
                <w:sz w:val="20"/>
                <w:szCs w:val="20"/>
                <w:lang w:val="en-US"/>
              </w:rPr>
            </w:pPr>
          </w:p>
          <w:p w:rsidR="008D5EF1" w:rsidRDefault="008D5EF1" w:rsidP="004779AC">
            <w:pPr>
              <w:jc w:val="both"/>
              <w:rPr>
                <w:rFonts w:ascii="Times New Roman" w:eastAsia="Calibri" w:hAnsi="Times New Roman" w:cs="Times New Roman"/>
                <w:sz w:val="20"/>
                <w:szCs w:val="20"/>
                <w:lang w:val="en-US"/>
              </w:rPr>
            </w:pPr>
          </w:p>
          <w:p w:rsidR="008D5EF1" w:rsidRDefault="008D5EF1" w:rsidP="004779AC">
            <w:pPr>
              <w:jc w:val="both"/>
              <w:rPr>
                <w:rFonts w:ascii="Times New Roman" w:eastAsia="Calibri" w:hAnsi="Times New Roman" w:cs="Times New Roman"/>
                <w:sz w:val="20"/>
                <w:szCs w:val="20"/>
                <w:lang w:val="en-US"/>
              </w:rPr>
            </w:pPr>
          </w:p>
          <w:p w:rsidR="004779AC" w:rsidRPr="000F78B2" w:rsidRDefault="004779AC" w:rsidP="004779AC">
            <w:pPr>
              <w:jc w:val="both"/>
              <w:rPr>
                <w:rFonts w:ascii="Times New Roman" w:eastAsia="Calibri" w:hAnsi="Times New Roman" w:cs="Times New Roman"/>
                <w:sz w:val="20"/>
                <w:szCs w:val="20"/>
                <w:lang w:val="en-US"/>
              </w:rPr>
            </w:pPr>
          </w:p>
          <w:p w:rsidR="004779AC" w:rsidRDefault="004779AC" w:rsidP="004779AC">
            <w:pPr>
              <w:jc w:val="both"/>
              <w:rPr>
                <w:rFonts w:ascii="Times New Roman" w:eastAsia="Calibri" w:hAnsi="Times New Roman" w:cs="Times New Roman"/>
                <w:sz w:val="20"/>
                <w:szCs w:val="20"/>
                <w:lang w:val="en-US"/>
              </w:rPr>
            </w:pPr>
          </w:p>
          <w:p w:rsidR="001D0C30" w:rsidRPr="000F78B2" w:rsidRDefault="001D0C30" w:rsidP="004779AC">
            <w:pPr>
              <w:jc w:val="both"/>
              <w:rPr>
                <w:rFonts w:ascii="Times New Roman" w:eastAsia="Calibri" w:hAnsi="Times New Roman" w:cs="Times New Roman"/>
                <w:sz w:val="20"/>
                <w:szCs w:val="20"/>
                <w:lang w:val="en-US"/>
              </w:rPr>
            </w:pPr>
          </w:p>
        </w:tc>
      </w:tr>
      <w:tr w:rsidR="001D0C30" w:rsidTr="002A45B1">
        <w:tc>
          <w:tcPr>
            <w:tcW w:w="1165" w:type="dxa"/>
          </w:tcPr>
          <w:p w:rsidR="001D0C30" w:rsidRPr="000F78B2" w:rsidRDefault="001D0C30" w:rsidP="001D0C30">
            <w:pPr>
              <w:spacing w:after="200" w:line="360" w:lineRule="auto"/>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Activity</w:t>
            </w:r>
          </w:p>
        </w:tc>
        <w:tc>
          <w:tcPr>
            <w:tcW w:w="8185" w:type="dxa"/>
          </w:tcPr>
          <w:p w:rsidR="001D0C30" w:rsidRPr="000F78B2" w:rsidRDefault="001D0C30" w:rsidP="001D0C30">
            <w:pPr>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Description</w:t>
            </w:r>
          </w:p>
        </w:tc>
      </w:tr>
      <w:tr w:rsidR="001D0C30" w:rsidTr="002A45B1">
        <w:tc>
          <w:tcPr>
            <w:tcW w:w="116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BC79EE" w:rsidP="001D0C30">
            <w:pPr>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4</w:t>
            </w:r>
            <w:r w:rsidR="001D0C30" w:rsidRPr="000F78B2">
              <w:rPr>
                <w:rFonts w:ascii="Times New Roman" w:eastAsia="Calibri" w:hAnsi="Times New Roman" w:cs="Times New Roman"/>
                <w:sz w:val="20"/>
                <w:szCs w:val="20"/>
                <w:lang w:val="en-US"/>
              </w:rPr>
              <w:t>.</w:t>
            </w:r>
          </w:p>
        </w:tc>
        <w:tc>
          <w:tcPr>
            <w:tcW w:w="818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Registered nurse assignment to donation centres after phlebotomy training</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 Charles KS, 2008</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Method: Number of registered nurses (RN) assigned to blood donation centres in 2005 compared to 2008 after training course for nurse phlebotomists in 2007.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Results: RN increased from 2 to 5 at CL, 2 to 3 at EWMSC and 3 to 4 at SFGH with no change at SGCH, SRH and AHPF (1 RN).</w:t>
            </w:r>
            <w:r w:rsidRPr="000F78B2">
              <w:rPr>
                <w:rFonts w:ascii="Times New Roman" w:eastAsia="Calibri" w:hAnsi="Times New Roman" w:cs="Times New Roman"/>
                <w:sz w:val="20"/>
                <w:szCs w:val="20"/>
                <w:lang w:val="en-US"/>
              </w:rPr>
              <w:tab/>
            </w:r>
          </w:p>
          <w:p w:rsidR="001D0C30"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Employment of nurses under contract to the NBTS at CL was more effective in increasing staff than in centres managed by RHAs.</w:t>
            </w:r>
          </w:p>
          <w:p w:rsidR="001D0C30"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rPr>
                <w:rFonts w:ascii="Times New Roman" w:eastAsia="Calibri" w:hAnsi="Times New Roman" w:cs="Times New Roman"/>
                <w:sz w:val="20"/>
                <w:szCs w:val="20"/>
                <w:lang w:val="en-US"/>
              </w:rPr>
            </w:pPr>
          </w:p>
        </w:tc>
      </w:tr>
      <w:tr w:rsidR="001D0C30" w:rsidTr="002A45B1">
        <w:tc>
          <w:tcPr>
            <w:tcW w:w="116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BC79EE" w:rsidP="001D0C30">
            <w:pPr>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5</w:t>
            </w:r>
            <w:r w:rsidR="001D0C30" w:rsidRPr="000F78B2">
              <w:rPr>
                <w:rFonts w:ascii="Times New Roman" w:eastAsia="Calibri" w:hAnsi="Times New Roman" w:cs="Times New Roman"/>
                <w:sz w:val="20"/>
                <w:szCs w:val="20"/>
                <w:lang w:val="en-US"/>
              </w:rPr>
              <w:t>.</w:t>
            </w:r>
          </w:p>
        </w:tc>
        <w:tc>
          <w:tcPr>
            <w:tcW w:w="818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Donor satisfaction survey after employment of additional nursing staff and customer service representatives at CL.</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McKenzie A, Shade N &amp; Charles KS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2009</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Method: Questionnaire-based, convenience sampling at end of donation over period February 2nd to April 2nd 2009.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Results: 200 donors, 125 males: 75 females. 74% FRD, 24% Voluntary. 67% had heard about the donation centre from a relative or friend. 63% had donated at least once in the preceding 12 months. 88% were satisfied and willing to return to donate voluntarily.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High donor satisfaction and willingness to repeat as voluntary donors</w:t>
            </w: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r w:rsidR="001D0C30" w:rsidTr="002A45B1">
        <w:tc>
          <w:tcPr>
            <w:tcW w:w="116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BC79EE" w:rsidP="001D0C30">
            <w:pPr>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6</w:t>
            </w:r>
            <w:r w:rsidR="001D0C30" w:rsidRPr="000F78B2">
              <w:rPr>
                <w:rFonts w:ascii="Times New Roman" w:eastAsia="Calibri" w:hAnsi="Times New Roman" w:cs="Times New Roman"/>
                <w:sz w:val="20"/>
                <w:szCs w:val="20"/>
                <w:lang w:val="en-US"/>
              </w:rPr>
              <w:t>.</w:t>
            </w:r>
          </w:p>
        </w:tc>
        <w:tc>
          <w:tcPr>
            <w:tcW w:w="818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Compliance with use of new request forms</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Reyes K &amp; Charles KS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2009</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Review of all request forms submitted to CL for period March 1st-July 31st 2009</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Result: A total of 1401 requests submitted from 17 public and private institutions. New request form used in 1332 (95%) cases.</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Conclusion: High compliance with new request forms issued by CL. Useful tool for conveying blood transfusion information. </w:t>
            </w: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r w:rsidR="001D0C30" w:rsidTr="002A45B1">
        <w:tc>
          <w:tcPr>
            <w:tcW w:w="116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BC79EE" w:rsidP="001D0C30">
            <w:pPr>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7</w:t>
            </w:r>
            <w:r w:rsidR="001D0C30" w:rsidRPr="000F78B2">
              <w:rPr>
                <w:rFonts w:ascii="Times New Roman" w:eastAsia="Calibri" w:hAnsi="Times New Roman" w:cs="Times New Roman"/>
                <w:sz w:val="20"/>
                <w:szCs w:val="20"/>
                <w:lang w:val="en-US"/>
              </w:rPr>
              <w:t>.</w:t>
            </w:r>
          </w:p>
        </w:tc>
        <w:tc>
          <w:tcPr>
            <w:tcW w:w="818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Autologous Blood Donation at CL, NBTS</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Adams A &amp; Charles KS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2010</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Method: Retrospective review of donor cards and log books for years 2005-2009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Result: Out of 34,091 total donations over the period, 465 (1.4%) were preoperative autologous deposits. The majority (64.4%) were made for scoliosis surgery followed by gynaecological surgery (12.8%)</w:t>
            </w:r>
            <w:r w:rsidRPr="000F78B2">
              <w:rPr>
                <w:rFonts w:ascii="Times New Roman" w:eastAsia="Calibri" w:hAnsi="Times New Roman" w:cs="Times New Roman"/>
                <w:sz w:val="20"/>
                <w:szCs w:val="20"/>
                <w:lang w:val="en-US"/>
              </w:rPr>
              <w:tab/>
            </w:r>
          </w:p>
          <w:p w:rsidR="001D0C30"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Conclusion: There has been no increase in the uptake of autologous donation ten years after inception of the programme. </w:t>
            </w:r>
          </w:p>
          <w:p w:rsidR="001D0C30" w:rsidRDefault="001D0C30" w:rsidP="001D0C30">
            <w:pPr>
              <w:jc w:val="both"/>
              <w:rPr>
                <w:rFonts w:ascii="Times New Roman" w:eastAsia="Calibri" w:hAnsi="Times New Roman" w:cs="Times New Roman"/>
                <w:sz w:val="20"/>
                <w:szCs w:val="20"/>
                <w:lang w:val="en-US"/>
              </w:rPr>
            </w:pPr>
          </w:p>
          <w:p w:rsidR="001D0C30"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r w:rsidR="001D0C30" w:rsidRPr="00523E76" w:rsidTr="00724146">
        <w:tc>
          <w:tcPr>
            <w:tcW w:w="1165" w:type="dxa"/>
          </w:tcPr>
          <w:p w:rsidR="001D0C30" w:rsidRPr="000F78B2" w:rsidRDefault="001D0C30" w:rsidP="001D0C30">
            <w:pPr>
              <w:spacing w:after="200" w:line="360" w:lineRule="auto"/>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Activity</w:t>
            </w:r>
          </w:p>
        </w:tc>
        <w:tc>
          <w:tcPr>
            <w:tcW w:w="8185" w:type="dxa"/>
          </w:tcPr>
          <w:p w:rsidR="001D0C30" w:rsidRPr="000F78B2" w:rsidRDefault="001D0C30" w:rsidP="001D0C30">
            <w:pPr>
              <w:jc w:val="both"/>
              <w:rPr>
                <w:rFonts w:ascii="Times New Roman" w:eastAsia="Calibri" w:hAnsi="Times New Roman" w:cs="Times New Roman"/>
                <w:b/>
                <w:sz w:val="20"/>
                <w:szCs w:val="20"/>
                <w:lang w:val="en-US"/>
              </w:rPr>
            </w:pPr>
            <w:r w:rsidRPr="000F78B2">
              <w:rPr>
                <w:rFonts w:ascii="Times New Roman" w:eastAsia="Calibri" w:hAnsi="Times New Roman" w:cs="Times New Roman"/>
                <w:b/>
                <w:sz w:val="20"/>
                <w:szCs w:val="20"/>
                <w:lang w:val="en-US"/>
              </w:rPr>
              <w:t>Description</w:t>
            </w:r>
          </w:p>
        </w:tc>
      </w:tr>
      <w:tr w:rsidR="001D0C30" w:rsidRPr="00523E76" w:rsidTr="00724146">
        <w:tc>
          <w:tcPr>
            <w:tcW w:w="1165" w:type="dxa"/>
          </w:tcPr>
          <w:p w:rsidR="001D0C30" w:rsidRPr="000F78B2" w:rsidRDefault="001D0C30" w:rsidP="001D0C30">
            <w:pPr>
              <w:spacing w:after="200" w:line="360" w:lineRule="auto"/>
              <w:jc w:val="both"/>
              <w:rPr>
                <w:rFonts w:ascii="Times New Roman" w:eastAsia="Calibri" w:hAnsi="Times New Roman" w:cs="Times New Roman"/>
                <w:sz w:val="20"/>
                <w:szCs w:val="20"/>
                <w:lang w:val="en-US"/>
              </w:rPr>
            </w:pPr>
          </w:p>
          <w:p w:rsidR="001D0C30" w:rsidRPr="000F78B2" w:rsidRDefault="00BC79EE" w:rsidP="001D0C30">
            <w:pPr>
              <w:spacing w:after="200" w:line="360" w:lineRule="auto"/>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8</w:t>
            </w:r>
            <w:r w:rsidR="001D0C30" w:rsidRPr="000F78B2">
              <w:rPr>
                <w:rFonts w:ascii="Times New Roman" w:eastAsia="Calibri" w:hAnsi="Times New Roman" w:cs="Times New Roman"/>
                <w:sz w:val="20"/>
                <w:szCs w:val="20"/>
                <w:lang w:val="en-US"/>
              </w:rPr>
              <w:t>.</w:t>
            </w:r>
          </w:p>
        </w:tc>
        <w:tc>
          <w:tcPr>
            <w:tcW w:w="8185" w:type="dxa"/>
          </w:tcPr>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Blood conservation in open heart surgery</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Charles KS, Foster E, Casua R, Rawlins R, Henry E</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2010</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Review of patient and blood bank records for one cardiac surgery programme.</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Results: 227 operations were performed over a 3- year period using intraoperative cell salvage. 81% were CABG and 10% valve surgery. Only 64 units of red cells, 22 units FFP and 17 units platelets used. Mortality was 2.2%.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Conclusion: Blood conservation was safely achieved using an intraoperative cell saver for cardiac surgery. Maximum surgical blood ordering schedule for cardiac surgery needed. </w:t>
            </w: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r w:rsidR="001D0C30" w:rsidRPr="00523E76" w:rsidTr="00724146">
        <w:tc>
          <w:tcPr>
            <w:tcW w:w="1165" w:type="dxa"/>
          </w:tcPr>
          <w:p w:rsidR="001D0C30" w:rsidRDefault="001D0C30" w:rsidP="001D0C30">
            <w:pPr>
              <w:spacing w:after="200" w:line="360" w:lineRule="auto"/>
              <w:jc w:val="both"/>
              <w:rPr>
                <w:rFonts w:ascii="Times New Roman" w:eastAsia="Calibri" w:hAnsi="Times New Roman" w:cs="Times New Roman"/>
                <w:sz w:val="20"/>
                <w:szCs w:val="20"/>
                <w:lang w:val="en-US"/>
              </w:rPr>
            </w:pPr>
          </w:p>
          <w:p w:rsidR="001D0C30" w:rsidRPr="000F78B2" w:rsidRDefault="00BC79EE" w:rsidP="001D0C30">
            <w:pPr>
              <w:spacing w:after="200" w:line="360" w:lineRule="auto"/>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9</w:t>
            </w:r>
            <w:r w:rsidR="001D0C30" w:rsidRPr="000F78B2">
              <w:rPr>
                <w:rFonts w:ascii="Times New Roman" w:eastAsia="Calibri" w:hAnsi="Times New Roman" w:cs="Times New Roman"/>
                <w:sz w:val="20"/>
                <w:szCs w:val="20"/>
                <w:lang w:val="en-US"/>
              </w:rPr>
              <w:t>.</w:t>
            </w:r>
          </w:p>
        </w:tc>
        <w:tc>
          <w:tcPr>
            <w:tcW w:w="8185" w:type="dxa"/>
          </w:tcPr>
          <w:p w:rsidR="001D0C30" w:rsidRDefault="001D0C30" w:rsidP="001D0C30">
            <w:pPr>
              <w:jc w:val="both"/>
              <w:rPr>
                <w:rFonts w:ascii="Times New Roman" w:eastAsia="Calibri" w:hAnsi="Times New Roman" w:cs="Times New Roman"/>
                <w:sz w:val="20"/>
                <w:szCs w:val="20"/>
                <w:lang w:val="en-US"/>
              </w:rPr>
            </w:pPr>
          </w:p>
          <w:p w:rsidR="001D0C30"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Crossmatch:Transfusion (C/T) Ratios for vaginal and operative deliveries at a tertiary care centre</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 Ramsingh J &amp; Charles KS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Year: 2010</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Retrospective review of hospital laboratory records for deliveries at a large tertiary public health care institution for period April 1st 2009-March 31st 2010</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142 red cell units were cross-matched for 72 vaginal deliveries of which 14 were transfused giving a C/T ratio 10.0. For 586 Caesarian Sections, 1191 units were cross-matched and 199 transfused giving a C/T ratio </w:t>
            </w:r>
            <w:r w:rsidR="002811C9">
              <w:rPr>
                <w:rFonts w:ascii="Times New Roman" w:eastAsia="Calibri" w:hAnsi="Times New Roman" w:cs="Times New Roman"/>
                <w:sz w:val="20"/>
                <w:szCs w:val="20"/>
                <w:lang w:val="en-US"/>
              </w:rPr>
              <w:t>o</w:t>
            </w:r>
            <w:r w:rsidRPr="000F78B2">
              <w:rPr>
                <w:rFonts w:ascii="Times New Roman" w:eastAsia="Calibri" w:hAnsi="Times New Roman" w:cs="Times New Roman"/>
                <w:sz w:val="20"/>
                <w:szCs w:val="20"/>
                <w:lang w:val="en-US"/>
              </w:rPr>
              <w:t>f 6.0.</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Inappropriate crossmatching for deliveries. Maximum Surgical Blood Ordering Schedule</w:t>
            </w:r>
            <w:r>
              <w:rPr>
                <w:rFonts w:ascii="Times New Roman" w:eastAsia="Calibri" w:hAnsi="Times New Roman" w:cs="Times New Roman"/>
                <w:sz w:val="20"/>
                <w:szCs w:val="20"/>
                <w:lang w:val="en-US"/>
              </w:rPr>
              <w:t xml:space="preserve"> for Obstetrics and Gynaecology </w:t>
            </w:r>
            <w:r w:rsidRPr="000F78B2">
              <w:rPr>
                <w:rFonts w:ascii="Times New Roman" w:eastAsia="Calibri" w:hAnsi="Times New Roman" w:cs="Times New Roman"/>
                <w:sz w:val="20"/>
                <w:szCs w:val="20"/>
                <w:lang w:val="en-US"/>
              </w:rPr>
              <w:t>needed.</w:t>
            </w: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r w:rsidR="001D0C30" w:rsidRPr="00523E76" w:rsidTr="00724146">
        <w:tc>
          <w:tcPr>
            <w:tcW w:w="1165" w:type="dxa"/>
          </w:tcPr>
          <w:p w:rsidR="001D0C30" w:rsidRDefault="001D0C30" w:rsidP="001D0C30">
            <w:pPr>
              <w:spacing w:after="200" w:line="360" w:lineRule="auto"/>
              <w:jc w:val="both"/>
              <w:rPr>
                <w:rFonts w:ascii="Times New Roman" w:eastAsia="Calibri" w:hAnsi="Times New Roman" w:cs="Times New Roman"/>
                <w:sz w:val="20"/>
                <w:szCs w:val="20"/>
                <w:lang w:val="en-US"/>
              </w:rPr>
            </w:pPr>
          </w:p>
          <w:p w:rsidR="001D0C30" w:rsidRPr="000F78B2" w:rsidRDefault="00BC79EE" w:rsidP="001D0C30">
            <w:pPr>
              <w:spacing w:after="200" w:line="360" w:lineRule="auto"/>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10</w:t>
            </w:r>
            <w:r w:rsidR="001D0C30" w:rsidRPr="000F78B2">
              <w:rPr>
                <w:rFonts w:ascii="Times New Roman" w:eastAsia="Calibri" w:hAnsi="Times New Roman" w:cs="Times New Roman"/>
                <w:sz w:val="20"/>
                <w:szCs w:val="20"/>
                <w:lang w:val="en-US"/>
              </w:rPr>
              <w:t>.</w:t>
            </w:r>
          </w:p>
        </w:tc>
        <w:tc>
          <w:tcPr>
            <w:tcW w:w="8185" w:type="dxa"/>
          </w:tcPr>
          <w:p w:rsidR="001D0C30"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Title: Audit of platelet requests and distribution </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Gabriel A, Scope L, Sankar J &amp; Charles KS</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Method: Retrospective review of request forms submitted to CL between Jan 1 and Dec 31, 2009.</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Results: 314 request forms from 13 hospitals. 1782 units requested 1468 supplied. 16% requests for Dengue Fever (DF). Platelet count stated on 91% of requests. 52% of requests inappropriate.</w:t>
            </w:r>
            <w:r w:rsidRPr="000F78B2">
              <w:rPr>
                <w:rFonts w:ascii="Times New Roman" w:eastAsia="Calibri" w:hAnsi="Times New Roman" w:cs="Times New Roman"/>
                <w:sz w:val="20"/>
                <w:szCs w:val="20"/>
                <w:lang w:val="en-US"/>
              </w:rPr>
              <w:tab/>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Conclusion: Inappropriate requesting of platelets. Physician education on DF guidelines needed.</w:t>
            </w:r>
          </w:p>
          <w:p w:rsidR="001D0C30" w:rsidRPr="000F78B2" w:rsidRDefault="001D0C30" w:rsidP="001D0C30">
            <w:pPr>
              <w:jc w:val="both"/>
              <w:rPr>
                <w:rFonts w:ascii="Times New Roman" w:eastAsia="Calibri" w:hAnsi="Times New Roman" w:cs="Times New Roman"/>
                <w:sz w:val="20"/>
                <w:szCs w:val="20"/>
                <w:lang w:val="en-US"/>
              </w:rPr>
            </w:pPr>
          </w:p>
        </w:tc>
      </w:tr>
      <w:tr w:rsidR="001D0C30" w:rsidRPr="00523E76" w:rsidTr="00724146">
        <w:tc>
          <w:tcPr>
            <w:tcW w:w="1165" w:type="dxa"/>
          </w:tcPr>
          <w:p w:rsidR="001D0C30" w:rsidRDefault="001D0C30" w:rsidP="001D0C30">
            <w:pPr>
              <w:spacing w:after="200" w:line="360" w:lineRule="auto"/>
              <w:jc w:val="both"/>
              <w:rPr>
                <w:rFonts w:ascii="Times New Roman" w:eastAsia="Calibri" w:hAnsi="Times New Roman" w:cs="Times New Roman"/>
                <w:sz w:val="20"/>
                <w:szCs w:val="20"/>
                <w:lang w:val="en-US"/>
              </w:rPr>
            </w:pPr>
          </w:p>
          <w:p w:rsidR="001D0C30" w:rsidRPr="000F78B2" w:rsidRDefault="00BC79EE" w:rsidP="001D0C30">
            <w:pPr>
              <w:spacing w:after="200" w:line="360" w:lineRule="auto"/>
              <w:jc w:val="both"/>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Audit 11</w:t>
            </w:r>
            <w:r w:rsidR="001D0C30" w:rsidRPr="000F78B2">
              <w:rPr>
                <w:rFonts w:ascii="Times New Roman" w:eastAsia="Calibri" w:hAnsi="Times New Roman" w:cs="Times New Roman"/>
                <w:sz w:val="20"/>
                <w:szCs w:val="20"/>
                <w:lang w:val="en-US"/>
              </w:rPr>
              <w:t>.</w:t>
            </w:r>
          </w:p>
        </w:tc>
        <w:tc>
          <w:tcPr>
            <w:tcW w:w="8185" w:type="dxa"/>
          </w:tcPr>
          <w:p w:rsidR="001D0C30" w:rsidRDefault="001D0C30" w:rsidP="001D0C30">
            <w:pPr>
              <w:jc w:val="both"/>
              <w:rPr>
                <w:rFonts w:ascii="Times New Roman" w:eastAsia="Calibri" w:hAnsi="Times New Roman" w:cs="Times New Roman"/>
                <w:sz w:val="20"/>
                <w:szCs w:val="20"/>
                <w:lang w:val="en-US"/>
              </w:rPr>
            </w:pPr>
          </w:p>
          <w:p w:rsidR="001D0C30"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Title: Willingness of FRD and voluntary donors to convert to VNRDs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Authors: Poon King A &amp; Charles KS</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 xml:space="preserve">Method: Questionnaire-based, convenience sampling. PAHO definition of VNRD explained. </w:t>
            </w:r>
          </w:p>
          <w:p w:rsidR="001D0C30" w:rsidRPr="000F78B2" w:rsidRDefault="001D0C30" w:rsidP="001D0C30">
            <w:pPr>
              <w:jc w:val="both"/>
              <w:rPr>
                <w:rFonts w:ascii="Times New Roman" w:eastAsia="Calibri" w:hAnsi="Times New Roman" w:cs="Times New Roman"/>
                <w:sz w:val="20"/>
                <w:szCs w:val="20"/>
                <w:lang w:val="en-US"/>
              </w:rPr>
            </w:pPr>
            <w:r w:rsidRPr="000F78B2">
              <w:rPr>
                <w:rFonts w:ascii="Times New Roman" w:eastAsia="Calibri" w:hAnsi="Times New Roman" w:cs="Times New Roman"/>
                <w:sz w:val="20"/>
                <w:szCs w:val="20"/>
                <w:lang w:val="en-US"/>
              </w:rPr>
              <w:t>Results: Out of 376 donors, 92% were FRD and 8% voluntary. Only 24% were unwilling to convert to VNRD. Reminders (84%) and extended opening hours (73%) would be the main motivators to transmute willingness into actual voluntary non-remunerated blood donation. Conclusion: High willingness to convert to VNRD among existing donors.</w:t>
            </w: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p w:rsidR="001D0C30" w:rsidRPr="000F78B2" w:rsidRDefault="001D0C30" w:rsidP="001D0C30">
            <w:pPr>
              <w:jc w:val="both"/>
              <w:rPr>
                <w:rFonts w:ascii="Times New Roman" w:eastAsia="Calibri" w:hAnsi="Times New Roman" w:cs="Times New Roman"/>
                <w:sz w:val="20"/>
                <w:szCs w:val="20"/>
                <w:lang w:val="en-US"/>
              </w:rPr>
            </w:pPr>
          </w:p>
        </w:tc>
      </w:tr>
    </w:tbl>
    <w:p w:rsidR="00CB7605" w:rsidRDefault="00CB7605" w:rsidP="00053FF5">
      <w:pPr>
        <w:spacing w:after="0" w:line="240" w:lineRule="auto"/>
        <w:jc w:val="both"/>
        <w:rPr>
          <w:rFonts w:ascii="Times New Roman" w:eastAsia="Calibri" w:hAnsi="Times New Roman" w:cs="Times New Roman"/>
          <w:sz w:val="24"/>
          <w:szCs w:val="24"/>
          <w:lang w:val="en-US"/>
        </w:rPr>
      </w:pPr>
    </w:p>
    <w:p w:rsidR="007F2496" w:rsidRDefault="007F2496" w:rsidP="00BB13B0">
      <w:pPr>
        <w:spacing w:after="200" w:line="360" w:lineRule="auto"/>
        <w:rPr>
          <w:rFonts w:ascii="Times New Roman" w:eastAsia="Calibri" w:hAnsi="Times New Roman" w:cs="Times New Roman"/>
          <w:b/>
          <w:sz w:val="24"/>
          <w:szCs w:val="24"/>
          <w:lang w:val="en-US"/>
        </w:rPr>
      </w:pPr>
    </w:p>
    <w:p w:rsidR="00BB74F0" w:rsidRDefault="00B57F92" w:rsidP="00BB13B0">
      <w:pPr>
        <w:spacing w:after="200" w:line="36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5.2</w:t>
      </w:r>
      <w:r w:rsidR="00494F0C" w:rsidRPr="00494F0C">
        <w:rPr>
          <w:rFonts w:ascii="Times New Roman" w:eastAsia="Calibri" w:hAnsi="Times New Roman" w:cs="Times New Roman"/>
          <w:b/>
          <w:sz w:val="24"/>
          <w:szCs w:val="24"/>
          <w:lang w:val="en-US"/>
        </w:rPr>
        <w:t xml:space="preserve">.2. </w:t>
      </w:r>
      <w:r w:rsidR="00A36BF8">
        <w:rPr>
          <w:rFonts w:ascii="Times New Roman" w:eastAsia="Calibri" w:hAnsi="Times New Roman" w:cs="Times New Roman"/>
          <w:b/>
          <w:sz w:val="24"/>
          <w:szCs w:val="24"/>
          <w:lang w:val="en-US"/>
        </w:rPr>
        <w:t xml:space="preserve"> </w:t>
      </w:r>
      <w:r w:rsidR="00636CD1" w:rsidRPr="00494F0C">
        <w:rPr>
          <w:rFonts w:ascii="Times New Roman" w:eastAsia="Calibri" w:hAnsi="Times New Roman" w:cs="Times New Roman"/>
          <w:b/>
          <w:sz w:val="24"/>
          <w:szCs w:val="24"/>
          <w:lang w:val="en-US"/>
        </w:rPr>
        <w:t>Think</w:t>
      </w:r>
      <w:r w:rsidR="00636CD1">
        <w:rPr>
          <w:rFonts w:ascii="Times New Roman" w:eastAsia="Calibri" w:hAnsi="Times New Roman" w:cs="Times New Roman"/>
          <w:b/>
          <w:sz w:val="24"/>
          <w:szCs w:val="24"/>
          <w:lang w:val="en-US"/>
        </w:rPr>
        <w:t>:</w:t>
      </w:r>
      <w:r w:rsidR="00494F0C" w:rsidRPr="00494F0C">
        <w:rPr>
          <w:rFonts w:ascii="Times New Roman" w:eastAsia="Calibri" w:hAnsi="Times New Roman" w:cs="Times New Roman"/>
          <w:b/>
          <w:sz w:val="24"/>
          <w:szCs w:val="24"/>
          <w:lang w:val="en-US"/>
        </w:rPr>
        <w:t xml:space="preserve"> Analyze and </w:t>
      </w:r>
      <w:r w:rsidR="009B7780">
        <w:rPr>
          <w:rFonts w:ascii="Times New Roman" w:eastAsia="Calibri" w:hAnsi="Times New Roman" w:cs="Times New Roman"/>
          <w:b/>
          <w:sz w:val="24"/>
          <w:szCs w:val="24"/>
          <w:lang w:val="en-US"/>
        </w:rPr>
        <w:t>T</w:t>
      </w:r>
      <w:r w:rsidR="00494F0C" w:rsidRPr="00494F0C">
        <w:rPr>
          <w:rFonts w:ascii="Times New Roman" w:eastAsia="Calibri" w:hAnsi="Times New Roman" w:cs="Times New Roman"/>
          <w:b/>
          <w:sz w:val="24"/>
          <w:szCs w:val="24"/>
          <w:lang w:val="en-US"/>
        </w:rPr>
        <w:t>heorize</w:t>
      </w:r>
    </w:p>
    <w:p w:rsidR="00A72AF9" w:rsidRDefault="000A3FD8" w:rsidP="00BB13B0">
      <w:pPr>
        <w:spacing w:after="200" w:line="360" w:lineRule="auto"/>
        <w:rPr>
          <w:rFonts w:ascii="Times New Roman" w:eastAsia="Calibri" w:hAnsi="Times New Roman" w:cs="Times New Roman"/>
          <w:b/>
          <w:sz w:val="24"/>
          <w:szCs w:val="24"/>
          <w:lang w:val="en-US"/>
        </w:rPr>
      </w:pPr>
      <w:r>
        <w:rPr>
          <w:rFonts w:ascii="Times New Roman" w:eastAsia="Calibri" w:hAnsi="Times New Roman" w:cs="Times New Roman"/>
          <w:sz w:val="24"/>
          <w:szCs w:val="24"/>
          <w:lang w:val="en-US"/>
        </w:rPr>
        <w:t xml:space="preserve">Although most data </w:t>
      </w:r>
      <w:r w:rsidR="00636CD1">
        <w:rPr>
          <w:rFonts w:ascii="Times New Roman" w:eastAsia="Calibri" w:hAnsi="Times New Roman" w:cs="Times New Roman"/>
          <w:sz w:val="24"/>
          <w:szCs w:val="24"/>
          <w:lang w:val="en-US"/>
        </w:rPr>
        <w:t>were</w:t>
      </w:r>
      <w:r>
        <w:rPr>
          <w:rFonts w:ascii="Times New Roman" w:eastAsia="Calibri" w:hAnsi="Times New Roman" w:cs="Times New Roman"/>
          <w:sz w:val="24"/>
          <w:szCs w:val="24"/>
          <w:lang w:val="en-US"/>
        </w:rPr>
        <w:t xml:space="preserve"> collected at CL and POSGH, they </w:t>
      </w:r>
      <w:r w:rsidR="009B7780">
        <w:rPr>
          <w:rFonts w:ascii="Times New Roman" w:eastAsia="Calibri" w:hAnsi="Times New Roman" w:cs="Times New Roman"/>
          <w:sz w:val="24"/>
          <w:szCs w:val="24"/>
          <w:lang w:val="en-US"/>
        </w:rPr>
        <w:t xml:space="preserve">were </w:t>
      </w:r>
      <w:r>
        <w:rPr>
          <w:rFonts w:ascii="Times New Roman" w:eastAsia="Calibri" w:hAnsi="Times New Roman" w:cs="Times New Roman"/>
          <w:sz w:val="24"/>
          <w:szCs w:val="24"/>
          <w:lang w:val="en-US"/>
        </w:rPr>
        <w:t>analyzed a</w:t>
      </w:r>
      <w:r w:rsidR="00B678E4">
        <w:rPr>
          <w:rFonts w:ascii="Times New Roman" w:eastAsia="Calibri" w:hAnsi="Times New Roman" w:cs="Times New Roman"/>
          <w:sz w:val="24"/>
          <w:szCs w:val="24"/>
          <w:lang w:val="en-US"/>
        </w:rPr>
        <w:t xml:space="preserve">s </w:t>
      </w:r>
      <w:r>
        <w:rPr>
          <w:rFonts w:ascii="Times New Roman" w:eastAsia="Calibri" w:hAnsi="Times New Roman" w:cs="Times New Roman"/>
          <w:sz w:val="24"/>
          <w:szCs w:val="24"/>
          <w:lang w:val="en-US"/>
        </w:rPr>
        <w:t>reflect</w:t>
      </w:r>
      <w:r w:rsidR="00B678E4">
        <w:rPr>
          <w:rFonts w:ascii="Times New Roman" w:eastAsia="Calibri" w:hAnsi="Times New Roman" w:cs="Times New Roman"/>
          <w:sz w:val="24"/>
          <w:szCs w:val="24"/>
          <w:lang w:val="en-US"/>
        </w:rPr>
        <w:t xml:space="preserve">ive </w:t>
      </w:r>
      <w:r w:rsidR="00636CD1">
        <w:rPr>
          <w:rFonts w:ascii="Times New Roman" w:eastAsia="Calibri" w:hAnsi="Times New Roman" w:cs="Times New Roman"/>
          <w:sz w:val="24"/>
          <w:szCs w:val="24"/>
          <w:lang w:val="en-US"/>
        </w:rPr>
        <w:t>of practice</w:t>
      </w:r>
      <w:r>
        <w:rPr>
          <w:rFonts w:ascii="Times New Roman" w:eastAsia="Calibri" w:hAnsi="Times New Roman" w:cs="Times New Roman"/>
          <w:sz w:val="24"/>
          <w:szCs w:val="24"/>
          <w:lang w:val="en-US"/>
        </w:rPr>
        <w:t xml:space="preserve"> at all facilities since this was flagship operation</w:t>
      </w:r>
      <w:r w:rsidR="002F5B08">
        <w:rPr>
          <w:rFonts w:ascii="Times New Roman" w:eastAsia="Calibri" w:hAnsi="Times New Roman" w:cs="Times New Roman"/>
          <w:sz w:val="24"/>
          <w:szCs w:val="24"/>
          <w:lang w:val="en-US"/>
        </w:rPr>
        <w:t xml:space="preserve"> from which policies were set and monitored. </w:t>
      </w:r>
      <w:r w:rsidR="00486B51" w:rsidRPr="00486B51">
        <w:rPr>
          <w:rFonts w:ascii="Times New Roman" w:eastAsia="Calibri" w:hAnsi="Times New Roman" w:cs="Times New Roman"/>
          <w:sz w:val="24"/>
          <w:szCs w:val="24"/>
          <w:lang w:val="en-US"/>
        </w:rPr>
        <w:t xml:space="preserve">The information </w:t>
      </w:r>
      <w:r w:rsidR="00486B51">
        <w:rPr>
          <w:rFonts w:ascii="Times New Roman" w:eastAsia="Calibri" w:hAnsi="Times New Roman" w:cs="Times New Roman"/>
          <w:sz w:val="24"/>
          <w:szCs w:val="24"/>
          <w:lang w:val="en-US"/>
        </w:rPr>
        <w:t xml:space="preserve">confirmed direct linking of </w:t>
      </w:r>
      <w:r w:rsidR="002F5B08">
        <w:rPr>
          <w:rFonts w:ascii="Times New Roman" w:eastAsia="Calibri" w:hAnsi="Times New Roman" w:cs="Times New Roman"/>
          <w:sz w:val="24"/>
          <w:szCs w:val="24"/>
          <w:lang w:val="en-US"/>
        </w:rPr>
        <w:t xml:space="preserve">replacement </w:t>
      </w:r>
      <w:r w:rsidR="00486B51">
        <w:rPr>
          <w:rFonts w:ascii="Times New Roman" w:eastAsia="Calibri" w:hAnsi="Times New Roman" w:cs="Times New Roman"/>
          <w:sz w:val="24"/>
          <w:szCs w:val="24"/>
          <w:lang w:val="en-US"/>
        </w:rPr>
        <w:t xml:space="preserve">donation </w:t>
      </w:r>
      <w:r w:rsidR="002F5B08">
        <w:rPr>
          <w:rFonts w:ascii="Times New Roman" w:eastAsia="Calibri" w:hAnsi="Times New Roman" w:cs="Times New Roman"/>
          <w:sz w:val="24"/>
          <w:szCs w:val="24"/>
          <w:lang w:val="en-US"/>
        </w:rPr>
        <w:t xml:space="preserve">with </w:t>
      </w:r>
      <w:r w:rsidR="009B7780">
        <w:rPr>
          <w:rFonts w:ascii="Times New Roman" w:eastAsia="Calibri" w:hAnsi="Times New Roman" w:cs="Times New Roman"/>
          <w:sz w:val="24"/>
          <w:szCs w:val="24"/>
          <w:lang w:val="en-US"/>
        </w:rPr>
        <w:t xml:space="preserve">blood </w:t>
      </w:r>
      <w:r w:rsidR="00486B51">
        <w:rPr>
          <w:rFonts w:ascii="Times New Roman" w:eastAsia="Calibri" w:hAnsi="Times New Roman" w:cs="Times New Roman"/>
          <w:sz w:val="24"/>
          <w:szCs w:val="24"/>
          <w:lang w:val="en-US"/>
        </w:rPr>
        <w:t xml:space="preserve">availability for a specific patient </w:t>
      </w:r>
      <w:r>
        <w:rPr>
          <w:rFonts w:ascii="Times New Roman" w:eastAsia="Calibri" w:hAnsi="Times New Roman" w:cs="Times New Roman"/>
          <w:sz w:val="24"/>
          <w:szCs w:val="24"/>
          <w:lang w:val="en-US"/>
        </w:rPr>
        <w:t xml:space="preserve">in the minds the </w:t>
      </w:r>
      <w:r w:rsidR="00486B51">
        <w:rPr>
          <w:rFonts w:ascii="Times New Roman" w:eastAsia="Calibri" w:hAnsi="Times New Roman" w:cs="Times New Roman"/>
          <w:sz w:val="24"/>
          <w:szCs w:val="24"/>
          <w:lang w:val="en-US"/>
        </w:rPr>
        <w:t xml:space="preserve">public and clinicians. Dissatisfaction with donor settings was a common motivator for letters of complaint to the press and health authorities. Most blood donated voluntarily was almost immediately reclaimed to benefit specific individuals </w:t>
      </w:r>
      <w:r w:rsidR="00E8622E">
        <w:rPr>
          <w:rFonts w:ascii="Times New Roman" w:eastAsia="Calibri" w:hAnsi="Times New Roman" w:cs="Times New Roman"/>
          <w:sz w:val="24"/>
          <w:szCs w:val="24"/>
          <w:lang w:val="en-US"/>
        </w:rPr>
        <w:t xml:space="preserve">in a manner that was indistinguishable from replacement donation. </w:t>
      </w:r>
      <w:r w:rsidR="00221BE2">
        <w:rPr>
          <w:rFonts w:ascii="Times New Roman" w:eastAsia="Calibri" w:hAnsi="Times New Roman" w:cs="Times New Roman"/>
          <w:sz w:val="24"/>
          <w:szCs w:val="24"/>
          <w:lang w:val="en-US"/>
        </w:rPr>
        <w:t>Initially reactive rate</w:t>
      </w:r>
      <w:r>
        <w:rPr>
          <w:rFonts w:ascii="Times New Roman" w:eastAsia="Calibri" w:hAnsi="Times New Roman" w:cs="Times New Roman"/>
          <w:sz w:val="24"/>
          <w:szCs w:val="24"/>
          <w:lang w:val="en-US"/>
        </w:rPr>
        <w:t xml:space="preserve"> for TTIs was high with no appreciable difference between voluntary and replacement donors. </w:t>
      </w:r>
      <w:r w:rsidR="00523CC7">
        <w:rPr>
          <w:rFonts w:ascii="Times New Roman" w:eastAsia="Calibri" w:hAnsi="Times New Roman" w:cs="Times New Roman"/>
          <w:sz w:val="24"/>
          <w:szCs w:val="24"/>
          <w:lang w:val="en-US"/>
        </w:rPr>
        <w:t>Storage of red cells was inadequate and d</w:t>
      </w:r>
      <w:r w:rsidR="00E8622E">
        <w:rPr>
          <w:rFonts w:ascii="Times New Roman" w:eastAsia="Calibri" w:hAnsi="Times New Roman" w:cs="Times New Roman"/>
          <w:sz w:val="24"/>
          <w:szCs w:val="24"/>
          <w:lang w:val="en-US"/>
        </w:rPr>
        <w:t>istribution of blood components was not informed by clinical need or guidelines. There was poor correlation between nurse training and assignment to blood donation centres</w:t>
      </w:r>
      <w:r>
        <w:rPr>
          <w:rFonts w:ascii="Times New Roman" w:eastAsia="Calibri" w:hAnsi="Times New Roman" w:cs="Times New Roman"/>
          <w:sz w:val="24"/>
          <w:szCs w:val="24"/>
          <w:lang w:val="en-US"/>
        </w:rPr>
        <w:t xml:space="preserve">. There was delay between </w:t>
      </w:r>
      <w:r w:rsidR="00523CC7">
        <w:rPr>
          <w:rFonts w:ascii="Times New Roman" w:eastAsia="Calibri" w:hAnsi="Times New Roman" w:cs="Times New Roman"/>
          <w:sz w:val="24"/>
          <w:szCs w:val="24"/>
          <w:lang w:val="en-US"/>
        </w:rPr>
        <w:t>initially reactive tests and confirmation and unsatisfactory r</w:t>
      </w:r>
      <w:r w:rsidR="00E8622E">
        <w:rPr>
          <w:rFonts w:ascii="Times New Roman" w:eastAsia="Calibri" w:hAnsi="Times New Roman" w:cs="Times New Roman"/>
          <w:sz w:val="24"/>
          <w:szCs w:val="24"/>
          <w:lang w:val="en-US"/>
        </w:rPr>
        <w:t xml:space="preserve">esponses to recall for counselling and referral, posing a public health risk. Donor satisfaction improved with </w:t>
      </w:r>
      <w:r w:rsidR="00BE6587">
        <w:rPr>
          <w:rFonts w:ascii="Times New Roman" w:eastAsia="Calibri" w:hAnsi="Times New Roman" w:cs="Times New Roman"/>
          <w:sz w:val="24"/>
          <w:szCs w:val="24"/>
          <w:lang w:val="en-US"/>
        </w:rPr>
        <w:t xml:space="preserve">training, </w:t>
      </w:r>
      <w:r w:rsidR="00E8622E">
        <w:rPr>
          <w:rFonts w:ascii="Times New Roman" w:eastAsia="Calibri" w:hAnsi="Times New Roman" w:cs="Times New Roman"/>
          <w:sz w:val="24"/>
          <w:szCs w:val="24"/>
          <w:lang w:val="en-US"/>
        </w:rPr>
        <w:t xml:space="preserve">recruitment </w:t>
      </w:r>
      <w:r w:rsidR="00BE6587">
        <w:rPr>
          <w:rFonts w:ascii="Times New Roman" w:eastAsia="Calibri" w:hAnsi="Times New Roman" w:cs="Times New Roman"/>
          <w:sz w:val="24"/>
          <w:szCs w:val="24"/>
          <w:lang w:val="en-US"/>
        </w:rPr>
        <w:t>and deployment of appropriate staff</w:t>
      </w:r>
      <w:r w:rsidR="009B7780">
        <w:rPr>
          <w:rFonts w:ascii="Times New Roman" w:eastAsia="Calibri" w:hAnsi="Times New Roman" w:cs="Times New Roman"/>
          <w:sz w:val="24"/>
          <w:szCs w:val="24"/>
          <w:lang w:val="en-US"/>
        </w:rPr>
        <w:t>. W</w:t>
      </w:r>
      <w:r w:rsidR="00523CC7">
        <w:rPr>
          <w:rFonts w:ascii="Times New Roman" w:eastAsia="Calibri" w:hAnsi="Times New Roman" w:cs="Times New Roman"/>
          <w:sz w:val="24"/>
          <w:szCs w:val="24"/>
          <w:lang w:val="en-US"/>
        </w:rPr>
        <w:t xml:space="preserve">illingness to convert </w:t>
      </w:r>
      <w:r w:rsidR="00BE6587">
        <w:rPr>
          <w:rFonts w:ascii="Times New Roman" w:eastAsia="Calibri" w:hAnsi="Times New Roman" w:cs="Times New Roman"/>
          <w:sz w:val="24"/>
          <w:szCs w:val="24"/>
          <w:lang w:val="en-US"/>
        </w:rPr>
        <w:t xml:space="preserve">to </w:t>
      </w:r>
      <w:r w:rsidR="00523CC7">
        <w:rPr>
          <w:rFonts w:ascii="Times New Roman" w:eastAsia="Calibri" w:hAnsi="Times New Roman" w:cs="Times New Roman"/>
          <w:sz w:val="24"/>
          <w:szCs w:val="24"/>
          <w:lang w:val="en-US"/>
        </w:rPr>
        <w:t>voluntary non-remunerated donors was high</w:t>
      </w:r>
      <w:r w:rsidR="0080074A">
        <w:rPr>
          <w:rFonts w:ascii="Times New Roman" w:eastAsia="Calibri" w:hAnsi="Times New Roman" w:cs="Times New Roman"/>
          <w:sz w:val="24"/>
          <w:szCs w:val="24"/>
          <w:lang w:val="en-US"/>
        </w:rPr>
        <w:t xml:space="preserve"> but </w:t>
      </w:r>
      <w:r w:rsidR="00726AEA">
        <w:rPr>
          <w:rFonts w:ascii="Times New Roman" w:eastAsia="Calibri" w:hAnsi="Times New Roman" w:cs="Times New Roman"/>
          <w:sz w:val="24"/>
          <w:szCs w:val="24"/>
          <w:lang w:val="en-US"/>
        </w:rPr>
        <w:t xml:space="preserve">contingent upon information and convenience. </w:t>
      </w:r>
      <w:r w:rsidR="00844E1F">
        <w:rPr>
          <w:rFonts w:ascii="Times New Roman" w:eastAsia="Calibri" w:hAnsi="Times New Roman" w:cs="Times New Roman"/>
          <w:sz w:val="24"/>
          <w:szCs w:val="24"/>
          <w:lang w:val="en-US"/>
        </w:rPr>
        <w:t>Figu</w:t>
      </w:r>
      <w:r w:rsidR="005563CA">
        <w:rPr>
          <w:rFonts w:ascii="Times New Roman" w:eastAsia="Calibri" w:hAnsi="Times New Roman" w:cs="Times New Roman"/>
          <w:sz w:val="24"/>
          <w:szCs w:val="24"/>
          <w:lang w:val="en-US"/>
        </w:rPr>
        <w:t>re</w:t>
      </w:r>
      <w:r w:rsidR="00844E1F">
        <w:rPr>
          <w:rFonts w:ascii="Times New Roman" w:eastAsia="Calibri" w:hAnsi="Times New Roman" w:cs="Times New Roman"/>
          <w:sz w:val="24"/>
          <w:szCs w:val="24"/>
          <w:lang w:val="en-US"/>
        </w:rPr>
        <w:t xml:space="preserve"> 5.1. summarizes the main concepts that emerged from analysis of the data.</w:t>
      </w:r>
    </w:p>
    <w:p w:rsidR="005563CA" w:rsidRPr="00293893" w:rsidRDefault="005563CA" w:rsidP="00BB13B0">
      <w:pPr>
        <w:spacing w:after="200" w:line="360" w:lineRule="auto"/>
        <w:rPr>
          <w:rFonts w:ascii="Times New Roman" w:eastAsia="Calibri" w:hAnsi="Times New Roman" w:cs="Times New Roman"/>
          <w:b/>
          <w:sz w:val="24"/>
          <w:szCs w:val="24"/>
          <w:lang w:val="en-US"/>
        </w:rPr>
      </w:pPr>
      <w:r w:rsidRPr="00293893">
        <w:rPr>
          <w:rFonts w:ascii="Times New Roman" w:eastAsia="Calibri" w:hAnsi="Times New Roman" w:cs="Times New Roman"/>
          <w:b/>
          <w:sz w:val="24"/>
          <w:szCs w:val="24"/>
          <w:lang w:val="en-US"/>
        </w:rPr>
        <w:t>Figure 5.1. Concept map of NBTS operations</w:t>
      </w:r>
    </w:p>
    <w:p w:rsidR="005563CA" w:rsidRDefault="00293893" w:rsidP="00BB13B0">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4352" behindDoc="0" locked="0" layoutInCell="1" allowOverlap="1">
                <wp:simplePos x="0" y="0"/>
                <wp:positionH relativeFrom="column">
                  <wp:posOffset>1381125</wp:posOffset>
                </wp:positionH>
                <wp:positionV relativeFrom="paragraph">
                  <wp:posOffset>351155</wp:posOffset>
                </wp:positionV>
                <wp:extent cx="790575" cy="581025"/>
                <wp:effectExtent l="38100" t="38100" r="66675" b="47625"/>
                <wp:wrapNone/>
                <wp:docPr id="55" name="Straight Arrow Connector 55"/>
                <wp:cNvGraphicFramePr/>
                <a:graphic xmlns:a="http://schemas.openxmlformats.org/drawingml/2006/main">
                  <a:graphicData uri="http://schemas.microsoft.com/office/word/2010/wordprocessingShape">
                    <wps:wsp>
                      <wps:cNvCnPr/>
                      <wps:spPr>
                        <a:xfrm>
                          <a:off x="0" y="0"/>
                          <a:ext cx="790575" cy="5810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0FB929" id="Straight Arrow Connector 55" o:spid="_x0000_s1026" type="#_x0000_t32" style="position:absolute;margin-left:108.75pt;margin-top:27.65pt;width:62.25pt;height:45.75pt;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" strokecolor="#5b9bd5 [3204]" strokeweight=".5pt">
                <v:stroke startarrow="block" endarrow="block" joinstyle="miter"/>
              </v:shape>
            </w:pict>
          </mc:Fallback>
        </mc:AlternateContent>
      </w:r>
      <w:r w:rsidR="00296AC6">
        <w:rPr>
          <w:rFonts w:ascii="Times New Roman" w:eastAsia="Calibri" w:hAnsi="Times New Roman" w:cs="Times New Roman"/>
          <w:noProof/>
          <w:sz w:val="24"/>
          <w:szCs w:val="24"/>
          <w:lang w:eastAsia="en-TT"/>
        </w:rPr>
        <mc:AlternateContent>
          <mc:Choice Requires="wps">
            <w:drawing>
              <wp:anchor distT="0" distB="0" distL="114300" distR="114300" simplePos="0" relativeHeight="251997184" behindDoc="0" locked="0" layoutInCell="1" allowOverlap="1" wp14:anchorId="29C87895" wp14:editId="0AC6A321">
                <wp:simplePos x="0" y="0"/>
                <wp:positionH relativeFrom="margin">
                  <wp:align>right</wp:align>
                </wp:positionH>
                <wp:positionV relativeFrom="paragraph">
                  <wp:posOffset>170180</wp:posOffset>
                </wp:positionV>
                <wp:extent cx="1514475" cy="5715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1514475" cy="571500"/>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 xml:space="preserve">Donor </w:t>
                            </w:r>
                            <w:r>
                              <w:rPr>
                                <w:rFonts w:ascii="Times New Roman" w:hAnsi="Times New Roman" w:cs="Times New Roman"/>
                                <w:b/>
                              </w:rPr>
                              <w:t>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C87895" id="Rectangle 41" o:spid="_x0000_s1056" style="position:absolute;margin-left:68.05pt;margin-top:13.4pt;width:119.25pt;height:45pt;z-index:2519971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" fillcolor="white [3201]" strokecolor="#70ad47 [3209]" strokeweight="1pt">
                <v:textbo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 xml:space="preserve">Donor </w:t>
                      </w:r>
                      <w:r>
                        <w:rPr>
                          <w:rFonts w:ascii="Times New Roman" w:hAnsi="Times New Roman" w:cs="Times New Roman"/>
                          <w:b/>
                        </w:rPr>
                        <w:t>issues</w:t>
                      </w:r>
                    </w:p>
                  </w:txbxContent>
                </v:textbox>
                <w10:wrap anchorx="margin"/>
              </v:rect>
            </w:pict>
          </mc:Fallback>
        </mc:AlternateContent>
      </w:r>
      <w:r w:rsidR="005563CA">
        <w:rPr>
          <w:rFonts w:ascii="Times New Roman" w:eastAsia="Calibri" w:hAnsi="Times New Roman" w:cs="Times New Roman"/>
          <w:noProof/>
          <w:sz w:val="24"/>
          <w:szCs w:val="24"/>
          <w:lang w:eastAsia="en-TT"/>
        </w:rPr>
        <mc:AlternateContent>
          <mc:Choice Requires="wps">
            <w:drawing>
              <wp:anchor distT="0" distB="0" distL="114300" distR="114300" simplePos="0" relativeHeight="251998208" behindDoc="0" locked="0" layoutInCell="1" allowOverlap="1" wp14:anchorId="433921B2" wp14:editId="01CE871B">
                <wp:simplePos x="0" y="0"/>
                <wp:positionH relativeFrom="column">
                  <wp:posOffset>104775</wp:posOffset>
                </wp:positionH>
                <wp:positionV relativeFrom="paragraph">
                  <wp:posOffset>132080</wp:posOffset>
                </wp:positionV>
                <wp:extent cx="1266825" cy="600075"/>
                <wp:effectExtent l="0" t="0" r="28575" b="28575"/>
                <wp:wrapNone/>
                <wp:docPr id="44" name="Rectangle 44"/>
                <wp:cNvGraphicFramePr/>
                <a:graphic xmlns:a="http://schemas.openxmlformats.org/drawingml/2006/main">
                  <a:graphicData uri="http://schemas.microsoft.com/office/word/2010/wordprocessingShape">
                    <wps:wsp>
                      <wps:cNvSpPr/>
                      <wps:spPr>
                        <a:xfrm>
                          <a:off x="0" y="0"/>
                          <a:ext cx="1266825" cy="600075"/>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296AC6">
                            <w:pPr>
                              <w:jc w:val="center"/>
                              <w:rPr>
                                <w:rFonts w:ascii="Times New Roman" w:hAnsi="Times New Roman" w:cs="Times New Roman"/>
                                <w:b/>
                              </w:rPr>
                            </w:pPr>
                            <w:r>
                              <w:rPr>
                                <w:rFonts w:ascii="Times New Roman" w:hAnsi="Times New Roman" w:cs="Times New Roman"/>
                                <w:b/>
                              </w:rPr>
                              <w:t>Governance 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3921B2" id="Rectangle 44" o:spid="_x0000_s1057" style="position:absolute;margin-left:8.25pt;margin-top:10.4pt;width:99.75pt;height:47.25pt;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" fillcolor="white [3201]" strokecolor="#70ad47 [3209]" strokeweight="1pt">
                <v:textbox>
                  <w:txbxContent>
                    <w:p w:rsidR="00431D26" w:rsidRPr="00293893" w:rsidRDefault="00431D26" w:rsidP="00296AC6">
                      <w:pPr>
                        <w:jc w:val="center"/>
                        <w:rPr>
                          <w:rFonts w:ascii="Times New Roman" w:hAnsi="Times New Roman" w:cs="Times New Roman"/>
                          <w:b/>
                        </w:rPr>
                      </w:pPr>
                      <w:r>
                        <w:rPr>
                          <w:rFonts w:ascii="Times New Roman" w:hAnsi="Times New Roman" w:cs="Times New Roman"/>
                          <w:b/>
                        </w:rPr>
                        <w:t>Governance issues</w:t>
                      </w:r>
                    </w:p>
                  </w:txbxContent>
                </v:textbox>
              </v:rect>
            </w:pict>
          </mc:Fallback>
        </mc:AlternateContent>
      </w:r>
    </w:p>
    <w:p w:rsidR="005563CA" w:rsidRDefault="00293893" w:rsidP="00BB13B0">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1280" behindDoc="0" locked="0" layoutInCell="1" allowOverlap="1">
                <wp:simplePos x="0" y="0"/>
                <wp:positionH relativeFrom="column">
                  <wp:posOffset>3724275</wp:posOffset>
                </wp:positionH>
                <wp:positionV relativeFrom="paragraph">
                  <wp:posOffset>104140</wp:posOffset>
                </wp:positionV>
                <wp:extent cx="666750" cy="438150"/>
                <wp:effectExtent l="38100" t="38100" r="57150" b="57150"/>
                <wp:wrapNone/>
                <wp:docPr id="52" name="Straight Arrow Connector 52"/>
                <wp:cNvGraphicFramePr/>
                <a:graphic xmlns:a="http://schemas.openxmlformats.org/drawingml/2006/main">
                  <a:graphicData uri="http://schemas.microsoft.com/office/word/2010/wordprocessingShape">
                    <wps:wsp>
                      <wps:cNvCnPr/>
                      <wps:spPr>
                        <a:xfrm flipV="1">
                          <a:off x="0" y="0"/>
                          <a:ext cx="666750" cy="4381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567A21" id="Straight Arrow Connector 52" o:spid="_x0000_s1026" type="#_x0000_t32" style="position:absolute;margin-left:293.25pt;margin-top:8.2pt;width:52.5pt;height:34.5pt;flip:y;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" strokecolor="#5b9bd5 [3204]" strokeweight=".5pt">
                <v:stroke startarrow="block" endarrow="block" joinstyle="miter"/>
              </v:shape>
            </w:pict>
          </mc:Fallback>
        </mc:AlternateContent>
      </w:r>
      <w:r w:rsidR="006F0CB5">
        <w:rPr>
          <w:rFonts w:ascii="Times New Roman" w:eastAsia="Calibri" w:hAnsi="Times New Roman" w:cs="Times New Roman"/>
          <w:sz w:val="24"/>
          <w:szCs w:val="24"/>
          <w:lang w:val="en-US"/>
        </w:rPr>
        <w:t xml:space="preserve"> </w:t>
      </w:r>
    </w:p>
    <w:p w:rsidR="005563CA" w:rsidRDefault="00293893" w:rsidP="00BB13B0">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2304" behindDoc="0" locked="0" layoutInCell="1" allowOverlap="1" wp14:anchorId="477D337C" wp14:editId="292CEA6C">
                <wp:simplePos x="0" y="0"/>
                <wp:positionH relativeFrom="column">
                  <wp:posOffset>3705224</wp:posOffset>
                </wp:positionH>
                <wp:positionV relativeFrom="paragraph">
                  <wp:posOffset>390525</wp:posOffset>
                </wp:positionV>
                <wp:extent cx="619125" cy="45719"/>
                <wp:effectExtent l="0" t="57150" r="66675" b="88265"/>
                <wp:wrapNone/>
                <wp:docPr id="53" name="Straight Arrow Connector 53"/>
                <wp:cNvGraphicFramePr/>
                <a:graphic xmlns:a="http://schemas.openxmlformats.org/drawingml/2006/main">
                  <a:graphicData uri="http://schemas.microsoft.com/office/word/2010/wordprocessingShape">
                    <wps:wsp>
                      <wps:cNvCnPr/>
                      <wps:spPr>
                        <a:xfrm>
                          <a:off x="0" y="0"/>
                          <a:ext cx="619125"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AE213" id="Straight Arrow Connector 53" o:spid="_x0000_s1026" type="#_x0000_t32" style="position:absolute;margin-left:291.75pt;margin-top:30.75pt;width:48.75pt;height:3.6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" strokecolor="#5b9bd5 [3204]" strokeweight=".5pt">
                <v:stroke startarrow="block" endarrow="block" joinstyle="miter"/>
              </v:shape>
            </w:pict>
          </mc:Fallback>
        </mc:AlternateContent>
      </w: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994112" behindDoc="0" locked="0" layoutInCell="1" allowOverlap="1" wp14:anchorId="4BE28654" wp14:editId="4C4831FC">
                <wp:simplePos x="0" y="0"/>
                <wp:positionH relativeFrom="margin">
                  <wp:posOffset>2181225</wp:posOffset>
                </wp:positionH>
                <wp:positionV relativeFrom="paragraph">
                  <wp:posOffset>123825</wp:posOffset>
                </wp:positionV>
                <wp:extent cx="1495425" cy="561975"/>
                <wp:effectExtent l="0" t="0" r="28575" b="28575"/>
                <wp:wrapNone/>
                <wp:docPr id="36" name="Rectangle 36"/>
                <wp:cNvGraphicFramePr/>
                <a:graphic xmlns:a="http://schemas.openxmlformats.org/drawingml/2006/main">
                  <a:graphicData uri="http://schemas.microsoft.com/office/word/2010/wordprocessingShape">
                    <wps:wsp>
                      <wps:cNvSpPr/>
                      <wps:spPr>
                        <a:xfrm>
                          <a:off x="0" y="0"/>
                          <a:ext cx="1495425" cy="561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5563CA">
                            <w:pPr>
                              <w:jc w:val="center"/>
                              <w:rPr>
                                <w:rFonts w:ascii="Times New Roman" w:hAnsi="Times New Roman" w:cs="Times New Roman"/>
                                <w:b/>
                              </w:rPr>
                            </w:pPr>
                            <w:r>
                              <w:rPr>
                                <w:rFonts w:ascii="Times New Roman" w:hAnsi="Times New Roman" w:cs="Times New Roman"/>
                                <w:b/>
                              </w:rPr>
                              <w:t>NBTS ine</w:t>
                            </w:r>
                            <w:r w:rsidRPr="00293893">
                              <w:rPr>
                                <w:rFonts w:ascii="Times New Roman" w:hAnsi="Times New Roman" w:cs="Times New Roman"/>
                                <w:b/>
                              </w:rPr>
                              <w:t>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28654" id="Rectangle 36" o:spid="_x0000_s1058" style="position:absolute;margin-left:171.75pt;margin-top:9.75pt;width:117.75pt;height:44.25pt;z-index:2519941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" fillcolor="white [3201]" strokecolor="#70ad47 [3209]" strokeweight="1pt">
                <v:textbox>
                  <w:txbxContent>
                    <w:p w:rsidR="00431D26" w:rsidRPr="00293893" w:rsidRDefault="00431D26" w:rsidP="005563CA">
                      <w:pPr>
                        <w:jc w:val="center"/>
                        <w:rPr>
                          <w:rFonts w:ascii="Times New Roman" w:hAnsi="Times New Roman" w:cs="Times New Roman"/>
                          <w:b/>
                        </w:rPr>
                      </w:pPr>
                      <w:r>
                        <w:rPr>
                          <w:rFonts w:ascii="Times New Roman" w:hAnsi="Times New Roman" w:cs="Times New Roman"/>
                          <w:b/>
                        </w:rPr>
                        <w:t>NBTS ine</w:t>
                      </w:r>
                      <w:r w:rsidRPr="00293893">
                        <w:rPr>
                          <w:rFonts w:ascii="Times New Roman" w:hAnsi="Times New Roman" w:cs="Times New Roman"/>
                          <w:b/>
                        </w:rPr>
                        <w:t>fficiency</w:t>
                      </w:r>
                    </w:p>
                  </w:txbxContent>
                </v:textbox>
                <w10:wrap anchorx="margin"/>
              </v:rect>
            </w:pict>
          </mc:Fallback>
        </mc:AlternateContent>
      </w:r>
      <w:r w:rsidR="00296AC6">
        <w:rPr>
          <w:rFonts w:ascii="Times New Roman" w:eastAsia="Calibri" w:hAnsi="Times New Roman" w:cs="Times New Roman"/>
          <w:noProof/>
          <w:sz w:val="24"/>
          <w:szCs w:val="24"/>
          <w:lang w:eastAsia="en-TT"/>
        </w:rPr>
        <mc:AlternateContent>
          <mc:Choice Requires="wps">
            <w:drawing>
              <wp:anchor distT="0" distB="0" distL="114300" distR="114300" simplePos="0" relativeHeight="251996160" behindDoc="0" locked="0" layoutInCell="1" allowOverlap="1" wp14:anchorId="08B278DA" wp14:editId="41D2F0AD">
                <wp:simplePos x="0" y="0"/>
                <wp:positionH relativeFrom="margin">
                  <wp:align>right</wp:align>
                </wp:positionH>
                <wp:positionV relativeFrom="paragraph">
                  <wp:posOffset>133350</wp:posOffset>
                </wp:positionV>
                <wp:extent cx="1543050" cy="542925"/>
                <wp:effectExtent l="0" t="0" r="19050" b="28575"/>
                <wp:wrapNone/>
                <wp:docPr id="40" name="Rectangle 40"/>
                <wp:cNvGraphicFramePr/>
                <a:graphic xmlns:a="http://schemas.openxmlformats.org/drawingml/2006/main">
                  <a:graphicData uri="http://schemas.microsoft.com/office/word/2010/wordprocessingShape">
                    <wps:wsp>
                      <wps:cNvSpPr/>
                      <wps:spPr>
                        <a:xfrm>
                          <a:off x="0" y="0"/>
                          <a:ext cx="1543050" cy="542925"/>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 xml:space="preserve">Blood </w:t>
                            </w:r>
                            <w:r>
                              <w:rPr>
                                <w:rFonts w:ascii="Times New Roman" w:hAnsi="Times New Roman" w:cs="Times New Roman"/>
                                <w:b/>
                              </w:rPr>
                              <w:t>management 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278DA" id="Rectangle 40" o:spid="_x0000_s1059" style="position:absolute;margin-left:70.3pt;margin-top:10.5pt;width:121.5pt;height:42.75pt;z-index:25199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" fillcolor="white [3201]" strokecolor="#70ad47 [3209]" strokeweight="1pt">
                <v:textbo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 xml:space="preserve">Blood </w:t>
                      </w:r>
                      <w:r>
                        <w:rPr>
                          <w:rFonts w:ascii="Times New Roman" w:hAnsi="Times New Roman" w:cs="Times New Roman"/>
                          <w:b/>
                        </w:rPr>
                        <w:t>management issues</w:t>
                      </w:r>
                    </w:p>
                  </w:txbxContent>
                </v:textbox>
                <w10:wrap anchorx="margin"/>
              </v:rect>
            </w:pict>
          </mc:Fallback>
        </mc:AlternateContent>
      </w:r>
      <w:r w:rsidR="005563CA">
        <w:rPr>
          <w:rFonts w:ascii="Times New Roman" w:eastAsia="Calibri" w:hAnsi="Times New Roman" w:cs="Times New Roman"/>
          <w:noProof/>
          <w:sz w:val="24"/>
          <w:szCs w:val="24"/>
          <w:lang w:eastAsia="en-TT"/>
        </w:rPr>
        <mc:AlternateContent>
          <mc:Choice Requires="wps">
            <w:drawing>
              <wp:anchor distT="0" distB="0" distL="114300" distR="114300" simplePos="0" relativeHeight="251995136" behindDoc="0" locked="0" layoutInCell="1" allowOverlap="1" wp14:anchorId="54680080" wp14:editId="34E81EAB">
                <wp:simplePos x="0" y="0"/>
                <wp:positionH relativeFrom="column">
                  <wp:posOffset>66676</wp:posOffset>
                </wp:positionH>
                <wp:positionV relativeFrom="paragraph">
                  <wp:posOffset>142875</wp:posOffset>
                </wp:positionV>
                <wp:extent cx="1314450" cy="581025"/>
                <wp:effectExtent l="0" t="0" r="19050" b="28575"/>
                <wp:wrapNone/>
                <wp:docPr id="37" name="Round Single Corner Rectangle 37"/>
                <wp:cNvGraphicFramePr/>
                <a:graphic xmlns:a="http://schemas.openxmlformats.org/drawingml/2006/main">
                  <a:graphicData uri="http://schemas.microsoft.com/office/word/2010/wordprocessingShape">
                    <wps:wsp>
                      <wps:cNvSpPr/>
                      <wps:spPr>
                        <a:xfrm>
                          <a:off x="0" y="0"/>
                          <a:ext cx="1314450" cy="581025"/>
                        </a:xfrm>
                        <a:prstGeom prst="round1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Training and recruitment</w:t>
                            </w:r>
                            <w:r>
                              <w:rPr>
                                <w:rFonts w:ascii="Times New Roman" w:hAnsi="Times New Roman" w:cs="Times New Roman"/>
                                <w:b/>
                              </w:rPr>
                              <w:t xml:space="preserve"> 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80080" id="Round Single Corner Rectangle 37" o:spid="_x0000_s1060" style="position:absolute;margin-left:5.25pt;margin-top:11.25pt;width:103.5pt;height:45.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14450,581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" adj="-11796480,,5400" path="m,l1217611,v53483,,96839,43356,96839,96839l1314450,581025,,581025,,xe" fillcolor="white [3201]" strokecolor="#70ad47 [3209]" strokeweight="1pt">
                <v:stroke joinstyle="miter"/>
                <v:formulas/>
                <v:path arrowok="t" o:connecttype="custom" o:connectlocs="0,0;1217611,0;1314450,96839;1314450,581025;0,581025;0,0" o:connectangles="0,0,0,0,0,0" textboxrect="0,0,1314450,581025"/>
                <v:textbox>
                  <w:txbxContent>
                    <w:p w:rsidR="00431D26" w:rsidRPr="00293893" w:rsidRDefault="00431D26" w:rsidP="005563CA">
                      <w:pPr>
                        <w:jc w:val="center"/>
                        <w:rPr>
                          <w:rFonts w:ascii="Times New Roman" w:hAnsi="Times New Roman" w:cs="Times New Roman"/>
                          <w:b/>
                        </w:rPr>
                      </w:pPr>
                      <w:r w:rsidRPr="00293893">
                        <w:rPr>
                          <w:rFonts w:ascii="Times New Roman" w:hAnsi="Times New Roman" w:cs="Times New Roman"/>
                          <w:b/>
                        </w:rPr>
                        <w:t>Training and recruitment</w:t>
                      </w:r>
                      <w:r>
                        <w:rPr>
                          <w:rFonts w:ascii="Times New Roman" w:hAnsi="Times New Roman" w:cs="Times New Roman"/>
                          <w:b/>
                        </w:rPr>
                        <w:t xml:space="preserve"> issues</w:t>
                      </w:r>
                    </w:p>
                  </w:txbxContent>
                </v:textbox>
              </v:shape>
            </w:pict>
          </mc:Fallback>
        </mc:AlternateContent>
      </w:r>
    </w:p>
    <w:p w:rsidR="005563CA" w:rsidRDefault="00916345" w:rsidP="00BB13B0">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6400" behindDoc="0" locked="0" layoutInCell="1" allowOverlap="1">
                <wp:simplePos x="0" y="0"/>
                <wp:positionH relativeFrom="column">
                  <wp:posOffset>1409700</wp:posOffset>
                </wp:positionH>
                <wp:positionV relativeFrom="paragraph">
                  <wp:posOffset>305435</wp:posOffset>
                </wp:positionV>
                <wp:extent cx="752475" cy="695325"/>
                <wp:effectExtent l="38100" t="38100" r="47625" b="47625"/>
                <wp:wrapNone/>
                <wp:docPr id="57" name="Straight Arrow Connector 57"/>
                <wp:cNvGraphicFramePr/>
                <a:graphic xmlns:a="http://schemas.openxmlformats.org/drawingml/2006/main">
                  <a:graphicData uri="http://schemas.microsoft.com/office/word/2010/wordprocessingShape">
                    <wps:wsp>
                      <wps:cNvCnPr/>
                      <wps:spPr>
                        <a:xfrm flipV="1">
                          <a:off x="0" y="0"/>
                          <a:ext cx="752475" cy="6953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DE3D81" id="Straight Arrow Connector 57" o:spid="_x0000_s1026" type="#_x0000_t32" style="position:absolute;margin-left:111pt;margin-top:24.05pt;width:59.25pt;height:54.75pt;flip:y;z-index:25200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" strokecolor="#5b9bd5 [3204]" strokeweight=".5pt">
                <v:stroke startarrow="block" endarrow="block" joinstyle="miter"/>
              </v:shape>
            </w:pict>
          </mc:Fallback>
        </mc:AlternateContent>
      </w: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5376" behindDoc="0" locked="0" layoutInCell="1" allowOverlap="1">
                <wp:simplePos x="0" y="0"/>
                <wp:positionH relativeFrom="column">
                  <wp:posOffset>1381125</wp:posOffset>
                </wp:positionH>
                <wp:positionV relativeFrom="paragraph">
                  <wp:posOffset>76835</wp:posOffset>
                </wp:positionV>
                <wp:extent cx="819150" cy="9525"/>
                <wp:effectExtent l="38100" t="76200" r="76200" b="85725"/>
                <wp:wrapNone/>
                <wp:docPr id="56" name="Straight Arrow Connector 56"/>
                <wp:cNvGraphicFramePr/>
                <a:graphic xmlns:a="http://schemas.openxmlformats.org/drawingml/2006/main">
                  <a:graphicData uri="http://schemas.microsoft.com/office/word/2010/wordprocessingShape">
                    <wps:wsp>
                      <wps:cNvCnPr/>
                      <wps:spPr>
                        <a:xfrm>
                          <a:off x="0" y="0"/>
                          <a:ext cx="819150"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6134E7" id="Straight Arrow Connector 56" o:spid="_x0000_s1026" type="#_x0000_t32" style="position:absolute;margin-left:108.75pt;margin-top:6.05pt;width:64.5pt;height:.75pt;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" strokecolor="#5b9bd5 [3204]" strokeweight=".5pt">
                <v:stroke startarrow="block" endarrow="block" joinstyle="miter"/>
              </v:shape>
            </w:pict>
          </mc:Fallback>
        </mc:AlternateContent>
      </w:r>
      <w:r w:rsidR="00293893">
        <w:rPr>
          <w:rFonts w:ascii="Times New Roman" w:eastAsia="Calibri" w:hAnsi="Times New Roman" w:cs="Times New Roman"/>
          <w:noProof/>
          <w:sz w:val="24"/>
          <w:szCs w:val="24"/>
          <w:lang w:eastAsia="en-TT"/>
        </w:rPr>
        <mc:AlternateContent>
          <mc:Choice Requires="wps">
            <w:drawing>
              <wp:anchor distT="0" distB="0" distL="114300" distR="114300" simplePos="0" relativeHeight="252003328" behindDoc="0" locked="0" layoutInCell="1" allowOverlap="1" wp14:anchorId="5F0AFFBF" wp14:editId="4402194E">
                <wp:simplePos x="0" y="0"/>
                <wp:positionH relativeFrom="column">
                  <wp:posOffset>3705225</wp:posOffset>
                </wp:positionH>
                <wp:positionV relativeFrom="paragraph">
                  <wp:posOffset>267335</wp:posOffset>
                </wp:positionV>
                <wp:extent cx="647700" cy="600075"/>
                <wp:effectExtent l="38100" t="38100" r="76200" b="47625"/>
                <wp:wrapNone/>
                <wp:docPr id="54" name="Straight Arrow Connector 54"/>
                <wp:cNvGraphicFramePr/>
                <a:graphic xmlns:a="http://schemas.openxmlformats.org/drawingml/2006/main">
                  <a:graphicData uri="http://schemas.microsoft.com/office/word/2010/wordprocessingShape">
                    <wps:wsp>
                      <wps:cNvCnPr/>
                      <wps:spPr>
                        <a:xfrm>
                          <a:off x="0" y="0"/>
                          <a:ext cx="647700" cy="60007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12022E" id="Straight Arrow Connector 54" o:spid="_x0000_s1026" type="#_x0000_t32" style="position:absolute;margin-left:291.75pt;margin-top:21.05pt;width:51pt;height:47.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" strokecolor="#5b9bd5 [3204]" strokeweight=".5pt">
                <v:stroke startarrow="block" endarrow="block" joinstyle="miter"/>
              </v:shape>
            </w:pict>
          </mc:Fallback>
        </mc:AlternateContent>
      </w:r>
    </w:p>
    <w:p w:rsidR="005563CA" w:rsidRDefault="00296AC6" w:rsidP="00BB13B0">
      <w:pPr>
        <w:spacing w:after="200"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999232" behindDoc="0" locked="0" layoutInCell="1" allowOverlap="1" wp14:anchorId="2F427BEB" wp14:editId="2498AED4">
                <wp:simplePos x="0" y="0"/>
                <wp:positionH relativeFrom="column">
                  <wp:posOffset>85726</wp:posOffset>
                </wp:positionH>
                <wp:positionV relativeFrom="paragraph">
                  <wp:posOffset>277496</wp:posOffset>
                </wp:positionV>
                <wp:extent cx="1295400" cy="60960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1295400" cy="609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296AC6">
                            <w:pPr>
                              <w:jc w:val="center"/>
                              <w:rPr>
                                <w:rFonts w:ascii="Times New Roman" w:hAnsi="Times New Roman" w:cs="Times New Roman"/>
                                <w:b/>
                              </w:rPr>
                            </w:pPr>
                            <w:r w:rsidRPr="00293893">
                              <w:rPr>
                                <w:rFonts w:ascii="Times New Roman" w:hAnsi="Times New Roman" w:cs="Times New Roman"/>
                                <w:b/>
                              </w:rPr>
                              <w:t>Varia</w:t>
                            </w:r>
                            <w:r>
                              <w:rPr>
                                <w:rFonts w:ascii="Times New Roman" w:hAnsi="Times New Roman" w:cs="Times New Roman"/>
                                <w:b/>
                              </w:rPr>
                              <w:t>bility issues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27BEB" id="Rectangle 46" o:spid="_x0000_s1061" style="position:absolute;margin-left:6.75pt;margin-top:21.85pt;width:102pt;height:4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" fillcolor="white [3201]" strokecolor="#70ad47 [3209]" strokeweight="1pt">
                <v:textbox>
                  <w:txbxContent>
                    <w:p w:rsidR="00431D26" w:rsidRPr="00293893" w:rsidRDefault="00431D26" w:rsidP="00296AC6">
                      <w:pPr>
                        <w:jc w:val="center"/>
                        <w:rPr>
                          <w:rFonts w:ascii="Times New Roman" w:hAnsi="Times New Roman" w:cs="Times New Roman"/>
                          <w:b/>
                        </w:rPr>
                      </w:pPr>
                      <w:r w:rsidRPr="00293893">
                        <w:rPr>
                          <w:rFonts w:ascii="Times New Roman" w:hAnsi="Times New Roman" w:cs="Times New Roman"/>
                          <w:b/>
                        </w:rPr>
                        <w:t>Varia</w:t>
                      </w:r>
                      <w:r>
                        <w:rPr>
                          <w:rFonts w:ascii="Times New Roman" w:hAnsi="Times New Roman" w:cs="Times New Roman"/>
                          <w:b/>
                        </w:rPr>
                        <w:t>bility issues</w:t>
                      </w:r>
                    </w:p>
                  </w:txbxContent>
                </v:textbox>
              </v:rect>
            </w:pict>
          </mc:Fallback>
        </mc:AlternateContent>
      </w: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00256" behindDoc="0" locked="0" layoutInCell="1" allowOverlap="1" wp14:anchorId="1CF036F7" wp14:editId="46796E62">
                <wp:simplePos x="0" y="0"/>
                <wp:positionH relativeFrom="column">
                  <wp:posOffset>4371976</wp:posOffset>
                </wp:positionH>
                <wp:positionV relativeFrom="paragraph">
                  <wp:posOffset>229870</wp:posOffset>
                </wp:positionV>
                <wp:extent cx="1524000" cy="590550"/>
                <wp:effectExtent l="0" t="0" r="19050" b="19050"/>
                <wp:wrapNone/>
                <wp:docPr id="50" name="Rectangle 50"/>
                <wp:cNvGraphicFramePr/>
                <a:graphic xmlns:a="http://schemas.openxmlformats.org/drawingml/2006/main">
                  <a:graphicData uri="http://schemas.microsoft.com/office/word/2010/wordprocessingShape">
                    <wps:wsp>
                      <wps:cNvSpPr/>
                      <wps:spPr>
                        <a:xfrm>
                          <a:off x="0" y="0"/>
                          <a:ext cx="1524000" cy="5905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31D26" w:rsidRPr="00293893" w:rsidRDefault="00431D26" w:rsidP="00296AC6">
                            <w:pPr>
                              <w:jc w:val="center"/>
                              <w:rPr>
                                <w:rFonts w:ascii="Times New Roman" w:hAnsi="Times New Roman" w:cs="Times New Roman"/>
                                <w:b/>
                              </w:rPr>
                            </w:pPr>
                            <w:r w:rsidRPr="00293893">
                              <w:rPr>
                                <w:rFonts w:ascii="Times New Roman" w:hAnsi="Times New Roman" w:cs="Times New Roman"/>
                                <w:b/>
                              </w:rPr>
                              <w:t xml:space="preserve">Media </w:t>
                            </w:r>
                            <w:r>
                              <w:rPr>
                                <w:rFonts w:ascii="Times New Roman" w:hAnsi="Times New Roman" w:cs="Times New Roman"/>
                                <w:b/>
                              </w:rPr>
                              <w:t>interest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036F7" id="Rectangle 50" o:spid="_x0000_s1062" style="position:absolute;margin-left:344.25pt;margin-top:18.1pt;width:120pt;height:4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" fillcolor="white [3201]" strokecolor="#70ad47 [3209]" strokeweight="1pt">
                <v:textbox>
                  <w:txbxContent>
                    <w:p w:rsidR="00431D26" w:rsidRPr="00293893" w:rsidRDefault="00431D26" w:rsidP="00296AC6">
                      <w:pPr>
                        <w:jc w:val="center"/>
                        <w:rPr>
                          <w:rFonts w:ascii="Times New Roman" w:hAnsi="Times New Roman" w:cs="Times New Roman"/>
                          <w:b/>
                        </w:rPr>
                      </w:pPr>
                      <w:r w:rsidRPr="00293893">
                        <w:rPr>
                          <w:rFonts w:ascii="Times New Roman" w:hAnsi="Times New Roman" w:cs="Times New Roman"/>
                          <w:b/>
                        </w:rPr>
                        <w:t xml:space="preserve">Media </w:t>
                      </w:r>
                      <w:r>
                        <w:rPr>
                          <w:rFonts w:ascii="Times New Roman" w:hAnsi="Times New Roman" w:cs="Times New Roman"/>
                          <w:b/>
                        </w:rPr>
                        <w:t>interest</w:t>
                      </w:r>
                    </w:p>
                  </w:txbxContent>
                </v:textbox>
              </v:rect>
            </w:pict>
          </mc:Fallback>
        </mc:AlternateContent>
      </w:r>
    </w:p>
    <w:p w:rsidR="005563CA" w:rsidRDefault="005563CA" w:rsidP="00BB13B0">
      <w:pPr>
        <w:spacing w:after="200" w:line="360" w:lineRule="auto"/>
        <w:rPr>
          <w:rFonts w:ascii="Times New Roman" w:eastAsia="Calibri" w:hAnsi="Times New Roman" w:cs="Times New Roman"/>
          <w:sz w:val="24"/>
          <w:szCs w:val="24"/>
          <w:lang w:val="en-US"/>
        </w:rPr>
      </w:pPr>
    </w:p>
    <w:p w:rsidR="005563CA" w:rsidRDefault="005563CA" w:rsidP="00BB13B0">
      <w:pPr>
        <w:spacing w:after="200" w:line="360" w:lineRule="auto"/>
        <w:rPr>
          <w:rFonts w:ascii="Times New Roman" w:eastAsia="Calibri" w:hAnsi="Times New Roman" w:cs="Times New Roman"/>
          <w:sz w:val="24"/>
          <w:szCs w:val="24"/>
          <w:lang w:val="en-US"/>
        </w:rPr>
      </w:pPr>
    </w:p>
    <w:p w:rsidR="00BB74F0" w:rsidRDefault="00BB74F0" w:rsidP="007F7E82">
      <w:pPr>
        <w:spacing w:after="0" w:line="360" w:lineRule="auto"/>
        <w:rPr>
          <w:rFonts w:ascii="Times New Roman" w:eastAsia="Calibri" w:hAnsi="Times New Roman" w:cs="Times New Roman"/>
          <w:b/>
          <w:sz w:val="24"/>
          <w:szCs w:val="24"/>
          <w:lang w:val="en-US"/>
        </w:rPr>
      </w:pPr>
    </w:p>
    <w:p w:rsidR="007F7E82" w:rsidRDefault="008C558F" w:rsidP="007F7E82">
      <w:pPr>
        <w:spacing w:after="0" w:line="360" w:lineRule="auto"/>
        <w:rPr>
          <w:rFonts w:ascii="Times New Roman" w:eastAsia="Calibri" w:hAnsi="Times New Roman" w:cs="Times New Roman"/>
          <w:b/>
          <w:sz w:val="24"/>
          <w:szCs w:val="24"/>
          <w:lang w:val="en-US"/>
        </w:rPr>
      </w:pPr>
      <w:r w:rsidRPr="00461A60">
        <w:rPr>
          <w:rFonts w:ascii="Times New Roman" w:eastAsia="Calibri" w:hAnsi="Times New Roman" w:cs="Times New Roman"/>
          <w:b/>
          <w:sz w:val="24"/>
          <w:szCs w:val="24"/>
          <w:lang w:val="en-US"/>
        </w:rPr>
        <w:t>5</w:t>
      </w:r>
      <w:r w:rsidR="00CB7605" w:rsidRPr="00461A60">
        <w:rPr>
          <w:rFonts w:ascii="Times New Roman" w:eastAsia="Calibri" w:hAnsi="Times New Roman" w:cs="Times New Roman"/>
          <w:b/>
          <w:sz w:val="24"/>
          <w:szCs w:val="24"/>
          <w:lang w:val="en-US"/>
        </w:rPr>
        <w:t>.</w:t>
      </w:r>
      <w:r w:rsidR="00B57F92">
        <w:rPr>
          <w:rFonts w:ascii="Times New Roman" w:eastAsia="Calibri" w:hAnsi="Times New Roman" w:cs="Times New Roman"/>
          <w:b/>
          <w:sz w:val="24"/>
          <w:szCs w:val="24"/>
          <w:lang w:val="en-US"/>
        </w:rPr>
        <w:t>2</w:t>
      </w:r>
      <w:r w:rsidR="00461A60" w:rsidRPr="00461A60">
        <w:rPr>
          <w:rFonts w:ascii="Times New Roman" w:eastAsia="Calibri" w:hAnsi="Times New Roman" w:cs="Times New Roman"/>
          <w:b/>
          <w:sz w:val="24"/>
          <w:szCs w:val="24"/>
          <w:lang w:val="en-US"/>
        </w:rPr>
        <w:t>.</w:t>
      </w:r>
      <w:r w:rsidR="00CB7605" w:rsidRPr="00461A60">
        <w:rPr>
          <w:rFonts w:ascii="Times New Roman" w:eastAsia="Calibri" w:hAnsi="Times New Roman" w:cs="Times New Roman"/>
          <w:b/>
          <w:sz w:val="24"/>
          <w:szCs w:val="24"/>
          <w:lang w:val="en-US"/>
        </w:rPr>
        <w:t xml:space="preserve">3. </w:t>
      </w:r>
      <w:r w:rsidR="00461A60" w:rsidRPr="00461A60">
        <w:rPr>
          <w:rFonts w:ascii="Times New Roman" w:eastAsia="Calibri" w:hAnsi="Times New Roman" w:cs="Times New Roman"/>
          <w:b/>
          <w:sz w:val="24"/>
          <w:szCs w:val="24"/>
          <w:lang w:val="en-US"/>
        </w:rPr>
        <w:t>“</w:t>
      </w:r>
      <w:r w:rsidR="00461A60">
        <w:rPr>
          <w:rFonts w:ascii="Times New Roman" w:eastAsia="Calibri" w:hAnsi="Times New Roman" w:cs="Times New Roman"/>
          <w:b/>
          <w:sz w:val="24"/>
          <w:szCs w:val="24"/>
          <w:lang w:val="en-US"/>
        </w:rPr>
        <w:t>A</w:t>
      </w:r>
      <w:r w:rsidR="00461A60" w:rsidRPr="00461A60">
        <w:rPr>
          <w:rFonts w:ascii="Times New Roman" w:eastAsia="Calibri" w:hAnsi="Times New Roman" w:cs="Times New Roman"/>
          <w:b/>
          <w:sz w:val="24"/>
          <w:szCs w:val="24"/>
          <w:lang w:val="en-US"/>
        </w:rPr>
        <w:t xml:space="preserve">ct” </w:t>
      </w:r>
      <w:r w:rsidR="00CE65BF">
        <w:rPr>
          <w:rFonts w:ascii="Times New Roman" w:eastAsia="Calibri" w:hAnsi="Times New Roman" w:cs="Times New Roman"/>
          <w:b/>
          <w:sz w:val="24"/>
          <w:szCs w:val="24"/>
          <w:lang w:val="en-US"/>
        </w:rPr>
        <w:t>–</w:t>
      </w:r>
      <w:r w:rsidR="00461A60" w:rsidRPr="00461A60">
        <w:rPr>
          <w:rFonts w:ascii="Times New Roman" w:eastAsia="Calibri" w:hAnsi="Times New Roman" w:cs="Times New Roman"/>
          <w:b/>
          <w:sz w:val="24"/>
          <w:szCs w:val="24"/>
          <w:lang w:val="en-US"/>
        </w:rPr>
        <w:t xml:space="preserve"> implement</w:t>
      </w:r>
      <w:r w:rsidR="00CE65BF">
        <w:rPr>
          <w:rFonts w:ascii="Times New Roman" w:eastAsia="Calibri" w:hAnsi="Times New Roman" w:cs="Times New Roman"/>
          <w:b/>
          <w:sz w:val="24"/>
          <w:szCs w:val="24"/>
          <w:lang w:val="en-US"/>
        </w:rPr>
        <w:t xml:space="preserve"> </w:t>
      </w:r>
      <w:r w:rsidR="00461A60" w:rsidRPr="00461A60">
        <w:rPr>
          <w:rFonts w:ascii="Times New Roman" w:eastAsia="Calibri" w:hAnsi="Times New Roman" w:cs="Times New Roman"/>
          <w:b/>
          <w:sz w:val="24"/>
          <w:szCs w:val="24"/>
          <w:lang w:val="en-US"/>
        </w:rPr>
        <w:t>improvements</w:t>
      </w:r>
    </w:p>
    <w:p w:rsidR="00124D2C" w:rsidRPr="00726AEA" w:rsidRDefault="00726AEA" w:rsidP="007F7E82">
      <w:pPr>
        <w:spacing w:after="0" w:line="360" w:lineRule="auto"/>
        <w:rPr>
          <w:rFonts w:ascii="Times New Roman" w:eastAsia="Calibri" w:hAnsi="Times New Roman" w:cs="Times New Roman"/>
          <w:sz w:val="24"/>
          <w:szCs w:val="24"/>
          <w:lang w:val="en-US"/>
        </w:rPr>
      </w:pPr>
      <w:r w:rsidRPr="00726AEA">
        <w:rPr>
          <w:rFonts w:ascii="Times New Roman" w:eastAsia="Calibri" w:hAnsi="Times New Roman" w:cs="Times New Roman"/>
          <w:sz w:val="24"/>
          <w:szCs w:val="24"/>
          <w:lang w:val="en-US"/>
        </w:rPr>
        <w:t>Based on</w:t>
      </w:r>
      <w:r>
        <w:rPr>
          <w:rFonts w:ascii="Times New Roman" w:eastAsia="Calibri" w:hAnsi="Times New Roman" w:cs="Times New Roman"/>
          <w:sz w:val="24"/>
          <w:szCs w:val="24"/>
          <w:lang w:val="en-US"/>
        </w:rPr>
        <w:t xml:space="preserve"> this situa</w:t>
      </w:r>
      <w:r w:rsidR="00124D2C">
        <w:rPr>
          <w:rFonts w:ascii="Times New Roman" w:eastAsia="Calibri" w:hAnsi="Times New Roman" w:cs="Times New Roman"/>
          <w:sz w:val="24"/>
          <w:szCs w:val="24"/>
          <w:lang w:val="en-US"/>
        </w:rPr>
        <w:t>tional analysis, the researcher</w:t>
      </w:r>
      <w:r w:rsidR="00574774">
        <w:rPr>
          <w:rFonts w:ascii="Times New Roman" w:eastAsia="Calibri" w:hAnsi="Times New Roman" w:cs="Times New Roman"/>
          <w:sz w:val="24"/>
          <w:szCs w:val="24"/>
          <w:lang w:val="en-US"/>
        </w:rPr>
        <w:t xml:space="preserve"> implemented the following: </w:t>
      </w:r>
    </w:p>
    <w:p w:rsidR="00D13929" w:rsidRDefault="00FD0E35"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1. </w:t>
      </w:r>
      <w:r w:rsidR="00B12F99">
        <w:rPr>
          <w:rFonts w:ascii="Times New Roman" w:eastAsia="Calibri" w:hAnsi="Times New Roman" w:cs="Times New Roman"/>
          <w:sz w:val="24"/>
          <w:szCs w:val="24"/>
          <w:lang w:val="en-US"/>
        </w:rPr>
        <w:t>E</w:t>
      </w:r>
      <w:r w:rsidR="00CB7605" w:rsidRPr="00CB7605">
        <w:rPr>
          <w:rFonts w:ascii="Times New Roman" w:eastAsia="Calibri" w:hAnsi="Times New Roman" w:cs="Times New Roman"/>
          <w:sz w:val="24"/>
          <w:szCs w:val="24"/>
          <w:lang w:val="en-US"/>
        </w:rPr>
        <w:t>stablish</w:t>
      </w:r>
      <w:r w:rsidR="00B12F99">
        <w:rPr>
          <w:rFonts w:ascii="Times New Roman" w:eastAsia="Calibri" w:hAnsi="Times New Roman" w:cs="Times New Roman"/>
          <w:sz w:val="24"/>
          <w:szCs w:val="24"/>
          <w:lang w:val="en-US"/>
        </w:rPr>
        <w:t xml:space="preserve">ment of a </w:t>
      </w:r>
      <w:r w:rsidR="00D13929">
        <w:rPr>
          <w:rFonts w:ascii="Times New Roman" w:eastAsia="Calibri" w:hAnsi="Times New Roman" w:cs="Times New Roman"/>
          <w:sz w:val="24"/>
          <w:szCs w:val="24"/>
          <w:lang w:val="en-US"/>
        </w:rPr>
        <w:t>N</w:t>
      </w:r>
      <w:r w:rsidR="00CB7605" w:rsidRPr="00CB7605">
        <w:rPr>
          <w:rFonts w:ascii="Times New Roman" w:eastAsia="Calibri" w:hAnsi="Times New Roman" w:cs="Times New Roman"/>
          <w:sz w:val="24"/>
          <w:szCs w:val="24"/>
          <w:lang w:val="en-US"/>
        </w:rPr>
        <w:t xml:space="preserve">ational </w:t>
      </w:r>
      <w:r w:rsidR="00D13929">
        <w:rPr>
          <w:rFonts w:ascii="Times New Roman" w:eastAsia="Calibri" w:hAnsi="Times New Roman" w:cs="Times New Roman"/>
          <w:sz w:val="24"/>
          <w:szCs w:val="24"/>
          <w:lang w:val="en-US"/>
        </w:rPr>
        <w:t>B</w:t>
      </w:r>
      <w:r w:rsidR="00CB7605" w:rsidRPr="00CB7605">
        <w:rPr>
          <w:rFonts w:ascii="Times New Roman" w:eastAsia="Calibri" w:hAnsi="Times New Roman" w:cs="Times New Roman"/>
          <w:sz w:val="24"/>
          <w:szCs w:val="24"/>
          <w:lang w:val="en-US"/>
        </w:rPr>
        <w:t xml:space="preserve">lood </w:t>
      </w:r>
      <w:r w:rsidR="00D13929">
        <w:rPr>
          <w:rFonts w:ascii="Times New Roman" w:eastAsia="Calibri" w:hAnsi="Times New Roman" w:cs="Times New Roman"/>
          <w:sz w:val="24"/>
          <w:szCs w:val="24"/>
          <w:lang w:val="en-US"/>
        </w:rPr>
        <w:t>T</w:t>
      </w:r>
      <w:r w:rsidR="00CB7605" w:rsidRPr="00CB7605">
        <w:rPr>
          <w:rFonts w:ascii="Times New Roman" w:eastAsia="Calibri" w:hAnsi="Times New Roman" w:cs="Times New Roman"/>
          <w:sz w:val="24"/>
          <w:szCs w:val="24"/>
          <w:lang w:val="en-US"/>
        </w:rPr>
        <w:t xml:space="preserve">ransfusion </w:t>
      </w:r>
      <w:r w:rsidR="00D13929">
        <w:rPr>
          <w:rFonts w:ascii="Times New Roman" w:eastAsia="Calibri" w:hAnsi="Times New Roman" w:cs="Times New Roman"/>
          <w:sz w:val="24"/>
          <w:szCs w:val="24"/>
          <w:lang w:val="en-US"/>
        </w:rPr>
        <w:t>C</w:t>
      </w:r>
      <w:r w:rsidR="00CB7605" w:rsidRPr="00CB7605">
        <w:rPr>
          <w:rFonts w:ascii="Times New Roman" w:eastAsia="Calibri" w:hAnsi="Times New Roman" w:cs="Times New Roman"/>
          <w:sz w:val="24"/>
          <w:szCs w:val="24"/>
          <w:lang w:val="en-US"/>
        </w:rPr>
        <w:t>ommittee with the Chief Medical Officer</w:t>
      </w:r>
    </w:p>
    <w:p w:rsidR="00D13929" w:rsidRDefault="00D1392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as</w:t>
      </w:r>
      <w:r w:rsidR="00FD0E35">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Chairman </w:t>
      </w:r>
      <w:r w:rsidR="00726AEA">
        <w:rPr>
          <w:rFonts w:ascii="Times New Roman" w:eastAsia="Calibri" w:hAnsi="Times New Roman" w:cs="Times New Roman"/>
          <w:sz w:val="24"/>
          <w:szCs w:val="24"/>
          <w:lang w:val="en-US"/>
        </w:rPr>
        <w:t>and</w:t>
      </w:r>
      <w:r w:rsidR="00CB7605" w:rsidRPr="00CB7605">
        <w:rPr>
          <w:rFonts w:ascii="Times New Roman" w:eastAsia="Calibri" w:hAnsi="Times New Roman" w:cs="Times New Roman"/>
          <w:sz w:val="24"/>
          <w:szCs w:val="24"/>
          <w:lang w:val="en-US"/>
        </w:rPr>
        <w:t xml:space="preserve"> representatives from the NBTS, RHA administration, FBBA</w:t>
      </w:r>
      <w:r>
        <w:rPr>
          <w:rFonts w:ascii="Times New Roman" w:eastAsia="Calibri" w:hAnsi="Times New Roman" w:cs="Times New Roman"/>
          <w:sz w:val="24"/>
          <w:szCs w:val="24"/>
          <w:lang w:val="en-US"/>
        </w:rPr>
        <w:t xml:space="preserve"> administration</w:t>
      </w:r>
    </w:p>
    <w:p w:rsidR="00FD0E35" w:rsidRDefault="00D1392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and the </w:t>
      </w:r>
      <w:r w:rsidR="00CB7605" w:rsidRPr="00CB7605">
        <w:rPr>
          <w:rFonts w:ascii="Times New Roman" w:eastAsia="Calibri" w:hAnsi="Times New Roman" w:cs="Times New Roman"/>
          <w:sz w:val="24"/>
          <w:szCs w:val="24"/>
          <w:lang w:val="en-US"/>
        </w:rPr>
        <w:t>PAHO country office</w:t>
      </w:r>
      <w:r w:rsidR="00FD0E35">
        <w:rPr>
          <w:rFonts w:ascii="Times New Roman" w:eastAsia="Calibri" w:hAnsi="Times New Roman" w:cs="Times New Roman"/>
          <w:sz w:val="24"/>
          <w:szCs w:val="24"/>
          <w:lang w:val="en-US"/>
        </w:rPr>
        <w:t>.</w:t>
      </w:r>
    </w:p>
    <w:p w:rsidR="00574774" w:rsidRDefault="00FD0E35"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2. </w:t>
      </w:r>
      <w:r w:rsidR="00B12F99">
        <w:rPr>
          <w:rFonts w:ascii="Times New Roman" w:eastAsia="Calibri" w:hAnsi="Times New Roman" w:cs="Times New Roman"/>
          <w:sz w:val="24"/>
          <w:szCs w:val="24"/>
          <w:lang w:val="en-US"/>
        </w:rPr>
        <w:t>A</w:t>
      </w:r>
      <w:r>
        <w:rPr>
          <w:rFonts w:ascii="Times New Roman" w:eastAsia="Calibri" w:hAnsi="Times New Roman" w:cs="Times New Roman"/>
          <w:sz w:val="24"/>
          <w:szCs w:val="24"/>
          <w:lang w:val="en-US"/>
        </w:rPr>
        <w:t xml:space="preserve">ppointment of </w:t>
      </w:r>
      <w:r w:rsidR="00B12F99">
        <w:rPr>
          <w:rFonts w:ascii="Times New Roman" w:eastAsia="Calibri" w:hAnsi="Times New Roman" w:cs="Times New Roman"/>
          <w:sz w:val="24"/>
          <w:szCs w:val="24"/>
          <w:lang w:val="en-US"/>
        </w:rPr>
        <w:t xml:space="preserve">persons </w:t>
      </w:r>
      <w:r w:rsidR="00574774">
        <w:rPr>
          <w:rFonts w:ascii="Times New Roman" w:eastAsia="Calibri" w:hAnsi="Times New Roman" w:cs="Times New Roman"/>
          <w:sz w:val="24"/>
          <w:szCs w:val="24"/>
          <w:lang w:val="en-US"/>
        </w:rPr>
        <w:t xml:space="preserve">by </w:t>
      </w:r>
      <w:r w:rsidR="00B12F99">
        <w:rPr>
          <w:rFonts w:ascii="Times New Roman" w:eastAsia="Calibri" w:hAnsi="Times New Roman" w:cs="Times New Roman"/>
          <w:sz w:val="24"/>
          <w:szCs w:val="24"/>
          <w:lang w:val="en-US"/>
        </w:rPr>
        <w:t>MOH</w:t>
      </w:r>
      <w:r w:rsidR="00574774">
        <w:rPr>
          <w:rFonts w:ascii="Times New Roman" w:eastAsia="Calibri" w:hAnsi="Times New Roman" w:cs="Times New Roman"/>
          <w:sz w:val="24"/>
          <w:szCs w:val="24"/>
          <w:lang w:val="en-US"/>
        </w:rPr>
        <w:t xml:space="preserve"> to </w:t>
      </w:r>
      <w:r w:rsidR="00B12F99">
        <w:rPr>
          <w:rFonts w:ascii="Times New Roman" w:eastAsia="Calibri" w:hAnsi="Times New Roman" w:cs="Times New Roman"/>
          <w:sz w:val="24"/>
          <w:szCs w:val="24"/>
          <w:lang w:val="en-US"/>
        </w:rPr>
        <w:t xml:space="preserve">staff </w:t>
      </w:r>
      <w:r>
        <w:rPr>
          <w:rFonts w:ascii="Times New Roman" w:eastAsia="Calibri" w:hAnsi="Times New Roman" w:cs="Times New Roman"/>
          <w:sz w:val="24"/>
          <w:szCs w:val="24"/>
          <w:lang w:val="en-US"/>
        </w:rPr>
        <w:t>to the NBTS</w:t>
      </w:r>
      <w:r w:rsidR="00D1392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to address</w:t>
      </w:r>
      <w:r w:rsidR="00574774">
        <w:rPr>
          <w:rFonts w:ascii="Times New Roman" w:eastAsia="Calibri" w:hAnsi="Times New Roman" w:cs="Times New Roman"/>
          <w:sz w:val="24"/>
          <w:szCs w:val="24"/>
          <w:lang w:val="en-US"/>
        </w:rPr>
        <w:t xml:space="preserve"> </w:t>
      </w:r>
      <w:r w:rsidR="00B12F99">
        <w:rPr>
          <w:rFonts w:ascii="Times New Roman" w:eastAsia="Calibri" w:hAnsi="Times New Roman" w:cs="Times New Roman"/>
          <w:sz w:val="24"/>
          <w:szCs w:val="24"/>
          <w:lang w:val="en-US"/>
        </w:rPr>
        <w:t>l</w:t>
      </w:r>
      <w:r>
        <w:rPr>
          <w:rFonts w:ascii="Times New Roman" w:eastAsia="Calibri" w:hAnsi="Times New Roman" w:cs="Times New Roman"/>
          <w:sz w:val="24"/>
          <w:szCs w:val="24"/>
          <w:lang w:val="en-US"/>
        </w:rPr>
        <w:t>abour</w:t>
      </w:r>
      <w:r w:rsidR="00B12F99">
        <w:rPr>
          <w:rFonts w:ascii="Times New Roman" w:eastAsia="Calibri" w:hAnsi="Times New Roman" w:cs="Times New Roman"/>
          <w:sz w:val="24"/>
          <w:szCs w:val="24"/>
          <w:lang w:val="en-US"/>
        </w:rPr>
        <w:t xml:space="preserve"> s</w:t>
      </w:r>
      <w:r>
        <w:rPr>
          <w:rFonts w:ascii="Times New Roman" w:eastAsia="Calibri" w:hAnsi="Times New Roman" w:cs="Times New Roman"/>
          <w:sz w:val="24"/>
          <w:szCs w:val="24"/>
          <w:lang w:val="en-US"/>
        </w:rPr>
        <w:t>hortages</w:t>
      </w:r>
      <w:r w:rsidR="00B12F99">
        <w:rPr>
          <w:rFonts w:ascii="Times New Roman" w:eastAsia="Calibri" w:hAnsi="Times New Roman" w:cs="Times New Roman"/>
          <w:sz w:val="24"/>
          <w:szCs w:val="24"/>
          <w:lang w:val="en-US"/>
        </w:rPr>
        <w:t xml:space="preserve"> </w:t>
      </w:r>
      <w:r w:rsidR="00D13929">
        <w:rPr>
          <w:rFonts w:ascii="Times New Roman" w:eastAsia="Calibri" w:hAnsi="Times New Roman" w:cs="Times New Roman"/>
          <w:sz w:val="24"/>
          <w:szCs w:val="24"/>
          <w:lang w:val="en-US"/>
        </w:rPr>
        <w:t>and enhance</w:t>
      </w:r>
    </w:p>
    <w:p w:rsidR="00574774" w:rsidRDefault="00574774"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D13929">
        <w:rPr>
          <w:rFonts w:ascii="Times New Roman" w:eastAsia="Calibri" w:hAnsi="Times New Roman" w:cs="Times New Roman"/>
          <w:sz w:val="24"/>
          <w:szCs w:val="24"/>
          <w:lang w:val="en-US"/>
        </w:rPr>
        <w:t>donor friendliness</w:t>
      </w:r>
      <w:r w:rsidR="00FD0E35">
        <w:rPr>
          <w:rFonts w:ascii="Times New Roman" w:eastAsia="Calibri" w:hAnsi="Times New Roman" w:cs="Times New Roman"/>
          <w:sz w:val="24"/>
          <w:szCs w:val="24"/>
          <w:lang w:val="en-US"/>
        </w:rPr>
        <w:t>.</w:t>
      </w:r>
      <w:r w:rsidR="00D13929">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These</w:t>
      </w:r>
      <w:r w:rsidR="00D13929">
        <w:rPr>
          <w:rFonts w:ascii="Times New Roman" w:eastAsia="Calibri" w:hAnsi="Times New Roman" w:cs="Times New Roman"/>
          <w:sz w:val="24"/>
          <w:szCs w:val="24"/>
          <w:lang w:val="en-US"/>
        </w:rPr>
        <w:t xml:space="preserve"> i</w:t>
      </w:r>
      <w:r w:rsidR="00FD0E35">
        <w:rPr>
          <w:rFonts w:ascii="Times New Roman" w:eastAsia="Calibri" w:hAnsi="Times New Roman" w:cs="Times New Roman"/>
          <w:sz w:val="24"/>
          <w:szCs w:val="24"/>
          <w:lang w:val="en-US"/>
        </w:rPr>
        <w:t>ncluded nurse phlebotomists,</w:t>
      </w:r>
      <w:r>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laboratory</w:t>
      </w:r>
      <w:r>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 xml:space="preserve">technologists, stores </w:t>
      </w:r>
    </w:p>
    <w:p w:rsidR="00FD0E35" w:rsidRDefault="00574774"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managers,</w:t>
      </w:r>
      <w:r w:rsidR="00D13929">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clerical assistants</w:t>
      </w:r>
      <w:r w:rsidR="00114A19">
        <w:rPr>
          <w:rFonts w:ascii="Times New Roman" w:eastAsia="Calibri" w:hAnsi="Times New Roman" w:cs="Times New Roman"/>
          <w:sz w:val="24"/>
          <w:szCs w:val="24"/>
          <w:lang w:val="en-US"/>
        </w:rPr>
        <w:t xml:space="preserve"> and </w:t>
      </w:r>
      <w:r w:rsidR="00FD0E35">
        <w:rPr>
          <w:rFonts w:ascii="Times New Roman" w:eastAsia="Calibri" w:hAnsi="Times New Roman" w:cs="Times New Roman"/>
          <w:sz w:val="24"/>
          <w:szCs w:val="24"/>
          <w:lang w:val="en-US"/>
        </w:rPr>
        <w:t>customer service</w:t>
      </w:r>
      <w:r>
        <w:rPr>
          <w:rFonts w:ascii="Times New Roman" w:eastAsia="Calibri" w:hAnsi="Times New Roman" w:cs="Times New Roman"/>
          <w:sz w:val="24"/>
          <w:szCs w:val="24"/>
          <w:lang w:val="en-US"/>
        </w:rPr>
        <w:t xml:space="preserve"> </w:t>
      </w:r>
      <w:r w:rsidR="00FD0E35">
        <w:rPr>
          <w:rFonts w:ascii="Times New Roman" w:eastAsia="Calibri" w:hAnsi="Times New Roman" w:cs="Times New Roman"/>
          <w:sz w:val="24"/>
          <w:szCs w:val="24"/>
          <w:lang w:val="en-US"/>
        </w:rPr>
        <w:t>representatives</w:t>
      </w:r>
      <w:r w:rsidR="00114A19">
        <w:rPr>
          <w:rFonts w:ascii="Times New Roman" w:eastAsia="Calibri" w:hAnsi="Times New Roman" w:cs="Times New Roman"/>
          <w:sz w:val="24"/>
          <w:szCs w:val="24"/>
          <w:lang w:val="en-US"/>
        </w:rPr>
        <w:t xml:space="preserve">. </w:t>
      </w:r>
    </w:p>
    <w:p w:rsidR="00EC6FAF" w:rsidRDefault="00FD0E35"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3. </w:t>
      </w:r>
      <w:r w:rsidR="00EC6FAF">
        <w:rPr>
          <w:rFonts w:ascii="Times New Roman" w:eastAsia="Calibri" w:hAnsi="Times New Roman" w:cs="Times New Roman"/>
          <w:sz w:val="24"/>
          <w:szCs w:val="24"/>
          <w:lang w:val="en-US"/>
        </w:rPr>
        <w:t xml:space="preserve">Training </w:t>
      </w:r>
      <w:r w:rsidR="00D13929">
        <w:rPr>
          <w:rFonts w:ascii="Times New Roman" w:eastAsia="Calibri" w:hAnsi="Times New Roman" w:cs="Times New Roman"/>
          <w:sz w:val="24"/>
          <w:szCs w:val="24"/>
          <w:lang w:val="en-US"/>
        </w:rPr>
        <w:t xml:space="preserve">in blood bank phlebotomy </w:t>
      </w:r>
      <w:r w:rsidR="006E6D89">
        <w:rPr>
          <w:rFonts w:ascii="Times New Roman" w:eastAsia="Calibri" w:hAnsi="Times New Roman" w:cs="Times New Roman"/>
          <w:sz w:val="24"/>
          <w:szCs w:val="24"/>
          <w:lang w:val="en-US"/>
        </w:rPr>
        <w:t>for nursing assistants and registered nurses in</w:t>
      </w:r>
      <w:r w:rsidR="00EC6FAF">
        <w:rPr>
          <w:rFonts w:ascii="Times New Roman" w:eastAsia="Calibri" w:hAnsi="Times New Roman" w:cs="Times New Roman"/>
          <w:sz w:val="24"/>
          <w:szCs w:val="24"/>
          <w:lang w:val="en-US"/>
        </w:rPr>
        <w:t xml:space="preserve"> </w:t>
      </w:r>
      <w:r w:rsidR="006E6D89">
        <w:rPr>
          <w:rFonts w:ascii="Times New Roman" w:eastAsia="Calibri" w:hAnsi="Times New Roman" w:cs="Times New Roman"/>
          <w:sz w:val="24"/>
          <w:szCs w:val="24"/>
          <w:lang w:val="en-US"/>
        </w:rPr>
        <w:t>2007</w:t>
      </w:r>
      <w:r w:rsidR="00726AEA">
        <w:rPr>
          <w:rFonts w:ascii="Times New Roman" w:eastAsia="Calibri" w:hAnsi="Times New Roman" w:cs="Times New Roman"/>
          <w:sz w:val="24"/>
          <w:szCs w:val="24"/>
          <w:lang w:val="en-US"/>
        </w:rPr>
        <w:t xml:space="preserve"> </w:t>
      </w:r>
      <w:r w:rsidR="006E6D89">
        <w:rPr>
          <w:rFonts w:ascii="Times New Roman" w:eastAsia="Calibri" w:hAnsi="Times New Roman" w:cs="Times New Roman"/>
          <w:sz w:val="24"/>
          <w:szCs w:val="24"/>
          <w:lang w:val="en-US"/>
        </w:rPr>
        <w:t>and</w:t>
      </w:r>
    </w:p>
    <w:p w:rsidR="006E6D89" w:rsidRDefault="00EC6FAF"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574774">
        <w:rPr>
          <w:rFonts w:ascii="Times New Roman" w:eastAsia="Calibri" w:hAnsi="Times New Roman" w:cs="Times New Roman"/>
          <w:sz w:val="24"/>
          <w:szCs w:val="24"/>
          <w:lang w:val="en-US"/>
        </w:rPr>
        <w:t xml:space="preserve"> </w:t>
      </w:r>
      <w:r w:rsidR="006E6D89">
        <w:rPr>
          <w:rFonts w:ascii="Times New Roman" w:eastAsia="Calibri" w:hAnsi="Times New Roman" w:cs="Times New Roman"/>
          <w:sz w:val="24"/>
          <w:szCs w:val="24"/>
          <w:lang w:val="en-US"/>
        </w:rPr>
        <w:t xml:space="preserve">2009 </w:t>
      </w:r>
      <w:r w:rsidR="00726AEA">
        <w:rPr>
          <w:rFonts w:ascii="Times New Roman" w:eastAsia="Calibri" w:hAnsi="Times New Roman" w:cs="Times New Roman"/>
          <w:sz w:val="24"/>
          <w:szCs w:val="24"/>
          <w:lang w:val="en-US"/>
        </w:rPr>
        <w:t xml:space="preserve">for </w:t>
      </w:r>
      <w:r w:rsidR="006E6D89">
        <w:rPr>
          <w:rFonts w:ascii="Times New Roman" w:eastAsia="Calibri" w:hAnsi="Times New Roman" w:cs="Times New Roman"/>
          <w:sz w:val="24"/>
          <w:szCs w:val="24"/>
          <w:lang w:val="en-US"/>
        </w:rPr>
        <w:t>employment at the NBTS</w:t>
      </w:r>
      <w:r w:rsidR="00726AEA">
        <w:rPr>
          <w:rFonts w:ascii="Times New Roman" w:eastAsia="Calibri" w:hAnsi="Times New Roman" w:cs="Times New Roman"/>
          <w:sz w:val="24"/>
          <w:szCs w:val="24"/>
          <w:lang w:val="en-US"/>
        </w:rPr>
        <w:t xml:space="preserve"> and satellite</w:t>
      </w:r>
      <w:r w:rsidR="00B12F99">
        <w:rPr>
          <w:rFonts w:ascii="Times New Roman" w:eastAsia="Calibri" w:hAnsi="Times New Roman" w:cs="Times New Roman"/>
          <w:sz w:val="24"/>
          <w:szCs w:val="24"/>
          <w:lang w:val="en-US"/>
        </w:rPr>
        <w:t xml:space="preserve"> </w:t>
      </w:r>
      <w:r w:rsidR="00726AEA">
        <w:rPr>
          <w:rFonts w:ascii="Times New Roman" w:eastAsia="Calibri" w:hAnsi="Times New Roman" w:cs="Times New Roman"/>
          <w:sz w:val="24"/>
          <w:szCs w:val="24"/>
          <w:lang w:val="en-US"/>
        </w:rPr>
        <w:t>centres</w:t>
      </w:r>
      <w:r w:rsidR="006E6D89">
        <w:rPr>
          <w:rFonts w:ascii="Times New Roman" w:eastAsia="Calibri" w:hAnsi="Times New Roman" w:cs="Times New Roman"/>
          <w:sz w:val="24"/>
          <w:szCs w:val="24"/>
          <w:lang w:val="en-US"/>
        </w:rPr>
        <w:t xml:space="preserve"> (59 in total).</w:t>
      </w:r>
      <w:r w:rsidR="005B0556">
        <w:rPr>
          <w:rFonts w:ascii="Times New Roman" w:eastAsia="Calibri" w:hAnsi="Times New Roman" w:cs="Times New Roman"/>
          <w:sz w:val="24"/>
          <w:szCs w:val="24"/>
          <w:lang w:val="en-US"/>
        </w:rPr>
        <w:t xml:space="preserve"> </w:t>
      </w:r>
    </w:p>
    <w:p w:rsidR="00B12F99" w:rsidRDefault="006E6D89" w:rsidP="007F7E82">
      <w:pPr>
        <w:spacing w:after="0" w:line="360" w:lineRule="auto"/>
        <w:jc w:val="both"/>
        <w:rPr>
          <w:rFonts w:ascii="Times New Roman" w:eastAsia="Calibri" w:hAnsi="Times New Roman" w:cs="Times New Roman"/>
          <w:sz w:val="24"/>
          <w:szCs w:val="24"/>
          <w:lang w:val="en-US"/>
        </w:rPr>
      </w:pPr>
      <w:r w:rsidRPr="006E6D89">
        <w:rPr>
          <w:rFonts w:ascii="Times New Roman" w:eastAsia="Calibri" w:hAnsi="Times New Roman" w:cs="Times New Roman"/>
          <w:sz w:val="24"/>
          <w:szCs w:val="24"/>
          <w:lang w:val="en-US"/>
        </w:rPr>
        <w:t>4.</w:t>
      </w:r>
      <w:r>
        <w:rPr>
          <w:rFonts w:ascii="Times New Roman" w:eastAsia="Calibri" w:hAnsi="Times New Roman" w:cs="Times New Roman"/>
          <w:sz w:val="24"/>
          <w:szCs w:val="24"/>
          <w:lang w:val="en-US"/>
        </w:rPr>
        <w:t xml:space="preserve"> </w:t>
      </w:r>
      <w:r w:rsidR="00B12F99">
        <w:rPr>
          <w:rFonts w:ascii="Times New Roman" w:eastAsia="Calibri" w:hAnsi="Times New Roman" w:cs="Times New Roman"/>
          <w:sz w:val="24"/>
          <w:szCs w:val="24"/>
          <w:lang w:val="en-US"/>
        </w:rPr>
        <w:t xml:space="preserve">Establishment of </w:t>
      </w:r>
      <w:r w:rsidRPr="006E6D89">
        <w:rPr>
          <w:rFonts w:ascii="Times New Roman" w:eastAsia="Calibri" w:hAnsi="Times New Roman" w:cs="Times New Roman"/>
          <w:sz w:val="24"/>
          <w:szCs w:val="24"/>
          <w:lang w:val="en-US"/>
        </w:rPr>
        <w:t>National Blood Transfusion Policy and Technical Guidelines (including</w:t>
      </w:r>
      <w:r w:rsidR="00D13929">
        <w:rPr>
          <w:rFonts w:ascii="Times New Roman" w:eastAsia="Calibri" w:hAnsi="Times New Roman" w:cs="Times New Roman"/>
          <w:sz w:val="24"/>
          <w:szCs w:val="24"/>
          <w:lang w:val="en-US"/>
        </w:rPr>
        <w:t xml:space="preserve"> donor </w:t>
      </w:r>
    </w:p>
    <w:p w:rsidR="00A54CDB" w:rsidRDefault="00B12F9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D13929">
        <w:rPr>
          <w:rFonts w:ascii="Times New Roman" w:eastAsia="Calibri" w:hAnsi="Times New Roman" w:cs="Times New Roman"/>
          <w:sz w:val="24"/>
          <w:szCs w:val="24"/>
          <w:lang w:val="en-US"/>
        </w:rPr>
        <w:t xml:space="preserve">care, </w:t>
      </w:r>
      <w:r w:rsidR="006E6D89" w:rsidRPr="006E6D89">
        <w:rPr>
          <w:rFonts w:ascii="Times New Roman" w:eastAsia="Calibri" w:hAnsi="Times New Roman" w:cs="Times New Roman"/>
          <w:sz w:val="24"/>
          <w:szCs w:val="24"/>
          <w:lang w:val="en-US"/>
        </w:rPr>
        <w:t>blood</w:t>
      </w:r>
      <w:r>
        <w:rPr>
          <w:rFonts w:ascii="Times New Roman" w:eastAsia="Calibri" w:hAnsi="Times New Roman" w:cs="Times New Roman"/>
          <w:sz w:val="24"/>
          <w:szCs w:val="24"/>
          <w:lang w:val="en-US"/>
        </w:rPr>
        <w:t xml:space="preserve"> </w:t>
      </w:r>
      <w:r w:rsidR="00D13929">
        <w:rPr>
          <w:rFonts w:ascii="Times New Roman" w:eastAsia="Calibri" w:hAnsi="Times New Roman" w:cs="Times New Roman"/>
          <w:sz w:val="24"/>
          <w:szCs w:val="24"/>
          <w:lang w:val="en-US"/>
        </w:rPr>
        <w:t>storage, transport and appropriate use of components</w:t>
      </w:r>
      <w:r w:rsidR="006E6D89" w:rsidRPr="006E6D89">
        <w:rPr>
          <w:rFonts w:ascii="Times New Roman" w:eastAsia="Calibri" w:hAnsi="Times New Roman" w:cs="Times New Roman"/>
          <w:sz w:val="24"/>
          <w:szCs w:val="24"/>
          <w:lang w:val="en-US"/>
        </w:rPr>
        <w:t>)</w:t>
      </w:r>
      <w:r w:rsidR="00574774">
        <w:rPr>
          <w:rFonts w:ascii="Times New Roman" w:eastAsia="Calibri" w:hAnsi="Times New Roman" w:cs="Times New Roman"/>
          <w:sz w:val="24"/>
          <w:szCs w:val="24"/>
          <w:lang w:val="en-US"/>
        </w:rPr>
        <w:t xml:space="preserve"> which was</w:t>
      </w:r>
      <w:r w:rsidR="00E708E6">
        <w:rPr>
          <w:rFonts w:ascii="Times New Roman" w:eastAsia="Calibri" w:hAnsi="Times New Roman" w:cs="Times New Roman"/>
          <w:sz w:val="24"/>
          <w:szCs w:val="24"/>
          <w:lang w:val="en-US"/>
        </w:rPr>
        <w:t xml:space="preserve"> </w:t>
      </w:r>
      <w:r w:rsidR="006E6D89" w:rsidRPr="006E6D89">
        <w:rPr>
          <w:rFonts w:ascii="Times New Roman" w:eastAsia="Calibri" w:hAnsi="Times New Roman" w:cs="Times New Roman"/>
          <w:sz w:val="24"/>
          <w:szCs w:val="24"/>
          <w:lang w:val="en-US"/>
        </w:rPr>
        <w:t>a</w:t>
      </w:r>
      <w:r w:rsidR="00CB7605" w:rsidRPr="006E6D89">
        <w:rPr>
          <w:rFonts w:ascii="Times New Roman" w:eastAsia="Calibri" w:hAnsi="Times New Roman" w:cs="Times New Roman"/>
          <w:sz w:val="24"/>
          <w:szCs w:val="24"/>
          <w:lang w:val="en-US"/>
        </w:rPr>
        <w:t>pproved</w:t>
      </w: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by</w:t>
      </w:r>
    </w:p>
    <w:p w:rsidR="00A54CDB" w:rsidRDefault="00A54CDB"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Cabinet</w:t>
      </w:r>
      <w:r w:rsidR="00EC6FAF">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in 2007.</w:t>
      </w:r>
      <w:r>
        <w:rPr>
          <w:rFonts w:ascii="Times New Roman" w:eastAsia="Calibri" w:hAnsi="Times New Roman" w:cs="Times New Roman"/>
          <w:sz w:val="24"/>
          <w:szCs w:val="24"/>
          <w:lang w:val="en-US"/>
        </w:rPr>
        <w:t xml:space="preserve"> [</w:t>
      </w:r>
      <w:r w:rsidR="00BB13B0" w:rsidRPr="006E6D89">
        <w:rPr>
          <w:rFonts w:ascii="Times New Roman" w:eastAsia="Calibri" w:hAnsi="Times New Roman" w:cs="Times New Roman"/>
          <w:sz w:val="24"/>
          <w:szCs w:val="24"/>
          <w:lang w:val="en-US"/>
        </w:rPr>
        <w:t>1</w:t>
      </w:r>
      <w:r w:rsidR="00D13929">
        <w:rPr>
          <w:rFonts w:ascii="Times New Roman" w:eastAsia="Calibri" w:hAnsi="Times New Roman" w:cs="Times New Roman"/>
          <w:sz w:val="24"/>
          <w:szCs w:val="24"/>
          <w:lang w:val="en-US"/>
        </w:rPr>
        <w:t>5</w:t>
      </w:r>
      <w:r w:rsidR="00162413">
        <w:rPr>
          <w:rFonts w:ascii="Times New Roman" w:eastAsia="Calibri" w:hAnsi="Times New Roman" w:cs="Times New Roman"/>
          <w:sz w:val="24"/>
          <w:szCs w:val="24"/>
          <w:lang w:val="en-US"/>
        </w:rPr>
        <w:t>5</w:t>
      </w:r>
      <w:r w:rsidR="00CB7605" w:rsidRPr="006E6D89">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Th</w:t>
      </w:r>
      <w:r w:rsidR="001B3AEE">
        <w:rPr>
          <w:rFonts w:ascii="Times New Roman" w:eastAsia="Calibri" w:hAnsi="Times New Roman" w:cs="Times New Roman"/>
          <w:sz w:val="24"/>
          <w:szCs w:val="24"/>
          <w:lang w:val="en-US"/>
        </w:rPr>
        <w:t xml:space="preserve">is was the basis for </w:t>
      </w:r>
      <w:r w:rsidR="00CB7605" w:rsidRPr="006E6D89">
        <w:rPr>
          <w:rFonts w:ascii="Times New Roman" w:eastAsia="Calibri" w:hAnsi="Times New Roman" w:cs="Times New Roman"/>
          <w:sz w:val="24"/>
          <w:szCs w:val="24"/>
          <w:lang w:val="en-US"/>
        </w:rPr>
        <w:t xml:space="preserve">an initial draft Blood Transfusion Bill </w:t>
      </w:r>
      <w:r w:rsidR="001B3AEE">
        <w:rPr>
          <w:rFonts w:ascii="Times New Roman" w:eastAsia="Calibri" w:hAnsi="Times New Roman" w:cs="Times New Roman"/>
          <w:sz w:val="24"/>
          <w:szCs w:val="24"/>
          <w:lang w:val="en-US"/>
        </w:rPr>
        <w:t>for</w:t>
      </w:r>
    </w:p>
    <w:p w:rsidR="00A54CDB" w:rsidRDefault="00A54CDB"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1B3AEE">
        <w:rPr>
          <w:rFonts w:ascii="Times New Roman" w:eastAsia="Calibri" w:hAnsi="Times New Roman" w:cs="Times New Roman"/>
          <w:sz w:val="24"/>
          <w:szCs w:val="24"/>
          <w:lang w:val="en-US"/>
        </w:rPr>
        <w:t xml:space="preserve"> parliamentary</w:t>
      </w:r>
      <w:r w:rsidR="00EC6FAF">
        <w:rPr>
          <w:rFonts w:ascii="Times New Roman" w:eastAsia="Calibri" w:hAnsi="Times New Roman" w:cs="Times New Roman"/>
          <w:sz w:val="24"/>
          <w:szCs w:val="24"/>
          <w:lang w:val="en-US"/>
        </w:rPr>
        <w:t xml:space="preserve"> </w:t>
      </w:r>
      <w:r w:rsidR="001B3AEE">
        <w:rPr>
          <w:rFonts w:ascii="Times New Roman" w:eastAsia="Calibri" w:hAnsi="Times New Roman" w:cs="Times New Roman"/>
          <w:sz w:val="24"/>
          <w:szCs w:val="24"/>
          <w:lang w:val="en-US"/>
        </w:rPr>
        <w:t xml:space="preserve">debate. </w:t>
      </w:r>
      <w:r w:rsidR="00CB7605" w:rsidRPr="006E6D89">
        <w:rPr>
          <w:rFonts w:ascii="Times New Roman" w:eastAsia="Calibri" w:hAnsi="Times New Roman" w:cs="Times New Roman"/>
          <w:sz w:val="24"/>
          <w:szCs w:val="24"/>
          <w:lang w:val="en-US"/>
        </w:rPr>
        <w:t>A</w:t>
      </w: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National Blood Transfusion Services Legislative Committee was</w:t>
      </w:r>
    </w:p>
    <w:p w:rsidR="00A54CDB" w:rsidRDefault="00A54CDB"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1B3AEE">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appointed by the</w:t>
      </w:r>
      <w:r w:rsidR="00EC6FAF">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Permanent</w:t>
      </w: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Secretary, MOH to work towards finalization of the Bill</w:t>
      </w:r>
      <w:r w:rsidR="00BB13B0" w:rsidRPr="006E6D89">
        <w:rPr>
          <w:rFonts w:ascii="Times New Roman" w:eastAsia="Calibri" w:hAnsi="Times New Roman" w:cs="Times New Roman"/>
          <w:sz w:val="24"/>
          <w:szCs w:val="24"/>
          <w:lang w:val="en-US"/>
        </w:rPr>
        <w:t xml:space="preserve"> and </w:t>
      </w:r>
      <w:r w:rsidR="00CB7605" w:rsidRPr="006E6D89">
        <w:rPr>
          <w:rFonts w:ascii="Times New Roman" w:eastAsia="Calibri" w:hAnsi="Times New Roman" w:cs="Times New Roman"/>
          <w:sz w:val="24"/>
          <w:szCs w:val="24"/>
          <w:lang w:val="en-US"/>
        </w:rPr>
        <w:t>attend</w:t>
      </w:r>
    </w:p>
    <w:p w:rsidR="00A54CDB" w:rsidRDefault="00A54CDB"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1B3AEE">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meetings of the</w:t>
      </w:r>
      <w:r w:rsidR="00EC6FAF">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Legislative</w:t>
      </w: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Review Committee and Parliament when it was being debated.</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6E6D89">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National Blood Transfusion Policy and Technical Guidelines envisaged an administrative </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National Blood Authority on which the MOH, all RHAs, the FBBA, PAHO, the national</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community and private health institutions were represented. Among the goals of National Blood</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Transfusion Policy were ensuring a service managed by trained, dedicated personnel and</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creating a voluntary non-remunerated service that was easily accessible at all times, reliable, </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efficient, equitable and compliant with international best practice standards. It p</w:t>
      </w:r>
      <w:r w:rsidR="009502E9">
        <w:rPr>
          <w:rFonts w:ascii="Times New Roman" w:eastAsia="Calibri" w:hAnsi="Times New Roman" w:cs="Times New Roman"/>
          <w:sz w:val="24"/>
          <w:szCs w:val="24"/>
          <w:lang w:val="en-US"/>
        </w:rPr>
        <w:t>roposed</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recruit</w:t>
      </w:r>
      <w:r w:rsidR="009502E9">
        <w:rPr>
          <w:rFonts w:ascii="Times New Roman" w:eastAsia="Calibri" w:hAnsi="Times New Roman" w:cs="Times New Roman"/>
          <w:sz w:val="24"/>
          <w:szCs w:val="24"/>
          <w:lang w:val="en-US"/>
        </w:rPr>
        <w:t>ment</w:t>
      </w:r>
      <w:r w:rsidR="00CB7605" w:rsidRPr="00CB7605">
        <w:rPr>
          <w:rFonts w:ascii="Times New Roman" w:eastAsia="Calibri" w:hAnsi="Times New Roman" w:cs="Times New Roman"/>
          <w:sz w:val="24"/>
          <w:szCs w:val="24"/>
          <w:lang w:val="en-US"/>
        </w:rPr>
        <w:t xml:space="preserve"> and train</w:t>
      </w:r>
      <w:r w:rsidR="009502E9">
        <w:rPr>
          <w:rFonts w:ascii="Times New Roman" w:eastAsia="Calibri" w:hAnsi="Times New Roman" w:cs="Times New Roman"/>
          <w:sz w:val="24"/>
          <w:szCs w:val="24"/>
          <w:lang w:val="en-US"/>
        </w:rPr>
        <w:t xml:space="preserve">ing of </w:t>
      </w:r>
      <w:r w:rsidR="00CB7605" w:rsidRPr="00CB7605">
        <w:rPr>
          <w:rFonts w:ascii="Times New Roman" w:eastAsia="Calibri" w:hAnsi="Times New Roman" w:cs="Times New Roman"/>
          <w:sz w:val="24"/>
          <w:szCs w:val="24"/>
          <w:lang w:val="en-US"/>
        </w:rPr>
        <w:t xml:space="preserve">dedicated staff, upgrade </w:t>
      </w:r>
      <w:r w:rsidR="009502E9">
        <w:rPr>
          <w:rFonts w:ascii="Times New Roman" w:eastAsia="Calibri" w:hAnsi="Times New Roman" w:cs="Times New Roman"/>
          <w:sz w:val="24"/>
          <w:szCs w:val="24"/>
          <w:lang w:val="en-US"/>
        </w:rPr>
        <w:t xml:space="preserve">of </w:t>
      </w:r>
      <w:r w:rsidR="00CB7605" w:rsidRPr="00CB7605">
        <w:rPr>
          <w:rFonts w:ascii="Times New Roman" w:eastAsia="Calibri" w:hAnsi="Times New Roman" w:cs="Times New Roman"/>
          <w:sz w:val="24"/>
          <w:szCs w:val="24"/>
          <w:lang w:val="en-US"/>
        </w:rPr>
        <w:t xml:space="preserve">infrastructure at donation centres, </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laboratories and blood banks, </w:t>
      </w:r>
      <w:r w:rsidR="009502E9">
        <w:rPr>
          <w:rFonts w:ascii="Times New Roman" w:eastAsia="Calibri" w:hAnsi="Times New Roman" w:cs="Times New Roman"/>
          <w:sz w:val="24"/>
          <w:szCs w:val="24"/>
          <w:lang w:val="en-US"/>
        </w:rPr>
        <w:t xml:space="preserve">ease of </w:t>
      </w:r>
      <w:r w:rsidR="00CB7605" w:rsidRPr="00CB7605">
        <w:rPr>
          <w:rFonts w:ascii="Times New Roman" w:eastAsia="Calibri" w:hAnsi="Times New Roman" w:cs="Times New Roman"/>
          <w:sz w:val="24"/>
          <w:szCs w:val="24"/>
          <w:lang w:val="en-US"/>
        </w:rPr>
        <w:t xml:space="preserve">transfer of blood components between blood banks, </w:t>
      </w:r>
      <w:r w:rsidR="009502E9">
        <w:rPr>
          <w:rFonts w:ascii="Times New Roman" w:eastAsia="Calibri" w:hAnsi="Times New Roman" w:cs="Times New Roman"/>
          <w:sz w:val="24"/>
          <w:szCs w:val="24"/>
          <w:lang w:val="en-US"/>
        </w:rPr>
        <w:t>public</w:t>
      </w:r>
    </w:p>
    <w:p w:rsidR="00A54CDB"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educat</w:t>
      </w:r>
      <w:r w:rsidR="009502E9">
        <w:rPr>
          <w:rFonts w:ascii="Times New Roman" w:eastAsia="Calibri" w:hAnsi="Times New Roman" w:cs="Times New Roman"/>
          <w:sz w:val="24"/>
          <w:szCs w:val="24"/>
          <w:lang w:val="en-US"/>
        </w:rPr>
        <w:t xml:space="preserve">ion </w:t>
      </w:r>
      <w:r w:rsidR="00CB7605" w:rsidRPr="00CB7605">
        <w:rPr>
          <w:rFonts w:ascii="Times New Roman" w:eastAsia="Calibri" w:hAnsi="Times New Roman" w:cs="Times New Roman"/>
          <w:sz w:val="24"/>
          <w:szCs w:val="24"/>
          <w:lang w:val="en-US"/>
        </w:rPr>
        <w:t xml:space="preserve">and </w:t>
      </w:r>
      <w:r w:rsidR="009502E9">
        <w:rPr>
          <w:rFonts w:ascii="Times New Roman" w:eastAsia="Calibri" w:hAnsi="Times New Roman" w:cs="Times New Roman"/>
          <w:sz w:val="24"/>
          <w:szCs w:val="24"/>
          <w:lang w:val="en-US"/>
        </w:rPr>
        <w:t xml:space="preserve">a </w:t>
      </w:r>
      <w:r w:rsidR="00CB7605" w:rsidRPr="00CB7605">
        <w:rPr>
          <w:rFonts w:ascii="Times New Roman" w:eastAsia="Calibri" w:hAnsi="Times New Roman" w:cs="Times New Roman"/>
          <w:sz w:val="24"/>
          <w:szCs w:val="24"/>
          <w:lang w:val="en-US"/>
        </w:rPr>
        <w:t xml:space="preserve">move towards total VNRD. </w:t>
      </w:r>
      <w:r w:rsidR="00E10C0B">
        <w:rPr>
          <w:rFonts w:ascii="Times New Roman" w:eastAsia="Calibri" w:hAnsi="Times New Roman" w:cs="Times New Roman"/>
          <w:sz w:val="24"/>
          <w:szCs w:val="24"/>
          <w:lang w:val="en-US"/>
        </w:rPr>
        <w:t>I</w:t>
      </w:r>
      <w:r w:rsidR="00CB7605" w:rsidRPr="00CB7605">
        <w:rPr>
          <w:rFonts w:ascii="Times New Roman" w:eastAsia="Calibri" w:hAnsi="Times New Roman" w:cs="Times New Roman"/>
          <w:sz w:val="24"/>
          <w:szCs w:val="24"/>
          <w:lang w:val="en-US"/>
        </w:rPr>
        <w:t xml:space="preserve">mplementation of the policy </w:t>
      </w:r>
      <w:r w:rsidR="00E10C0B">
        <w:rPr>
          <w:rFonts w:ascii="Times New Roman" w:eastAsia="Calibri" w:hAnsi="Times New Roman" w:cs="Times New Roman"/>
          <w:sz w:val="24"/>
          <w:szCs w:val="24"/>
          <w:lang w:val="en-US"/>
        </w:rPr>
        <w:t xml:space="preserve">was </w:t>
      </w:r>
      <w:r w:rsidR="00A33050">
        <w:rPr>
          <w:rFonts w:ascii="Times New Roman" w:eastAsia="Calibri" w:hAnsi="Times New Roman" w:cs="Times New Roman"/>
          <w:sz w:val="24"/>
          <w:szCs w:val="24"/>
          <w:lang w:val="en-US"/>
        </w:rPr>
        <w:t xml:space="preserve">to </w:t>
      </w:r>
      <w:r w:rsidR="00CB7605" w:rsidRPr="00CB7605">
        <w:rPr>
          <w:rFonts w:ascii="Times New Roman" w:eastAsia="Calibri" w:hAnsi="Times New Roman" w:cs="Times New Roman"/>
          <w:sz w:val="24"/>
          <w:szCs w:val="24"/>
          <w:lang w:val="en-US"/>
        </w:rPr>
        <w:t>be piloted at</w:t>
      </w:r>
    </w:p>
    <w:p w:rsidR="005B0556" w:rsidRDefault="00A54CDB" w:rsidP="00A54CDB">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CL and ‘rolled out’ sequentially to all other blood donation centres. </w:t>
      </w:r>
    </w:p>
    <w:p w:rsidR="00D13929" w:rsidRDefault="00463E15"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5. </w:t>
      </w:r>
      <w:r w:rsidR="005B0556">
        <w:rPr>
          <w:rFonts w:ascii="Times New Roman" w:eastAsia="Calibri" w:hAnsi="Times New Roman" w:cs="Times New Roman"/>
          <w:sz w:val="24"/>
          <w:szCs w:val="24"/>
          <w:lang w:val="en-US"/>
        </w:rPr>
        <w:t>2</w:t>
      </w:r>
      <w:r w:rsidR="00CB7605" w:rsidRPr="00CB7605">
        <w:rPr>
          <w:rFonts w:ascii="Times New Roman" w:eastAsia="Calibri" w:hAnsi="Times New Roman" w:cs="Times New Roman"/>
          <w:sz w:val="24"/>
          <w:szCs w:val="24"/>
          <w:lang w:val="en-US"/>
        </w:rPr>
        <w:t xml:space="preserve">4-hour opening of the CL laboratory for component distribution was initiated </w:t>
      </w:r>
    </w:p>
    <w:p w:rsidR="00567FA9" w:rsidRDefault="00D1392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5B0556">
        <w:rPr>
          <w:rFonts w:ascii="Times New Roman" w:eastAsia="Calibri" w:hAnsi="Times New Roman" w:cs="Times New Roman"/>
          <w:sz w:val="24"/>
          <w:szCs w:val="24"/>
          <w:lang w:val="en-US"/>
        </w:rPr>
        <w:t xml:space="preserve"> for the </w:t>
      </w:r>
      <w:r w:rsidR="00CB7605" w:rsidRPr="00CB7605">
        <w:rPr>
          <w:rFonts w:ascii="Times New Roman" w:eastAsia="Calibri" w:hAnsi="Times New Roman" w:cs="Times New Roman"/>
          <w:sz w:val="24"/>
          <w:szCs w:val="24"/>
          <w:lang w:val="en-US"/>
        </w:rPr>
        <w:t>Commonwealth Heads of Government Meeting in Port of Spain 21-29</w:t>
      </w:r>
      <w:r w:rsidR="00567FA9">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November 2009</w:t>
      </w:r>
    </w:p>
    <w:p w:rsidR="00567FA9"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  which was attended by the Queen of England.  </w:t>
      </w:r>
    </w:p>
    <w:p w:rsidR="00D13929"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6. </w:t>
      </w:r>
      <w:r w:rsidR="00CB7605" w:rsidRPr="00CB7605">
        <w:rPr>
          <w:rFonts w:ascii="Times New Roman" w:eastAsia="Calibri" w:hAnsi="Times New Roman" w:cs="Times New Roman"/>
          <w:sz w:val="24"/>
          <w:szCs w:val="24"/>
          <w:lang w:val="en-US"/>
        </w:rPr>
        <w:t>Infrastructural upgrade of facilities at donation centres</w:t>
      </w:r>
      <w:r w:rsidR="00D13929">
        <w:rPr>
          <w:rFonts w:ascii="Times New Roman" w:eastAsia="Calibri" w:hAnsi="Times New Roman" w:cs="Times New Roman"/>
          <w:sz w:val="24"/>
          <w:szCs w:val="24"/>
          <w:lang w:val="en-US"/>
        </w:rPr>
        <w:t xml:space="preserve"> and blood bank </w:t>
      </w:r>
      <w:r w:rsidR="00636CD1">
        <w:rPr>
          <w:rFonts w:ascii="Times New Roman" w:eastAsia="Calibri" w:hAnsi="Times New Roman" w:cs="Times New Roman"/>
          <w:sz w:val="24"/>
          <w:szCs w:val="24"/>
          <w:lang w:val="en-US"/>
        </w:rPr>
        <w:t xml:space="preserve">laboratories </w:t>
      </w:r>
      <w:r w:rsidR="00636CD1" w:rsidRPr="00CB7605">
        <w:rPr>
          <w:rFonts w:ascii="Times New Roman" w:eastAsia="Calibri" w:hAnsi="Times New Roman" w:cs="Times New Roman"/>
          <w:sz w:val="24"/>
          <w:szCs w:val="24"/>
          <w:lang w:val="en-US"/>
        </w:rPr>
        <w:t>–</w:t>
      </w:r>
      <w:r w:rsidR="00CB7605" w:rsidRPr="00CB7605">
        <w:rPr>
          <w:rFonts w:ascii="Times New Roman" w:eastAsia="Calibri" w:hAnsi="Times New Roman" w:cs="Times New Roman"/>
          <w:sz w:val="24"/>
          <w:szCs w:val="24"/>
          <w:lang w:val="en-US"/>
        </w:rPr>
        <w:t xml:space="preserve"> buildings,</w:t>
      </w:r>
    </w:p>
    <w:p w:rsidR="00CB7605" w:rsidRPr="00CB7605" w:rsidRDefault="00D1392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laboratory equipment, donation chairs</w:t>
      </w:r>
      <w:r>
        <w:rPr>
          <w:rFonts w:ascii="Times New Roman" w:eastAsia="Calibri" w:hAnsi="Times New Roman" w:cs="Times New Roman"/>
          <w:sz w:val="24"/>
          <w:szCs w:val="24"/>
          <w:lang w:val="en-US"/>
        </w:rPr>
        <w:t>, d</w:t>
      </w:r>
      <w:r w:rsidR="005B0556">
        <w:rPr>
          <w:rFonts w:ascii="Times New Roman" w:eastAsia="Calibri" w:hAnsi="Times New Roman" w:cs="Times New Roman"/>
          <w:sz w:val="24"/>
          <w:szCs w:val="24"/>
          <w:lang w:val="en-US"/>
        </w:rPr>
        <w:t>esignated blood bank refrigerators for public hospitals.</w:t>
      </w:r>
    </w:p>
    <w:p w:rsidR="00E10C0B"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w:t>
      </w:r>
      <w:r w:rsidR="00713738">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Centralization of initial TTI screen</w:t>
      </w:r>
      <w:r w:rsidR="00713738">
        <w:rPr>
          <w:rFonts w:ascii="Times New Roman" w:eastAsia="Calibri" w:hAnsi="Times New Roman" w:cs="Times New Roman"/>
          <w:sz w:val="24"/>
          <w:szCs w:val="24"/>
          <w:lang w:val="en-US"/>
        </w:rPr>
        <w:t>ing of donations</w:t>
      </w:r>
      <w:r w:rsidR="00D13929">
        <w:rPr>
          <w:rFonts w:ascii="Times New Roman" w:eastAsia="Calibri" w:hAnsi="Times New Roman" w:cs="Times New Roman"/>
          <w:sz w:val="24"/>
          <w:szCs w:val="24"/>
          <w:lang w:val="en-US"/>
        </w:rPr>
        <w:t xml:space="preserve"> from all centres </w:t>
      </w:r>
      <w:r w:rsidR="00713738">
        <w:rPr>
          <w:rFonts w:ascii="Times New Roman" w:eastAsia="Calibri" w:hAnsi="Times New Roman" w:cs="Times New Roman"/>
          <w:sz w:val="24"/>
          <w:szCs w:val="24"/>
          <w:lang w:val="en-US"/>
        </w:rPr>
        <w:t xml:space="preserve">to CL </w:t>
      </w:r>
      <w:r w:rsidR="00E10C0B">
        <w:rPr>
          <w:rFonts w:ascii="Times New Roman" w:eastAsia="Calibri" w:hAnsi="Times New Roman" w:cs="Times New Roman"/>
          <w:sz w:val="24"/>
          <w:szCs w:val="24"/>
          <w:lang w:val="en-US"/>
        </w:rPr>
        <w:t xml:space="preserve">in 2006 </w:t>
      </w:r>
      <w:r w:rsidR="00713738">
        <w:rPr>
          <w:rFonts w:ascii="Times New Roman" w:eastAsia="Calibri" w:hAnsi="Times New Roman" w:cs="Times New Roman"/>
          <w:sz w:val="24"/>
          <w:szCs w:val="24"/>
          <w:lang w:val="en-US"/>
        </w:rPr>
        <w:t xml:space="preserve">with </w:t>
      </w:r>
      <w:r w:rsidR="00CB7605" w:rsidRPr="00CB7605">
        <w:rPr>
          <w:rFonts w:ascii="Times New Roman" w:eastAsia="Calibri" w:hAnsi="Times New Roman" w:cs="Times New Roman"/>
          <w:sz w:val="24"/>
          <w:szCs w:val="24"/>
          <w:lang w:val="en-US"/>
        </w:rPr>
        <w:t>daily</w:t>
      </w:r>
    </w:p>
    <w:p w:rsidR="00D13929" w:rsidRDefault="00E10C0B"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n</w:t>
      </w:r>
      <w:r w:rsidR="00CB7605" w:rsidRPr="00CB7605">
        <w:rPr>
          <w:rFonts w:ascii="Times New Roman" w:eastAsia="Calibri" w:hAnsi="Times New Roman" w:cs="Times New Roman"/>
          <w:sz w:val="24"/>
          <w:szCs w:val="24"/>
          <w:lang w:val="en-US"/>
        </w:rPr>
        <w:t>otification</w:t>
      </w: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of all distribution centres of </w:t>
      </w:r>
      <w:r w:rsidR="00713738">
        <w:rPr>
          <w:rFonts w:ascii="Times New Roman" w:eastAsia="Calibri" w:hAnsi="Times New Roman" w:cs="Times New Roman"/>
          <w:sz w:val="24"/>
          <w:szCs w:val="24"/>
          <w:lang w:val="en-US"/>
        </w:rPr>
        <w:t>results</w:t>
      </w:r>
      <w:r w:rsidR="00CB7605" w:rsidRPr="00CB7605">
        <w:rPr>
          <w:rFonts w:ascii="Times New Roman" w:eastAsia="Calibri" w:hAnsi="Times New Roman" w:cs="Times New Roman"/>
          <w:sz w:val="24"/>
          <w:szCs w:val="24"/>
          <w:lang w:val="en-US"/>
        </w:rPr>
        <w:t>. An independent CL telephone/fax system was</w:t>
      </w:r>
    </w:p>
    <w:p w:rsidR="00CB7605" w:rsidRPr="00CB7605" w:rsidRDefault="00D1392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567FA9">
        <w:rPr>
          <w:rFonts w:ascii="Times New Roman" w:eastAsia="Calibri" w:hAnsi="Times New Roman" w:cs="Times New Roman"/>
          <w:sz w:val="24"/>
          <w:szCs w:val="24"/>
          <w:lang w:val="en-US"/>
        </w:rPr>
        <w:t>installe</w:t>
      </w:r>
      <w:r w:rsidR="00CB7605" w:rsidRPr="00CB7605">
        <w:rPr>
          <w:rFonts w:ascii="Times New Roman" w:eastAsia="Calibri" w:hAnsi="Times New Roman" w:cs="Times New Roman"/>
          <w:sz w:val="24"/>
          <w:szCs w:val="24"/>
          <w:lang w:val="en-US"/>
        </w:rPr>
        <w:t xml:space="preserve">d to facilitate this. </w:t>
      </w:r>
    </w:p>
    <w:p w:rsidR="00604E38"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8. </w:t>
      </w:r>
      <w:r w:rsidR="00CB7605" w:rsidRPr="00CB7605">
        <w:rPr>
          <w:rFonts w:ascii="Times New Roman" w:eastAsia="Calibri" w:hAnsi="Times New Roman" w:cs="Times New Roman"/>
          <w:sz w:val="24"/>
          <w:szCs w:val="24"/>
          <w:lang w:val="en-US"/>
        </w:rPr>
        <w:t>New blood request forms with fields for relevant patient information (Complete blood count,</w:t>
      </w:r>
    </w:p>
    <w:p w:rsidR="00604E38" w:rsidRDefault="00604E3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coagulation profile, actively bleeding yes/no) and guidelines for using blood components on the</w:t>
      </w:r>
    </w:p>
    <w:p w:rsidR="00713738" w:rsidRDefault="00604E3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reverse</w:t>
      </w:r>
      <w:r w:rsidR="00713738">
        <w:rPr>
          <w:rFonts w:ascii="Times New Roman" w:eastAsia="Calibri" w:hAnsi="Times New Roman" w:cs="Times New Roman"/>
          <w:sz w:val="24"/>
          <w:szCs w:val="24"/>
          <w:lang w:val="en-US"/>
        </w:rPr>
        <w:t>.</w:t>
      </w:r>
    </w:p>
    <w:p w:rsidR="00600CA1"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9. </w:t>
      </w:r>
      <w:r w:rsidR="00CB7605" w:rsidRPr="00CB7605">
        <w:rPr>
          <w:rFonts w:ascii="Times New Roman" w:eastAsia="Calibri" w:hAnsi="Times New Roman" w:cs="Times New Roman"/>
          <w:sz w:val="24"/>
          <w:szCs w:val="24"/>
          <w:lang w:val="en-US"/>
        </w:rPr>
        <w:t>Hospital Transfusion Committees</w:t>
      </w:r>
      <w:r w:rsidR="00600CA1">
        <w:rPr>
          <w:rFonts w:ascii="Times New Roman" w:eastAsia="Calibri" w:hAnsi="Times New Roman" w:cs="Times New Roman"/>
          <w:sz w:val="24"/>
          <w:szCs w:val="24"/>
          <w:lang w:val="en-US"/>
        </w:rPr>
        <w:t xml:space="preserve"> (HTCs) </w:t>
      </w:r>
      <w:r w:rsidR="00CB7605" w:rsidRPr="00CB7605">
        <w:rPr>
          <w:rFonts w:ascii="Times New Roman" w:eastAsia="Calibri" w:hAnsi="Times New Roman" w:cs="Times New Roman"/>
          <w:sz w:val="24"/>
          <w:szCs w:val="24"/>
          <w:lang w:val="en-US"/>
        </w:rPr>
        <w:t>in all RHAs</w:t>
      </w:r>
      <w:r w:rsidR="00600CA1">
        <w:rPr>
          <w:rFonts w:ascii="Times New Roman" w:eastAsia="Calibri" w:hAnsi="Times New Roman" w:cs="Times New Roman"/>
          <w:sz w:val="24"/>
          <w:szCs w:val="24"/>
          <w:lang w:val="en-US"/>
        </w:rPr>
        <w:t xml:space="preserve">. </w:t>
      </w:r>
    </w:p>
    <w:p w:rsidR="00600CA1" w:rsidRDefault="0071373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sidR="00567FA9">
        <w:rPr>
          <w:rFonts w:ascii="Times New Roman" w:eastAsia="Calibri" w:hAnsi="Times New Roman" w:cs="Times New Roman"/>
          <w:sz w:val="24"/>
          <w:szCs w:val="24"/>
          <w:lang w:val="en-US"/>
        </w:rPr>
        <w:t>0</w:t>
      </w: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Policy for transferring components between </w:t>
      </w:r>
      <w:r>
        <w:rPr>
          <w:rFonts w:ascii="Times New Roman" w:eastAsia="Calibri" w:hAnsi="Times New Roman" w:cs="Times New Roman"/>
          <w:sz w:val="24"/>
          <w:szCs w:val="24"/>
          <w:lang w:val="en-US"/>
        </w:rPr>
        <w:t>NBTS and RHA institutions</w:t>
      </w:r>
      <w:r w:rsidR="00600CA1">
        <w:rPr>
          <w:rFonts w:ascii="Times New Roman" w:eastAsia="Calibri" w:hAnsi="Times New Roman" w:cs="Times New Roman"/>
          <w:sz w:val="24"/>
          <w:szCs w:val="24"/>
          <w:lang w:val="en-US"/>
        </w:rPr>
        <w:t xml:space="preserve"> and among RHA</w:t>
      </w:r>
    </w:p>
    <w:p w:rsidR="00CB7605" w:rsidRPr="00CB7605" w:rsidRDefault="00600CA1"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centres was established.</w:t>
      </w:r>
      <w:r w:rsidR="00713738">
        <w:rPr>
          <w:rFonts w:ascii="Times New Roman" w:eastAsia="Calibri" w:hAnsi="Times New Roman" w:cs="Times New Roman"/>
          <w:sz w:val="24"/>
          <w:szCs w:val="24"/>
          <w:lang w:val="en-US"/>
        </w:rPr>
        <w:t xml:space="preserve"> </w:t>
      </w:r>
    </w:p>
    <w:p w:rsidR="007120F8" w:rsidRDefault="0071373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sidR="00567FA9">
        <w:rPr>
          <w:rFonts w:ascii="Times New Roman" w:eastAsia="Calibri" w:hAnsi="Times New Roman" w:cs="Times New Roman"/>
          <w:sz w:val="24"/>
          <w:szCs w:val="24"/>
          <w:lang w:val="en-US"/>
        </w:rPr>
        <w:t>1</w:t>
      </w:r>
      <w:r>
        <w:rPr>
          <w:rFonts w:ascii="Times New Roman" w:eastAsia="Calibri" w:hAnsi="Times New Roman" w:cs="Times New Roman"/>
          <w:sz w:val="24"/>
          <w:szCs w:val="24"/>
          <w:lang w:val="en-US"/>
        </w:rPr>
        <w:t xml:space="preserve">. </w:t>
      </w:r>
      <w:r w:rsidR="007120F8">
        <w:rPr>
          <w:rFonts w:ascii="Times New Roman" w:eastAsia="Calibri" w:hAnsi="Times New Roman" w:cs="Times New Roman"/>
          <w:sz w:val="24"/>
          <w:szCs w:val="24"/>
          <w:lang w:val="en-US"/>
        </w:rPr>
        <w:t>National p</w:t>
      </w:r>
      <w:r w:rsidR="00CB7605" w:rsidRPr="00CB7605">
        <w:rPr>
          <w:rFonts w:ascii="Times New Roman" w:eastAsia="Calibri" w:hAnsi="Times New Roman" w:cs="Times New Roman"/>
          <w:sz w:val="24"/>
          <w:szCs w:val="24"/>
          <w:lang w:val="en-US"/>
        </w:rPr>
        <w:t>olicy for managing seropositive donors</w:t>
      </w:r>
      <w:r w:rsidR="007120F8">
        <w:rPr>
          <w:rFonts w:ascii="Times New Roman" w:eastAsia="Calibri" w:hAnsi="Times New Roman" w:cs="Times New Roman"/>
          <w:sz w:val="24"/>
          <w:szCs w:val="24"/>
          <w:lang w:val="en-US"/>
        </w:rPr>
        <w:t xml:space="preserve"> including recall, counselling and referral</w:t>
      </w:r>
      <w:r w:rsidR="00E10C0B">
        <w:rPr>
          <w:rFonts w:ascii="Times New Roman" w:eastAsia="Calibri" w:hAnsi="Times New Roman" w:cs="Times New Roman"/>
          <w:sz w:val="24"/>
          <w:szCs w:val="24"/>
          <w:lang w:val="en-US"/>
        </w:rPr>
        <w:t>.</w:t>
      </w:r>
    </w:p>
    <w:p w:rsidR="007120F8" w:rsidRDefault="0071373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sidR="00567FA9">
        <w:rPr>
          <w:rFonts w:ascii="Times New Roman" w:eastAsia="Calibri" w:hAnsi="Times New Roman" w:cs="Times New Roman"/>
          <w:sz w:val="24"/>
          <w:szCs w:val="24"/>
          <w:lang w:val="en-US"/>
        </w:rPr>
        <w:t>2</w:t>
      </w: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Annual “Walk for Voluntary Blood Donation” around the Queen’s Park Savannah in Port of </w:t>
      </w:r>
    </w:p>
    <w:p w:rsidR="007120F8" w:rsidRDefault="007120F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E10C0B">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Spain on World Blood Donor Day</w:t>
      </w:r>
      <w:r w:rsidR="00713738">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to raise public awareness</w:t>
      </w:r>
      <w:r w:rsidR="00713738">
        <w:rPr>
          <w:rFonts w:ascii="Times New Roman" w:eastAsia="Calibri" w:hAnsi="Times New Roman" w:cs="Times New Roman"/>
          <w:sz w:val="24"/>
          <w:szCs w:val="24"/>
          <w:lang w:val="en-US"/>
        </w:rPr>
        <w:t xml:space="preserve"> about the NBTS and blood</w:t>
      </w:r>
    </w:p>
    <w:p w:rsidR="00CB7605" w:rsidRPr="00CB7605" w:rsidRDefault="007120F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713738">
        <w:rPr>
          <w:rFonts w:ascii="Times New Roman" w:eastAsia="Calibri" w:hAnsi="Times New Roman" w:cs="Times New Roman"/>
          <w:sz w:val="24"/>
          <w:szCs w:val="24"/>
          <w:lang w:val="en-US"/>
        </w:rPr>
        <w:t xml:space="preserve"> </w:t>
      </w:r>
      <w:r w:rsidR="00E10C0B">
        <w:rPr>
          <w:rFonts w:ascii="Times New Roman" w:eastAsia="Calibri" w:hAnsi="Times New Roman" w:cs="Times New Roman"/>
          <w:sz w:val="24"/>
          <w:szCs w:val="24"/>
          <w:lang w:val="en-US"/>
        </w:rPr>
        <w:t xml:space="preserve"> </w:t>
      </w:r>
      <w:r w:rsidR="00713738">
        <w:rPr>
          <w:rFonts w:ascii="Times New Roman" w:eastAsia="Calibri" w:hAnsi="Times New Roman" w:cs="Times New Roman"/>
          <w:sz w:val="24"/>
          <w:szCs w:val="24"/>
          <w:lang w:val="en-US"/>
        </w:rPr>
        <w:t>donation</w:t>
      </w:r>
      <w:r w:rsidR="00CB7605" w:rsidRPr="00CB7605">
        <w:rPr>
          <w:rFonts w:ascii="Times New Roman" w:eastAsia="Calibri" w:hAnsi="Times New Roman" w:cs="Times New Roman"/>
          <w:sz w:val="24"/>
          <w:szCs w:val="24"/>
          <w:lang w:val="en-US"/>
        </w:rPr>
        <w:t xml:space="preserve">.  </w:t>
      </w:r>
    </w:p>
    <w:p w:rsidR="007120F8"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13</w:t>
      </w:r>
      <w:r w:rsidR="00713738">
        <w:rPr>
          <w:rFonts w:ascii="Times New Roman" w:eastAsia="Calibri" w:hAnsi="Times New Roman" w:cs="Times New Roman"/>
          <w:sz w:val="24"/>
          <w:szCs w:val="24"/>
          <w:lang w:val="en-US"/>
        </w:rPr>
        <w:t xml:space="preserve">. </w:t>
      </w:r>
      <w:r w:rsidR="00E739EB">
        <w:rPr>
          <w:rFonts w:ascii="Times New Roman" w:eastAsia="Calibri" w:hAnsi="Times New Roman" w:cs="Times New Roman"/>
          <w:sz w:val="24"/>
          <w:szCs w:val="24"/>
          <w:lang w:val="en-US"/>
        </w:rPr>
        <w:t xml:space="preserve">Distribution of </w:t>
      </w:r>
      <w:r w:rsidR="00CB7605" w:rsidRPr="00CB7605">
        <w:rPr>
          <w:rFonts w:ascii="Times New Roman" w:eastAsia="Calibri" w:hAnsi="Times New Roman" w:cs="Times New Roman"/>
          <w:sz w:val="24"/>
          <w:szCs w:val="24"/>
          <w:lang w:val="en-US"/>
        </w:rPr>
        <w:t xml:space="preserve">PAHO’s model maximum blood ordering schedule (MSBOS) to </w:t>
      </w:r>
      <w:r w:rsidR="00E739EB">
        <w:rPr>
          <w:rFonts w:ascii="Times New Roman" w:eastAsia="Calibri" w:hAnsi="Times New Roman" w:cs="Times New Roman"/>
          <w:sz w:val="24"/>
          <w:szCs w:val="24"/>
          <w:lang w:val="en-US"/>
        </w:rPr>
        <w:t xml:space="preserve">all </w:t>
      </w:r>
      <w:r w:rsidR="00CB7605" w:rsidRPr="00CB7605">
        <w:rPr>
          <w:rFonts w:ascii="Times New Roman" w:eastAsia="Calibri" w:hAnsi="Times New Roman" w:cs="Times New Roman"/>
          <w:sz w:val="24"/>
          <w:szCs w:val="24"/>
          <w:lang w:val="en-US"/>
        </w:rPr>
        <w:t>RHAs</w:t>
      </w:r>
      <w:r w:rsidR="00713738">
        <w:rPr>
          <w:rFonts w:ascii="Times New Roman" w:eastAsia="Calibri" w:hAnsi="Times New Roman" w:cs="Times New Roman"/>
          <w:sz w:val="24"/>
          <w:szCs w:val="24"/>
          <w:lang w:val="en-US"/>
        </w:rPr>
        <w:t xml:space="preserve"> and</w:t>
      </w:r>
    </w:p>
    <w:p w:rsidR="00CB7605" w:rsidRPr="00CB7605" w:rsidRDefault="007120F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713738">
        <w:rPr>
          <w:rFonts w:ascii="Times New Roman" w:eastAsia="Calibri" w:hAnsi="Times New Roman" w:cs="Times New Roman"/>
          <w:sz w:val="24"/>
          <w:szCs w:val="24"/>
          <w:lang w:val="en-US"/>
        </w:rPr>
        <w:t>private institutions.</w:t>
      </w:r>
    </w:p>
    <w:p w:rsidR="009E7CA6" w:rsidRDefault="00567FA9"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w:t>
      </w:r>
      <w:r w:rsidR="00713738">
        <w:rPr>
          <w:rFonts w:ascii="Times New Roman" w:eastAsia="Calibri" w:hAnsi="Times New Roman" w:cs="Times New Roman"/>
          <w:sz w:val="24"/>
          <w:szCs w:val="24"/>
          <w:lang w:val="en-US"/>
        </w:rPr>
        <w:t xml:space="preserve">. </w:t>
      </w:r>
      <w:r w:rsidR="00E10C0B">
        <w:rPr>
          <w:rFonts w:ascii="Times New Roman" w:eastAsia="Calibri" w:hAnsi="Times New Roman" w:cs="Times New Roman"/>
          <w:sz w:val="24"/>
          <w:szCs w:val="24"/>
          <w:lang w:val="en-US"/>
        </w:rPr>
        <w:t xml:space="preserve">Introduction of </w:t>
      </w:r>
      <w:r w:rsidR="00CB7605" w:rsidRPr="00CB7605">
        <w:rPr>
          <w:rFonts w:ascii="Times New Roman" w:eastAsia="Calibri" w:hAnsi="Times New Roman" w:cs="Times New Roman"/>
          <w:sz w:val="24"/>
          <w:szCs w:val="24"/>
          <w:lang w:val="en-US"/>
        </w:rPr>
        <w:t>appointment system alongside the walk-in system</w:t>
      </w:r>
      <w:r w:rsidR="007120F8">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at CL.</w:t>
      </w:r>
      <w:r w:rsidR="009E7CA6">
        <w:rPr>
          <w:rFonts w:ascii="Times New Roman" w:eastAsia="Calibri" w:hAnsi="Times New Roman" w:cs="Times New Roman"/>
          <w:sz w:val="24"/>
          <w:szCs w:val="24"/>
          <w:lang w:val="en-US"/>
        </w:rPr>
        <w:t xml:space="preserve"> All donors were</w:t>
      </w:r>
    </w:p>
    <w:p w:rsidR="007120F8" w:rsidRDefault="009E7CA6"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given appointments to return as VNRDs and contacted with telephone reminders. </w:t>
      </w:r>
      <w:r w:rsidR="00CB7605" w:rsidRPr="00CB7605">
        <w:rPr>
          <w:rFonts w:ascii="Times New Roman" w:eastAsia="Calibri" w:hAnsi="Times New Roman" w:cs="Times New Roman"/>
          <w:sz w:val="24"/>
          <w:szCs w:val="24"/>
          <w:lang w:val="en-US"/>
        </w:rPr>
        <w:t>Prior to this,</w:t>
      </w:r>
    </w:p>
    <w:p w:rsidR="00CB7605" w:rsidRPr="00CB7605" w:rsidRDefault="007120F8" w:rsidP="007F7E82">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voluntary donors were allowed to ‘jump the queue’ in preference to </w:t>
      </w:r>
      <w:r w:rsidR="00713738">
        <w:rPr>
          <w:rFonts w:ascii="Times New Roman" w:eastAsia="Calibri" w:hAnsi="Times New Roman" w:cs="Times New Roman"/>
          <w:sz w:val="24"/>
          <w:szCs w:val="24"/>
          <w:lang w:val="en-US"/>
        </w:rPr>
        <w:t>FRD</w:t>
      </w:r>
      <w:r w:rsidR="00114A19">
        <w:rPr>
          <w:rFonts w:ascii="Times New Roman" w:eastAsia="Calibri" w:hAnsi="Times New Roman" w:cs="Times New Roman"/>
          <w:sz w:val="24"/>
          <w:szCs w:val="24"/>
          <w:lang w:val="en-US"/>
        </w:rPr>
        <w:t>.</w:t>
      </w:r>
      <w:r w:rsidR="009E7CA6">
        <w:rPr>
          <w:rFonts w:ascii="Times New Roman" w:eastAsia="Calibri" w:hAnsi="Times New Roman" w:cs="Times New Roman"/>
          <w:sz w:val="24"/>
          <w:szCs w:val="24"/>
          <w:lang w:val="en-US"/>
        </w:rPr>
        <w:t xml:space="preserve"> </w:t>
      </w:r>
    </w:p>
    <w:p w:rsidR="00FF0525" w:rsidRDefault="00567FA9" w:rsidP="00B82939">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w:t>
      </w:r>
      <w:r w:rsidR="00713738">
        <w:rPr>
          <w:rFonts w:ascii="Times New Roman" w:eastAsia="Calibri" w:hAnsi="Times New Roman" w:cs="Times New Roman"/>
          <w:sz w:val="24"/>
          <w:szCs w:val="24"/>
          <w:lang w:val="en-US"/>
        </w:rPr>
        <w:t xml:space="preserve">. </w:t>
      </w:r>
      <w:r w:rsidR="003E30D3">
        <w:rPr>
          <w:rFonts w:ascii="Times New Roman" w:eastAsia="Calibri" w:hAnsi="Times New Roman" w:cs="Times New Roman"/>
          <w:sz w:val="24"/>
          <w:szCs w:val="24"/>
          <w:lang w:val="en-US"/>
        </w:rPr>
        <w:t xml:space="preserve">Saturday morning opening </w:t>
      </w:r>
      <w:r w:rsidR="00E10C0B">
        <w:rPr>
          <w:rFonts w:ascii="Times New Roman" w:eastAsia="Calibri" w:hAnsi="Times New Roman" w:cs="Times New Roman"/>
          <w:sz w:val="24"/>
          <w:szCs w:val="24"/>
          <w:lang w:val="en-US"/>
        </w:rPr>
        <w:t xml:space="preserve">of </w:t>
      </w:r>
      <w:r w:rsidR="003E30D3">
        <w:rPr>
          <w:rFonts w:ascii="Times New Roman" w:eastAsia="Calibri" w:hAnsi="Times New Roman" w:cs="Times New Roman"/>
          <w:sz w:val="24"/>
          <w:szCs w:val="24"/>
          <w:lang w:val="en-US"/>
        </w:rPr>
        <w:t>CL blood donation centre.</w:t>
      </w:r>
    </w:p>
    <w:p w:rsidR="00CE65BF" w:rsidRDefault="00CE65BF" w:rsidP="00B82939">
      <w:pPr>
        <w:spacing w:after="0" w:line="360" w:lineRule="auto"/>
        <w:jc w:val="both"/>
        <w:rPr>
          <w:rFonts w:ascii="Times New Roman" w:eastAsia="Calibri" w:hAnsi="Times New Roman" w:cs="Times New Roman"/>
          <w:b/>
          <w:sz w:val="24"/>
          <w:szCs w:val="24"/>
          <w:lang w:val="en-US"/>
        </w:rPr>
      </w:pPr>
    </w:p>
    <w:p w:rsidR="00BB74F0" w:rsidRDefault="00271E15" w:rsidP="00CB7605">
      <w:pPr>
        <w:spacing w:after="200" w:line="360" w:lineRule="auto"/>
        <w:jc w:val="both"/>
        <w:rPr>
          <w:rFonts w:ascii="Times New Roman" w:eastAsia="Calibri" w:hAnsi="Times New Roman" w:cs="Times New Roman"/>
          <w:b/>
          <w:sz w:val="24"/>
          <w:szCs w:val="24"/>
          <w:lang w:val="en-US"/>
        </w:rPr>
      </w:pPr>
      <w:r w:rsidRPr="007F7E82">
        <w:rPr>
          <w:rFonts w:ascii="Times New Roman" w:eastAsia="Calibri" w:hAnsi="Times New Roman" w:cs="Times New Roman"/>
          <w:b/>
          <w:sz w:val="24"/>
          <w:szCs w:val="24"/>
          <w:lang w:val="en-US"/>
        </w:rPr>
        <w:t>5.</w:t>
      </w:r>
      <w:r w:rsidR="00CE65BF">
        <w:rPr>
          <w:rFonts w:ascii="Times New Roman" w:eastAsia="Calibri" w:hAnsi="Times New Roman" w:cs="Times New Roman"/>
          <w:b/>
          <w:sz w:val="24"/>
          <w:szCs w:val="24"/>
          <w:lang w:val="en-US"/>
        </w:rPr>
        <w:t>2</w:t>
      </w:r>
      <w:r w:rsidR="007F7E82" w:rsidRPr="007F7E82">
        <w:rPr>
          <w:rFonts w:ascii="Times New Roman" w:eastAsia="Calibri" w:hAnsi="Times New Roman" w:cs="Times New Roman"/>
          <w:b/>
          <w:sz w:val="24"/>
          <w:szCs w:val="24"/>
          <w:lang w:val="en-US"/>
        </w:rPr>
        <w:t xml:space="preserve">.4 </w:t>
      </w:r>
      <w:r w:rsidR="007F7E82">
        <w:rPr>
          <w:rFonts w:ascii="Times New Roman" w:eastAsia="Calibri" w:hAnsi="Times New Roman" w:cs="Times New Roman"/>
          <w:b/>
          <w:sz w:val="24"/>
          <w:szCs w:val="24"/>
          <w:lang w:val="en-US"/>
        </w:rPr>
        <w:t>M</w:t>
      </w:r>
      <w:r w:rsidR="007F7E82" w:rsidRPr="007F7E82">
        <w:rPr>
          <w:rFonts w:ascii="Times New Roman" w:eastAsia="Calibri" w:hAnsi="Times New Roman" w:cs="Times New Roman"/>
          <w:b/>
          <w:sz w:val="24"/>
          <w:szCs w:val="24"/>
          <w:lang w:val="en-US"/>
        </w:rPr>
        <w:t>onitoring the outcomes of action</w:t>
      </w:r>
    </w:p>
    <w:p w:rsidR="001D2AAE" w:rsidRDefault="001D2AAE"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w:t>
      </w:r>
      <w:r w:rsidR="00CE65BF">
        <w:rPr>
          <w:rFonts w:ascii="Times New Roman" w:eastAsia="Calibri" w:hAnsi="Times New Roman" w:cs="Times New Roman"/>
          <w:sz w:val="24"/>
          <w:szCs w:val="24"/>
          <w:lang w:val="en-US"/>
        </w:rPr>
        <w:t>2</w:t>
      </w:r>
      <w:r w:rsidR="007F7E82">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 xml:space="preserve">4.1. Effect of </w:t>
      </w:r>
      <w:r w:rsidR="007F7E82">
        <w:rPr>
          <w:rFonts w:ascii="Times New Roman" w:eastAsia="Calibri" w:hAnsi="Times New Roman" w:cs="Times New Roman"/>
          <w:sz w:val="24"/>
          <w:szCs w:val="24"/>
          <w:lang w:val="en-US"/>
        </w:rPr>
        <w:t>action</w:t>
      </w:r>
      <w:r>
        <w:rPr>
          <w:rFonts w:ascii="Times New Roman" w:eastAsia="Calibri" w:hAnsi="Times New Roman" w:cs="Times New Roman"/>
          <w:sz w:val="24"/>
          <w:szCs w:val="24"/>
          <w:lang w:val="en-US"/>
        </w:rPr>
        <w:t xml:space="preserve"> on donations</w:t>
      </w:r>
    </w:p>
    <w:p w:rsidR="00420769" w:rsidRDefault="00CB7605" w:rsidP="00420769">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These changes resulted in an increase in annual donations </w:t>
      </w:r>
      <w:r w:rsidR="0035507C">
        <w:rPr>
          <w:rFonts w:ascii="Times New Roman" w:eastAsia="Calibri" w:hAnsi="Times New Roman" w:cs="Times New Roman"/>
          <w:sz w:val="24"/>
          <w:szCs w:val="24"/>
          <w:lang w:val="en-US"/>
        </w:rPr>
        <w:t xml:space="preserve">at CL </w:t>
      </w:r>
      <w:r w:rsidRPr="00CB7605">
        <w:rPr>
          <w:rFonts w:ascii="Times New Roman" w:eastAsia="Calibri" w:hAnsi="Times New Roman" w:cs="Times New Roman"/>
          <w:sz w:val="24"/>
          <w:szCs w:val="24"/>
          <w:lang w:val="en-US"/>
        </w:rPr>
        <w:t xml:space="preserve">which was more marked in voluntary than </w:t>
      </w:r>
      <w:r w:rsidR="0035507C">
        <w:rPr>
          <w:rFonts w:ascii="Times New Roman" w:eastAsia="Calibri" w:hAnsi="Times New Roman" w:cs="Times New Roman"/>
          <w:sz w:val="24"/>
          <w:szCs w:val="24"/>
          <w:lang w:val="en-US"/>
        </w:rPr>
        <w:t>FRD</w:t>
      </w:r>
      <w:r w:rsidRPr="00CB7605">
        <w:rPr>
          <w:rFonts w:ascii="Times New Roman" w:eastAsia="Calibri" w:hAnsi="Times New Roman" w:cs="Times New Roman"/>
          <w:sz w:val="24"/>
          <w:szCs w:val="24"/>
          <w:lang w:val="en-US"/>
        </w:rPr>
        <w:t xml:space="preserve"> donors. </w:t>
      </w:r>
      <w:r w:rsidR="0035507C">
        <w:rPr>
          <w:rFonts w:ascii="Times New Roman" w:eastAsia="Calibri" w:hAnsi="Times New Roman" w:cs="Times New Roman"/>
          <w:sz w:val="24"/>
          <w:szCs w:val="24"/>
          <w:lang w:val="en-US"/>
        </w:rPr>
        <w:t>D</w:t>
      </w:r>
      <w:r w:rsidRPr="00CB7605">
        <w:rPr>
          <w:rFonts w:ascii="Times New Roman" w:eastAsia="Calibri" w:hAnsi="Times New Roman" w:cs="Times New Roman"/>
          <w:sz w:val="24"/>
          <w:szCs w:val="24"/>
          <w:lang w:val="en-US"/>
        </w:rPr>
        <w:t xml:space="preserve">ata for all </w:t>
      </w:r>
      <w:r w:rsidR="0035507C">
        <w:rPr>
          <w:rFonts w:ascii="Times New Roman" w:eastAsia="Calibri" w:hAnsi="Times New Roman" w:cs="Times New Roman"/>
          <w:sz w:val="24"/>
          <w:szCs w:val="24"/>
          <w:lang w:val="en-US"/>
        </w:rPr>
        <w:t xml:space="preserve">collection centres for the </w:t>
      </w:r>
      <w:r w:rsidR="0035507C" w:rsidRPr="00CB7605">
        <w:rPr>
          <w:rFonts w:ascii="Times New Roman" w:eastAsia="Calibri" w:hAnsi="Times New Roman" w:cs="Times New Roman"/>
          <w:sz w:val="24"/>
          <w:szCs w:val="24"/>
          <w:lang w:val="en-US"/>
        </w:rPr>
        <w:t xml:space="preserve">years 2006 </w:t>
      </w:r>
      <w:r w:rsidR="0035507C">
        <w:rPr>
          <w:rFonts w:ascii="Times New Roman" w:eastAsia="Calibri" w:hAnsi="Times New Roman" w:cs="Times New Roman"/>
          <w:sz w:val="24"/>
          <w:szCs w:val="24"/>
          <w:lang w:val="en-US"/>
        </w:rPr>
        <w:t>-</w:t>
      </w:r>
      <w:r w:rsidR="0035507C" w:rsidRPr="00CB7605">
        <w:rPr>
          <w:rFonts w:ascii="Times New Roman" w:eastAsia="Calibri" w:hAnsi="Times New Roman" w:cs="Times New Roman"/>
          <w:sz w:val="24"/>
          <w:szCs w:val="24"/>
          <w:lang w:val="en-US"/>
        </w:rPr>
        <w:t xml:space="preserve">2009 </w:t>
      </w:r>
      <w:r w:rsidR="0035507C">
        <w:rPr>
          <w:rFonts w:ascii="Times New Roman" w:eastAsia="Calibri" w:hAnsi="Times New Roman" w:cs="Times New Roman"/>
          <w:sz w:val="24"/>
          <w:szCs w:val="24"/>
          <w:lang w:val="en-US"/>
        </w:rPr>
        <w:t>showed</w:t>
      </w:r>
      <w:r w:rsidRPr="00CB7605">
        <w:rPr>
          <w:rFonts w:ascii="Times New Roman" w:eastAsia="Calibri" w:hAnsi="Times New Roman" w:cs="Times New Roman"/>
          <w:sz w:val="24"/>
          <w:szCs w:val="24"/>
          <w:lang w:val="en-US"/>
        </w:rPr>
        <w:t xml:space="preserve"> an </w:t>
      </w:r>
      <w:r w:rsidR="00420769">
        <w:rPr>
          <w:rFonts w:ascii="Times New Roman" w:eastAsia="Calibri" w:hAnsi="Times New Roman" w:cs="Times New Roman"/>
          <w:sz w:val="24"/>
          <w:szCs w:val="24"/>
          <w:lang w:val="en-US"/>
        </w:rPr>
        <w:t xml:space="preserve">  </w:t>
      </w:r>
    </w:p>
    <w:p w:rsidR="00CB7605" w:rsidRPr="00CB7605" w:rsidRDefault="00CB7605" w:rsidP="00420769">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87% increase in voluntary donors compared to a 10% increase in </w:t>
      </w:r>
      <w:r w:rsidR="0035507C">
        <w:rPr>
          <w:rFonts w:ascii="Times New Roman" w:eastAsia="Calibri" w:hAnsi="Times New Roman" w:cs="Times New Roman"/>
          <w:sz w:val="24"/>
          <w:szCs w:val="24"/>
          <w:lang w:val="en-US"/>
        </w:rPr>
        <w:t>FRDs</w:t>
      </w:r>
      <w:r w:rsidRPr="00CB7605">
        <w:rPr>
          <w:rFonts w:ascii="Times New Roman" w:eastAsia="Calibri" w:hAnsi="Times New Roman" w:cs="Times New Roman"/>
          <w:sz w:val="24"/>
          <w:szCs w:val="24"/>
          <w:lang w:val="en-US"/>
        </w:rPr>
        <w:t xml:space="preserve">. (Figure </w:t>
      </w:r>
      <w:r w:rsidR="0035507C">
        <w:rPr>
          <w:rFonts w:ascii="Times New Roman" w:eastAsia="Calibri" w:hAnsi="Times New Roman" w:cs="Times New Roman"/>
          <w:sz w:val="24"/>
          <w:szCs w:val="24"/>
          <w:lang w:val="en-US"/>
        </w:rPr>
        <w:t>5.</w:t>
      </w:r>
      <w:r w:rsidR="00114A19">
        <w:rPr>
          <w:rFonts w:ascii="Times New Roman" w:eastAsia="Calibri" w:hAnsi="Times New Roman" w:cs="Times New Roman"/>
          <w:sz w:val="24"/>
          <w:szCs w:val="24"/>
          <w:lang w:val="en-US"/>
        </w:rPr>
        <w:t>2</w:t>
      </w:r>
      <w:r w:rsidRPr="00CB7605">
        <w:rPr>
          <w:rFonts w:ascii="Times New Roman" w:eastAsia="Calibri" w:hAnsi="Times New Roman" w:cs="Times New Roman"/>
          <w:sz w:val="24"/>
          <w:szCs w:val="24"/>
          <w:lang w:val="en-US"/>
        </w:rPr>
        <w:t xml:space="preserve">). </w:t>
      </w:r>
    </w:p>
    <w:p w:rsidR="00CB7605" w:rsidRPr="00CB7605" w:rsidRDefault="001D2AAE" w:rsidP="00CB7605">
      <w:pPr>
        <w:spacing w:after="200" w:line="360" w:lineRule="auto"/>
        <w:jc w:val="both"/>
        <w:rPr>
          <w:rFonts w:ascii="Times New Roman" w:eastAsia="Calibri" w:hAnsi="Times New Roman" w:cs="Times New Roman"/>
          <w:sz w:val="24"/>
          <w:szCs w:val="24"/>
          <w:lang w:val="en-US"/>
        </w:rPr>
      </w:pPr>
      <w:r w:rsidRPr="0035507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89664" behindDoc="0" locked="0" layoutInCell="1" allowOverlap="1" wp14:anchorId="1286D036" wp14:editId="58EE68E1">
                <wp:simplePos x="0" y="0"/>
                <wp:positionH relativeFrom="margin">
                  <wp:posOffset>400050</wp:posOffset>
                </wp:positionH>
                <wp:positionV relativeFrom="paragraph">
                  <wp:posOffset>133350</wp:posOffset>
                </wp:positionV>
                <wp:extent cx="4820920" cy="2857500"/>
                <wp:effectExtent l="0" t="0" r="17780" b="1905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0920" cy="2857500"/>
                        </a:xfrm>
                        <a:prstGeom prst="rect">
                          <a:avLst/>
                        </a:prstGeom>
                        <a:solidFill>
                          <a:srgbClr val="FFFFFF"/>
                        </a:solidFill>
                        <a:ln w="9525">
                          <a:solidFill>
                            <a:srgbClr val="000000"/>
                          </a:solidFill>
                          <a:miter lim="800000"/>
                          <a:headEnd/>
                          <a:tailEnd/>
                        </a:ln>
                      </wps:spPr>
                      <wps:txbx>
                        <w:txbxContent>
                          <w:p w:rsidR="00431D26" w:rsidRDefault="00431D26" w:rsidP="0035507C">
                            <w:r>
                              <w:rPr>
                                <w:noProof/>
                                <w:lang w:eastAsia="en-TT"/>
                              </w:rPr>
                              <w:t xml:space="preserve">                                 </w:t>
                            </w:r>
                            <w:r w:rsidRPr="00DD7E79">
                              <w:rPr>
                                <w:noProof/>
                                <w:lang w:eastAsia="en-TT"/>
                              </w:rPr>
                              <w:drawing>
                                <wp:inline distT="0" distB="0" distL="0" distR="0" wp14:anchorId="0F2D3795" wp14:editId="54BA0454">
                                  <wp:extent cx="4176462" cy="2131349"/>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2045" cy="2144405"/>
                                          </a:xfrm>
                                          <a:prstGeom prst="rect">
                                            <a:avLst/>
                                          </a:prstGeom>
                                          <a:noFill/>
                                          <a:ln>
                                            <a:noFill/>
                                          </a:ln>
                                        </pic:spPr>
                                      </pic:pic>
                                    </a:graphicData>
                                  </a:graphic>
                                </wp:inline>
                              </w:drawing>
                            </w:r>
                          </w:p>
                          <w:p w:rsidR="00431D26" w:rsidRDefault="00431D26" w:rsidP="0035507C">
                            <w:pPr>
                              <w:rPr>
                                <w:rFonts w:ascii="Times New Roman" w:hAnsi="Times New Roman" w:cs="Times New Roman"/>
                                <w:sz w:val="20"/>
                                <w:szCs w:val="20"/>
                              </w:rPr>
                            </w:pPr>
                            <w:r>
                              <w:rPr>
                                <w:rFonts w:ascii="Times New Roman" w:hAnsi="Times New Roman" w:cs="Times New Roman"/>
                                <w:b/>
                                <w:sz w:val="20"/>
                                <w:szCs w:val="20"/>
                              </w:rPr>
                              <w:t>Figure 5.2</w:t>
                            </w:r>
                            <w:r w:rsidRPr="00AA4CE1">
                              <w:rPr>
                                <w:rFonts w:ascii="Times New Roman" w:hAnsi="Times New Roman" w:cs="Times New Roman"/>
                                <w:b/>
                                <w:sz w:val="20"/>
                                <w:szCs w:val="20"/>
                              </w:rPr>
                              <w:t xml:space="preserve">. </w:t>
                            </w:r>
                            <w:r w:rsidRPr="00AA4CE1">
                              <w:rPr>
                                <w:rFonts w:ascii="Times New Roman" w:hAnsi="Times New Roman" w:cs="Times New Roman"/>
                                <w:sz w:val="20"/>
                                <w:szCs w:val="20"/>
                              </w:rPr>
                              <w:t>National donations by year</w:t>
                            </w:r>
                            <w:r>
                              <w:rPr>
                                <w:rFonts w:ascii="Times New Roman" w:hAnsi="Times New Roman" w:cs="Times New Roman"/>
                                <w:sz w:val="20"/>
                                <w:szCs w:val="20"/>
                              </w:rPr>
                              <w:t xml:space="preserve"> 2004-2009</w:t>
                            </w:r>
                            <w:r w:rsidRPr="00AA4CE1">
                              <w:rPr>
                                <w:rFonts w:ascii="Times New Roman" w:hAnsi="Times New Roman" w:cs="Times New Roman"/>
                                <w:sz w:val="20"/>
                                <w:szCs w:val="20"/>
                              </w:rPr>
                              <w:t xml:space="preserve">. EWMSC </w:t>
                            </w:r>
                            <w:r>
                              <w:rPr>
                                <w:rFonts w:ascii="Times New Roman" w:hAnsi="Times New Roman" w:cs="Times New Roman"/>
                                <w:sz w:val="20"/>
                                <w:szCs w:val="20"/>
                              </w:rPr>
                              <w:t>d</w:t>
                            </w:r>
                            <w:r w:rsidRPr="00AA4CE1">
                              <w:rPr>
                                <w:rFonts w:ascii="Times New Roman" w:hAnsi="Times New Roman" w:cs="Times New Roman"/>
                                <w:sz w:val="20"/>
                                <w:szCs w:val="20"/>
                              </w:rPr>
                              <w:t xml:space="preserve">ata was unavailable </w:t>
                            </w:r>
                            <w:r>
                              <w:rPr>
                                <w:rFonts w:ascii="Times New Roman" w:hAnsi="Times New Roman" w:cs="Times New Roman"/>
                                <w:sz w:val="20"/>
                                <w:szCs w:val="20"/>
                              </w:rPr>
                              <w:t>f</w:t>
                            </w:r>
                            <w:r w:rsidRPr="00AA4CE1">
                              <w:rPr>
                                <w:rFonts w:ascii="Times New Roman" w:hAnsi="Times New Roman" w:cs="Times New Roman"/>
                                <w:sz w:val="20"/>
                                <w:szCs w:val="20"/>
                              </w:rPr>
                              <w:t>or 2004 and 2005.</w:t>
                            </w:r>
                          </w:p>
                          <w:p w:rsidR="00431D26" w:rsidRDefault="00431D26" w:rsidP="0035507C">
                            <w:pPr>
                              <w:rPr>
                                <w:rFonts w:ascii="Times New Roman" w:hAnsi="Times New Roman" w:cs="Times New Roman"/>
                                <w:sz w:val="20"/>
                                <w:szCs w:val="20"/>
                              </w:rPr>
                            </w:pPr>
                          </w:p>
                          <w:p w:rsidR="00431D26" w:rsidRPr="00AA4CE1" w:rsidRDefault="00431D26" w:rsidP="0035507C">
                            <w:pPr>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6D036" id="_x0000_s1063" type="#_x0000_t202" style="position:absolute;left:0;text-align:left;margin-left:31.5pt;margin-top:10.5pt;width:379.6pt;height:225pt;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RRJwIAAE4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">
                <v:textbox>
                  <w:txbxContent>
                    <w:p w:rsidR="00431D26" w:rsidRDefault="00431D26" w:rsidP="0035507C">
                      <w:r>
                        <w:rPr>
                          <w:noProof/>
                          <w:lang w:eastAsia="en-TT"/>
                        </w:rPr>
                        <w:t xml:space="preserve">                                 </w:t>
                      </w:r>
                      <w:r w:rsidRPr="00DD7E79">
                        <w:rPr>
                          <w:noProof/>
                          <w:lang w:eastAsia="en-TT"/>
                        </w:rPr>
                        <w:drawing>
                          <wp:inline distT="0" distB="0" distL="0" distR="0" wp14:anchorId="0F2D3795" wp14:editId="54BA0454">
                            <wp:extent cx="4176462" cy="2131349"/>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02045" cy="2144405"/>
                                    </a:xfrm>
                                    <a:prstGeom prst="rect">
                                      <a:avLst/>
                                    </a:prstGeom>
                                    <a:noFill/>
                                    <a:ln>
                                      <a:noFill/>
                                    </a:ln>
                                  </pic:spPr>
                                </pic:pic>
                              </a:graphicData>
                            </a:graphic>
                          </wp:inline>
                        </w:drawing>
                      </w:r>
                    </w:p>
                    <w:p w:rsidR="00431D26" w:rsidRDefault="00431D26" w:rsidP="0035507C">
                      <w:pPr>
                        <w:rPr>
                          <w:rFonts w:ascii="Times New Roman" w:hAnsi="Times New Roman" w:cs="Times New Roman"/>
                          <w:sz w:val="20"/>
                          <w:szCs w:val="20"/>
                        </w:rPr>
                      </w:pPr>
                      <w:r>
                        <w:rPr>
                          <w:rFonts w:ascii="Times New Roman" w:hAnsi="Times New Roman" w:cs="Times New Roman"/>
                          <w:b/>
                          <w:sz w:val="20"/>
                          <w:szCs w:val="20"/>
                        </w:rPr>
                        <w:t>Figure 5.2</w:t>
                      </w:r>
                      <w:r w:rsidRPr="00AA4CE1">
                        <w:rPr>
                          <w:rFonts w:ascii="Times New Roman" w:hAnsi="Times New Roman" w:cs="Times New Roman"/>
                          <w:b/>
                          <w:sz w:val="20"/>
                          <w:szCs w:val="20"/>
                        </w:rPr>
                        <w:t xml:space="preserve">. </w:t>
                      </w:r>
                      <w:r w:rsidRPr="00AA4CE1">
                        <w:rPr>
                          <w:rFonts w:ascii="Times New Roman" w:hAnsi="Times New Roman" w:cs="Times New Roman"/>
                          <w:sz w:val="20"/>
                          <w:szCs w:val="20"/>
                        </w:rPr>
                        <w:t>National donations by year</w:t>
                      </w:r>
                      <w:r>
                        <w:rPr>
                          <w:rFonts w:ascii="Times New Roman" w:hAnsi="Times New Roman" w:cs="Times New Roman"/>
                          <w:sz w:val="20"/>
                          <w:szCs w:val="20"/>
                        </w:rPr>
                        <w:t xml:space="preserve"> 2004-2009</w:t>
                      </w:r>
                      <w:r w:rsidRPr="00AA4CE1">
                        <w:rPr>
                          <w:rFonts w:ascii="Times New Roman" w:hAnsi="Times New Roman" w:cs="Times New Roman"/>
                          <w:sz w:val="20"/>
                          <w:szCs w:val="20"/>
                        </w:rPr>
                        <w:t xml:space="preserve">. EWMSC </w:t>
                      </w:r>
                      <w:r>
                        <w:rPr>
                          <w:rFonts w:ascii="Times New Roman" w:hAnsi="Times New Roman" w:cs="Times New Roman"/>
                          <w:sz w:val="20"/>
                          <w:szCs w:val="20"/>
                        </w:rPr>
                        <w:t>d</w:t>
                      </w:r>
                      <w:r w:rsidRPr="00AA4CE1">
                        <w:rPr>
                          <w:rFonts w:ascii="Times New Roman" w:hAnsi="Times New Roman" w:cs="Times New Roman"/>
                          <w:sz w:val="20"/>
                          <w:szCs w:val="20"/>
                        </w:rPr>
                        <w:t xml:space="preserve">ata was unavailable </w:t>
                      </w:r>
                      <w:r>
                        <w:rPr>
                          <w:rFonts w:ascii="Times New Roman" w:hAnsi="Times New Roman" w:cs="Times New Roman"/>
                          <w:sz w:val="20"/>
                          <w:szCs w:val="20"/>
                        </w:rPr>
                        <w:t>f</w:t>
                      </w:r>
                      <w:r w:rsidRPr="00AA4CE1">
                        <w:rPr>
                          <w:rFonts w:ascii="Times New Roman" w:hAnsi="Times New Roman" w:cs="Times New Roman"/>
                          <w:sz w:val="20"/>
                          <w:szCs w:val="20"/>
                        </w:rPr>
                        <w:t>or 2004 and 2005.</w:t>
                      </w:r>
                    </w:p>
                    <w:p w:rsidR="00431D26" w:rsidRDefault="00431D26" w:rsidP="0035507C">
                      <w:pPr>
                        <w:rPr>
                          <w:rFonts w:ascii="Times New Roman" w:hAnsi="Times New Roman" w:cs="Times New Roman"/>
                          <w:sz w:val="20"/>
                          <w:szCs w:val="20"/>
                        </w:rPr>
                      </w:pPr>
                    </w:p>
                    <w:p w:rsidR="00431D26" w:rsidRPr="00AA4CE1" w:rsidRDefault="00431D26" w:rsidP="0035507C">
                      <w:pPr>
                        <w:rPr>
                          <w:rFonts w:ascii="Times New Roman" w:hAnsi="Times New Roman" w:cs="Times New Roman"/>
                          <w:sz w:val="20"/>
                          <w:szCs w:val="20"/>
                        </w:rPr>
                      </w:pPr>
                    </w:p>
                  </w:txbxContent>
                </v:textbox>
                <w10:wrap type="square" anchorx="margin"/>
              </v:shape>
            </w:pict>
          </mc:Fallback>
        </mc:AlternateContent>
      </w: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Default="00576C67"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Donor </w:t>
      </w:r>
      <w:r w:rsidR="00CB7605" w:rsidRPr="00CB7605">
        <w:rPr>
          <w:rFonts w:ascii="Times New Roman" w:eastAsia="Calibri" w:hAnsi="Times New Roman" w:cs="Times New Roman"/>
          <w:sz w:val="24"/>
          <w:szCs w:val="24"/>
          <w:lang w:val="en-US"/>
        </w:rPr>
        <w:t xml:space="preserve">initially reactive tests for </w:t>
      </w:r>
      <w:r>
        <w:rPr>
          <w:rFonts w:ascii="Times New Roman" w:eastAsia="Calibri" w:hAnsi="Times New Roman" w:cs="Times New Roman"/>
          <w:sz w:val="24"/>
          <w:szCs w:val="24"/>
          <w:lang w:val="en-US"/>
        </w:rPr>
        <w:t>all</w:t>
      </w:r>
      <w:r w:rsidR="00CB7605" w:rsidRPr="00CB7605">
        <w:rPr>
          <w:rFonts w:ascii="Times New Roman" w:eastAsia="Calibri" w:hAnsi="Times New Roman" w:cs="Times New Roman"/>
          <w:sz w:val="24"/>
          <w:szCs w:val="24"/>
          <w:lang w:val="en-US"/>
        </w:rPr>
        <w:t xml:space="preserve"> TTI</w:t>
      </w:r>
      <w:r>
        <w:rPr>
          <w:rFonts w:ascii="Times New Roman" w:eastAsia="Calibri" w:hAnsi="Times New Roman" w:cs="Times New Roman"/>
          <w:sz w:val="24"/>
          <w:szCs w:val="24"/>
          <w:lang w:val="en-US"/>
        </w:rPr>
        <w:t>s</w:t>
      </w:r>
      <w:r w:rsidR="00CB7605" w:rsidRPr="00CB7605">
        <w:rPr>
          <w:rFonts w:ascii="Times New Roman" w:eastAsia="Calibri" w:hAnsi="Times New Roman" w:cs="Times New Roman"/>
          <w:sz w:val="24"/>
          <w:szCs w:val="24"/>
          <w:lang w:val="en-US"/>
        </w:rPr>
        <w:t xml:space="preserve"> (Figur</w:t>
      </w:r>
      <w:r>
        <w:rPr>
          <w:rFonts w:ascii="Times New Roman" w:eastAsia="Calibri" w:hAnsi="Times New Roman" w:cs="Times New Roman"/>
          <w:sz w:val="24"/>
          <w:szCs w:val="24"/>
          <w:lang w:val="en-US"/>
        </w:rPr>
        <w:t>e</w:t>
      </w:r>
      <w:r w:rsidR="00114A19">
        <w:rPr>
          <w:rFonts w:ascii="Times New Roman" w:eastAsia="Calibri" w:hAnsi="Times New Roman" w:cs="Times New Roman"/>
          <w:sz w:val="24"/>
          <w:szCs w:val="24"/>
          <w:lang w:val="en-US"/>
        </w:rPr>
        <w:t xml:space="preserve"> 5.3</w:t>
      </w:r>
      <w:r w:rsidR="00CB7605" w:rsidRPr="00CB7605">
        <w:rPr>
          <w:rFonts w:ascii="Times New Roman" w:eastAsia="Calibri" w:hAnsi="Times New Roman" w:cs="Times New Roman"/>
          <w:sz w:val="24"/>
          <w:szCs w:val="24"/>
          <w:lang w:val="en-US"/>
        </w:rPr>
        <w:t>) and deferral rates declined</w:t>
      </w:r>
      <w:r>
        <w:rPr>
          <w:rFonts w:ascii="Times New Roman" w:eastAsia="Calibri" w:hAnsi="Times New Roman" w:cs="Times New Roman"/>
          <w:sz w:val="24"/>
          <w:szCs w:val="24"/>
          <w:lang w:val="en-US"/>
        </w:rPr>
        <w:t xml:space="preserve"> </w:t>
      </w:r>
      <w:r w:rsidR="00D37AFA">
        <w:rPr>
          <w:rFonts w:ascii="Times New Roman" w:eastAsia="Calibri" w:hAnsi="Times New Roman" w:cs="Times New Roman"/>
          <w:sz w:val="24"/>
          <w:szCs w:val="24"/>
          <w:lang w:val="en-US"/>
        </w:rPr>
        <w:t>at CL.</w:t>
      </w:r>
      <w:r w:rsidR="00FB560D">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Adverse media reports about the NBTS abated after 2007.</w:t>
      </w:r>
    </w:p>
    <w:p w:rsidR="00FB560D" w:rsidRDefault="001D2AAE" w:rsidP="00CB7605">
      <w:pPr>
        <w:spacing w:after="200" w:line="360" w:lineRule="auto"/>
        <w:jc w:val="both"/>
        <w:rPr>
          <w:rFonts w:ascii="Times New Roman" w:eastAsia="Calibri" w:hAnsi="Times New Roman" w:cs="Times New Roman"/>
          <w:sz w:val="24"/>
          <w:szCs w:val="24"/>
          <w:lang w:val="en-US"/>
        </w:rPr>
      </w:pPr>
      <w:r w:rsidRPr="0035507C">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91712" behindDoc="0" locked="0" layoutInCell="1" allowOverlap="1" wp14:anchorId="4D3A6198" wp14:editId="53BEE699">
                <wp:simplePos x="0" y="0"/>
                <wp:positionH relativeFrom="page">
                  <wp:posOffset>1295400</wp:posOffset>
                </wp:positionH>
                <wp:positionV relativeFrom="paragraph">
                  <wp:posOffset>114935</wp:posOffset>
                </wp:positionV>
                <wp:extent cx="4800600" cy="2609850"/>
                <wp:effectExtent l="0" t="0" r="19050" b="19050"/>
                <wp:wrapSquare wrapText="bothSides"/>
                <wp:docPr id="800207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609850"/>
                        </a:xfrm>
                        <a:prstGeom prst="rect">
                          <a:avLst/>
                        </a:prstGeom>
                        <a:solidFill>
                          <a:srgbClr val="FFFFFF"/>
                        </a:solidFill>
                        <a:ln w="9525">
                          <a:solidFill>
                            <a:srgbClr val="000000"/>
                          </a:solidFill>
                          <a:miter lim="800000"/>
                          <a:headEnd/>
                          <a:tailEnd/>
                        </a:ln>
                      </wps:spPr>
                      <wps:txbx>
                        <w:txbxContent>
                          <w:p w:rsidR="00431D26" w:rsidRDefault="00431D26" w:rsidP="0035507C">
                            <w:pPr>
                              <w:spacing w:after="0" w:line="240" w:lineRule="auto"/>
                              <w:rPr>
                                <w:noProof/>
                                <w:lang w:eastAsia="en-TT"/>
                              </w:rPr>
                            </w:pPr>
                            <w:r>
                              <w:rPr>
                                <w:noProof/>
                                <w:lang w:eastAsia="en-TT"/>
                              </w:rPr>
                              <w:t xml:space="preserve">                 </w:t>
                            </w:r>
                            <w:r w:rsidRPr="00826B3C">
                              <w:rPr>
                                <w:noProof/>
                                <w:lang w:eastAsia="en-TT"/>
                              </w:rPr>
                              <w:drawing>
                                <wp:inline distT="0" distB="0" distL="0" distR="0" wp14:anchorId="649025BA" wp14:editId="0904355A">
                                  <wp:extent cx="3518454" cy="1839417"/>
                                  <wp:effectExtent l="0" t="0" r="635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65056" cy="1863780"/>
                                          </a:xfrm>
                                          <a:prstGeom prst="rect">
                                            <a:avLst/>
                                          </a:prstGeom>
                                          <a:noFill/>
                                          <a:ln>
                                            <a:noFill/>
                                          </a:ln>
                                        </pic:spPr>
                                      </pic:pic>
                                    </a:graphicData>
                                  </a:graphic>
                                </wp:inline>
                              </w:drawing>
                            </w:r>
                          </w:p>
                          <w:p w:rsidR="00431D26" w:rsidRPr="00E34E54" w:rsidRDefault="00431D26" w:rsidP="0035507C">
                            <w:pPr>
                              <w:spacing w:after="0" w:line="240" w:lineRule="auto"/>
                              <w:rPr>
                                <w:noProof/>
                                <w:lang w:eastAsia="en-TT"/>
                              </w:rPr>
                            </w:pPr>
                            <w:r>
                              <w:rPr>
                                <w:rFonts w:ascii="Times New Roman" w:hAnsi="Times New Roman" w:cs="Times New Roman"/>
                                <w:b/>
                                <w:sz w:val="20"/>
                                <w:szCs w:val="20"/>
                              </w:rPr>
                              <w:t>Figure 5.3</w:t>
                            </w:r>
                            <w:r w:rsidRPr="00576C67">
                              <w:rPr>
                                <w:rFonts w:ascii="Times New Roman" w:hAnsi="Times New Roman" w:cs="Times New Roman"/>
                                <w:b/>
                                <w:sz w:val="20"/>
                                <w:szCs w:val="20"/>
                              </w:rPr>
                              <w:t>.</w:t>
                            </w:r>
                            <w:r>
                              <w:rPr>
                                <w:rFonts w:ascii="Times New Roman" w:hAnsi="Times New Roman" w:cs="Times New Roman"/>
                                <w:sz w:val="20"/>
                                <w:szCs w:val="20"/>
                              </w:rPr>
                              <w:t xml:space="preserve"> P</w:t>
                            </w:r>
                            <w:r w:rsidRPr="000A2DDD">
                              <w:rPr>
                                <w:rFonts w:ascii="Times New Roman" w:hAnsi="Times New Roman" w:cs="Times New Roman"/>
                                <w:sz w:val="20"/>
                                <w:szCs w:val="20"/>
                              </w:rPr>
                              <w:t>ercentage of initially reactive microbiological tests</w:t>
                            </w:r>
                            <w:r>
                              <w:rPr>
                                <w:rFonts w:ascii="Times New Roman" w:hAnsi="Times New Roman" w:cs="Times New Roman"/>
                                <w:sz w:val="20"/>
                                <w:szCs w:val="20"/>
                              </w:rPr>
                              <w:t xml:space="preserve"> 2004-2008. A</w:t>
                            </w:r>
                            <w:r w:rsidRPr="000A2DDD">
                              <w:rPr>
                                <w:rFonts w:ascii="Times New Roman" w:hAnsi="Times New Roman" w:cs="Times New Roman"/>
                                <w:sz w:val="20"/>
                                <w:szCs w:val="20"/>
                              </w:rPr>
                              <w:t xml:space="preserve"> decline in all markers between 2004 and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A6198" id="_x0000_s1064" type="#_x0000_t202" style="position:absolute;left:0;text-align:left;margin-left:102pt;margin-top:9.05pt;width:378pt;height:205.5pt;z-index:251891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">
                <v:textbox>
                  <w:txbxContent>
                    <w:p w:rsidR="00431D26" w:rsidRDefault="00431D26" w:rsidP="0035507C">
                      <w:pPr>
                        <w:spacing w:after="0" w:line="240" w:lineRule="auto"/>
                        <w:rPr>
                          <w:noProof/>
                          <w:lang w:eastAsia="en-TT"/>
                        </w:rPr>
                      </w:pPr>
                      <w:r>
                        <w:rPr>
                          <w:noProof/>
                          <w:lang w:eastAsia="en-TT"/>
                        </w:rPr>
                        <w:t xml:space="preserve">                 </w:t>
                      </w:r>
                      <w:r w:rsidRPr="00826B3C">
                        <w:rPr>
                          <w:noProof/>
                          <w:lang w:eastAsia="en-TT"/>
                        </w:rPr>
                        <w:drawing>
                          <wp:inline distT="0" distB="0" distL="0" distR="0" wp14:anchorId="649025BA" wp14:editId="0904355A">
                            <wp:extent cx="3518454" cy="1839417"/>
                            <wp:effectExtent l="0" t="0" r="635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65056" cy="1863780"/>
                                    </a:xfrm>
                                    <a:prstGeom prst="rect">
                                      <a:avLst/>
                                    </a:prstGeom>
                                    <a:noFill/>
                                    <a:ln>
                                      <a:noFill/>
                                    </a:ln>
                                  </pic:spPr>
                                </pic:pic>
                              </a:graphicData>
                            </a:graphic>
                          </wp:inline>
                        </w:drawing>
                      </w:r>
                    </w:p>
                    <w:p w:rsidR="00431D26" w:rsidRPr="00E34E54" w:rsidRDefault="00431D26" w:rsidP="0035507C">
                      <w:pPr>
                        <w:spacing w:after="0" w:line="240" w:lineRule="auto"/>
                        <w:rPr>
                          <w:noProof/>
                          <w:lang w:eastAsia="en-TT"/>
                        </w:rPr>
                      </w:pPr>
                      <w:r>
                        <w:rPr>
                          <w:rFonts w:ascii="Times New Roman" w:hAnsi="Times New Roman" w:cs="Times New Roman"/>
                          <w:b/>
                          <w:sz w:val="20"/>
                          <w:szCs w:val="20"/>
                        </w:rPr>
                        <w:t>Figure 5.3</w:t>
                      </w:r>
                      <w:r w:rsidRPr="00576C67">
                        <w:rPr>
                          <w:rFonts w:ascii="Times New Roman" w:hAnsi="Times New Roman" w:cs="Times New Roman"/>
                          <w:b/>
                          <w:sz w:val="20"/>
                          <w:szCs w:val="20"/>
                        </w:rPr>
                        <w:t>.</w:t>
                      </w:r>
                      <w:r>
                        <w:rPr>
                          <w:rFonts w:ascii="Times New Roman" w:hAnsi="Times New Roman" w:cs="Times New Roman"/>
                          <w:sz w:val="20"/>
                          <w:szCs w:val="20"/>
                        </w:rPr>
                        <w:t xml:space="preserve"> P</w:t>
                      </w:r>
                      <w:r w:rsidRPr="000A2DDD">
                        <w:rPr>
                          <w:rFonts w:ascii="Times New Roman" w:hAnsi="Times New Roman" w:cs="Times New Roman"/>
                          <w:sz w:val="20"/>
                          <w:szCs w:val="20"/>
                        </w:rPr>
                        <w:t>ercentage of initially reactive microbiological tests</w:t>
                      </w:r>
                      <w:r>
                        <w:rPr>
                          <w:rFonts w:ascii="Times New Roman" w:hAnsi="Times New Roman" w:cs="Times New Roman"/>
                          <w:sz w:val="20"/>
                          <w:szCs w:val="20"/>
                        </w:rPr>
                        <w:t xml:space="preserve"> 2004-2008. A</w:t>
                      </w:r>
                      <w:r w:rsidRPr="000A2DDD">
                        <w:rPr>
                          <w:rFonts w:ascii="Times New Roman" w:hAnsi="Times New Roman" w:cs="Times New Roman"/>
                          <w:sz w:val="20"/>
                          <w:szCs w:val="20"/>
                        </w:rPr>
                        <w:t xml:space="preserve"> decline in all markers between 2004 and 2008.</w:t>
                      </w:r>
                    </w:p>
                  </w:txbxContent>
                </v:textbox>
                <w10:wrap type="square" anchorx="page"/>
              </v:shape>
            </w:pict>
          </mc:Fallback>
        </mc:AlternateContent>
      </w:r>
    </w:p>
    <w:p w:rsidR="00FB560D" w:rsidRPr="00CB7605" w:rsidRDefault="00FB560D"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114A19" w:rsidRDefault="00114A19" w:rsidP="00CB7605">
      <w:pPr>
        <w:spacing w:after="200" w:line="360" w:lineRule="auto"/>
        <w:jc w:val="both"/>
        <w:rPr>
          <w:rFonts w:ascii="Times New Roman" w:eastAsia="Calibri" w:hAnsi="Times New Roman" w:cs="Times New Roman"/>
          <w:sz w:val="24"/>
          <w:szCs w:val="24"/>
          <w:lang w:val="en-US"/>
        </w:rPr>
      </w:pPr>
    </w:p>
    <w:p w:rsidR="00726C00" w:rsidRDefault="00726C00"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Nationally, annual donations increased every year between 2006 and 2009</w:t>
      </w:r>
      <w:r w:rsidR="00812FD2">
        <w:rPr>
          <w:rFonts w:ascii="Times New Roman" w:eastAsia="Calibri" w:hAnsi="Times New Roman" w:cs="Times New Roman"/>
          <w:sz w:val="24"/>
          <w:szCs w:val="24"/>
          <w:lang w:val="en-US"/>
        </w:rPr>
        <w:t xml:space="preserve"> (Figure 5.</w:t>
      </w:r>
      <w:r w:rsidR="00114A19">
        <w:rPr>
          <w:rFonts w:ascii="Times New Roman" w:eastAsia="Calibri" w:hAnsi="Times New Roman" w:cs="Times New Roman"/>
          <w:sz w:val="24"/>
          <w:szCs w:val="24"/>
          <w:lang w:val="en-US"/>
        </w:rPr>
        <w:t>4</w:t>
      </w:r>
      <w:r w:rsidR="00812FD2">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 xml:space="preserve">. </w:t>
      </w:r>
    </w:p>
    <w:p w:rsidR="00D37AFA" w:rsidRDefault="00F042A5" w:rsidP="00CB7605">
      <w:pPr>
        <w:spacing w:after="200" w:line="360" w:lineRule="auto"/>
        <w:jc w:val="both"/>
        <w:rPr>
          <w:rFonts w:ascii="Times New Roman" w:eastAsia="Calibri" w:hAnsi="Times New Roman" w:cs="Times New Roman"/>
          <w:sz w:val="24"/>
          <w:szCs w:val="24"/>
          <w:lang w:val="en-US"/>
        </w:rPr>
      </w:pPr>
      <w:r w:rsidRPr="00D37AFA">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1893760" behindDoc="0" locked="0" layoutInCell="1" allowOverlap="1" wp14:anchorId="000A4F96" wp14:editId="269BD5BB">
                <wp:simplePos x="0" y="0"/>
                <wp:positionH relativeFrom="margin">
                  <wp:posOffset>367665</wp:posOffset>
                </wp:positionH>
                <wp:positionV relativeFrom="paragraph">
                  <wp:posOffset>139065</wp:posOffset>
                </wp:positionV>
                <wp:extent cx="4785360" cy="2952750"/>
                <wp:effectExtent l="0" t="0" r="15240" b="19050"/>
                <wp:wrapSquare wrapText="bothSides"/>
                <wp:docPr id="800207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5360" cy="2952750"/>
                        </a:xfrm>
                        <a:prstGeom prst="rect">
                          <a:avLst/>
                        </a:prstGeom>
                        <a:solidFill>
                          <a:srgbClr val="FFFFFF"/>
                        </a:solidFill>
                        <a:ln w="9525">
                          <a:solidFill>
                            <a:srgbClr val="000000"/>
                          </a:solidFill>
                          <a:miter lim="800000"/>
                          <a:headEnd/>
                          <a:tailEnd/>
                        </a:ln>
                      </wps:spPr>
                      <wps:txbx>
                        <w:txbxContent>
                          <w:p w:rsidR="00431D26" w:rsidRDefault="00431D26">
                            <w:r>
                              <w:t xml:space="preserve">          </w:t>
                            </w:r>
                          </w:p>
                          <w:p w:rsidR="00431D26" w:rsidRDefault="00431D26">
                            <w:r>
                              <w:t xml:space="preserve">                </w:t>
                            </w:r>
                            <w:r w:rsidRPr="003E3B9E">
                              <w:rPr>
                                <w:noProof/>
                                <w:lang w:eastAsia="en-TT"/>
                              </w:rPr>
                              <w:drawing>
                                <wp:inline distT="0" distB="0" distL="0" distR="0" wp14:anchorId="020668D1" wp14:editId="4AEFB845">
                                  <wp:extent cx="3542030" cy="2122260"/>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42030" cy="2122260"/>
                                          </a:xfrm>
                                          <a:prstGeom prst="rect">
                                            <a:avLst/>
                                          </a:prstGeom>
                                          <a:noFill/>
                                          <a:ln>
                                            <a:noFill/>
                                          </a:ln>
                                        </pic:spPr>
                                      </pic:pic>
                                    </a:graphicData>
                                  </a:graphic>
                                </wp:inline>
                              </w:drawing>
                            </w:r>
                          </w:p>
                          <w:p w:rsidR="00431D26" w:rsidRPr="00812FD2" w:rsidRDefault="00431D26">
                            <w:pPr>
                              <w:rPr>
                                <w:rFonts w:ascii="Times New Roman" w:hAnsi="Times New Roman" w:cs="Times New Roman"/>
                                <w:sz w:val="20"/>
                                <w:szCs w:val="20"/>
                              </w:rPr>
                            </w:pPr>
                            <w:r>
                              <w:rPr>
                                <w:rFonts w:ascii="Times New Roman" w:hAnsi="Times New Roman" w:cs="Times New Roman"/>
                                <w:b/>
                                <w:sz w:val="20"/>
                                <w:szCs w:val="20"/>
                              </w:rPr>
                              <w:t>Figure 5.4</w:t>
                            </w:r>
                            <w:r w:rsidRPr="00812FD2">
                              <w:rPr>
                                <w:rFonts w:ascii="Times New Roman" w:hAnsi="Times New Roman" w:cs="Times New Roman"/>
                                <w:b/>
                                <w:sz w:val="20"/>
                                <w:szCs w:val="20"/>
                              </w:rPr>
                              <w:t>.</w:t>
                            </w:r>
                            <w:r w:rsidRPr="00812FD2">
                              <w:rPr>
                                <w:rFonts w:ascii="Times New Roman" w:hAnsi="Times New Roman" w:cs="Times New Roman"/>
                                <w:sz w:val="20"/>
                                <w:szCs w:val="20"/>
                              </w:rPr>
                              <w:t xml:space="preserve"> Increase in annual blood donations 2006 – 2009.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A4F96" id="_x0000_s1065" type="#_x0000_t202" style="position:absolute;left:0;text-align:left;margin-left:28.95pt;margin-top:10.95pt;width:376.8pt;height:232.5pt;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">
                <v:textbox>
                  <w:txbxContent>
                    <w:p w:rsidR="00431D26" w:rsidRDefault="00431D26">
                      <w:r>
                        <w:t xml:space="preserve">          </w:t>
                      </w:r>
                    </w:p>
                    <w:p w:rsidR="00431D26" w:rsidRDefault="00431D26">
                      <w:r>
                        <w:t xml:space="preserve">                </w:t>
                      </w:r>
                      <w:r w:rsidRPr="003E3B9E">
                        <w:rPr>
                          <w:noProof/>
                          <w:lang w:eastAsia="en-TT"/>
                        </w:rPr>
                        <w:drawing>
                          <wp:inline distT="0" distB="0" distL="0" distR="0" wp14:anchorId="020668D1" wp14:editId="4AEFB845">
                            <wp:extent cx="3542030" cy="2122260"/>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42030" cy="2122260"/>
                                    </a:xfrm>
                                    <a:prstGeom prst="rect">
                                      <a:avLst/>
                                    </a:prstGeom>
                                    <a:noFill/>
                                    <a:ln>
                                      <a:noFill/>
                                    </a:ln>
                                  </pic:spPr>
                                </pic:pic>
                              </a:graphicData>
                            </a:graphic>
                          </wp:inline>
                        </w:drawing>
                      </w:r>
                    </w:p>
                    <w:p w:rsidR="00431D26" w:rsidRPr="00812FD2" w:rsidRDefault="00431D26">
                      <w:pPr>
                        <w:rPr>
                          <w:rFonts w:ascii="Times New Roman" w:hAnsi="Times New Roman" w:cs="Times New Roman"/>
                          <w:sz w:val="20"/>
                          <w:szCs w:val="20"/>
                        </w:rPr>
                      </w:pPr>
                      <w:r>
                        <w:rPr>
                          <w:rFonts w:ascii="Times New Roman" w:hAnsi="Times New Roman" w:cs="Times New Roman"/>
                          <w:b/>
                          <w:sz w:val="20"/>
                          <w:szCs w:val="20"/>
                        </w:rPr>
                        <w:t>Figure 5.4</w:t>
                      </w:r>
                      <w:r w:rsidRPr="00812FD2">
                        <w:rPr>
                          <w:rFonts w:ascii="Times New Roman" w:hAnsi="Times New Roman" w:cs="Times New Roman"/>
                          <w:b/>
                          <w:sz w:val="20"/>
                          <w:szCs w:val="20"/>
                        </w:rPr>
                        <w:t>.</w:t>
                      </w:r>
                      <w:r w:rsidRPr="00812FD2">
                        <w:rPr>
                          <w:rFonts w:ascii="Times New Roman" w:hAnsi="Times New Roman" w:cs="Times New Roman"/>
                          <w:sz w:val="20"/>
                          <w:szCs w:val="20"/>
                        </w:rPr>
                        <w:t xml:space="preserve"> Increase in annual blood donations 2006 – 2009.</w:t>
                      </w:r>
                    </w:p>
                  </w:txbxContent>
                </v:textbox>
                <w10:wrap type="square" anchorx="margin"/>
              </v:shape>
            </w:pict>
          </mc:Fallback>
        </mc:AlternateContent>
      </w: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FB560D" w:rsidRDefault="00FB560D" w:rsidP="00CB7605">
      <w:pPr>
        <w:spacing w:after="200" w:line="360" w:lineRule="auto"/>
        <w:jc w:val="both"/>
        <w:rPr>
          <w:rFonts w:ascii="Times New Roman" w:eastAsia="Calibri" w:hAnsi="Times New Roman" w:cs="Times New Roman"/>
          <w:sz w:val="24"/>
          <w:szCs w:val="24"/>
          <w:lang w:val="en-US"/>
        </w:rPr>
      </w:pPr>
    </w:p>
    <w:p w:rsidR="00D37AFA" w:rsidRDefault="00812FD2"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The greater increase was among voluntary donors compare</w:t>
      </w:r>
      <w:r w:rsidR="00114A19">
        <w:rPr>
          <w:rFonts w:ascii="Times New Roman" w:eastAsia="Calibri" w:hAnsi="Times New Roman" w:cs="Times New Roman"/>
          <w:sz w:val="24"/>
          <w:szCs w:val="24"/>
          <w:lang w:val="en-US"/>
        </w:rPr>
        <w:t>d to FRDs (Figure 5.5</w:t>
      </w:r>
      <w:r>
        <w:rPr>
          <w:rFonts w:ascii="Times New Roman" w:eastAsia="Calibri" w:hAnsi="Times New Roman" w:cs="Times New Roman"/>
          <w:sz w:val="24"/>
          <w:szCs w:val="24"/>
          <w:lang w:val="en-US"/>
        </w:rPr>
        <w:t>).</w:t>
      </w:r>
    </w:p>
    <w:p w:rsidR="00812FD2" w:rsidRDefault="00F042A5" w:rsidP="00CB7605">
      <w:pPr>
        <w:spacing w:after="200" w:line="360" w:lineRule="auto"/>
        <w:jc w:val="both"/>
        <w:rPr>
          <w:rFonts w:ascii="Times New Roman" w:eastAsia="Calibri" w:hAnsi="Times New Roman" w:cs="Times New Roman"/>
          <w:sz w:val="24"/>
          <w:szCs w:val="24"/>
          <w:lang w:val="en-US"/>
        </w:rPr>
      </w:pPr>
      <w:r w:rsidRPr="00812FD2">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1895808" behindDoc="0" locked="0" layoutInCell="1" allowOverlap="1" wp14:anchorId="3B00A89D" wp14:editId="235153BF">
                <wp:simplePos x="0" y="0"/>
                <wp:positionH relativeFrom="margin">
                  <wp:posOffset>342900</wp:posOffset>
                </wp:positionH>
                <wp:positionV relativeFrom="paragraph">
                  <wp:posOffset>34925</wp:posOffset>
                </wp:positionV>
                <wp:extent cx="4752975" cy="3105150"/>
                <wp:effectExtent l="0" t="0" r="28575" b="19050"/>
                <wp:wrapSquare wrapText="bothSides"/>
                <wp:docPr id="800207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3105150"/>
                        </a:xfrm>
                        <a:prstGeom prst="rect">
                          <a:avLst/>
                        </a:prstGeom>
                        <a:solidFill>
                          <a:srgbClr val="FFFFFF"/>
                        </a:solidFill>
                        <a:ln w="9525">
                          <a:solidFill>
                            <a:srgbClr val="000000"/>
                          </a:solidFill>
                          <a:miter lim="800000"/>
                          <a:headEnd/>
                          <a:tailEnd/>
                        </a:ln>
                      </wps:spPr>
                      <wps:txbx>
                        <w:txbxContent>
                          <w:p w:rsidR="00431D26" w:rsidRDefault="00431D26">
                            <w:pPr>
                              <w:rPr>
                                <w:noProof/>
                                <w:lang w:eastAsia="en-TT"/>
                              </w:rPr>
                            </w:pPr>
                          </w:p>
                          <w:p w:rsidR="00431D26" w:rsidRDefault="00431D26">
                            <w:r>
                              <w:t xml:space="preserve">                      </w:t>
                            </w:r>
                            <w:r>
                              <w:rPr>
                                <w:noProof/>
                                <w:lang w:eastAsia="en-TT"/>
                              </w:rPr>
                              <w:drawing>
                                <wp:inline distT="0" distB="0" distL="0" distR="0" wp14:anchorId="7DED9355" wp14:editId="1E3A2AAD">
                                  <wp:extent cx="3049270" cy="2057400"/>
                                  <wp:effectExtent l="0" t="0" r="1778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431D26" w:rsidRPr="00812FD2" w:rsidRDefault="00431D26">
                            <w:pPr>
                              <w:rPr>
                                <w:rFonts w:ascii="Times New Roman" w:hAnsi="Times New Roman" w:cs="Times New Roman"/>
                                <w:sz w:val="20"/>
                                <w:szCs w:val="20"/>
                              </w:rPr>
                            </w:pPr>
                            <w:r>
                              <w:rPr>
                                <w:rFonts w:ascii="Times New Roman" w:hAnsi="Times New Roman" w:cs="Times New Roman"/>
                                <w:b/>
                                <w:sz w:val="20"/>
                                <w:szCs w:val="20"/>
                              </w:rPr>
                              <w:t>Figure 5.5</w:t>
                            </w:r>
                            <w:r w:rsidRPr="00812FD2">
                              <w:rPr>
                                <w:rFonts w:ascii="Times New Roman" w:hAnsi="Times New Roman" w:cs="Times New Roman"/>
                                <w:b/>
                                <w:sz w:val="20"/>
                                <w:szCs w:val="20"/>
                              </w:rPr>
                              <w:t>.</w:t>
                            </w:r>
                            <w:r w:rsidRPr="00812FD2">
                              <w:rPr>
                                <w:rFonts w:ascii="Times New Roman" w:hAnsi="Times New Roman" w:cs="Times New Roman"/>
                                <w:sz w:val="20"/>
                                <w:szCs w:val="20"/>
                              </w:rPr>
                              <w:t xml:space="preserve"> Greater proportional increase in voluntary than FRD donations 2006 – 2009.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0A89D" id="_x0000_s1066" type="#_x0000_t202" style="position:absolute;left:0;text-align:left;margin-left:27pt;margin-top:2.75pt;width:374.25pt;height:244.5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">
                <v:textbox>
                  <w:txbxContent>
                    <w:p w:rsidR="00431D26" w:rsidRDefault="00431D26">
                      <w:pPr>
                        <w:rPr>
                          <w:noProof/>
                          <w:lang w:eastAsia="en-TT"/>
                        </w:rPr>
                      </w:pPr>
                    </w:p>
                    <w:p w:rsidR="00431D26" w:rsidRDefault="00431D26">
                      <w:r>
                        <w:t xml:space="preserve">                      </w:t>
                      </w:r>
                      <w:r>
                        <w:rPr>
                          <w:noProof/>
                          <w:lang w:eastAsia="en-TT"/>
                        </w:rPr>
                        <w:drawing>
                          <wp:inline distT="0" distB="0" distL="0" distR="0" wp14:anchorId="7DED9355" wp14:editId="1E3A2AAD">
                            <wp:extent cx="3049270" cy="2057400"/>
                            <wp:effectExtent l="0" t="0" r="1778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431D26" w:rsidRPr="00812FD2" w:rsidRDefault="00431D26">
                      <w:pPr>
                        <w:rPr>
                          <w:rFonts w:ascii="Times New Roman" w:hAnsi="Times New Roman" w:cs="Times New Roman"/>
                          <w:sz w:val="20"/>
                          <w:szCs w:val="20"/>
                        </w:rPr>
                      </w:pPr>
                      <w:r>
                        <w:rPr>
                          <w:rFonts w:ascii="Times New Roman" w:hAnsi="Times New Roman" w:cs="Times New Roman"/>
                          <w:b/>
                          <w:sz w:val="20"/>
                          <w:szCs w:val="20"/>
                        </w:rPr>
                        <w:t>Figure 5.5</w:t>
                      </w:r>
                      <w:r w:rsidRPr="00812FD2">
                        <w:rPr>
                          <w:rFonts w:ascii="Times New Roman" w:hAnsi="Times New Roman" w:cs="Times New Roman"/>
                          <w:b/>
                          <w:sz w:val="20"/>
                          <w:szCs w:val="20"/>
                        </w:rPr>
                        <w:t>.</w:t>
                      </w:r>
                      <w:r w:rsidRPr="00812FD2">
                        <w:rPr>
                          <w:rFonts w:ascii="Times New Roman" w:hAnsi="Times New Roman" w:cs="Times New Roman"/>
                          <w:sz w:val="20"/>
                          <w:szCs w:val="20"/>
                        </w:rPr>
                        <w:t xml:space="preserve"> Greater proportional increase in voluntary than FRD donations 2006 – 2009. </w:t>
                      </w:r>
                    </w:p>
                  </w:txbxContent>
                </v:textbox>
                <w10:wrap type="square" anchorx="margin"/>
              </v:shape>
            </w:pict>
          </mc:Fallback>
        </mc:AlternateContent>
      </w: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D37AFA" w:rsidRDefault="00D37AFA" w:rsidP="00CB7605">
      <w:pPr>
        <w:spacing w:after="200" w:line="360" w:lineRule="auto"/>
        <w:jc w:val="both"/>
        <w:rPr>
          <w:rFonts w:ascii="Times New Roman" w:eastAsia="Calibri" w:hAnsi="Times New Roman" w:cs="Times New Roman"/>
          <w:sz w:val="24"/>
          <w:szCs w:val="24"/>
          <w:lang w:val="en-US"/>
        </w:rPr>
      </w:pPr>
    </w:p>
    <w:p w:rsidR="00812FD2" w:rsidRDefault="00812FD2" w:rsidP="00CB7605">
      <w:pPr>
        <w:spacing w:after="200" w:line="360" w:lineRule="auto"/>
        <w:jc w:val="both"/>
        <w:rPr>
          <w:rFonts w:ascii="Times New Roman" w:eastAsia="Calibri" w:hAnsi="Times New Roman" w:cs="Times New Roman"/>
          <w:sz w:val="24"/>
          <w:szCs w:val="24"/>
          <w:lang w:val="en-US"/>
        </w:rPr>
      </w:pPr>
    </w:p>
    <w:p w:rsidR="00812FD2" w:rsidRDefault="00812FD2" w:rsidP="00CB7605">
      <w:pPr>
        <w:spacing w:after="200" w:line="360" w:lineRule="auto"/>
        <w:jc w:val="both"/>
        <w:rPr>
          <w:rFonts w:ascii="Times New Roman" w:eastAsia="Calibri" w:hAnsi="Times New Roman" w:cs="Times New Roman"/>
          <w:sz w:val="24"/>
          <w:szCs w:val="24"/>
          <w:lang w:val="en-US"/>
        </w:rPr>
      </w:pPr>
    </w:p>
    <w:p w:rsidR="00812FD2" w:rsidRDefault="00812FD2" w:rsidP="00CB7605">
      <w:pPr>
        <w:spacing w:after="200" w:line="360" w:lineRule="auto"/>
        <w:jc w:val="both"/>
        <w:rPr>
          <w:rFonts w:ascii="Times New Roman" w:eastAsia="Calibri" w:hAnsi="Times New Roman" w:cs="Times New Roman"/>
          <w:sz w:val="24"/>
          <w:szCs w:val="24"/>
          <w:lang w:val="en-US"/>
        </w:rPr>
      </w:pPr>
    </w:p>
    <w:p w:rsidR="00812FD2" w:rsidRDefault="00812FD2" w:rsidP="00CB7605">
      <w:pPr>
        <w:spacing w:after="200" w:line="360" w:lineRule="auto"/>
        <w:jc w:val="both"/>
        <w:rPr>
          <w:rFonts w:ascii="Times New Roman" w:eastAsia="Calibri" w:hAnsi="Times New Roman" w:cs="Times New Roman"/>
          <w:sz w:val="24"/>
          <w:szCs w:val="24"/>
          <w:lang w:val="en-US"/>
        </w:rPr>
      </w:pPr>
    </w:p>
    <w:p w:rsidR="001D2AAE" w:rsidRDefault="001D2AAE" w:rsidP="00CB7605">
      <w:pPr>
        <w:spacing w:after="200" w:line="360" w:lineRule="auto"/>
        <w:jc w:val="both"/>
        <w:rPr>
          <w:rFonts w:ascii="Times New Roman" w:eastAsia="Calibri" w:hAnsi="Times New Roman" w:cs="Times New Roman"/>
          <w:sz w:val="24"/>
          <w:szCs w:val="24"/>
          <w:lang w:val="en-US"/>
        </w:rPr>
      </w:pPr>
    </w:p>
    <w:p w:rsidR="00055141" w:rsidRDefault="00055141"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Thus, actions to improve the efficiency of blood donation had the effect of increasing </w:t>
      </w:r>
      <w:r w:rsidR="00782689">
        <w:rPr>
          <w:rFonts w:ascii="Times New Roman" w:eastAsia="Calibri" w:hAnsi="Times New Roman" w:cs="Times New Roman"/>
          <w:sz w:val="24"/>
          <w:szCs w:val="24"/>
          <w:lang w:val="en-US"/>
        </w:rPr>
        <w:t xml:space="preserve">the proportion of voluntary </w:t>
      </w:r>
      <w:r>
        <w:rPr>
          <w:rFonts w:ascii="Times New Roman" w:eastAsia="Calibri" w:hAnsi="Times New Roman" w:cs="Times New Roman"/>
          <w:sz w:val="24"/>
          <w:szCs w:val="24"/>
          <w:lang w:val="en-US"/>
        </w:rPr>
        <w:t>donors</w:t>
      </w:r>
      <w:r w:rsidR="00726C00">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This was probably due to misunderstanding of ‘voluntary non-remunerated’ and conversion of willing FRDs to the existing category of voluntary donors that had remained unchanged </w:t>
      </w:r>
      <w:r w:rsidR="00D42105">
        <w:rPr>
          <w:rFonts w:ascii="Times New Roman" w:eastAsia="Calibri" w:hAnsi="Times New Roman" w:cs="Times New Roman"/>
          <w:sz w:val="24"/>
          <w:szCs w:val="24"/>
          <w:lang w:val="en-US"/>
        </w:rPr>
        <w:t>legislatively.</w:t>
      </w:r>
      <w:r w:rsidR="00645294">
        <w:rPr>
          <w:rFonts w:ascii="Times New Roman" w:eastAsia="Calibri" w:hAnsi="Times New Roman" w:cs="Times New Roman"/>
          <w:sz w:val="24"/>
          <w:szCs w:val="24"/>
          <w:lang w:val="en-US"/>
        </w:rPr>
        <w:t xml:space="preserve"> Donations, although increased</w:t>
      </w:r>
      <w:r w:rsidR="00CD6C98">
        <w:rPr>
          <w:rFonts w:ascii="Times New Roman" w:eastAsia="Calibri" w:hAnsi="Times New Roman" w:cs="Times New Roman"/>
          <w:sz w:val="24"/>
          <w:szCs w:val="24"/>
          <w:lang w:val="en-US"/>
        </w:rPr>
        <w:t>,</w:t>
      </w:r>
      <w:r w:rsidR="00645294">
        <w:rPr>
          <w:rFonts w:ascii="Times New Roman" w:eastAsia="Calibri" w:hAnsi="Times New Roman" w:cs="Times New Roman"/>
          <w:sz w:val="24"/>
          <w:szCs w:val="24"/>
          <w:lang w:val="en-US"/>
        </w:rPr>
        <w:t xml:space="preserve"> remained linked to credits, chits and the assurance of blood in return.</w:t>
      </w:r>
    </w:p>
    <w:p w:rsidR="00CB7605" w:rsidRPr="00CB7605" w:rsidRDefault="00782689"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w:t>
      </w:r>
      <w:r w:rsidR="00CE65BF">
        <w:rPr>
          <w:rFonts w:ascii="Times New Roman" w:eastAsia="Calibri" w:hAnsi="Times New Roman" w:cs="Times New Roman"/>
          <w:sz w:val="24"/>
          <w:szCs w:val="24"/>
          <w:lang w:val="en-US"/>
        </w:rPr>
        <w:t>2</w:t>
      </w:r>
      <w:r w:rsidR="00FF0525">
        <w:rPr>
          <w:rFonts w:ascii="Times New Roman" w:eastAsia="Calibri" w:hAnsi="Times New Roman" w:cs="Times New Roman"/>
          <w:sz w:val="24"/>
          <w:szCs w:val="24"/>
          <w:lang w:val="en-US"/>
        </w:rPr>
        <w:t xml:space="preserve">.4.2. </w:t>
      </w:r>
      <w:r>
        <w:rPr>
          <w:rFonts w:ascii="Times New Roman" w:eastAsia="Calibri" w:hAnsi="Times New Roman" w:cs="Times New Roman"/>
          <w:sz w:val="24"/>
          <w:szCs w:val="24"/>
          <w:lang w:val="en-US"/>
        </w:rPr>
        <w:t>The effect of discontinuing ‘chits’ and ‘credi</w:t>
      </w:r>
      <w:r w:rsidR="002568B7">
        <w:rPr>
          <w:rFonts w:ascii="Times New Roman" w:eastAsia="Calibri" w:hAnsi="Times New Roman" w:cs="Times New Roman"/>
          <w:sz w:val="24"/>
          <w:szCs w:val="24"/>
          <w:lang w:val="en-US"/>
        </w:rPr>
        <w:t>ts’</w:t>
      </w:r>
    </w:p>
    <w:p w:rsidR="00E149AA" w:rsidRDefault="00782689"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When b</w:t>
      </w:r>
      <w:r w:rsidR="00CB7605" w:rsidRPr="00CB7605">
        <w:rPr>
          <w:rFonts w:ascii="Times New Roman" w:eastAsia="Calibri" w:hAnsi="Times New Roman" w:cs="Times New Roman"/>
          <w:sz w:val="24"/>
          <w:szCs w:val="24"/>
          <w:lang w:val="en-US"/>
        </w:rPr>
        <w:t xml:space="preserve">lood chits and credits were discontinued </w:t>
      </w:r>
      <w:r>
        <w:rPr>
          <w:rFonts w:ascii="Times New Roman" w:eastAsia="Calibri" w:hAnsi="Times New Roman" w:cs="Times New Roman"/>
          <w:sz w:val="24"/>
          <w:szCs w:val="24"/>
          <w:lang w:val="en-US"/>
        </w:rPr>
        <w:t xml:space="preserve">in accordance </w:t>
      </w:r>
      <w:r w:rsidR="00370FF1">
        <w:rPr>
          <w:rFonts w:ascii="Times New Roman" w:eastAsia="Calibri" w:hAnsi="Times New Roman" w:cs="Times New Roman"/>
          <w:sz w:val="24"/>
          <w:szCs w:val="24"/>
          <w:lang w:val="en-US"/>
        </w:rPr>
        <w:t>PAHO</w:t>
      </w:r>
      <w:r w:rsidR="00D760BA">
        <w:rPr>
          <w:rFonts w:ascii="Times New Roman" w:eastAsia="Calibri" w:hAnsi="Times New Roman" w:cs="Times New Roman"/>
          <w:sz w:val="24"/>
          <w:szCs w:val="24"/>
          <w:lang w:val="en-US"/>
        </w:rPr>
        <w:t>’</w:t>
      </w:r>
      <w:r w:rsidR="00370FF1">
        <w:rPr>
          <w:rFonts w:ascii="Times New Roman" w:eastAsia="Calibri" w:hAnsi="Times New Roman" w:cs="Times New Roman"/>
          <w:sz w:val="24"/>
          <w:szCs w:val="24"/>
          <w:lang w:val="en-US"/>
        </w:rPr>
        <w:t>s resolution CD 48/11 of 2008 [</w:t>
      </w:r>
      <w:r w:rsidR="00CD6C98">
        <w:rPr>
          <w:rFonts w:ascii="Times New Roman" w:eastAsia="Calibri" w:hAnsi="Times New Roman" w:cs="Times New Roman"/>
          <w:sz w:val="24"/>
          <w:szCs w:val="24"/>
          <w:lang w:val="en-US"/>
        </w:rPr>
        <w:t>9</w:t>
      </w:r>
      <w:r w:rsidR="00726C00">
        <w:rPr>
          <w:rFonts w:ascii="Times New Roman" w:eastAsia="Calibri" w:hAnsi="Times New Roman" w:cs="Times New Roman"/>
          <w:sz w:val="24"/>
          <w:szCs w:val="24"/>
          <w:lang w:val="en-US"/>
        </w:rPr>
        <w:t>]</w:t>
      </w:r>
      <w:r w:rsidR="00726C00" w:rsidRPr="00726C00">
        <w:rPr>
          <w:rFonts w:ascii="Times New Roman" w:eastAsia="Calibri" w:hAnsi="Times New Roman" w:cs="Times New Roman"/>
          <w:sz w:val="24"/>
          <w:szCs w:val="24"/>
          <w:lang w:val="en-US"/>
        </w:rPr>
        <w:t xml:space="preserve"> </w:t>
      </w:r>
      <w:r w:rsidR="00726C00">
        <w:rPr>
          <w:rFonts w:ascii="Times New Roman" w:eastAsia="Calibri" w:hAnsi="Times New Roman" w:cs="Times New Roman"/>
          <w:sz w:val="24"/>
          <w:szCs w:val="24"/>
          <w:lang w:val="en-US"/>
        </w:rPr>
        <w:t xml:space="preserve">at the end of </w:t>
      </w:r>
      <w:r w:rsidR="00726C00" w:rsidRPr="00CB7605">
        <w:rPr>
          <w:rFonts w:ascii="Times New Roman" w:eastAsia="Calibri" w:hAnsi="Times New Roman" w:cs="Times New Roman"/>
          <w:sz w:val="24"/>
          <w:szCs w:val="24"/>
          <w:lang w:val="en-US"/>
        </w:rPr>
        <w:t>2010</w:t>
      </w:r>
      <w:r w:rsidR="00370FF1">
        <w:rPr>
          <w:rFonts w:ascii="Times New Roman" w:eastAsia="Calibri" w:hAnsi="Times New Roman" w:cs="Times New Roman"/>
          <w:sz w:val="24"/>
          <w:szCs w:val="24"/>
          <w:lang w:val="en-US"/>
        </w:rPr>
        <w:t>, m</w:t>
      </w:r>
      <w:r w:rsidR="00CB7605" w:rsidRPr="00CB7605">
        <w:rPr>
          <w:rFonts w:ascii="Times New Roman" w:eastAsia="Calibri" w:hAnsi="Times New Roman" w:cs="Times New Roman"/>
          <w:sz w:val="24"/>
          <w:szCs w:val="24"/>
          <w:lang w:val="en-US"/>
        </w:rPr>
        <w:t xml:space="preserve">iscommunication led members of the public to believe that they no longer needed to donate blood for it to be available. An acute fall in already insufficient donations followed with major disruption of medical services nationally. (Figure </w:t>
      </w:r>
      <w:r w:rsidR="00114A19">
        <w:rPr>
          <w:rFonts w:ascii="Times New Roman" w:eastAsia="Calibri" w:hAnsi="Times New Roman" w:cs="Times New Roman"/>
          <w:sz w:val="24"/>
          <w:szCs w:val="24"/>
          <w:lang w:val="en-US"/>
        </w:rPr>
        <w:t>5.6</w:t>
      </w:r>
      <w:r w:rsidR="00CB7605" w:rsidRPr="00CB7605">
        <w:rPr>
          <w:rFonts w:ascii="Times New Roman" w:eastAsia="Calibri" w:hAnsi="Times New Roman" w:cs="Times New Roman"/>
          <w:sz w:val="24"/>
          <w:szCs w:val="24"/>
          <w:lang w:val="en-US"/>
        </w:rPr>
        <w:t>)</w:t>
      </w:r>
    </w:p>
    <w:p w:rsidR="00CB7605" w:rsidRPr="00CB7605" w:rsidRDefault="00E149AA" w:rsidP="00CB760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Figure 5.6.  January donations</w:t>
      </w:r>
      <w:r w:rsidR="00CD6C98">
        <w:rPr>
          <w:rFonts w:ascii="Times New Roman" w:eastAsia="Calibri" w:hAnsi="Times New Roman" w:cs="Times New Roman"/>
          <w:sz w:val="24"/>
          <w:szCs w:val="24"/>
          <w:lang w:val="en-US"/>
        </w:rPr>
        <w:t xml:space="preserve"> in 2010 and 2011</w:t>
      </w:r>
      <w:r>
        <w:rPr>
          <w:rFonts w:ascii="Times New Roman" w:eastAsia="Calibri" w:hAnsi="Times New Roman" w:cs="Times New Roman"/>
          <w:sz w:val="24"/>
          <w:szCs w:val="24"/>
          <w:lang w:val="en-US"/>
        </w:rPr>
        <w:t xml:space="preserve"> after stopping chits and credits</w:t>
      </w:r>
      <w:r w:rsidR="00CB7605" w:rsidRPr="00CB7605">
        <w:rPr>
          <w:rFonts w:ascii="Times New Roman" w:eastAsia="Calibri" w:hAnsi="Times New Roman" w:cs="Times New Roman"/>
          <w:sz w:val="24"/>
          <w:szCs w:val="24"/>
          <w:lang w:val="en-US"/>
        </w:rPr>
        <w:t xml:space="preserve">                 </w:t>
      </w:r>
    </w:p>
    <w:p w:rsidR="00CB7605" w:rsidRPr="00CB7605" w:rsidRDefault="00ED79A8" w:rsidP="00CB7605">
      <w:pPr>
        <w:spacing w:after="200" w:line="360" w:lineRule="auto"/>
        <w:jc w:val="both"/>
        <w:rPr>
          <w:rFonts w:ascii="Times New Roman" w:eastAsia="Calibri" w:hAnsi="Times New Roman" w:cs="Times New Roman"/>
          <w:sz w:val="24"/>
          <w:szCs w:val="24"/>
          <w:lang w:val="en-US"/>
        </w:rPr>
      </w:pPr>
      <w:r w:rsidRPr="00114A19">
        <w:rPr>
          <w:rFonts w:ascii="Times New Roman" w:eastAsia="Calibri" w:hAnsi="Times New Roman" w:cs="Times New Roman"/>
          <w:noProof/>
          <w:sz w:val="24"/>
          <w:szCs w:val="36"/>
          <w:lang w:eastAsia="en-TT"/>
        </w:rPr>
        <mc:AlternateContent>
          <mc:Choice Requires="wps">
            <w:drawing>
              <wp:anchor distT="45720" distB="45720" distL="114300" distR="114300" simplePos="0" relativeHeight="251899904" behindDoc="0" locked="0" layoutInCell="1" allowOverlap="1" wp14:anchorId="1AF71FF9" wp14:editId="159240DE">
                <wp:simplePos x="0" y="0"/>
                <wp:positionH relativeFrom="margin">
                  <wp:posOffset>436368</wp:posOffset>
                </wp:positionH>
                <wp:positionV relativeFrom="paragraph">
                  <wp:posOffset>15561</wp:posOffset>
                </wp:positionV>
                <wp:extent cx="5233670" cy="2900680"/>
                <wp:effectExtent l="0" t="0" r="24130" b="13970"/>
                <wp:wrapSquare wrapText="bothSides"/>
                <wp:docPr id="800207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3670" cy="2900680"/>
                        </a:xfrm>
                        <a:prstGeom prst="rect">
                          <a:avLst/>
                        </a:prstGeom>
                        <a:solidFill>
                          <a:srgbClr val="FFFFFF"/>
                        </a:solidFill>
                        <a:ln w="9525">
                          <a:solidFill>
                            <a:srgbClr val="000000"/>
                          </a:solidFill>
                          <a:miter lim="800000"/>
                          <a:headEnd/>
                          <a:tailEnd/>
                        </a:ln>
                      </wps:spPr>
                      <wps:txbx>
                        <w:txbxContent>
                          <w:p w:rsidR="00431D26" w:rsidRDefault="00431D26" w:rsidP="00114A19">
                            <w:r>
                              <w:rPr>
                                <w:rFonts w:ascii="Calibri" w:eastAsia="Calibri" w:hAnsi="Calibri" w:cs="Times New Roman"/>
                                <w:noProof/>
                                <w:lang w:eastAsia="en-TT"/>
                              </w:rPr>
                              <w:t xml:space="preserve">                       </w:t>
                            </w:r>
                            <w:r w:rsidRPr="005E4924">
                              <w:rPr>
                                <w:rFonts w:ascii="Calibri" w:eastAsia="Calibri" w:hAnsi="Calibri" w:cs="Times New Roman"/>
                                <w:noProof/>
                                <w:lang w:eastAsia="en-TT"/>
                              </w:rPr>
                              <w:drawing>
                                <wp:inline distT="0" distB="0" distL="0" distR="0" wp14:anchorId="0EE995E7" wp14:editId="32288A86">
                                  <wp:extent cx="3719245" cy="207708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42260" cy="2089938"/>
                                          </a:xfrm>
                                          <a:prstGeom prst="rect">
                                            <a:avLst/>
                                          </a:prstGeom>
                                          <a:noFill/>
                                          <a:ln>
                                            <a:noFill/>
                                          </a:ln>
                                        </pic:spPr>
                                      </pic:pic>
                                    </a:graphicData>
                                  </a:graphic>
                                </wp:inline>
                              </w:drawing>
                            </w:r>
                            <w:r>
                              <w:t xml:space="preserve">   </w:t>
                            </w:r>
                          </w:p>
                          <w:p w:rsidR="00431D26" w:rsidRPr="005E4924" w:rsidRDefault="00431D26" w:rsidP="00114A19">
                            <w:pPr>
                              <w:rPr>
                                <w:rFonts w:ascii="Times New Roman" w:hAnsi="Times New Roman" w:cs="Times New Roman"/>
                              </w:rPr>
                            </w:pPr>
                            <w:r w:rsidRPr="005E4924">
                              <w:rPr>
                                <w:rFonts w:ascii="Times New Roman" w:hAnsi="Times New Roman" w:cs="Times New Roman"/>
                                <w:b/>
                              </w:rPr>
                              <w:t xml:space="preserve">Figure </w:t>
                            </w:r>
                            <w:r>
                              <w:rPr>
                                <w:rFonts w:ascii="Times New Roman" w:hAnsi="Times New Roman" w:cs="Times New Roman"/>
                                <w:b/>
                              </w:rPr>
                              <w:t>5.6</w:t>
                            </w:r>
                            <w:r w:rsidRPr="005E4924">
                              <w:rPr>
                                <w:rFonts w:ascii="Times New Roman" w:hAnsi="Times New Roman" w:cs="Times New Roman"/>
                                <w:b/>
                              </w:rPr>
                              <w:t>.</w:t>
                            </w:r>
                            <w:r w:rsidRPr="005E4924">
                              <w:rPr>
                                <w:rFonts w:ascii="Times New Roman" w:hAnsi="Times New Roman" w:cs="Times New Roman"/>
                              </w:rPr>
                              <w:t xml:space="preserve"> Donations for the month of January 2011 showed a marked d</w:t>
                            </w:r>
                            <w:r>
                              <w:rPr>
                                <w:rFonts w:ascii="Times New Roman" w:hAnsi="Times New Roman" w:cs="Times New Roman"/>
                              </w:rPr>
                              <w:t>ecrease compared to January 2010</w:t>
                            </w:r>
                            <w:r w:rsidRPr="005E4924">
                              <w:rPr>
                                <w:rFonts w:ascii="Times New Roman" w:hAnsi="Times New Roman" w:cs="Times New Roman"/>
                              </w:rPr>
                              <w:t xml:space="preserve"> at fixed blood donation centres and </w:t>
                            </w:r>
                            <w:r>
                              <w:rPr>
                                <w:rFonts w:ascii="Times New Roman" w:hAnsi="Times New Roman" w:cs="Times New Roman"/>
                              </w:rPr>
                              <w:t xml:space="preserve">on </w:t>
                            </w:r>
                            <w:r w:rsidRPr="005E4924">
                              <w:rPr>
                                <w:rFonts w:ascii="Times New Roman" w:hAnsi="Times New Roman" w:cs="Times New Roman"/>
                              </w:rPr>
                              <w:t>the mobile unit</w:t>
                            </w:r>
                            <w:r>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71FF9" id="_x0000_s1067" type="#_x0000_t202" style="position:absolute;left:0;text-align:left;margin-left:34.35pt;margin-top:1.25pt;width:412.1pt;height:228.4pt;z-index:25189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">
                <v:textbox>
                  <w:txbxContent>
                    <w:p w:rsidR="00431D26" w:rsidRDefault="00431D26" w:rsidP="00114A19">
                      <w:r>
                        <w:rPr>
                          <w:rFonts w:ascii="Calibri" w:eastAsia="Calibri" w:hAnsi="Calibri" w:cs="Times New Roman"/>
                          <w:noProof/>
                          <w:lang w:eastAsia="en-TT"/>
                        </w:rPr>
                        <w:t xml:space="preserve">                       </w:t>
                      </w:r>
                      <w:r w:rsidRPr="005E4924">
                        <w:rPr>
                          <w:rFonts w:ascii="Calibri" w:eastAsia="Calibri" w:hAnsi="Calibri" w:cs="Times New Roman"/>
                          <w:noProof/>
                          <w:lang w:eastAsia="en-TT"/>
                        </w:rPr>
                        <w:drawing>
                          <wp:inline distT="0" distB="0" distL="0" distR="0" wp14:anchorId="0EE995E7" wp14:editId="32288A86">
                            <wp:extent cx="3719245" cy="207708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42260" cy="2089938"/>
                                    </a:xfrm>
                                    <a:prstGeom prst="rect">
                                      <a:avLst/>
                                    </a:prstGeom>
                                    <a:noFill/>
                                    <a:ln>
                                      <a:noFill/>
                                    </a:ln>
                                  </pic:spPr>
                                </pic:pic>
                              </a:graphicData>
                            </a:graphic>
                          </wp:inline>
                        </w:drawing>
                      </w:r>
                      <w:r>
                        <w:t xml:space="preserve">   </w:t>
                      </w:r>
                    </w:p>
                    <w:p w:rsidR="00431D26" w:rsidRPr="005E4924" w:rsidRDefault="00431D26" w:rsidP="00114A19">
                      <w:pPr>
                        <w:rPr>
                          <w:rFonts w:ascii="Times New Roman" w:hAnsi="Times New Roman" w:cs="Times New Roman"/>
                        </w:rPr>
                      </w:pPr>
                      <w:r w:rsidRPr="005E4924">
                        <w:rPr>
                          <w:rFonts w:ascii="Times New Roman" w:hAnsi="Times New Roman" w:cs="Times New Roman"/>
                          <w:b/>
                        </w:rPr>
                        <w:t xml:space="preserve">Figure </w:t>
                      </w:r>
                      <w:r>
                        <w:rPr>
                          <w:rFonts w:ascii="Times New Roman" w:hAnsi="Times New Roman" w:cs="Times New Roman"/>
                          <w:b/>
                        </w:rPr>
                        <w:t>5.6</w:t>
                      </w:r>
                      <w:r w:rsidRPr="005E4924">
                        <w:rPr>
                          <w:rFonts w:ascii="Times New Roman" w:hAnsi="Times New Roman" w:cs="Times New Roman"/>
                          <w:b/>
                        </w:rPr>
                        <w:t>.</w:t>
                      </w:r>
                      <w:r w:rsidRPr="005E4924">
                        <w:rPr>
                          <w:rFonts w:ascii="Times New Roman" w:hAnsi="Times New Roman" w:cs="Times New Roman"/>
                        </w:rPr>
                        <w:t xml:space="preserve"> Donations for the month of January 2011 showed a marked d</w:t>
                      </w:r>
                      <w:r>
                        <w:rPr>
                          <w:rFonts w:ascii="Times New Roman" w:hAnsi="Times New Roman" w:cs="Times New Roman"/>
                        </w:rPr>
                        <w:t>ecrease compared to January 2010</w:t>
                      </w:r>
                      <w:r w:rsidRPr="005E4924">
                        <w:rPr>
                          <w:rFonts w:ascii="Times New Roman" w:hAnsi="Times New Roman" w:cs="Times New Roman"/>
                        </w:rPr>
                        <w:t xml:space="preserve"> at fixed blood donation centres and </w:t>
                      </w:r>
                      <w:r>
                        <w:rPr>
                          <w:rFonts w:ascii="Times New Roman" w:hAnsi="Times New Roman" w:cs="Times New Roman"/>
                        </w:rPr>
                        <w:t xml:space="preserve">on </w:t>
                      </w:r>
                      <w:r w:rsidRPr="005E4924">
                        <w:rPr>
                          <w:rFonts w:ascii="Times New Roman" w:hAnsi="Times New Roman" w:cs="Times New Roman"/>
                        </w:rPr>
                        <w:t>the mobile unit</w:t>
                      </w:r>
                      <w:r>
                        <w:rPr>
                          <w:rFonts w:ascii="Times New Roman" w:hAnsi="Times New Roman" w:cs="Times New Roman"/>
                        </w:rPr>
                        <w:t>.</w:t>
                      </w:r>
                    </w:p>
                  </w:txbxContent>
                </v:textbox>
                <w10:wrap type="square" anchorx="margin"/>
              </v:shape>
            </w:pict>
          </mc:Fallback>
        </mc:AlternateContent>
      </w: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Pr="00CB7605" w:rsidRDefault="00CB7605" w:rsidP="00CB7605">
      <w:pPr>
        <w:spacing w:after="200" w:line="360" w:lineRule="auto"/>
        <w:jc w:val="both"/>
        <w:rPr>
          <w:rFonts w:ascii="Times New Roman" w:eastAsia="Calibri" w:hAnsi="Times New Roman" w:cs="Times New Roman"/>
          <w:sz w:val="24"/>
          <w:szCs w:val="24"/>
          <w:lang w:val="en-US"/>
        </w:rPr>
      </w:pPr>
    </w:p>
    <w:p w:rsidR="00CB7605" w:rsidRDefault="00CB7605" w:rsidP="00CB7605">
      <w:pPr>
        <w:spacing w:after="200" w:line="360" w:lineRule="auto"/>
        <w:jc w:val="both"/>
        <w:rPr>
          <w:rFonts w:ascii="Times New Roman" w:eastAsia="Calibri" w:hAnsi="Times New Roman" w:cs="Times New Roman"/>
          <w:sz w:val="24"/>
          <w:szCs w:val="24"/>
          <w:lang w:val="en-US"/>
        </w:rPr>
      </w:pPr>
    </w:p>
    <w:p w:rsidR="00D033F2" w:rsidRDefault="00CB7605" w:rsidP="00EB2058">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Protests by clinicians and existing donors were widely reported in the media. Following a maternal death from post-partum haemorrhage at SFGH and an enquiry which blamed the National Blood Transfusion Policy, a MOH decision was taken to re-introduce </w:t>
      </w:r>
      <w:r w:rsidR="0004351D">
        <w:rPr>
          <w:rFonts w:ascii="Times New Roman" w:eastAsia="Calibri" w:hAnsi="Times New Roman" w:cs="Times New Roman"/>
          <w:sz w:val="24"/>
          <w:szCs w:val="24"/>
          <w:lang w:val="en-US"/>
        </w:rPr>
        <w:t xml:space="preserve">chits and credits </w:t>
      </w:r>
      <w:r w:rsidRPr="00CB7605">
        <w:rPr>
          <w:rFonts w:ascii="Times New Roman" w:eastAsia="Calibri" w:hAnsi="Times New Roman" w:cs="Times New Roman"/>
          <w:sz w:val="24"/>
          <w:szCs w:val="24"/>
          <w:lang w:val="en-US"/>
        </w:rPr>
        <w:t>four months after their discontinuation.  Re-introduction of the chit system was welcomed by past donors and the attempt to change this ‘tried and proven’ system vilified. [1</w:t>
      </w:r>
      <w:r w:rsidR="00E875BF">
        <w:rPr>
          <w:rFonts w:ascii="Times New Roman" w:eastAsia="Calibri" w:hAnsi="Times New Roman" w:cs="Times New Roman"/>
          <w:sz w:val="24"/>
          <w:szCs w:val="24"/>
          <w:lang w:val="en-US"/>
        </w:rPr>
        <w:t>5</w:t>
      </w:r>
      <w:r w:rsidR="00162413">
        <w:rPr>
          <w:rFonts w:ascii="Times New Roman" w:eastAsia="Calibri" w:hAnsi="Times New Roman" w:cs="Times New Roman"/>
          <w:sz w:val="24"/>
          <w:szCs w:val="24"/>
          <w:lang w:val="en-US"/>
        </w:rPr>
        <w:t>6</w:t>
      </w:r>
      <w:r w:rsidRPr="00CB7605">
        <w:rPr>
          <w:rFonts w:ascii="Times New Roman" w:eastAsia="Calibri" w:hAnsi="Times New Roman" w:cs="Times New Roman"/>
          <w:sz w:val="24"/>
          <w:szCs w:val="24"/>
          <w:lang w:val="en-US"/>
        </w:rPr>
        <w:t>]</w:t>
      </w:r>
    </w:p>
    <w:p w:rsidR="00DB0C90" w:rsidRDefault="00DB0C90" w:rsidP="00EB2058">
      <w:pPr>
        <w:spacing w:after="0" w:line="360" w:lineRule="auto"/>
        <w:jc w:val="both"/>
        <w:rPr>
          <w:rFonts w:ascii="Times New Roman" w:eastAsia="Calibri" w:hAnsi="Times New Roman" w:cs="Times New Roman"/>
          <w:sz w:val="24"/>
          <w:szCs w:val="24"/>
          <w:lang w:val="en-US"/>
        </w:rPr>
      </w:pPr>
    </w:p>
    <w:p w:rsidR="00DB0C90" w:rsidRDefault="00DB0C90" w:rsidP="00EB2058">
      <w:pPr>
        <w:spacing w:after="0" w:line="360" w:lineRule="auto"/>
        <w:jc w:val="both"/>
        <w:rPr>
          <w:rFonts w:ascii="Times New Roman" w:eastAsia="Calibri" w:hAnsi="Times New Roman" w:cs="Times New Roman"/>
          <w:sz w:val="24"/>
          <w:szCs w:val="24"/>
          <w:lang w:val="en-US"/>
        </w:rPr>
      </w:pPr>
    </w:p>
    <w:p w:rsidR="00DB0C90" w:rsidRDefault="00DB0C90" w:rsidP="00EB2058">
      <w:pPr>
        <w:spacing w:after="0" w:line="360" w:lineRule="auto"/>
        <w:jc w:val="both"/>
        <w:rPr>
          <w:rFonts w:ascii="Times New Roman" w:eastAsia="Calibri" w:hAnsi="Times New Roman" w:cs="Times New Roman"/>
          <w:sz w:val="24"/>
          <w:szCs w:val="24"/>
          <w:lang w:val="en-US"/>
        </w:rPr>
      </w:pPr>
    </w:p>
    <w:p w:rsidR="00CB7605" w:rsidRPr="00CB7605" w:rsidRDefault="00CB7605" w:rsidP="00EB2058">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 </w:t>
      </w:r>
    </w:p>
    <w:p w:rsidR="003D7A26" w:rsidRDefault="00E149AA" w:rsidP="00EB2058">
      <w:pPr>
        <w:spacing w:after="0" w:line="360" w:lineRule="auto"/>
        <w:jc w:val="both"/>
        <w:rPr>
          <w:rFonts w:ascii="Times New Roman" w:eastAsia="Calibri" w:hAnsi="Times New Roman" w:cs="Times New Roman"/>
          <w:b/>
          <w:sz w:val="24"/>
          <w:szCs w:val="24"/>
          <w:lang w:val="en-US"/>
        </w:rPr>
      </w:pPr>
      <w:r w:rsidRPr="00343DB4">
        <w:rPr>
          <w:rFonts w:ascii="Times New Roman" w:eastAsia="Calibri" w:hAnsi="Times New Roman" w:cs="Times New Roman"/>
          <w:b/>
          <w:sz w:val="24"/>
          <w:szCs w:val="24"/>
          <w:lang w:val="en-US"/>
        </w:rPr>
        <w:t>5.</w:t>
      </w:r>
      <w:r w:rsidR="00CE65BF">
        <w:rPr>
          <w:rFonts w:ascii="Times New Roman" w:eastAsia="Calibri" w:hAnsi="Times New Roman" w:cs="Times New Roman"/>
          <w:b/>
          <w:sz w:val="24"/>
          <w:szCs w:val="24"/>
          <w:lang w:val="en-US"/>
        </w:rPr>
        <w:t>2</w:t>
      </w:r>
      <w:r w:rsidR="008A481B">
        <w:rPr>
          <w:rFonts w:ascii="Times New Roman" w:eastAsia="Calibri" w:hAnsi="Times New Roman" w:cs="Times New Roman"/>
          <w:b/>
          <w:sz w:val="24"/>
          <w:szCs w:val="24"/>
          <w:lang w:val="en-US"/>
        </w:rPr>
        <w:t>.5</w:t>
      </w:r>
      <w:r w:rsidR="00CB7605" w:rsidRPr="00343DB4">
        <w:rPr>
          <w:rFonts w:ascii="Times New Roman" w:eastAsia="Calibri" w:hAnsi="Times New Roman" w:cs="Times New Roman"/>
          <w:b/>
          <w:sz w:val="24"/>
          <w:szCs w:val="24"/>
          <w:lang w:val="en-US"/>
        </w:rPr>
        <w:t xml:space="preserve">. </w:t>
      </w:r>
      <w:r w:rsidR="008A481B" w:rsidRPr="00343DB4">
        <w:rPr>
          <w:rFonts w:ascii="Times New Roman" w:eastAsia="Calibri" w:hAnsi="Times New Roman" w:cs="Times New Roman"/>
          <w:b/>
          <w:sz w:val="24"/>
          <w:szCs w:val="24"/>
          <w:lang w:val="en-US"/>
        </w:rPr>
        <w:t>Evaluation of the outcome of action</w:t>
      </w:r>
    </w:p>
    <w:p w:rsidR="00DA5BC7" w:rsidRPr="00343DB4" w:rsidRDefault="00DA5BC7" w:rsidP="00EB2058">
      <w:pPr>
        <w:spacing w:after="0" w:line="360" w:lineRule="auto"/>
        <w:jc w:val="both"/>
        <w:rPr>
          <w:rFonts w:ascii="Times New Roman" w:eastAsia="Calibri" w:hAnsi="Times New Roman" w:cs="Times New Roman"/>
          <w:b/>
          <w:sz w:val="24"/>
          <w:szCs w:val="24"/>
          <w:lang w:val="en-US"/>
        </w:rPr>
      </w:pPr>
    </w:p>
    <w:p w:rsidR="00CB7605" w:rsidRPr="00CB7605" w:rsidRDefault="00CB7605" w:rsidP="00EB2058">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1.  Administrative and regulatory changes were insufficient to change </w:t>
      </w:r>
      <w:r w:rsidR="008A481B">
        <w:rPr>
          <w:rFonts w:ascii="Times New Roman" w:eastAsia="Calibri" w:hAnsi="Times New Roman" w:cs="Times New Roman"/>
          <w:sz w:val="24"/>
          <w:szCs w:val="24"/>
          <w:lang w:val="en-US"/>
        </w:rPr>
        <w:t>entrenched practice</w:t>
      </w:r>
    </w:p>
    <w:p w:rsidR="00F268EE" w:rsidRDefault="00CB7605" w:rsidP="00EB2058">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2.  </w:t>
      </w:r>
      <w:r w:rsidR="00980C75">
        <w:rPr>
          <w:rFonts w:ascii="Times New Roman" w:eastAsia="Calibri" w:hAnsi="Times New Roman" w:cs="Times New Roman"/>
          <w:sz w:val="24"/>
          <w:szCs w:val="24"/>
          <w:lang w:val="en-US"/>
        </w:rPr>
        <w:t>T</w:t>
      </w:r>
      <w:r w:rsidRPr="00CB7605">
        <w:rPr>
          <w:rFonts w:ascii="Times New Roman" w:eastAsia="Calibri" w:hAnsi="Times New Roman" w:cs="Times New Roman"/>
          <w:sz w:val="24"/>
          <w:szCs w:val="24"/>
          <w:lang w:val="en-US"/>
        </w:rPr>
        <w:t xml:space="preserve">he </w:t>
      </w:r>
      <w:r w:rsidR="00980C75">
        <w:rPr>
          <w:rFonts w:ascii="Times New Roman" w:eastAsia="Calibri" w:hAnsi="Times New Roman" w:cs="Times New Roman"/>
          <w:sz w:val="24"/>
          <w:szCs w:val="24"/>
          <w:lang w:val="en-US"/>
        </w:rPr>
        <w:t xml:space="preserve">general </w:t>
      </w:r>
      <w:r w:rsidRPr="00CB7605">
        <w:rPr>
          <w:rFonts w:ascii="Times New Roman" w:eastAsia="Calibri" w:hAnsi="Times New Roman" w:cs="Times New Roman"/>
          <w:sz w:val="24"/>
          <w:szCs w:val="24"/>
          <w:lang w:val="en-US"/>
        </w:rPr>
        <w:t>public, junior doctors, nurses, laboratory staff,</w:t>
      </w:r>
      <w:r w:rsidR="00980C75">
        <w:rPr>
          <w:rFonts w:ascii="Times New Roman" w:eastAsia="Calibri" w:hAnsi="Times New Roman" w:cs="Times New Roman"/>
          <w:sz w:val="24"/>
          <w:szCs w:val="24"/>
          <w:lang w:val="en-US"/>
        </w:rPr>
        <w:t xml:space="preserve"> auxiliary staff, </w:t>
      </w:r>
      <w:r w:rsidRPr="00CB7605">
        <w:rPr>
          <w:rFonts w:ascii="Times New Roman" w:eastAsia="Calibri" w:hAnsi="Times New Roman" w:cs="Times New Roman"/>
          <w:sz w:val="24"/>
          <w:szCs w:val="24"/>
          <w:lang w:val="en-US"/>
        </w:rPr>
        <w:t>patients, relatives</w:t>
      </w:r>
      <w:r w:rsidR="00980C75">
        <w:rPr>
          <w:rFonts w:ascii="Times New Roman" w:eastAsia="Calibri" w:hAnsi="Times New Roman" w:cs="Times New Roman"/>
          <w:sz w:val="24"/>
          <w:szCs w:val="24"/>
          <w:lang w:val="en-US"/>
        </w:rPr>
        <w:t xml:space="preserve"> </w:t>
      </w:r>
    </w:p>
    <w:p w:rsidR="00CB7605" w:rsidRPr="00CB7605" w:rsidRDefault="00F268EE" w:rsidP="00EB205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a</w:t>
      </w:r>
      <w:r w:rsidR="00980C75">
        <w:rPr>
          <w:rFonts w:ascii="Times New Roman" w:eastAsia="Calibri" w:hAnsi="Times New Roman" w:cs="Times New Roman"/>
          <w:sz w:val="24"/>
          <w:szCs w:val="24"/>
          <w:lang w:val="en-US"/>
        </w:rPr>
        <w:t>nd</w:t>
      </w:r>
      <w:r>
        <w:rPr>
          <w:rFonts w:ascii="Times New Roman" w:eastAsia="Calibri" w:hAnsi="Times New Roman" w:cs="Times New Roman"/>
          <w:sz w:val="24"/>
          <w:szCs w:val="24"/>
          <w:lang w:val="en-US"/>
        </w:rPr>
        <w:t xml:space="preserve"> </w:t>
      </w:r>
      <w:r w:rsidR="00980C75">
        <w:rPr>
          <w:rFonts w:ascii="Times New Roman" w:eastAsia="Calibri" w:hAnsi="Times New Roman" w:cs="Times New Roman"/>
          <w:sz w:val="24"/>
          <w:szCs w:val="24"/>
          <w:lang w:val="en-US"/>
        </w:rPr>
        <w:t xml:space="preserve">existing </w:t>
      </w:r>
      <w:r w:rsidR="00CB7605" w:rsidRPr="00CB7605">
        <w:rPr>
          <w:rFonts w:ascii="Times New Roman" w:eastAsia="Calibri" w:hAnsi="Times New Roman" w:cs="Times New Roman"/>
          <w:sz w:val="24"/>
          <w:szCs w:val="24"/>
          <w:lang w:val="en-US"/>
        </w:rPr>
        <w:t>donors</w:t>
      </w:r>
      <w:r w:rsidR="00980C75">
        <w:rPr>
          <w:rFonts w:ascii="Times New Roman" w:eastAsia="Calibri" w:hAnsi="Times New Roman" w:cs="Times New Roman"/>
          <w:sz w:val="24"/>
          <w:szCs w:val="24"/>
          <w:lang w:val="en-US"/>
        </w:rPr>
        <w:t xml:space="preserve"> were not included as major stakeholders. </w:t>
      </w:r>
      <w:r w:rsidR="00CB7605" w:rsidRPr="00CB7605">
        <w:rPr>
          <w:rFonts w:ascii="Times New Roman" w:eastAsia="Calibri" w:hAnsi="Times New Roman" w:cs="Times New Roman"/>
          <w:sz w:val="24"/>
          <w:szCs w:val="24"/>
          <w:lang w:val="en-US"/>
        </w:rPr>
        <w:t xml:space="preserve"> </w:t>
      </w:r>
    </w:p>
    <w:p w:rsidR="00980C75" w:rsidRDefault="00CB7605" w:rsidP="00EB2058">
      <w:pPr>
        <w:spacing w:after="0" w:line="360" w:lineRule="auto"/>
        <w:jc w:val="both"/>
        <w:rPr>
          <w:rFonts w:ascii="Times New Roman" w:eastAsia="Calibri" w:hAnsi="Times New Roman" w:cs="Times New Roman"/>
          <w:sz w:val="24"/>
          <w:szCs w:val="24"/>
          <w:lang w:val="en-US"/>
        </w:rPr>
      </w:pPr>
      <w:r w:rsidRPr="00CB7605">
        <w:rPr>
          <w:rFonts w:ascii="Times New Roman" w:eastAsia="Calibri" w:hAnsi="Times New Roman" w:cs="Times New Roman"/>
          <w:sz w:val="24"/>
          <w:szCs w:val="24"/>
          <w:lang w:val="en-US"/>
        </w:rPr>
        <w:t xml:space="preserve">3.  Willingness </w:t>
      </w:r>
      <w:r w:rsidR="00980C75">
        <w:rPr>
          <w:rFonts w:ascii="Times New Roman" w:eastAsia="Calibri" w:hAnsi="Times New Roman" w:cs="Times New Roman"/>
          <w:sz w:val="24"/>
          <w:szCs w:val="24"/>
          <w:lang w:val="en-US"/>
        </w:rPr>
        <w:t xml:space="preserve">to change donation behavior </w:t>
      </w:r>
      <w:r w:rsidRPr="00CB7605">
        <w:rPr>
          <w:rFonts w:ascii="Times New Roman" w:eastAsia="Calibri" w:hAnsi="Times New Roman" w:cs="Times New Roman"/>
          <w:sz w:val="24"/>
          <w:szCs w:val="24"/>
          <w:lang w:val="en-US"/>
        </w:rPr>
        <w:t>must be met with information, reassurance, clear</w:t>
      </w:r>
    </w:p>
    <w:p w:rsidR="00CB7605" w:rsidRPr="00CB7605" w:rsidRDefault="00980C75" w:rsidP="00EB205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messaging and an enabling</w:t>
      </w:r>
      <w:r>
        <w:rPr>
          <w:rFonts w:ascii="Times New Roman" w:eastAsia="Calibri" w:hAnsi="Times New Roman" w:cs="Times New Roman"/>
          <w:sz w:val="24"/>
          <w:szCs w:val="24"/>
          <w:lang w:val="en-US"/>
        </w:rPr>
        <w:t xml:space="preserve"> environment to result in</w:t>
      </w:r>
      <w:r w:rsidR="00CB7605" w:rsidRPr="00CB7605">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actual </w:t>
      </w:r>
      <w:r w:rsidR="00CB7605" w:rsidRPr="00CB7605">
        <w:rPr>
          <w:rFonts w:ascii="Times New Roman" w:eastAsia="Calibri" w:hAnsi="Times New Roman" w:cs="Times New Roman"/>
          <w:sz w:val="24"/>
          <w:szCs w:val="24"/>
          <w:lang w:val="en-US"/>
        </w:rPr>
        <w:t>change</w:t>
      </w:r>
      <w:r>
        <w:rPr>
          <w:rFonts w:ascii="Times New Roman" w:eastAsia="Calibri" w:hAnsi="Times New Roman" w:cs="Times New Roman"/>
          <w:sz w:val="24"/>
          <w:szCs w:val="24"/>
          <w:lang w:val="en-US"/>
        </w:rPr>
        <w:t xml:space="preserve">. </w:t>
      </w:r>
      <w:r w:rsidR="00CB7605" w:rsidRPr="00CB7605">
        <w:rPr>
          <w:rFonts w:ascii="Times New Roman" w:eastAsia="Calibri" w:hAnsi="Times New Roman" w:cs="Times New Roman"/>
          <w:sz w:val="24"/>
          <w:szCs w:val="24"/>
          <w:lang w:val="en-US"/>
        </w:rPr>
        <w:t xml:space="preserve"> </w:t>
      </w:r>
    </w:p>
    <w:p w:rsidR="00EB2058" w:rsidRDefault="00EB2058" w:rsidP="00EB205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4. </w:t>
      </w:r>
      <w:r w:rsidR="00CB7605" w:rsidRPr="00EB2058">
        <w:rPr>
          <w:rFonts w:ascii="Times New Roman" w:eastAsia="Calibri" w:hAnsi="Times New Roman" w:cs="Times New Roman"/>
          <w:sz w:val="24"/>
          <w:szCs w:val="24"/>
          <w:lang w:val="en-US"/>
        </w:rPr>
        <w:t>Communication must be clear, factual and consistent</w:t>
      </w:r>
    </w:p>
    <w:p w:rsidR="00CB7605" w:rsidRPr="00CB7605" w:rsidRDefault="00EB2058" w:rsidP="00EB205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F268EE">
        <w:rPr>
          <w:rFonts w:ascii="Times New Roman" w:eastAsia="Calibri" w:hAnsi="Times New Roman" w:cs="Times New Roman"/>
          <w:sz w:val="24"/>
          <w:szCs w:val="24"/>
          <w:lang w:val="en-US"/>
        </w:rPr>
        <w:t xml:space="preserve">5. </w:t>
      </w:r>
      <w:r w:rsidR="00CB7605" w:rsidRPr="00CB7605">
        <w:rPr>
          <w:rFonts w:ascii="Times New Roman" w:eastAsia="Calibri" w:hAnsi="Times New Roman" w:cs="Times New Roman"/>
          <w:sz w:val="24"/>
          <w:szCs w:val="24"/>
          <w:lang w:val="en-US"/>
        </w:rPr>
        <w:t>Popular media must understand and be included in the change process</w:t>
      </w:r>
      <w:r w:rsidR="003D7A26">
        <w:rPr>
          <w:rFonts w:ascii="Times New Roman" w:eastAsia="Calibri" w:hAnsi="Times New Roman" w:cs="Times New Roman"/>
          <w:sz w:val="24"/>
          <w:szCs w:val="24"/>
          <w:lang w:val="en-US"/>
        </w:rPr>
        <w:t>.</w:t>
      </w:r>
    </w:p>
    <w:p w:rsidR="00F268EE" w:rsidRPr="00EB2058" w:rsidRDefault="00F268EE" w:rsidP="00F268EE">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6. </w:t>
      </w:r>
      <w:r w:rsidRPr="00EB2058">
        <w:rPr>
          <w:rFonts w:ascii="Times New Roman" w:eastAsia="Calibri" w:hAnsi="Times New Roman" w:cs="Times New Roman"/>
          <w:sz w:val="24"/>
          <w:szCs w:val="24"/>
          <w:lang w:val="en-US"/>
        </w:rPr>
        <w:t>A pool of truly voluntary non-remunerated blood donors is necessary to buffer any fall in</w:t>
      </w:r>
    </w:p>
    <w:p w:rsidR="00071ACB" w:rsidRDefault="00F268EE" w:rsidP="00F268EE">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Pr="00EB2058">
        <w:rPr>
          <w:rFonts w:ascii="Times New Roman" w:eastAsia="Calibri" w:hAnsi="Times New Roman" w:cs="Times New Roman"/>
          <w:sz w:val="24"/>
          <w:szCs w:val="24"/>
          <w:lang w:val="en-US"/>
        </w:rPr>
        <w:t>donations during transitioning</w:t>
      </w:r>
      <w:r>
        <w:rPr>
          <w:rFonts w:ascii="Times New Roman" w:eastAsia="Calibri" w:hAnsi="Times New Roman" w:cs="Times New Roman"/>
          <w:sz w:val="24"/>
          <w:szCs w:val="24"/>
          <w:lang w:val="en-US"/>
        </w:rPr>
        <w:t>.</w:t>
      </w:r>
    </w:p>
    <w:p w:rsidR="00966D34" w:rsidRPr="00CB7605" w:rsidRDefault="00966D34" w:rsidP="00F268EE">
      <w:pPr>
        <w:spacing w:after="0" w:line="360" w:lineRule="auto"/>
        <w:jc w:val="both"/>
        <w:rPr>
          <w:rFonts w:ascii="Times New Roman" w:eastAsia="Calibri" w:hAnsi="Times New Roman" w:cs="Times New Roman"/>
          <w:sz w:val="24"/>
          <w:szCs w:val="24"/>
          <w:lang w:val="en-US"/>
        </w:rPr>
      </w:pPr>
    </w:p>
    <w:p w:rsidR="006C5D4B" w:rsidRPr="00C14FAD" w:rsidRDefault="002568B7" w:rsidP="006C5D4B">
      <w:pPr>
        <w:spacing w:after="200" w:line="360" w:lineRule="auto"/>
        <w:jc w:val="both"/>
        <w:rPr>
          <w:rFonts w:ascii="Times New Roman" w:eastAsia="Calibri" w:hAnsi="Times New Roman" w:cs="Times New Roman"/>
          <w:sz w:val="24"/>
          <w:szCs w:val="24"/>
          <w:lang w:val="en-US"/>
        </w:rPr>
      </w:pPr>
      <w:r>
        <w:rPr>
          <w:rFonts w:ascii="Times New Roman" w:hAnsi="Times New Roman" w:cs="Times New Roman"/>
          <w:b/>
          <w:sz w:val="24"/>
          <w:szCs w:val="24"/>
        </w:rPr>
        <w:t>5.3</w:t>
      </w:r>
      <w:r w:rsidR="006C5D4B">
        <w:rPr>
          <w:rFonts w:ascii="Times New Roman" w:hAnsi="Times New Roman" w:cs="Times New Roman"/>
          <w:b/>
          <w:sz w:val="24"/>
          <w:szCs w:val="24"/>
        </w:rPr>
        <w:t xml:space="preserve">. </w:t>
      </w:r>
      <w:r w:rsidR="00966D34" w:rsidRPr="00724414">
        <w:rPr>
          <w:rFonts w:ascii="Times New Roman" w:hAnsi="Times New Roman" w:cs="Times New Roman"/>
          <w:b/>
          <w:sz w:val="24"/>
          <w:szCs w:val="24"/>
        </w:rPr>
        <w:t xml:space="preserve">Action Cycle </w:t>
      </w:r>
      <w:r w:rsidR="006C5D4B" w:rsidRPr="00724414">
        <w:rPr>
          <w:rFonts w:ascii="Times New Roman" w:hAnsi="Times New Roman" w:cs="Times New Roman"/>
          <w:b/>
          <w:sz w:val="24"/>
          <w:szCs w:val="24"/>
        </w:rPr>
        <w:t>II</w:t>
      </w:r>
      <w:r w:rsidR="00966D34">
        <w:rPr>
          <w:rFonts w:ascii="Times New Roman" w:hAnsi="Times New Roman" w:cs="Times New Roman"/>
          <w:b/>
          <w:sz w:val="24"/>
          <w:szCs w:val="24"/>
        </w:rPr>
        <w:t xml:space="preserve"> –</w:t>
      </w:r>
      <w:r>
        <w:rPr>
          <w:rFonts w:ascii="Times New Roman" w:hAnsi="Times New Roman" w:cs="Times New Roman"/>
          <w:b/>
          <w:sz w:val="24"/>
          <w:szCs w:val="24"/>
        </w:rPr>
        <w:t xml:space="preserve"> A </w:t>
      </w:r>
      <w:r w:rsidR="00966D34">
        <w:rPr>
          <w:rFonts w:ascii="Times New Roman" w:hAnsi="Times New Roman" w:cs="Times New Roman"/>
          <w:b/>
          <w:sz w:val="24"/>
          <w:szCs w:val="24"/>
        </w:rPr>
        <w:t>VNRD programme</w:t>
      </w:r>
    </w:p>
    <w:p w:rsidR="000610DE" w:rsidRDefault="006C5D4B" w:rsidP="00935F76">
      <w:pPr>
        <w:spacing w:after="200" w:line="360" w:lineRule="auto"/>
        <w:jc w:val="both"/>
        <w:rPr>
          <w:rFonts w:ascii="Times New Roman" w:hAnsi="Times New Roman" w:cs="Times New Roman"/>
          <w:sz w:val="24"/>
          <w:szCs w:val="24"/>
        </w:rPr>
      </w:pPr>
      <w:r>
        <w:rPr>
          <w:rFonts w:ascii="Times New Roman" w:eastAsia="Calibri" w:hAnsi="Times New Roman" w:cs="Times New Roman"/>
          <w:sz w:val="24"/>
          <w:szCs w:val="24"/>
          <w:lang w:val="en-US"/>
        </w:rPr>
        <w:t xml:space="preserve">Following the termination of </w:t>
      </w:r>
      <w:r w:rsidR="00DB0C90">
        <w:rPr>
          <w:rFonts w:ascii="Times New Roman" w:eastAsia="Calibri" w:hAnsi="Times New Roman" w:cs="Times New Roman"/>
          <w:sz w:val="24"/>
          <w:szCs w:val="24"/>
          <w:lang w:val="en-US"/>
        </w:rPr>
        <w:t>Action Cycle I</w:t>
      </w:r>
      <w:r>
        <w:rPr>
          <w:rFonts w:ascii="Times New Roman" w:eastAsia="Calibri" w:hAnsi="Times New Roman" w:cs="Times New Roman"/>
          <w:sz w:val="24"/>
          <w:szCs w:val="24"/>
          <w:lang w:val="en-US"/>
        </w:rPr>
        <w:t>, the researcher transitioned to Senior Lecturer in Haematology at the Faculty of Medical Sciences at The University of the West Indies, St. Augustine, TTO. Public Service regulations disallowed continued employment as Director of the NBTS. He became Honorary Consultant Haematologist to the NCRHA</w:t>
      </w:r>
      <w:r w:rsidR="00C462B6">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 </w:t>
      </w:r>
      <w:r w:rsidR="00CA7FD2">
        <w:rPr>
          <w:rFonts w:ascii="Times New Roman" w:hAnsi="Times New Roman" w:cs="Times New Roman"/>
          <w:sz w:val="24"/>
          <w:szCs w:val="24"/>
        </w:rPr>
        <w:t>A</w:t>
      </w:r>
      <w:r w:rsidR="00501F74">
        <w:rPr>
          <w:rFonts w:ascii="Times New Roman" w:hAnsi="Times New Roman" w:cs="Times New Roman"/>
          <w:sz w:val="24"/>
          <w:szCs w:val="24"/>
        </w:rPr>
        <w:t xml:space="preserve">lthough </w:t>
      </w:r>
      <w:r w:rsidR="000610DE" w:rsidRPr="00724414">
        <w:rPr>
          <w:rFonts w:ascii="Times New Roman" w:hAnsi="Times New Roman" w:cs="Times New Roman"/>
          <w:sz w:val="24"/>
          <w:szCs w:val="24"/>
        </w:rPr>
        <w:t xml:space="preserve">PAHO data </w:t>
      </w:r>
      <w:r w:rsidR="00CA7FD2">
        <w:rPr>
          <w:rFonts w:ascii="Times New Roman" w:hAnsi="Times New Roman" w:cs="Times New Roman"/>
          <w:sz w:val="24"/>
          <w:szCs w:val="24"/>
        </w:rPr>
        <w:t xml:space="preserve">continued to </w:t>
      </w:r>
      <w:r w:rsidR="000610DE" w:rsidRPr="00724414">
        <w:rPr>
          <w:rFonts w:ascii="Times New Roman" w:hAnsi="Times New Roman" w:cs="Times New Roman"/>
          <w:sz w:val="24"/>
          <w:szCs w:val="24"/>
        </w:rPr>
        <w:t>g</w:t>
      </w:r>
      <w:r w:rsidR="00CA7FD2">
        <w:rPr>
          <w:rFonts w:ascii="Times New Roman" w:hAnsi="Times New Roman" w:cs="Times New Roman"/>
          <w:sz w:val="24"/>
          <w:szCs w:val="24"/>
        </w:rPr>
        <w:t xml:space="preserve">ive </w:t>
      </w:r>
      <w:r w:rsidR="000610DE" w:rsidRPr="00724414">
        <w:rPr>
          <w:rFonts w:ascii="Times New Roman" w:hAnsi="Times New Roman" w:cs="Times New Roman"/>
          <w:sz w:val="24"/>
          <w:szCs w:val="24"/>
        </w:rPr>
        <w:t>annual cross-sectional overviews of the end-</w:t>
      </w:r>
      <w:r w:rsidR="000610DE">
        <w:rPr>
          <w:rFonts w:ascii="Times New Roman" w:hAnsi="Times New Roman" w:cs="Times New Roman"/>
          <w:sz w:val="24"/>
          <w:szCs w:val="24"/>
        </w:rPr>
        <w:t xml:space="preserve">result </w:t>
      </w:r>
      <w:r w:rsidR="000610DE" w:rsidRPr="00724414">
        <w:rPr>
          <w:rFonts w:ascii="Times New Roman" w:hAnsi="Times New Roman" w:cs="Times New Roman"/>
          <w:sz w:val="24"/>
          <w:szCs w:val="24"/>
        </w:rPr>
        <w:t xml:space="preserve">of poorly developed national blood systems in the Caribbean, </w:t>
      </w:r>
      <w:r w:rsidR="000610DE">
        <w:rPr>
          <w:rFonts w:ascii="Times New Roman" w:hAnsi="Times New Roman" w:cs="Times New Roman"/>
          <w:sz w:val="24"/>
          <w:szCs w:val="24"/>
        </w:rPr>
        <w:t>information about t</w:t>
      </w:r>
      <w:r w:rsidR="000610DE" w:rsidRPr="00724414">
        <w:rPr>
          <w:rFonts w:ascii="Times New Roman" w:hAnsi="Times New Roman" w:cs="Times New Roman"/>
          <w:sz w:val="24"/>
          <w:szCs w:val="24"/>
        </w:rPr>
        <w:t>heir historical development, soci</w:t>
      </w:r>
      <w:r w:rsidR="000610DE">
        <w:rPr>
          <w:rFonts w:ascii="Times New Roman" w:hAnsi="Times New Roman" w:cs="Times New Roman"/>
          <w:sz w:val="24"/>
          <w:szCs w:val="24"/>
        </w:rPr>
        <w:t xml:space="preserve">ological </w:t>
      </w:r>
      <w:r w:rsidR="000610DE" w:rsidRPr="00724414">
        <w:rPr>
          <w:rFonts w:ascii="Times New Roman" w:hAnsi="Times New Roman" w:cs="Times New Roman"/>
          <w:sz w:val="24"/>
          <w:szCs w:val="24"/>
        </w:rPr>
        <w:t xml:space="preserve">determinants and impact in the field </w:t>
      </w:r>
      <w:r w:rsidR="005C6042">
        <w:rPr>
          <w:rFonts w:ascii="Times New Roman" w:hAnsi="Times New Roman" w:cs="Times New Roman"/>
          <w:sz w:val="24"/>
          <w:szCs w:val="24"/>
        </w:rPr>
        <w:t>remained scarce</w:t>
      </w:r>
      <w:r w:rsidR="000610DE" w:rsidRPr="00724414">
        <w:rPr>
          <w:rFonts w:ascii="Times New Roman" w:hAnsi="Times New Roman" w:cs="Times New Roman"/>
          <w:sz w:val="24"/>
          <w:szCs w:val="24"/>
        </w:rPr>
        <w:t xml:space="preserve">. </w:t>
      </w:r>
      <w:r w:rsidR="00386342">
        <w:rPr>
          <w:rFonts w:ascii="Times New Roman" w:hAnsi="Times New Roman" w:cs="Times New Roman"/>
          <w:sz w:val="24"/>
          <w:szCs w:val="24"/>
        </w:rPr>
        <w:t xml:space="preserve">[157] </w:t>
      </w:r>
      <w:r w:rsidR="002E7608">
        <w:rPr>
          <w:rFonts w:ascii="Times New Roman" w:hAnsi="Times New Roman" w:cs="Times New Roman"/>
          <w:sz w:val="24"/>
          <w:szCs w:val="24"/>
        </w:rPr>
        <w:t xml:space="preserve">Local field data from TTO was beginning to emerge. </w:t>
      </w:r>
      <w:r w:rsidR="000610DE">
        <w:rPr>
          <w:rFonts w:ascii="Times New Roman" w:hAnsi="Times New Roman" w:cs="Times New Roman"/>
          <w:sz w:val="24"/>
          <w:szCs w:val="24"/>
        </w:rPr>
        <w:t>Sampath et al [1</w:t>
      </w:r>
      <w:r w:rsidR="00822204">
        <w:rPr>
          <w:rFonts w:ascii="Times New Roman" w:hAnsi="Times New Roman" w:cs="Times New Roman"/>
          <w:sz w:val="24"/>
          <w:szCs w:val="24"/>
        </w:rPr>
        <w:t>5</w:t>
      </w:r>
      <w:r w:rsidR="00071ACB">
        <w:rPr>
          <w:rFonts w:ascii="Times New Roman" w:hAnsi="Times New Roman" w:cs="Times New Roman"/>
          <w:sz w:val="24"/>
          <w:szCs w:val="24"/>
        </w:rPr>
        <w:t>8</w:t>
      </w:r>
      <w:r w:rsidR="000610DE">
        <w:rPr>
          <w:rFonts w:ascii="Times New Roman" w:hAnsi="Times New Roman" w:cs="Times New Roman"/>
          <w:sz w:val="24"/>
          <w:szCs w:val="24"/>
        </w:rPr>
        <w:t xml:space="preserve">] </w:t>
      </w:r>
      <w:r w:rsidR="000610DE" w:rsidRPr="00724414">
        <w:rPr>
          <w:rFonts w:ascii="Times New Roman" w:hAnsi="Times New Roman" w:cs="Times New Roman"/>
          <w:sz w:val="24"/>
          <w:szCs w:val="24"/>
        </w:rPr>
        <w:t xml:space="preserve">revealed </w:t>
      </w:r>
      <w:r w:rsidR="000610DE">
        <w:rPr>
          <w:rFonts w:ascii="Times New Roman" w:hAnsi="Times New Roman" w:cs="Times New Roman"/>
          <w:sz w:val="24"/>
          <w:szCs w:val="24"/>
        </w:rPr>
        <w:t xml:space="preserve">a </w:t>
      </w:r>
      <w:r w:rsidR="000610DE" w:rsidRPr="00724414">
        <w:rPr>
          <w:rFonts w:ascii="Times New Roman" w:hAnsi="Times New Roman" w:cs="Times New Roman"/>
          <w:sz w:val="24"/>
          <w:szCs w:val="24"/>
        </w:rPr>
        <w:t xml:space="preserve">low </w:t>
      </w:r>
      <w:r w:rsidR="000610DE">
        <w:rPr>
          <w:rFonts w:ascii="Times New Roman" w:hAnsi="Times New Roman" w:cs="Times New Roman"/>
          <w:sz w:val="24"/>
          <w:szCs w:val="24"/>
        </w:rPr>
        <w:t xml:space="preserve">rate </w:t>
      </w:r>
      <w:r w:rsidR="000610DE" w:rsidRPr="00724414">
        <w:rPr>
          <w:rFonts w:ascii="Times New Roman" w:hAnsi="Times New Roman" w:cs="Times New Roman"/>
          <w:sz w:val="24"/>
          <w:szCs w:val="24"/>
        </w:rPr>
        <w:t>of previous blood donation (7-29%) in all sociodemographic groups (age, religion, gender, employment status, level of education)</w:t>
      </w:r>
      <w:r w:rsidR="000610DE">
        <w:rPr>
          <w:rFonts w:ascii="Times New Roman" w:hAnsi="Times New Roman" w:cs="Times New Roman"/>
          <w:sz w:val="24"/>
          <w:szCs w:val="24"/>
        </w:rPr>
        <w:t xml:space="preserve">, </w:t>
      </w:r>
      <w:r w:rsidR="000610DE" w:rsidRPr="00724414">
        <w:rPr>
          <w:rFonts w:ascii="Times New Roman" w:hAnsi="Times New Roman" w:cs="Times New Roman"/>
          <w:sz w:val="24"/>
          <w:szCs w:val="24"/>
        </w:rPr>
        <w:t>majority family replacement (</w:t>
      </w:r>
      <w:r w:rsidR="000610DE">
        <w:rPr>
          <w:rFonts w:ascii="Times New Roman" w:hAnsi="Times New Roman" w:cs="Times New Roman"/>
          <w:sz w:val="24"/>
          <w:szCs w:val="24"/>
        </w:rPr>
        <w:t>FRD</w:t>
      </w:r>
      <w:r w:rsidR="000610DE" w:rsidRPr="00724414">
        <w:rPr>
          <w:rFonts w:ascii="Times New Roman" w:hAnsi="Times New Roman" w:cs="Times New Roman"/>
          <w:sz w:val="24"/>
          <w:szCs w:val="24"/>
        </w:rPr>
        <w:t>) donation (86.9%)</w:t>
      </w:r>
      <w:r w:rsidR="000610DE">
        <w:rPr>
          <w:rFonts w:ascii="Times New Roman" w:hAnsi="Times New Roman" w:cs="Times New Roman"/>
          <w:sz w:val="24"/>
          <w:szCs w:val="24"/>
        </w:rPr>
        <w:t xml:space="preserve">, </w:t>
      </w:r>
      <w:r w:rsidR="000610DE" w:rsidRPr="00724414">
        <w:rPr>
          <w:rFonts w:ascii="Times New Roman" w:hAnsi="Times New Roman" w:cs="Times New Roman"/>
          <w:sz w:val="24"/>
          <w:szCs w:val="24"/>
        </w:rPr>
        <w:t xml:space="preserve">with the lowest </w:t>
      </w:r>
      <w:r w:rsidR="000610DE">
        <w:rPr>
          <w:rFonts w:ascii="Times New Roman" w:hAnsi="Times New Roman" w:cs="Times New Roman"/>
          <w:sz w:val="24"/>
          <w:szCs w:val="24"/>
        </w:rPr>
        <w:t>rate</w:t>
      </w:r>
      <w:r w:rsidR="000610DE" w:rsidRPr="00724414">
        <w:rPr>
          <w:rFonts w:ascii="Times New Roman" w:hAnsi="Times New Roman" w:cs="Times New Roman"/>
          <w:sz w:val="24"/>
          <w:szCs w:val="24"/>
        </w:rPr>
        <w:t xml:space="preserve"> of previous donation among 18-25 year olds and students (Figure </w:t>
      </w:r>
      <w:r w:rsidR="00190B78">
        <w:rPr>
          <w:rFonts w:ascii="Times New Roman" w:hAnsi="Times New Roman" w:cs="Times New Roman"/>
          <w:sz w:val="24"/>
          <w:szCs w:val="24"/>
        </w:rPr>
        <w:t>5.7a</w:t>
      </w:r>
      <w:r w:rsidR="000610DE" w:rsidRPr="00724414">
        <w:rPr>
          <w:rFonts w:ascii="Times New Roman" w:hAnsi="Times New Roman" w:cs="Times New Roman"/>
          <w:sz w:val="24"/>
          <w:szCs w:val="24"/>
        </w:rPr>
        <w:t xml:space="preserve">). The main demotivators to donation were lack of information, fear and poor access. Willingness to donate was high but a national education campaign and measures to improve access were identified as prerequisites to increased voluntary donation. </w:t>
      </w:r>
      <w:r w:rsidR="000610DE">
        <w:rPr>
          <w:rFonts w:ascii="Times New Roman" w:hAnsi="Times New Roman" w:cs="Times New Roman"/>
          <w:sz w:val="24"/>
          <w:szCs w:val="24"/>
        </w:rPr>
        <w:t>S</w:t>
      </w:r>
      <w:r w:rsidR="000610DE" w:rsidRPr="00724414">
        <w:rPr>
          <w:rFonts w:ascii="Times New Roman" w:hAnsi="Times New Roman" w:cs="Times New Roman"/>
          <w:sz w:val="24"/>
          <w:szCs w:val="24"/>
        </w:rPr>
        <w:t>ubsequent</w:t>
      </w:r>
      <w:r w:rsidR="000610DE">
        <w:rPr>
          <w:rFonts w:ascii="Times New Roman" w:hAnsi="Times New Roman" w:cs="Times New Roman"/>
          <w:sz w:val="24"/>
          <w:szCs w:val="24"/>
        </w:rPr>
        <w:t>ly, Charles et al [1</w:t>
      </w:r>
      <w:r w:rsidR="00822204">
        <w:rPr>
          <w:rFonts w:ascii="Times New Roman" w:hAnsi="Times New Roman" w:cs="Times New Roman"/>
          <w:sz w:val="24"/>
          <w:szCs w:val="24"/>
        </w:rPr>
        <w:t>5</w:t>
      </w:r>
      <w:r w:rsidR="00071ACB">
        <w:rPr>
          <w:rFonts w:ascii="Times New Roman" w:hAnsi="Times New Roman" w:cs="Times New Roman"/>
          <w:sz w:val="24"/>
          <w:szCs w:val="24"/>
        </w:rPr>
        <w:t>9</w:t>
      </w:r>
      <w:r w:rsidR="000610DE">
        <w:rPr>
          <w:rFonts w:ascii="Times New Roman" w:hAnsi="Times New Roman" w:cs="Times New Roman"/>
          <w:sz w:val="24"/>
          <w:szCs w:val="24"/>
        </w:rPr>
        <w:t>]</w:t>
      </w:r>
      <w:r w:rsidR="000068B4">
        <w:rPr>
          <w:rFonts w:ascii="Times New Roman" w:hAnsi="Times New Roman" w:cs="Times New Roman"/>
          <w:sz w:val="24"/>
          <w:szCs w:val="24"/>
        </w:rPr>
        <w:t>,</w:t>
      </w:r>
      <w:r w:rsidR="000610DE">
        <w:rPr>
          <w:rFonts w:ascii="Times New Roman" w:hAnsi="Times New Roman" w:cs="Times New Roman"/>
          <w:sz w:val="24"/>
          <w:szCs w:val="24"/>
        </w:rPr>
        <w:t xml:space="preserve"> </w:t>
      </w:r>
      <w:r w:rsidR="000610DE" w:rsidRPr="00724414">
        <w:rPr>
          <w:rFonts w:ascii="Times New Roman" w:hAnsi="Times New Roman" w:cs="Times New Roman"/>
          <w:sz w:val="24"/>
          <w:szCs w:val="24"/>
        </w:rPr>
        <w:t>survey</w:t>
      </w:r>
      <w:r w:rsidR="000610DE">
        <w:rPr>
          <w:rFonts w:ascii="Times New Roman" w:hAnsi="Times New Roman" w:cs="Times New Roman"/>
          <w:sz w:val="24"/>
          <w:szCs w:val="24"/>
        </w:rPr>
        <w:t>ing donor deferrals at CL</w:t>
      </w:r>
      <w:r w:rsidR="000210B8">
        <w:rPr>
          <w:rFonts w:ascii="Times New Roman" w:hAnsi="Times New Roman" w:cs="Times New Roman"/>
          <w:sz w:val="24"/>
          <w:szCs w:val="24"/>
        </w:rPr>
        <w:t xml:space="preserve">, </w:t>
      </w:r>
      <w:r w:rsidR="000610DE" w:rsidRPr="00724414">
        <w:rPr>
          <w:rFonts w:ascii="Times New Roman" w:hAnsi="Times New Roman" w:cs="Times New Roman"/>
          <w:sz w:val="24"/>
          <w:szCs w:val="24"/>
        </w:rPr>
        <w:t>showed a higher percentage of male than female prospective donors (2.5:1) and a high deferral</w:t>
      </w:r>
      <w:r w:rsidR="000610DE">
        <w:rPr>
          <w:rFonts w:ascii="Times New Roman" w:hAnsi="Times New Roman" w:cs="Times New Roman"/>
          <w:sz w:val="24"/>
          <w:szCs w:val="24"/>
        </w:rPr>
        <w:t xml:space="preserve"> rate</w:t>
      </w:r>
      <w:r w:rsidR="000610DE" w:rsidRPr="00724414">
        <w:rPr>
          <w:rFonts w:ascii="Times New Roman" w:hAnsi="Times New Roman" w:cs="Times New Roman"/>
          <w:sz w:val="24"/>
          <w:szCs w:val="24"/>
        </w:rPr>
        <w:t xml:space="preserve"> (35.6%), most</w:t>
      </w:r>
      <w:r w:rsidR="000610DE">
        <w:rPr>
          <w:rFonts w:ascii="Times New Roman" w:hAnsi="Times New Roman" w:cs="Times New Roman"/>
          <w:sz w:val="24"/>
          <w:szCs w:val="24"/>
        </w:rPr>
        <w:t>ly</w:t>
      </w:r>
      <w:r w:rsidR="000610DE" w:rsidRPr="00724414">
        <w:rPr>
          <w:rFonts w:ascii="Times New Roman" w:hAnsi="Times New Roman" w:cs="Times New Roman"/>
          <w:sz w:val="24"/>
          <w:szCs w:val="24"/>
        </w:rPr>
        <w:t xml:space="preserve"> </w:t>
      </w:r>
      <w:r w:rsidR="000610DE">
        <w:rPr>
          <w:rFonts w:ascii="Times New Roman" w:hAnsi="Times New Roman" w:cs="Times New Roman"/>
          <w:sz w:val="24"/>
          <w:szCs w:val="24"/>
        </w:rPr>
        <w:t>for</w:t>
      </w:r>
      <w:r w:rsidR="000610DE" w:rsidRPr="00724414">
        <w:rPr>
          <w:rFonts w:ascii="Times New Roman" w:hAnsi="Times New Roman" w:cs="Times New Roman"/>
          <w:sz w:val="24"/>
          <w:szCs w:val="24"/>
        </w:rPr>
        <w:t xml:space="preserve"> reasons that would trigger self-deferral if eligibility criteria were known and coercion</w:t>
      </w:r>
      <w:r w:rsidR="000610DE">
        <w:rPr>
          <w:rFonts w:ascii="Times New Roman" w:hAnsi="Times New Roman" w:cs="Times New Roman"/>
          <w:sz w:val="24"/>
          <w:szCs w:val="24"/>
        </w:rPr>
        <w:t xml:space="preserve"> removed</w:t>
      </w:r>
      <w:r w:rsidR="000610DE" w:rsidRPr="00724414">
        <w:rPr>
          <w:rFonts w:ascii="Times New Roman" w:hAnsi="Times New Roman" w:cs="Times New Roman"/>
          <w:sz w:val="24"/>
          <w:szCs w:val="24"/>
        </w:rPr>
        <w:t xml:space="preserve">. (Figure </w:t>
      </w:r>
      <w:r w:rsidR="00904589">
        <w:rPr>
          <w:rFonts w:ascii="Times New Roman" w:hAnsi="Times New Roman" w:cs="Times New Roman"/>
          <w:sz w:val="24"/>
          <w:szCs w:val="24"/>
        </w:rPr>
        <w:t>5.7</w:t>
      </w:r>
      <w:r w:rsidR="00190B78">
        <w:rPr>
          <w:rFonts w:ascii="Times New Roman" w:hAnsi="Times New Roman" w:cs="Times New Roman"/>
          <w:sz w:val="24"/>
          <w:szCs w:val="24"/>
        </w:rPr>
        <w:t>b</w:t>
      </w:r>
      <w:r w:rsidR="00904589">
        <w:rPr>
          <w:rFonts w:ascii="Times New Roman" w:hAnsi="Times New Roman" w:cs="Times New Roman"/>
          <w:sz w:val="24"/>
          <w:szCs w:val="24"/>
        </w:rPr>
        <w:t>.</w:t>
      </w:r>
      <w:r w:rsidR="000610DE" w:rsidRPr="00724414">
        <w:rPr>
          <w:rFonts w:ascii="Times New Roman" w:hAnsi="Times New Roman" w:cs="Times New Roman"/>
          <w:sz w:val="24"/>
          <w:szCs w:val="24"/>
        </w:rPr>
        <w:t>). Th</w:t>
      </w:r>
      <w:r w:rsidR="000610DE">
        <w:rPr>
          <w:rFonts w:ascii="Times New Roman" w:hAnsi="Times New Roman" w:cs="Times New Roman"/>
          <w:sz w:val="24"/>
          <w:szCs w:val="24"/>
        </w:rPr>
        <w:t>ey</w:t>
      </w:r>
      <w:r w:rsidR="000068B4">
        <w:rPr>
          <w:rFonts w:ascii="Times New Roman" w:hAnsi="Times New Roman" w:cs="Times New Roman"/>
          <w:sz w:val="24"/>
          <w:szCs w:val="24"/>
        </w:rPr>
        <w:t xml:space="preserve"> </w:t>
      </w:r>
      <w:r w:rsidR="000610DE" w:rsidRPr="00724414">
        <w:rPr>
          <w:rFonts w:ascii="Times New Roman" w:hAnsi="Times New Roman" w:cs="Times New Roman"/>
          <w:sz w:val="24"/>
          <w:szCs w:val="24"/>
        </w:rPr>
        <w:t>concluded that lack of awareness was the main reason for hi</w:t>
      </w:r>
      <w:r w:rsidR="000610DE">
        <w:rPr>
          <w:rFonts w:ascii="Times New Roman" w:hAnsi="Times New Roman" w:cs="Times New Roman"/>
          <w:sz w:val="24"/>
          <w:szCs w:val="24"/>
        </w:rPr>
        <w:t>g</w:t>
      </w:r>
      <w:r w:rsidR="000610DE" w:rsidRPr="00724414">
        <w:rPr>
          <w:rFonts w:ascii="Times New Roman" w:hAnsi="Times New Roman" w:cs="Times New Roman"/>
          <w:sz w:val="24"/>
          <w:szCs w:val="24"/>
        </w:rPr>
        <w:t>h deferrals.</w:t>
      </w:r>
    </w:p>
    <w:p w:rsidR="00071ACB" w:rsidRDefault="002E7608" w:rsidP="000610DE">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25504" behindDoc="0" locked="0" layoutInCell="1" allowOverlap="1" wp14:anchorId="71A8B167" wp14:editId="6FAAABD5">
                <wp:simplePos x="0" y="0"/>
                <wp:positionH relativeFrom="column">
                  <wp:posOffset>3027646</wp:posOffset>
                </wp:positionH>
                <wp:positionV relativeFrom="paragraph">
                  <wp:posOffset>4771</wp:posOffset>
                </wp:positionV>
                <wp:extent cx="2578735" cy="2280863"/>
                <wp:effectExtent l="0" t="0" r="12065" b="24765"/>
                <wp:wrapNone/>
                <wp:docPr id="751472161" name="Text Box 751472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2280863"/>
                        </a:xfrm>
                        <a:prstGeom prst="rect">
                          <a:avLst/>
                        </a:prstGeom>
                        <a:solidFill>
                          <a:srgbClr val="FFFFFF"/>
                        </a:solidFill>
                        <a:ln w="9525">
                          <a:solidFill>
                            <a:srgbClr val="000000"/>
                          </a:solidFill>
                          <a:miter lim="800000"/>
                          <a:headEnd/>
                          <a:tailEnd/>
                        </a:ln>
                      </wps:spPr>
                      <wps:txbx>
                        <w:txbxContent>
                          <w:p w:rsidR="00431D26" w:rsidRDefault="00431D26" w:rsidP="000610DE">
                            <w:pPr>
                              <w:rPr>
                                <w:rFonts w:ascii="Times New Roman" w:hAnsi="Times New Roman" w:cs="Times New Roman"/>
                                <w:noProof/>
                                <w:lang w:eastAsia="en-TT"/>
                              </w:rPr>
                            </w:pPr>
                            <w:r>
                              <w:rPr>
                                <w:rFonts w:ascii="Times New Roman" w:hAnsi="Times New Roman" w:cs="Times New Roman"/>
                                <w:noProof/>
                                <w:lang w:eastAsia="en-TT"/>
                              </w:rPr>
                              <w:t xml:space="preserve">     </w:t>
                            </w:r>
                            <w:r w:rsidRPr="00E31A95">
                              <w:rPr>
                                <w:rFonts w:ascii="Times New Roman" w:hAnsi="Times New Roman" w:cs="Times New Roman"/>
                                <w:noProof/>
                                <w:lang w:eastAsia="en-TT"/>
                              </w:rPr>
                              <w:drawing>
                                <wp:inline distT="0" distB="0" distL="0" distR="0" wp14:anchorId="43E06E1F" wp14:editId="13ED836A">
                                  <wp:extent cx="2136908" cy="1417834"/>
                                  <wp:effectExtent l="0" t="0" r="0" b="0"/>
                                  <wp:docPr id="246" name="Picture 246" descr="C:\Users\Administrato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untitled.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4095" cy="1462412"/>
                                          </a:xfrm>
                                          <a:prstGeom prst="rect">
                                            <a:avLst/>
                                          </a:prstGeom>
                                          <a:noFill/>
                                          <a:ln>
                                            <a:noFill/>
                                          </a:ln>
                                        </pic:spPr>
                                      </pic:pic>
                                    </a:graphicData>
                                  </a:graphic>
                                </wp:inline>
                              </w:drawing>
                            </w:r>
                          </w:p>
                          <w:p w:rsidR="00431D26" w:rsidRPr="007F0787" w:rsidRDefault="00431D26" w:rsidP="000610DE">
                            <w:pPr>
                              <w:rPr>
                                <w:rFonts w:ascii="Times New Roman" w:hAnsi="Times New Roman" w:cs="Times New Roman"/>
                                <w:sz w:val="20"/>
                                <w:szCs w:val="20"/>
                              </w:rPr>
                            </w:pPr>
                            <w:r w:rsidRPr="007F0787">
                              <w:rPr>
                                <w:rFonts w:ascii="Times New Roman" w:hAnsi="Times New Roman" w:cs="Times New Roman"/>
                                <w:b/>
                                <w:sz w:val="20"/>
                                <w:szCs w:val="20"/>
                              </w:rPr>
                              <w:t>Figure</w:t>
                            </w:r>
                            <w:r>
                              <w:rPr>
                                <w:rFonts w:ascii="Times New Roman" w:hAnsi="Times New Roman" w:cs="Times New Roman"/>
                                <w:b/>
                                <w:sz w:val="20"/>
                                <w:szCs w:val="20"/>
                              </w:rPr>
                              <w:t xml:space="preserve"> 5.7b</w:t>
                            </w:r>
                            <w:r w:rsidRPr="007F0787">
                              <w:rPr>
                                <w:rFonts w:ascii="Times New Roman" w:hAnsi="Times New Roman" w:cs="Times New Roman"/>
                                <w:b/>
                                <w:sz w:val="20"/>
                                <w:szCs w:val="20"/>
                              </w:rPr>
                              <w:t>.</w:t>
                            </w:r>
                            <w:r w:rsidRPr="007F0787">
                              <w:rPr>
                                <w:rFonts w:ascii="Times New Roman" w:hAnsi="Times New Roman" w:cs="Times New Roman"/>
                                <w:sz w:val="20"/>
                                <w:szCs w:val="20"/>
                              </w:rPr>
                              <w:t xml:space="preserve"> Reasons for donor deferral. The majority were related to lack of awareness of donor eligibility criteria. From [</w:t>
                            </w:r>
                            <w:r>
                              <w:rPr>
                                <w:rFonts w:ascii="Times New Roman" w:hAnsi="Times New Roman" w:cs="Times New Roman"/>
                                <w:sz w:val="20"/>
                                <w:szCs w:val="20"/>
                              </w:rPr>
                              <w:t>15</w:t>
                            </w:r>
                            <w:r w:rsidRPr="007F0787">
                              <w:rPr>
                                <w:rFonts w:ascii="Times New Roman" w:hAnsi="Times New Roman" w:cs="Times New Roman"/>
                                <w:sz w:val="20"/>
                                <w:szCs w:val="20"/>
                              </w:rPr>
                              <w:t>5]</w:t>
                            </w:r>
                          </w:p>
                          <w:p w:rsidR="00431D26" w:rsidRPr="00E31A95" w:rsidRDefault="00431D26" w:rsidP="000610DE">
                            <w:pPr>
                              <w:rPr>
                                <w:rFonts w:ascii="Times New Roman" w:hAnsi="Times New Roman" w:cs="Times New Roman"/>
                              </w:rPr>
                            </w:pPr>
                            <w:r w:rsidRPr="00E31A95">
                              <w:rPr>
                                <w:rFonts w:ascii="Times New Roman" w:hAnsi="Times New Roman" w:cs="Times New Roman"/>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8B167" id="Text Box 751472161" o:spid="_x0000_s1068" type="#_x0000_t202" style="position:absolute;margin-left:238.4pt;margin-top:.4pt;width:203.05pt;height:179.6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">
                <v:textbox>
                  <w:txbxContent>
                    <w:p w:rsidR="00431D26" w:rsidRDefault="00431D26" w:rsidP="000610DE">
                      <w:pPr>
                        <w:rPr>
                          <w:rFonts w:ascii="Times New Roman" w:hAnsi="Times New Roman" w:cs="Times New Roman"/>
                          <w:noProof/>
                          <w:lang w:eastAsia="en-TT"/>
                        </w:rPr>
                      </w:pPr>
                      <w:r>
                        <w:rPr>
                          <w:rFonts w:ascii="Times New Roman" w:hAnsi="Times New Roman" w:cs="Times New Roman"/>
                          <w:noProof/>
                          <w:lang w:eastAsia="en-TT"/>
                        </w:rPr>
                        <w:t xml:space="preserve">     </w:t>
                      </w:r>
                      <w:r w:rsidRPr="00E31A95">
                        <w:rPr>
                          <w:rFonts w:ascii="Times New Roman" w:hAnsi="Times New Roman" w:cs="Times New Roman"/>
                          <w:noProof/>
                          <w:lang w:eastAsia="en-TT"/>
                        </w:rPr>
                        <w:drawing>
                          <wp:inline distT="0" distB="0" distL="0" distR="0" wp14:anchorId="43E06E1F" wp14:editId="13ED836A">
                            <wp:extent cx="2136908" cy="1417834"/>
                            <wp:effectExtent l="0" t="0" r="0" b="0"/>
                            <wp:docPr id="246" name="Picture 246" descr="C:\Users\Administrato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untitled.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04095" cy="1462412"/>
                                    </a:xfrm>
                                    <a:prstGeom prst="rect">
                                      <a:avLst/>
                                    </a:prstGeom>
                                    <a:noFill/>
                                    <a:ln>
                                      <a:noFill/>
                                    </a:ln>
                                  </pic:spPr>
                                </pic:pic>
                              </a:graphicData>
                            </a:graphic>
                          </wp:inline>
                        </w:drawing>
                      </w:r>
                    </w:p>
                    <w:p w:rsidR="00431D26" w:rsidRPr="007F0787" w:rsidRDefault="00431D26" w:rsidP="000610DE">
                      <w:pPr>
                        <w:rPr>
                          <w:rFonts w:ascii="Times New Roman" w:hAnsi="Times New Roman" w:cs="Times New Roman"/>
                          <w:sz w:val="20"/>
                          <w:szCs w:val="20"/>
                        </w:rPr>
                      </w:pPr>
                      <w:r w:rsidRPr="007F0787">
                        <w:rPr>
                          <w:rFonts w:ascii="Times New Roman" w:hAnsi="Times New Roman" w:cs="Times New Roman"/>
                          <w:b/>
                          <w:sz w:val="20"/>
                          <w:szCs w:val="20"/>
                        </w:rPr>
                        <w:t>Figure</w:t>
                      </w:r>
                      <w:r>
                        <w:rPr>
                          <w:rFonts w:ascii="Times New Roman" w:hAnsi="Times New Roman" w:cs="Times New Roman"/>
                          <w:b/>
                          <w:sz w:val="20"/>
                          <w:szCs w:val="20"/>
                        </w:rPr>
                        <w:t xml:space="preserve"> 5.7b</w:t>
                      </w:r>
                      <w:r w:rsidRPr="007F0787">
                        <w:rPr>
                          <w:rFonts w:ascii="Times New Roman" w:hAnsi="Times New Roman" w:cs="Times New Roman"/>
                          <w:b/>
                          <w:sz w:val="20"/>
                          <w:szCs w:val="20"/>
                        </w:rPr>
                        <w:t>.</w:t>
                      </w:r>
                      <w:r w:rsidRPr="007F0787">
                        <w:rPr>
                          <w:rFonts w:ascii="Times New Roman" w:hAnsi="Times New Roman" w:cs="Times New Roman"/>
                          <w:sz w:val="20"/>
                          <w:szCs w:val="20"/>
                        </w:rPr>
                        <w:t xml:space="preserve"> Reasons for donor deferral. The majority were related to lack of awareness of donor eligibility criteria. From [</w:t>
                      </w:r>
                      <w:r>
                        <w:rPr>
                          <w:rFonts w:ascii="Times New Roman" w:hAnsi="Times New Roman" w:cs="Times New Roman"/>
                          <w:sz w:val="20"/>
                          <w:szCs w:val="20"/>
                        </w:rPr>
                        <w:t>15</w:t>
                      </w:r>
                      <w:r w:rsidRPr="007F0787">
                        <w:rPr>
                          <w:rFonts w:ascii="Times New Roman" w:hAnsi="Times New Roman" w:cs="Times New Roman"/>
                          <w:sz w:val="20"/>
                          <w:szCs w:val="20"/>
                        </w:rPr>
                        <w:t>5]</w:t>
                      </w:r>
                    </w:p>
                    <w:p w:rsidR="00431D26" w:rsidRPr="00E31A95" w:rsidRDefault="00431D26" w:rsidP="000610DE">
                      <w:pPr>
                        <w:rPr>
                          <w:rFonts w:ascii="Times New Roman" w:hAnsi="Times New Roman" w:cs="Times New Roman"/>
                        </w:rPr>
                      </w:pPr>
                      <w:r w:rsidRPr="00E31A95">
                        <w:rPr>
                          <w:rFonts w:ascii="Times New Roman" w:hAnsi="Times New Roman" w:cs="Times New Roman"/>
                        </w:rPr>
                        <w:t xml:space="preserve"> </w:t>
                      </w:r>
                    </w:p>
                  </w:txbxContent>
                </v:textbox>
              </v:shape>
            </w:pict>
          </mc:Fallback>
        </mc:AlternateContent>
      </w: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24480" behindDoc="0" locked="0" layoutInCell="1" allowOverlap="1" wp14:anchorId="0C8B4D39" wp14:editId="571E4711">
                <wp:simplePos x="0" y="0"/>
                <wp:positionH relativeFrom="margin">
                  <wp:align>left</wp:align>
                </wp:positionH>
                <wp:positionV relativeFrom="paragraph">
                  <wp:posOffset>10452</wp:posOffset>
                </wp:positionV>
                <wp:extent cx="2620010" cy="2301240"/>
                <wp:effectExtent l="0" t="0" r="27940" b="22860"/>
                <wp:wrapNone/>
                <wp:docPr id="751472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301240"/>
                        </a:xfrm>
                        <a:prstGeom prst="rect">
                          <a:avLst/>
                        </a:prstGeom>
                        <a:solidFill>
                          <a:srgbClr val="FFFFFF"/>
                        </a:solidFill>
                        <a:ln w="9525">
                          <a:solidFill>
                            <a:srgbClr val="000000"/>
                          </a:solidFill>
                          <a:miter lim="800000"/>
                          <a:headEnd/>
                          <a:tailEnd/>
                        </a:ln>
                      </wps:spPr>
                      <wps:txbx>
                        <w:txbxContent>
                          <w:p w:rsidR="00431D26" w:rsidRDefault="00431D26" w:rsidP="000610DE">
                            <w:pPr>
                              <w:rPr>
                                <w:noProof/>
                                <w:lang w:eastAsia="en-TT"/>
                              </w:rPr>
                            </w:pPr>
                            <w:r>
                              <w:t xml:space="preserve">                 </w:t>
                            </w:r>
                            <w:r>
                              <w:rPr>
                                <w:noProof/>
                                <w:lang w:eastAsia="en-TT"/>
                              </w:rPr>
                              <w:t xml:space="preserve">       </w:t>
                            </w:r>
                            <w:r w:rsidRPr="00654807">
                              <w:rPr>
                                <w:noProof/>
                                <w:lang w:eastAsia="en-TT"/>
                              </w:rPr>
                              <w:drawing>
                                <wp:inline distT="0" distB="0" distL="0" distR="0" wp14:anchorId="455CA9E8" wp14:editId="0EEEF5F0">
                                  <wp:extent cx="2414427" cy="1282585"/>
                                  <wp:effectExtent l="0" t="0" r="5080" b="0"/>
                                  <wp:docPr id="247" name="Picture 247" descr="C:\Users\Administrator\Desktop\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BD.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38419" cy="1348452"/>
                                          </a:xfrm>
                                          <a:prstGeom prst="rect">
                                            <a:avLst/>
                                          </a:prstGeom>
                                          <a:noFill/>
                                          <a:ln>
                                            <a:noFill/>
                                          </a:ln>
                                        </pic:spPr>
                                      </pic:pic>
                                    </a:graphicData>
                                  </a:graphic>
                                </wp:inline>
                              </w:drawing>
                            </w:r>
                            <w:r>
                              <w:rPr>
                                <w:noProof/>
                                <w:lang w:eastAsia="en-TT"/>
                              </w:rPr>
                              <w:t xml:space="preserve">     </w:t>
                            </w:r>
                          </w:p>
                          <w:p w:rsidR="00431D26" w:rsidRPr="007F0787" w:rsidRDefault="00431D26" w:rsidP="000610DE">
                            <w:pPr>
                              <w:rPr>
                                <w:noProof/>
                                <w:sz w:val="20"/>
                                <w:szCs w:val="20"/>
                                <w:lang w:eastAsia="en-TT"/>
                              </w:rPr>
                            </w:pPr>
                            <w:r w:rsidRPr="007F0787">
                              <w:rPr>
                                <w:rFonts w:ascii="Times New Roman" w:hAnsi="Times New Roman" w:cs="Times New Roman"/>
                                <w:b/>
                                <w:sz w:val="20"/>
                                <w:szCs w:val="20"/>
                              </w:rPr>
                              <w:t xml:space="preserve">Figure </w:t>
                            </w:r>
                            <w:r>
                              <w:rPr>
                                <w:rFonts w:ascii="Times New Roman" w:hAnsi="Times New Roman" w:cs="Times New Roman"/>
                                <w:b/>
                                <w:sz w:val="20"/>
                                <w:szCs w:val="20"/>
                              </w:rPr>
                              <w:t>5.7a</w:t>
                            </w:r>
                            <w:r w:rsidRPr="007F0787">
                              <w:rPr>
                                <w:rFonts w:ascii="Times New Roman" w:hAnsi="Times New Roman" w:cs="Times New Roman"/>
                                <w:b/>
                                <w:sz w:val="20"/>
                                <w:szCs w:val="20"/>
                              </w:rPr>
                              <w:t>.</w:t>
                            </w:r>
                            <w:r w:rsidRPr="007F0787">
                              <w:rPr>
                                <w:rFonts w:ascii="Times New Roman" w:hAnsi="Times New Roman" w:cs="Times New Roman"/>
                                <w:sz w:val="20"/>
                                <w:szCs w:val="20"/>
                              </w:rPr>
                              <w:t xml:space="preserve"> Prevalence of previous blood donation among different sociodemographic groups. From [</w:t>
                            </w:r>
                            <w:r>
                              <w:rPr>
                                <w:rFonts w:ascii="Times New Roman" w:hAnsi="Times New Roman" w:cs="Times New Roman"/>
                                <w:sz w:val="20"/>
                                <w:szCs w:val="20"/>
                              </w:rPr>
                              <w:t>154</w:t>
                            </w:r>
                            <w:r w:rsidRPr="007F0787">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B4D39" id="_x0000_s1069" type="#_x0000_t202" style="position:absolute;margin-left:0;margin-top:.8pt;width:206.3pt;height:181.2pt;z-index:251924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">
                <v:textbox>
                  <w:txbxContent>
                    <w:p w:rsidR="00431D26" w:rsidRDefault="00431D26" w:rsidP="000610DE">
                      <w:pPr>
                        <w:rPr>
                          <w:noProof/>
                          <w:lang w:eastAsia="en-TT"/>
                        </w:rPr>
                      </w:pPr>
                      <w:r>
                        <w:t xml:space="preserve">                 </w:t>
                      </w:r>
                      <w:r>
                        <w:rPr>
                          <w:noProof/>
                          <w:lang w:eastAsia="en-TT"/>
                        </w:rPr>
                        <w:t xml:space="preserve">       </w:t>
                      </w:r>
                      <w:r w:rsidRPr="00654807">
                        <w:rPr>
                          <w:noProof/>
                          <w:lang w:eastAsia="en-TT"/>
                        </w:rPr>
                        <w:drawing>
                          <wp:inline distT="0" distB="0" distL="0" distR="0" wp14:anchorId="455CA9E8" wp14:editId="0EEEF5F0">
                            <wp:extent cx="2414427" cy="1282585"/>
                            <wp:effectExtent l="0" t="0" r="5080" b="0"/>
                            <wp:docPr id="247" name="Picture 247" descr="C:\Users\Administrator\Desktop\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BD.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38419" cy="1348452"/>
                                    </a:xfrm>
                                    <a:prstGeom prst="rect">
                                      <a:avLst/>
                                    </a:prstGeom>
                                    <a:noFill/>
                                    <a:ln>
                                      <a:noFill/>
                                    </a:ln>
                                  </pic:spPr>
                                </pic:pic>
                              </a:graphicData>
                            </a:graphic>
                          </wp:inline>
                        </w:drawing>
                      </w:r>
                      <w:r>
                        <w:rPr>
                          <w:noProof/>
                          <w:lang w:eastAsia="en-TT"/>
                        </w:rPr>
                        <w:t xml:space="preserve">     </w:t>
                      </w:r>
                    </w:p>
                    <w:p w:rsidR="00431D26" w:rsidRPr="007F0787" w:rsidRDefault="00431D26" w:rsidP="000610DE">
                      <w:pPr>
                        <w:rPr>
                          <w:noProof/>
                          <w:sz w:val="20"/>
                          <w:szCs w:val="20"/>
                          <w:lang w:eastAsia="en-TT"/>
                        </w:rPr>
                      </w:pPr>
                      <w:r w:rsidRPr="007F0787">
                        <w:rPr>
                          <w:rFonts w:ascii="Times New Roman" w:hAnsi="Times New Roman" w:cs="Times New Roman"/>
                          <w:b/>
                          <w:sz w:val="20"/>
                          <w:szCs w:val="20"/>
                        </w:rPr>
                        <w:t xml:space="preserve">Figure </w:t>
                      </w:r>
                      <w:r>
                        <w:rPr>
                          <w:rFonts w:ascii="Times New Roman" w:hAnsi="Times New Roman" w:cs="Times New Roman"/>
                          <w:b/>
                          <w:sz w:val="20"/>
                          <w:szCs w:val="20"/>
                        </w:rPr>
                        <w:t>5.7a</w:t>
                      </w:r>
                      <w:r w:rsidRPr="007F0787">
                        <w:rPr>
                          <w:rFonts w:ascii="Times New Roman" w:hAnsi="Times New Roman" w:cs="Times New Roman"/>
                          <w:b/>
                          <w:sz w:val="20"/>
                          <w:szCs w:val="20"/>
                        </w:rPr>
                        <w:t>.</w:t>
                      </w:r>
                      <w:r w:rsidRPr="007F0787">
                        <w:rPr>
                          <w:rFonts w:ascii="Times New Roman" w:hAnsi="Times New Roman" w:cs="Times New Roman"/>
                          <w:sz w:val="20"/>
                          <w:szCs w:val="20"/>
                        </w:rPr>
                        <w:t xml:space="preserve"> Prevalence of previous blood donation among different sociodemographic groups. From [</w:t>
                      </w:r>
                      <w:r>
                        <w:rPr>
                          <w:rFonts w:ascii="Times New Roman" w:hAnsi="Times New Roman" w:cs="Times New Roman"/>
                          <w:sz w:val="20"/>
                          <w:szCs w:val="20"/>
                        </w:rPr>
                        <w:t>154</w:t>
                      </w:r>
                      <w:r w:rsidRPr="007F0787">
                        <w:rPr>
                          <w:rFonts w:ascii="Times New Roman" w:hAnsi="Times New Roman" w:cs="Times New Roman"/>
                          <w:sz w:val="20"/>
                          <w:szCs w:val="20"/>
                        </w:rPr>
                        <w:t>]</w:t>
                      </w:r>
                    </w:p>
                  </w:txbxContent>
                </v:textbox>
                <w10:wrap anchorx="margin"/>
              </v:shape>
            </w:pict>
          </mc:Fallback>
        </mc:AlternateContent>
      </w:r>
    </w:p>
    <w:p w:rsidR="00F87394" w:rsidRDefault="00F87394" w:rsidP="000610DE">
      <w:pPr>
        <w:spacing w:line="360" w:lineRule="auto"/>
        <w:rPr>
          <w:rFonts w:ascii="Times New Roman" w:hAnsi="Times New Roman" w:cs="Times New Roman"/>
          <w:sz w:val="24"/>
          <w:szCs w:val="24"/>
        </w:rPr>
      </w:pPr>
    </w:p>
    <w:p w:rsidR="000610DE" w:rsidRPr="00724414" w:rsidRDefault="000610DE" w:rsidP="000610DE">
      <w:pPr>
        <w:spacing w:line="360" w:lineRule="auto"/>
        <w:rPr>
          <w:rFonts w:ascii="Times New Roman" w:hAnsi="Times New Roman" w:cs="Times New Roman"/>
          <w:sz w:val="24"/>
          <w:szCs w:val="24"/>
        </w:rPr>
      </w:pPr>
    </w:p>
    <w:p w:rsidR="000610DE" w:rsidRDefault="000610DE" w:rsidP="000610DE">
      <w:pPr>
        <w:spacing w:line="360" w:lineRule="auto"/>
        <w:rPr>
          <w:rFonts w:ascii="Times New Roman" w:hAnsi="Times New Roman" w:cs="Times New Roman"/>
          <w:sz w:val="24"/>
          <w:szCs w:val="24"/>
        </w:rPr>
      </w:pPr>
    </w:p>
    <w:p w:rsidR="000610DE" w:rsidRDefault="000610DE" w:rsidP="000610DE">
      <w:pPr>
        <w:spacing w:line="360" w:lineRule="auto"/>
        <w:rPr>
          <w:rFonts w:ascii="Times New Roman" w:hAnsi="Times New Roman" w:cs="Times New Roman"/>
          <w:sz w:val="24"/>
          <w:szCs w:val="24"/>
        </w:rPr>
      </w:pPr>
    </w:p>
    <w:p w:rsidR="000610DE" w:rsidRDefault="000610DE" w:rsidP="000610DE">
      <w:pPr>
        <w:spacing w:line="360" w:lineRule="auto"/>
        <w:rPr>
          <w:rFonts w:ascii="Times New Roman" w:hAnsi="Times New Roman" w:cs="Times New Roman"/>
          <w:sz w:val="24"/>
          <w:szCs w:val="24"/>
        </w:rPr>
      </w:pPr>
    </w:p>
    <w:p w:rsidR="00A11DF6" w:rsidRDefault="00A11DF6" w:rsidP="00DD6681">
      <w:pPr>
        <w:spacing w:line="360" w:lineRule="auto"/>
        <w:rPr>
          <w:rFonts w:ascii="Times New Roman" w:hAnsi="Times New Roman" w:cs="Times New Roman"/>
          <w:sz w:val="24"/>
          <w:szCs w:val="24"/>
        </w:rPr>
      </w:pPr>
    </w:p>
    <w:p w:rsidR="00DD6681" w:rsidRDefault="00DD6681" w:rsidP="00DD6681">
      <w:pPr>
        <w:spacing w:line="360" w:lineRule="auto"/>
        <w:rPr>
          <w:rFonts w:ascii="Times New Roman" w:hAnsi="Times New Roman" w:cs="Times New Roman"/>
          <w:sz w:val="24"/>
          <w:szCs w:val="24"/>
        </w:rPr>
      </w:pPr>
      <w:r>
        <w:rPr>
          <w:rFonts w:ascii="Times New Roman" w:hAnsi="Times New Roman" w:cs="Times New Roman"/>
          <w:sz w:val="24"/>
          <w:szCs w:val="24"/>
        </w:rPr>
        <w:t>Following failed transitioning to VNRD in TTO, Allain</w:t>
      </w:r>
      <w:r w:rsidR="009A1505">
        <w:rPr>
          <w:rFonts w:ascii="Times New Roman" w:hAnsi="Times New Roman" w:cs="Times New Roman"/>
          <w:sz w:val="24"/>
          <w:szCs w:val="24"/>
        </w:rPr>
        <w:t xml:space="preserve"> </w:t>
      </w:r>
      <w:r>
        <w:rPr>
          <w:rFonts w:ascii="Times New Roman" w:hAnsi="Times New Roman" w:cs="Times New Roman"/>
          <w:sz w:val="24"/>
          <w:szCs w:val="24"/>
        </w:rPr>
        <w:t>advocat</w:t>
      </w:r>
      <w:r w:rsidR="009A1505">
        <w:rPr>
          <w:rFonts w:ascii="Times New Roman" w:hAnsi="Times New Roman" w:cs="Times New Roman"/>
          <w:sz w:val="24"/>
          <w:szCs w:val="24"/>
        </w:rPr>
        <w:t xml:space="preserve">ed </w:t>
      </w:r>
      <w:r>
        <w:rPr>
          <w:rFonts w:ascii="Times New Roman" w:hAnsi="Times New Roman" w:cs="Times New Roman"/>
          <w:sz w:val="24"/>
          <w:szCs w:val="24"/>
        </w:rPr>
        <w:t xml:space="preserve">continued use of </w:t>
      </w:r>
      <w:r w:rsidR="00EF09AA">
        <w:rPr>
          <w:rFonts w:ascii="Times New Roman" w:hAnsi="Times New Roman" w:cs="Times New Roman"/>
          <w:sz w:val="24"/>
          <w:szCs w:val="24"/>
        </w:rPr>
        <w:t xml:space="preserve">repeat </w:t>
      </w:r>
      <w:r>
        <w:rPr>
          <w:rFonts w:ascii="Times New Roman" w:hAnsi="Times New Roman" w:cs="Times New Roman"/>
          <w:sz w:val="24"/>
          <w:szCs w:val="24"/>
        </w:rPr>
        <w:t>FRDs to achieve blood safety in SSA. [</w:t>
      </w:r>
      <w:r w:rsidR="00071ACB">
        <w:rPr>
          <w:rFonts w:ascii="Times New Roman" w:hAnsi="Times New Roman" w:cs="Times New Roman"/>
          <w:sz w:val="24"/>
          <w:szCs w:val="24"/>
        </w:rPr>
        <w:t>91</w:t>
      </w:r>
      <w:r>
        <w:rPr>
          <w:rFonts w:ascii="Times New Roman" w:hAnsi="Times New Roman" w:cs="Times New Roman"/>
          <w:sz w:val="24"/>
          <w:szCs w:val="24"/>
        </w:rPr>
        <w:t>] Charles et al. responded highlighting shortcomings of family replacement donation including discouragement of voluntary non-remunerated blood donation, wastage and unnecessary transfusions. They compared TTI rates in TTO to those in Curacao, a former Dutch colony in the Caribbean, where a VNRD –based blood donation system has been established for decades. [</w:t>
      </w:r>
      <w:r w:rsidR="00190870">
        <w:rPr>
          <w:rFonts w:ascii="Times New Roman" w:hAnsi="Times New Roman" w:cs="Times New Roman"/>
          <w:sz w:val="24"/>
          <w:szCs w:val="24"/>
        </w:rPr>
        <w:t>16</w:t>
      </w:r>
      <w:r w:rsidR="00C07CCA">
        <w:rPr>
          <w:rFonts w:ascii="Times New Roman" w:hAnsi="Times New Roman" w:cs="Times New Roman"/>
          <w:sz w:val="24"/>
          <w:szCs w:val="24"/>
        </w:rPr>
        <w:t>0</w:t>
      </w:r>
      <w:r>
        <w:rPr>
          <w:rFonts w:ascii="Times New Roman" w:hAnsi="Times New Roman" w:cs="Times New Roman"/>
          <w:sz w:val="24"/>
          <w:szCs w:val="24"/>
        </w:rPr>
        <w:t xml:space="preserve">] </w:t>
      </w:r>
      <w:r w:rsidRPr="00724414">
        <w:rPr>
          <w:rFonts w:ascii="Times New Roman" w:hAnsi="Times New Roman" w:cs="Times New Roman"/>
          <w:sz w:val="24"/>
          <w:szCs w:val="24"/>
        </w:rPr>
        <w:t xml:space="preserve">International blood transfusion bodies </w:t>
      </w:r>
      <w:r>
        <w:rPr>
          <w:rFonts w:ascii="Times New Roman" w:hAnsi="Times New Roman" w:cs="Times New Roman"/>
          <w:sz w:val="24"/>
          <w:szCs w:val="24"/>
        </w:rPr>
        <w:t xml:space="preserve">continued to </w:t>
      </w:r>
      <w:r w:rsidRPr="00724414">
        <w:rPr>
          <w:rFonts w:ascii="Times New Roman" w:hAnsi="Times New Roman" w:cs="Times New Roman"/>
          <w:sz w:val="24"/>
          <w:szCs w:val="24"/>
        </w:rPr>
        <w:t>advise that national blood transfusion services collect blood from exclusively VNRDs</w:t>
      </w:r>
      <w:r>
        <w:rPr>
          <w:rFonts w:ascii="Times New Roman" w:hAnsi="Times New Roman" w:cs="Times New Roman"/>
          <w:sz w:val="24"/>
          <w:szCs w:val="24"/>
        </w:rPr>
        <w:t xml:space="preserve"> to enhance safe</w:t>
      </w:r>
      <w:r w:rsidR="00051C87">
        <w:rPr>
          <w:rFonts w:ascii="Times New Roman" w:hAnsi="Times New Roman" w:cs="Times New Roman"/>
          <w:sz w:val="24"/>
          <w:szCs w:val="24"/>
        </w:rPr>
        <w:t>ty and adequacy</w:t>
      </w:r>
      <w:r w:rsidR="00C07CCA">
        <w:rPr>
          <w:rFonts w:ascii="Times New Roman" w:hAnsi="Times New Roman" w:cs="Times New Roman"/>
          <w:sz w:val="24"/>
          <w:szCs w:val="24"/>
        </w:rPr>
        <w:t xml:space="preserve"> [161] </w:t>
      </w:r>
      <w:r w:rsidR="000C00F8">
        <w:rPr>
          <w:rFonts w:ascii="Times New Roman" w:hAnsi="Times New Roman" w:cs="Times New Roman"/>
          <w:sz w:val="24"/>
          <w:szCs w:val="24"/>
        </w:rPr>
        <w:t xml:space="preserve">and a </w:t>
      </w:r>
      <w:r>
        <w:rPr>
          <w:rFonts w:ascii="Times New Roman" w:hAnsi="Times New Roman" w:cs="Times New Roman"/>
          <w:sz w:val="24"/>
          <w:szCs w:val="24"/>
        </w:rPr>
        <w:t>model for achieving this in the PAHO region of the Americas was proposed from Nicaragua, the poorest country in Latin America, which moved from 37% to 100% VNRD in a four- year period. [1</w:t>
      </w:r>
      <w:r w:rsidR="00190870">
        <w:rPr>
          <w:rFonts w:ascii="Times New Roman" w:hAnsi="Times New Roman" w:cs="Times New Roman"/>
          <w:sz w:val="24"/>
          <w:szCs w:val="24"/>
        </w:rPr>
        <w:t>6</w:t>
      </w:r>
      <w:r w:rsidR="00C07CCA">
        <w:rPr>
          <w:rFonts w:ascii="Times New Roman" w:hAnsi="Times New Roman" w:cs="Times New Roman"/>
          <w:sz w:val="24"/>
          <w:szCs w:val="24"/>
        </w:rPr>
        <w:t>2</w:t>
      </w:r>
      <w:r>
        <w:rPr>
          <w:rFonts w:ascii="Times New Roman" w:hAnsi="Times New Roman" w:cs="Times New Roman"/>
          <w:sz w:val="24"/>
          <w:szCs w:val="24"/>
        </w:rPr>
        <w:t>]</w:t>
      </w:r>
    </w:p>
    <w:p w:rsidR="00DB78EB" w:rsidRDefault="007A7EBD" w:rsidP="0018185F">
      <w:pPr>
        <w:spacing w:line="360" w:lineRule="auto"/>
        <w:rPr>
          <w:rFonts w:ascii="Times New Roman" w:hAnsi="Times New Roman" w:cs="Times New Roman"/>
          <w:sz w:val="24"/>
          <w:szCs w:val="24"/>
        </w:rPr>
      </w:pPr>
      <w:r>
        <w:rPr>
          <w:rFonts w:ascii="Times New Roman" w:hAnsi="Times New Roman" w:cs="Times New Roman"/>
          <w:sz w:val="24"/>
          <w:szCs w:val="24"/>
        </w:rPr>
        <w:t>K</w:t>
      </w:r>
      <w:r w:rsidR="0018185F" w:rsidRPr="00724414">
        <w:rPr>
          <w:rFonts w:ascii="Times New Roman" w:hAnsi="Times New Roman" w:cs="Times New Roman"/>
          <w:sz w:val="24"/>
          <w:szCs w:val="24"/>
        </w:rPr>
        <w:t>nowledge, attitudes and practice</w:t>
      </w:r>
      <w:r w:rsidR="0018185F">
        <w:rPr>
          <w:rFonts w:ascii="Times New Roman" w:hAnsi="Times New Roman" w:cs="Times New Roman"/>
          <w:sz w:val="24"/>
          <w:szCs w:val="24"/>
        </w:rPr>
        <w:t xml:space="preserve"> </w:t>
      </w:r>
      <w:r>
        <w:rPr>
          <w:rFonts w:ascii="Times New Roman" w:hAnsi="Times New Roman" w:cs="Times New Roman"/>
          <w:sz w:val="24"/>
          <w:szCs w:val="24"/>
        </w:rPr>
        <w:t xml:space="preserve">studies </w:t>
      </w:r>
      <w:r w:rsidR="00014B22">
        <w:rPr>
          <w:rFonts w:ascii="Times New Roman" w:hAnsi="Times New Roman" w:cs="Times New Roman"/>
          <w:sz w:val="24"/>
          <w:szCs w:val="24"/>
        </w:rPr>
        <w:t>ha</w:t>
      </w:r>
      <w:r w:rsidR="00051C87">
        <w:rPr>
          <w:rFonts w:ascii="Times New Roman" w:hAnsi="Times New Roman" w:cs="Times New Roman"/>
          <w:sz w:val="24"/>
          <w:szCs w:val="24"/>
        </w:rPr>
        <w:t xml:space="preserve">d </w:t>
      </w:r>
      <w:r w:rsidR="00014B22">
        <w:rPr>
          <w:rFonts w:ascii="Times New Roman" w:hAnsi="Times New Roman" w:cs="Times New Roman"/>
          <w:sz w:val="24"/>
          <w:szCs w:val="24"/>
        </w:rPr>
        <w:t xml:space="preserve">been </w:t>
      </w:r>
      <w:r w:rsidR="0018185F" w:rsidRPr="00724414">
        <w:rPr>
          <w:rFonts w:ascii="Times New Roman" w:hAnsi="Times New Roman" w:cs="Times New Roman"/>
          <w:sz w:val="24"/>
          <w:szCs w:val="24"/>
        </w:rPr>
        <w:t>used to devise strategies to maintain and diversify already sufficient VNRD pools in developed countries. [</w:t>
      </w:r>
      <w:r w:rsidR="0018185F">
        <w:rPr>
          <w:rFonts w:ascii="Times New Roman" w:hAnsi="Times New Roman" w:cs="Times New Roman"/>
          <w:sz w:val="24"/>
          <w:szCs w:val="24"/>
        </w:rPr>
        <w:t>1</w:t>
      </w:r>
      <w:r w:rsidR="00457C15">
        <w:rPr>
          <w:rFonts w:ascii="Times New Roman" w:hAnsi="Times New Roman" w:cs="Times New Roman"/>
          <w:sz w:val="24"/>
          <w:szCs w:val="24"/>
        </w:rPr>
        <w:t>63 - 166</w:t>
      </w:r>
      <w:r w:rsidR="0018185F" w:rsidRPr="00724414">
        <w:rPr>
          <w:rFonts w:ascii="Times New Roman" w:hAnsi="Times New Roman" w:cs="Times New Roman"/>
          <w:sz w:val="24"/>
          <w:szCs w:val="24"/>
        </w:rPr>
        <w:t xml:space="preserve">] In developing countries, where </w:t>
      </w:r>
      <w:r w:rsidR="0018185F">
        <w:rPr>
          <w:rFonts w:ascii="Times New Roman" w:hAnsi="Times New Roman" w:cs="Times New Roman"/>
          <w:sz w:val="24"/>
          <w:szCs w:val="24"/>
        </w:rPr>
        <w:t xml:space="preserve">emphasis </w:t>
      </w:r>
      <w:r w:rsidR="0018185F" w:rsidRPr="00724414">
        <w:rPr>
          <w:rFonts w:ascii="Times New Roman" w:hAnsi="Times New Roman" w:cs="Times New Roman"/>
          <w:sz w:val="24"/>
          <w:szCs w:val="24"/>
        </w:rPr>
        <w:t xml:space="preserve">is </w:t>
      </w:r>
      <w:r w:rsidR="0018185F">
        <w:rPr>
          <w:rFonts w:ascii="Times New Roman" w:hAnsi="Times New Roman" w:cs="Times New Roman"/>
          <w:sz w:val="24"/>
          <w:szCs w:val="24"/>
        </w:rPr>
        <w:t>on</w:t>
      </w:r>
      <w:r w:rsidR="0018185F" w:rsidRPr="00724414">
        <w:rPr>
          <w:rFonts w:ascii="Times New Roman" w:hAnsi="Times New Roman" w:cs="Times New Roman"/>
          <w:sz w:val="24"/>
          <w:szCs w:val="24"/>
        </w:rPr>
        <w:t xml:space="preserve"> transitioning from </w:t>
      </w:r>
      <w:r w:rsidR="0018185F">
        <w:rPr>
          <w:rFonts w:ascii="Times New Roman" w:hAnsi="Times New Roman" w:cs="Times New Roman"/>
          <w:sz w:val="24"/>
          <w:szCs w:val="24"/>
        </w:rPr>
        <w:t>FRD</w:t>
      </w:r>
      <w:r w:rsidR="0018185F" w:rsidRPr="00724414">
        <w:rPr>
          <w:rFonts w:ascii="Times New Roman" w:hAnsi="Times New Roman" w:cs="Times New Roman"/>
          <w:sz w:val="24"/>
          <w:szCs w:val="24"/>
        </w:rPr>
        <w:t xml:space="preserve"> and remunerated to VNRD, the common themes of misinformation, fear</w:t>
      </w:r>
      <w:r w:rsidR="00D106DF">
        <w:rPr>
          <w:rFonts w:ascii="Times New Roman" w:hAnsi="Times New Roman" w:cs="Times New Roman"/>
          <w:sz w:val="24"/>
          <w:szCs w:val="24"/>
        </w:rPr>
        <w:t xml:space="preserve"> and </w:t>
      </w:r>
      <w:r w:rsidR="0018185F" w:rsidRPr="00724414">
        <w:rPr>
          <w:rFonts w:ascii="Times New Roman" w:hAnsi="Times New Roman" w:cs="Times New Roman"/>
          <w:sz w:val="24"/>
          <w:szCs w:val="24"/>
        </w:rPr>
        <w:t>failure to convert positive attitudes to actual donation</w:t>
      </w:r>
      <w:r w:rsidR="00014B22">
        <w:rPr>
          <w:rFonts w:ascii="Times New Roman" w:hAnsi="Times New Roman" w:cs="Times New Roman"/>
          <w:sz w:val="24"/>
          <w:szCs w:val="24"/>
        </w:rPr>
        <w:t xml:space="preserve"> have </w:t>
      </w:r>
      <w:r w:rsidR="0018185F" w:rsidRPr="00724414">
        <w:rPr>
          <w:rFonts w:ascii="Times New Roman" w:hAnsi="Times New Roman" w:cs="Times New Roman"/>
          <w:sz w:val="24"/>
          <w:szCs w:val="24"/>
        </w:rPr>
        <w:t>emerged</w:t>
      </w:r>
      <w:r w:rsidR="00051C87">
        <w:rPr>
          <w:rFonts w:ascii="Times New Roman" w:hAnsi="Times New Roman" w:cs="Times New Roman"/>
          <w:sz w:val="24"/>
          <w:szCs w:val="24"/>
        </w:rPr>
        <w:t xml:space="preserve"> from these studies</w:t>
      </w:r>
      <w:r w:rsidR="0018185F" w:rsidRPr="00724414">
        <w:rPr>
          <w:rFonts w:ascii="Times New Roman" w:hAnsi="Times New Roman" w:cs="Times New Roman"/>
          <w:sz w:val="24"/>
          <w:szCs w:val="24"/>
        </w:rPr>
        <w:t xml:space="preserve">. </w:t>
      </w:r>
      <w:r w:rsidR="00051C87">
        <w:rPr>
          <w:rFonts w:ascii="Times New Roman" w:hAnsi="Times New Roman" w:cs="Times New Roman"/>
          <w:sz w:val="24"/>
          <w:szCs w:val="24"/>
        </w:rPr>
        <w:t>However</w:t>
      </w:r>
      <w:r w:rsidR="00D106DF">
        <w:rPr>
          <w:rFonts w:ascii="Times New Roman" w:hAnsi="Times New Roman" w:cs="Times New Roman"/>
          <w:sz w:val="24"/>
          <w:szCs w:val="24"/>
        </w:rPr>
        <w:t>, reports o</w:t>
      </w:r>
      <w:r w:rsidR="005A57F7">
        <w:rPr>
          <w:rFonts w:ascii="Times New Roman" w:hAnsi="Times New Roman" w:cs="Times New Roman"/>
          <w:sz w:val="24"/>
          <w:szCs w:val="24"/>
        </w:rPr>
        <w:t>n</w:t>
      </w:r>
      <w:r w:rsidR="00D106DF">
        <w:rPr>
          <w:rFonts w:ascii="Times New Roman" w:hAnsi="Times New Roman" w:cs="Times New Roman"/>
          <w:sz w:val="24"/>
          <w:szCs w:val="24"/>
        </w:rPr>
        <w:t xml:space="preserve"> corrective intervention</w:t>
      </w:r>
      <w:r w:rsidR="005A57F7">
        <w:rPr>
          <w:rFonts w:ascii="Times New Roman" w:hAnsi="Times New Roman" w:cs="Times New Roman"/>
          <w:sz w:val="24"/>
          <w:szCs w:val="24"/>
        </w:rPr>
        <w:t>s</w:t>
      </w:r>
      <w:r w:rsidR="00D106DF">
        <w:rPr>
          <w:rFonts w:ascii="Times New Roman" w:hAnsi="Times New Roman" w:cs="Times New Roman"/>
          <w:sz w:val="24"/>
          <w:szCs w:val="24"/>
        </w:rPr>
        <w:t xml:space="preserve"> or </w:t>
      </w:r>
      <w:r w:rsidR="005A57F7">
        <w:rPr>
          <w:rFonts w:ascii="Times New Roman" w:hAnsi="Times New Roman" w:cs="Times New Roman"/>
          <w:sz w:val="24"/>
          <w:szCs w:val="24"/>
        </w:rPr>
        <w:t>repeat</w:t>
      </w:r>
      <w:r w:rsidR="00A50FBC">
        <w:rPr>
          <w:rFonts w:ascii="Times New Roman" w:hAnsi="Times New Roman" w:cs="Times New Roman"/>
          <w:sz w:val="24"/>
          <w:szCs w:val="24"/>
        </w:rPr>
        <w:t xml:space="preserve"> </w:t>
      </w:r>
      <w:r w:rsidR="00D106DF">
        <w:rPr>
          <w:rFonts w:ascii="Times New Roman" w:hAnsi="Times New Roman" w:cs="Times New Roman"/>
          <w:sz w:val="24"/>
          <w:szCs w:val="24"/>
        </w:rPr>
        <w:t>studies</w:t>
      </w:r>
      <w:r w:rsidR="00A50FBC">
        <w:rPr>
          <w:rFonts w:ascii="Times New Roman" w:hAnsi="Times New Roman" w:cs="Times New Roman"/>
          <w:sz w:val="24"/>
          <w:szCs w:val="24"/>
        </w:rPr>
        <w:t xml:space="preserve"> </w:t>
      </w:r>
      <w:r w:rsidR="00014B22">
        <w:rPr>
          <w:rFonts w:ascii="Times New Roman" w:hAnsi="Times New Roman" w:cs="Times New Roman"/>
          <w:sz w:val="24"/>
          <w:szCs w:val="24"/>
        </w:rPr>
        <w:t>are</w:t>
      </w:r>
      <w:r w:rsidR="00A50FBC">
        <w:rPr>
          <w:rFonts w:ascii="Times New Roman" w:hAnsi="Times New Roman" w:cs="Times New Roman"/>
          <w:sz w:val="24"/>
          <w:szCs w:val="24"/>
        </w:rPr>
        <w:t xml:space="preserve"> </w:t>
      </w:r>
      <w:r w:rsidR="00D106DF">
        <w:rPr>
          <w:rFonts w:ascii="Times New Roman" w:hAnsi="Times New Roman" w:cs="Times New Roman"/>
          <w:sz w:val="24"/>
          <w:szCs w:val="24"/>
        </w:rPr>
        <w:t xml:space="preserve">rare.  </w:t>
      </w:r>
      <w:r w:rsidR="0018185F" w:rsidRPr="00724414">
        <w:rPr>
          <w:rFonts w:ascii="Times New Roman" w:hAnsi="Times New Roman" w:cs="Times New Roman"/>
          <w:sz w:val="24"/>
          <w:szCs w:val="24"/>
        </w:rPr>
        <w:t>[</w:t>
      </w:r>
      <w:r w:rsidR="0018185F">
        <w:rPr>
          <w:rFonts w:ascii="Times New Roman" w:hAnsi="Times New Roman" w:cs="Times New Roman"/>
          <w:sz w:val="24"/>
          <w:szCs w:val="24"/>
        </w:rPr>
        <w:t>1</w:t>
      </w:r>
      <w:r w:rsidR="00051C87">
        <w:rPr>
          <w:rFonts w:ascii="Times New Roman" w:hAnsi="Times New Roman" w:cs="Times New Roman"/>
          <w:sz w:val="24"/>
          <w:szCs w:val="24"/>
        </w:rPr>
        <w:t>5</w:t>
      </w:r>
      <w:r w:rsidR="0018185F" w:rsidRPr="00724414">
        <w:rPr>
          <w:rFonts w:ascii="Times New Roman" w:hAnsi="Times New Roman" w:cs="Times New Roman"/>
          <w:sz w:val="24"/>
          <w:szCs w:val="24"/>
        </w:rPr>
        <w:t xml:space="preserve">]. </w:t>
      </w:r>
      <w:r w:rsidR="00051C87">
        <w:rPr>
          <w:rFonts w:ascii="Times New Roman" w:hAnsi="Times New Roman" w:cs="Times New Roman"/>
          <w:sz w:val="24"/>
          <w:szCs w:val="24"/>
        </w:rPr>
        <w:t xml:space="preserve">Examining </w:t>
      </w:r>
      <w:r w:rsidR="00A50FBC">
        <w:rPr>
          <w:rFonts w:ascii="Times New Roman" w:hAnsi="Times New Roman" w:cs="Times New Roman"/>
          <w:sz w:val="24"/>
          <w:szCs w:val="24"/>
        </w:rPr>
        <w:t xml:space="preserve">attitudes to receiving blood </w:t>
      </w:r>
      <w:r w:rsidR="00051C87">
        <w:rPr>
          <w:rFonts w:ascii="Times New Roman" w:hAnsi="Times New Roman" w:cs="Times New Roman"/>
          <w:sz w:val="24"/>
          <w:szCs w:val="24"/>
        </w:rPr>
        <w:t>is</w:t>
      </w:r>
      <w:r w:rsidR="00A50FBC">
        <w:rPr>
          <w:rFonts w:ascii="Times New Roman" w:hAnsi="Times New Roman" w:cs="Times New Roman"/>
          <w:sz w:val="24"/>
          <w:szCs w:val="24"/>
        </w:rPr>
        <w:t xml:space="preserve"> </w:t>
      </w:r>
      <w:r w:rsidR="00A50FBC" w:rsidRPr="00724414">
        <w:rPr>
          <w:rFonts w:ascii="Times New Roman" w:hAnsi="Times New Roman" w:cs="Times New Roman"/>
          <w:sz w:val="24"/>
          <w:szCs w:val="24"/>
        </w:rPr>
        <w:t xml:space="preserve">useful for planning communication and recruitment strategies </w:t>
      </w:r>
      <w:r w:rsidR="00A50FBC">
        <w:rPr>
          <w:rFonts w:ascii="Times New Roman" w:hAnsi="Times New Roman" w:cs="Times New Roman"/>
          <w:sz w:val="24"/>
          <w:szCs w:val="24"/>
        </w:rPr>
        <w:t>for VNRD</w:t>
      </w:r>
      <w:r w:rsidR="00014B22">
        <w:rPr>
          <w:rFonts w:ascii="Times New Roman" w:hAnsi="Times New Roman" w:cs="Times New Roman"/>
          <w:sz w:val="24"/>
          <w:szCs w:val="24"/>
        </w:rPr>
        <w:t>s</w:t>
      </w:r>
      <w:r w:rsidR="00A50FBC" w:rsidRPr="00724414">
        <w:rPr>
          <w:rFonts w:ascii="Times New Roman" w:hAnsi="Times New Roman" w:cs="Times New Roman"/>
          <w:sz w:val="24"/>
          <w:szCs w:val="24"/>
        </w:rPr>
        <w:t>. [1</w:t>
      </w:r>
      <w:r w:rsidR="00D5776F">
        <w:rPr>
          <w:rFonts w:ascii="Times New Roman" w:hAnsi="Times New Roman" w:cs="Times New Roman"/>
          <w:sz w:val="24"/>
          <w:szCs w:val="24"/>
        </w:rPr>
        <w:t>6</w:t>
      </w:r>
      <w:r w:rsidR="00EE636F">
        <w:rPr>
          <w:rFonts w:ascii="Times New Roman" w:hAnsi="Times New Roman" w:cs="Times New Roman"/>
          <w:sz w:val="24"/>
          <w:szCs w:val="24"/>
        </w:rPr>
        <w:t>7</w:t>
      </w:r>
      <w:r w:rsidR="00A50FBC" w:rsidRPr="00724414">
        <w:rPr>
          <w:rFonts w:ascii="Times New Roman" w:hAnsi="Times New Roman" w:cs="Times New Roman"/>
          <w:sz w:val="24"/>
          <w:szCs w:val="24"/>
        </w:rPr>
        <w:t xml:space="preserve">] Despite </w:t>
      </w:r>
      <w:r w:rsidR="005A57F7">
        <w:rPr>
          <w:rFonts w:ascii="Times New Roman" w:hAnsi="Times New Roman" w:cs="Times New Roman"/>
          <w:sz w:val="24"/>
          <w:szCs w:val="24"/>
        </w:rPr>
        <w:t xml:space="preserve">huge </w:t>
      </w:r>
      <w:r w:rsidR="00A50FBC" w:rsidRPr="00724414">
        <w:rPr>
          <w:rFonts w:ascii="Times New Roman" w:hAnsi="Times New Roman" w:cs="Times New Roman"/>
          <w:sz w:val="24"/>
          <w:szCs w:val="24"/>
        </w:rPr>
        <w:t>advances ma</w:t>
      </w:r>
      <w:r w:rsidR="005A57F7">
        <w:rPr>
          <w:rFonts w:ascii="Times New Roman" w:hAnsi="Times New Roman" w:cs="Times New Roman"/>
          <w:sz w:val="24"/>
          <w:szCs w:val="24"/>
        </w:rPr>
        <w:t xml:space="preserve">de to improve </w:t>
      </w:r>
      <w:r w:rsidR="00F84B62">
        <w:rPr>
          <w:rFonts w:ascii="Times New Roman" w:hAnsi="Times New Roman" w:cs="Times New Roman"/>
          <w:sz w:val="24"/>
          <w:szCs w:val="24"/>
        </w:rPr>
        <w:t>blood safety</w:t>
      </w:r>
      <w:r w:rsidR="00A50FBC" w:rsidRPr="00724414">
        <w:rPr>
          <w:rFonts w:ascii="Times New Roman" w:hAnsi="Times New Roman" w:cs="Times New Roman"/>
          <w:sz w:val="24"/>
          <w:szCs w:val="24"/>
        </w:rPr>
        <w:t xml:space="preserve">, the general public still perceives it as risky, even in countries with exclusive VNRDs where the risk of infection </w:t>
      </w:r>
      <w:r w:rsidR="00F84B62">
        <w:rPr>
          <w:rFonts w:ascii="Times New Roman" w:hAnsi="Times New Roman" w:cs="Times New Roman"/>
          <w:sz w:val="24"/>
          <w:szCs w:val="24"/>
        </w:rPr>
        <w:t>is</w:t>
      </w:r>
      <w:r w:rsidR="00A50FBC" w:rsidRPr="00724414">
        <w:rPr>
          <w:rFonts w:ascii="Times New Roman" w:hAnsi="Times New Roman" w:cs="Times New Roman"/>
          <w:sz w:val="24"/>
          <w:szCs w:val="24"/>
        </w:rPr>
        <w:t xml:space="preserve"> virtually zero. [</w:t>
      </w:r>
      <w:r w:rsidR="00A50FBC">
        <w:rPr>
          <w:rFonts w:ascii="Times New Roman" w:hAnsi="Times New Roman" w:cs="Times New Roman"/>
          <w:sz w:val="24"/>
          <w:szCs w:val="24"/>
        </w:rPr>
        <w:t>16</w:t>
      </w:r>
      <w:r w:rsidR="00EE636F">
        <w:rPr>
          <w:rFonts w:ascii="Times New Roman" w:hAnsi="Times New Roman" w:cs="Times New Roman"/>
          <w:sz w:val="24"/>
          <w:szCs w:val="24"/>
        </w:rPr>
        <w:t>8</w:t>
      </w:r>
      <w:r w:rsidR="007D1557">
        <w:rPr>
          <w:rFonts w:ascii="Times New Roman" w:hAnsi="Times New Roman" w:cs="Times New Roman"/>
          <w:sz w:val="24"/>
          <w:szCs w:val="24"/>
        </w:rPr>
        <w:t xml:space="preserve">, </w:t>
      </w:r>
      <w:r w:rsidR="00A50FBC">
        <w:rPr>
          <w:rFonts w:ascii="Times New Roman" w:hAnsi="Times New Roman" w:cs="Times New Roman"/>
          <w:sz w:val="24"/>
          <w:szCs w:val="24"/>
        </w:rPr>
        <w:t>16</w:t>
      </w:r>
      <w:r w:rsidR="00EE636F">
        <w:rPr>
          <w:rFonts w:ascii="Times New Roman" w:hAnsi="Times New Roman" w:cs="Times New Roman"/>
          <w:sz w:val="24"/>
          <w:szCs w:val="24"/>
        </w:rPr>
        <w:t>9</w:t>
      </w:r>
      <w:r w:rsidR="00A50FBC">
        <w:rPr>
          <w:rFonts w:ascii="Times New Roman" w:hAnsi="Times New Roman" w:cs="Times New Roman"/>
          <w:sz w:val="24"/>
          <w:szCs w:val="24"/>
        </w:rPr>
        <w:t xml:space="preserve">] </w:t>
      </w:r>
      <w:r w:rsidR="003B206F">
        <w:rPr>
          <w:rFonts w:ascii="Times New Roman" w:hAnsi="Times New Roman" w:cs="Times New Roman"/>
          <w:sz w:val="24"/>
          <w:szCs w:val="24"/>
        </w:rPr>
        <w:t>However, attitudes and risk perception studies</w:t>
      </w:r>
      <w:r w:rsidR="00F84B62">
        <w:rPr>
          <w:rFonts w:ascii="Times New Roman" w:hAnsi="Times New Roman" w:cs="Times New Roman"/>
          <w:sz w:val="24"/>
          <w:szCs w:val="24"/>
        </w:rPr>
        <w:t>,</w:t>
      </w:r>
      <w:r w:rsidR="003B206F">
        <w:rPr>
          <w:rFonts w:ascii="Times New Roman" w:hAnsi="Times New Roman" w:cs="Times New Roman"/>
          <w:sz w:val="24"/>
          <w:szCs w:val="24"/>
        </w:rPr>
        <w:t xml:space="preserve"> which </w:t>
      </w:r>
      <w:r w:rsidR="0018185F" w:rsidRPr="00724414">
        <w:rPr>
          <w:rFonts w:ascii="Times New Roman" w:hAnsi="Times New Roman" w:cs="Times New Roman"/>
          <w:sz w:val="24"/>
          <w:szCs w:val="24"/>
        </w:rPr>
        <w:t xml:space="preserve">provide </w:t>
      </w:r>
      <w:r w:rsidR="00BB441E">
        <w:rPr>
          <w:rFonts w:ascii="Times New Roman" w:hAnsi="Times New Roman" w:cs="Times New Roman"/>
          <w:sz w:val="24"/>
          <w:szCs w:val="24"/>
        </w:rPr>
        <w:t xml:space="preserve">further insight into </w:t>
      </w:r>
      <w:r w:rsidR="0018185F" w:rsidRPr="00724414">
        <w:rPr>
          <w:rFonts w:ascii="Times New Roman" w:hAnsi="Times New Roman" w:cs="Times New Roman"/>
          <w:sz w:val="24"/>
          <w:szCs w:val="24"/>
        </w:rPr>
        <w:t>general blood transfusion knowledge</w:t>
      </w:r>
      <w:r w:rsidR="00F84B62">
        <w:rPr>
          <w:rFonts w:ascii="Times New Roman" w:hAnsi="Times New Roman" w:cs="Times New Roman"/>
          <w:sz w:val="24"/>
          <w:szCs w:val="24"/>
        </w:rPr>
        <w:t>,</w:t>
      </w:r>
      <w:r w:rsidR="0018185F" w:rsidRPr="00724414">
        <w:rPr>
          <w:rFonts w:ascii="Times New Roman" w:hAnsi="Times New Roman" w:cs="Times New Roman"/>
          <w:sz w:val="24"/>
          <w:szCs w:val="24"/>
        </w:rPr>
        <w:t xml:space="preserve"> </w:t>
      </w:r>
      <w:r w:rsidR="003B206F">
        <w:rPr>
          <w:rFonts w:ascii="Times New Roman" w:hAnsi="Times New Roman" w:cs="Times New Roman"/>
          <w:sz w:val="24"/>
          <w:szCs w:val="24"/>
        </w:rPr>
        <w:t xml:space="preserve">are lacking </w:t>
      </w:r>
      <w:r w:rsidR="00BB441E">
        <w:rPr>
          <w:rFonts w:ascii="Times New Roman" w:hAnsi="Times New Roman" w:cs="Times New Roman"/>
          <w:sz w:val="24"/>
          <w:szCs w:val="24"/>
        </w:rPr>
        <w:t>from countr</w:t>
      </w:r>
      <w:r w:rsidR="00DB78EB">
        <w:rPr>
          <w:rFonts w:ascii="Times New Roman" w:hAnsi="Times New Roman" w:cs="Times New Roman"/>
          <w:sz w:val="24"/>
          <w:szCs w:val="24"/>
        </w:rPr>
        <w:t>ies with FRD-based systems where they may be more relevant</w:t>
      </w:r>
      <w:r w:rsidR="003B206F">
        <w:rPr>
          <w:rFonts w:ascii="Times New Roman" w:hAnsi="Times New Roman" w:cs="Times New Roman"/>
          <w:sz w:val="24"/>
          <w:szCs w:val="24"/>
        </w:rPr>
        <w:t xml:space="preserve">. </w:t>
      </w:r>
      <w:r w:rsidR="00DB78EB">
        <w:rPr>
          <w:rFonts w:ascii="Times New Roman" w:hAnsi="Times New Roman" w:cs="Times New Roman"/>
          <w:sz w:val="24"/>
          <w:szCs w:val="24"/>
        </w:rPr>
        <w:t xml:space="preserve"> </w:t>
      </w:r>
    </w:p>
    <w:p w:rsidR="00876AAC" w:rsidRDefault="00E30BBC" w:rsidP="0018185F">
      <w:pPr>
        <w:spacing w:line="360" w:lineRule="auto"/>
        <w:rPr>
          <w:rFonts w:ascii="Times New Roman" w:hAnsi="Times New Roman" w:cs="Times New Roman"/>
          <w:sz w:val="24"/>
          <w:szCs w:val="24"/>
        </w:rPr>
      </w:pPr>
      <w:r>
        <w:rPr>
          <w:rFonts w:ascii="Times New Roman" w:hAnsi="Times New Roman" w:cs="Times New Roman"/>
          <w:sz w:val="24"/>
          <w:szCs w:val="24"/>
        </w:rPr>
        <w:t>Whereas t</w:t>
      </w:r>
      <w:r w:rsidR="0018185F" w:rsidRPr="00724414">
        <w:rPr>
          <w:rFonts w:ascii="Times New Roman" w:hAnsi="Times New Roman" w:cs="Times New Roman"/>
          <w:sz w:val="24"/>
          <w:szCs w:val="24"/>
        </w:rPr>
        <w:t xml:space="preserve">he Theory of Planned Behaviour (TPB) has been applied to examine </w:t>
      </w:r>
      <w:r w:rsidR="0018185F">
        <w:rPr>
          <w:rFonts w:ascii="Times New Roman" w:hAnsi="Times New Roman" w:cs="Times New Roman"/>
          <w:sz w:val="24"/>
          <w:szCs w:val="24"/>
        </w:rPr>
        <w:t xml:space="preserve">psychological </w:t>
      </w:r>
      <w:r w:rsidR="0018185F" w:rsidRPr="00724414">
        <w:rPr>
          <w:rFonts w:ascii="Times New Roman" w:hAnsi="Times New Roman" w:cs="Times New Roman"/>
          <w:sz w:val="24"/>
          <w:szCs w:val="24"/>
        </w:rPr>
        <w:t xml:space="preserve">factors that </w:t>
      </w:r>
      <w:r w:rsidR="00235368">
        <w:rPr>
          <w:rFonts w:ascii="Times New Roman" w:hAnsi="Times New Roman" w:cs="Times New Roman"/>
          <w:sz w:val="24"/>
          <w:szCs w:val="24"/>
        </w:rPr>
        <w:t xml:space="preserve">determine </w:t>
      </w:r>
      <w:r w:rsidR="0018185F" w:rsidRPr="00724414">
        <w:rPr>
          <w:rFonts w:ascii="Times New Roman" w:hAnsi="Times New Roman" w:cs="Times New Roman"/>
          <w:sz w:val="24"/>
          <w:szCs w:val="24"/>
        </w:rPr>
        <w:t>blood donation</w:t>
      </w:r>
      <w:r w:rsidR="00235368">
        <w:rPr>
          <w:rFonts w:ascii="Times New Roman" w:hAnsi="Times New Roman" w:cs="Times New Roman"/>
          <w:sz w:val="24"/>
          <w:szCs w:val="24"/>
        </w:rPr>
        <w:t xml:space="preserve"> behaviour </w:t>
      </w:r>
      <w:r w:rsidR="0018185F" w:rsidRPr="00724414">
        <w:rPr>
          <w:rFonts w:ascii="Times New Roman" w:hAnsi="Times New Roman" w:cs="Times New Roman"/>
          <w:sz w:val="24"/>
          <w:szCs w:val="24"/>
        </w:rPr>
        <w:t>and to plan strategies for donor recruitment and retention</w:t>
      </w:r>
      <w:r>
        <w:rPr>
          <w:rFonts w:ascii="Times New Roman" w:hAnsi="Times New Roman" w:cs="Times New Roman"/>
          <w:sz w:val="24"/>
          <w:szCs w:val="24"/>
        </w:rPr>
        <w:t xml:space="preserve">, </w:t>
      </w:r>
      <w:r w:rsidR="0018185F">
        <w:rPr>
          <w:rFonts w:ascii="Times New Roman" w:hAnsi="Times New Roman" w:cs="Times New Roman"/>
          <w:sz w:val="24"/>
          <w:szCs w:val="24"/>
        </w:rPr>
        <w:t xml:space="preserve">most related studies </w:t>
      </w:r>
      <w:r w:rsidR="00876AAC">
        <w:rPr>
          <w:rFonts w:ascii="Times New Roman" w:hAnsi="Times New Roman" w:cs="Times New Roman"/>
          <w:sz w:val="24"/>
          <w:szCs w:val="24"/>
        </w:rPr>
        <w:t>evaluate VNRDs in</w:t>
      </w:r>
      <w:r w:rsidR="0018185F">
        <w:rPr>
          <w:rFonts w:ascii="Times New Roman" w:hAnsi="Times New Roman" w:cs="Times New Roman"/>
          <w:sz w:val="24"/>
          <w:szCs w:val="24"/>
        </w:rPr>
        <w:t xml:space="preserve"> developed societies </w:t>
      </w:r>
      <w:r w:rsidR="00235368">
        <w:rPr>
          <w:rFonts w:ascii="Times New Roman" w:hAnsi="Times New Roman" w:cs="Times New Roman"/>
          <w:sz w:val="24"/>
          <w:szCs w:val="24"/>
        </w:rPr>
        <w:t xml:space="preserve">rather than </w:t>
      </w:r>
      <w:r w:rsidR="00876AAC">
        <w:rPr>
          <w:rFonts w:ascii="Times New Roman" w:hAnsi="Times New Roman" w:cs="Times New Roman"/>
          <w:sz w:val="24"/>
          <w:szCs w:val="24"/>
        </w:rPr>
        <w:t xml:space="preserve">FRDs in </w:t>
      </w:r>
      <w:r w:rsidR="00235368">
        <w:rPr>
          <w:rFonts w:ascii="Times New Roman" w:hAnsi="Times New Roman" w:cs="Times New Roman"/>
          <w:sz w:val="24"/>
          <w:szCs w:val="24"/>
        </w:rPr>
        <w:t xml:space="preserve">developing countries </w:t>
      </w:r>
      <w:r w:rsidR="000766FF">
        <w:rPr>
          <w:rFonts w:ascii="Times New Roman" w:hAnsi="Times New Roman" w:cs="Times New Roman"/>
          <w:sz w:val="24"/>
          <w:szCs w:val="24"/>
        </w:rPr>
        <w:t xml:space="preserve">where the need </w:t>
      </w:r>
      <w:r w:rsidR="00876AAC">
        <w:rPr>
          <w:rFonts w:ascii="Times New Roman" w:hAnsi="Times New Roman" w:cs="Times New Roman"/>
          <w:sz w:val="24"/>
          <w:szCs w:val="24"/>
        </w:rPr>
        <w:t xml:space="preserve">to change blood donation behaviour </w:t>
      </w:r>
      <w:r w:rsidR="000766FF">
        <w:rPr>
          <w:rFonts w:ascii="Times New Roman" w:hAnsi="Times New Roman" w:cs="Times New Roman"/>
          <w:sz w:val="24"/>
          <w:szCs w:val="24"/>
        </w:rPr>
        <w:t>is greater.</w:t>
      </w:r>
      <w:r>
        <w:rPr>
          <w:rFonts w:ascii="Times New Roman" w:hAnsi="Times New Roman" w:cs="Times New Roman"/>
          <w:sz w:val="24"/>
          <w:szCs w:val="24"/>
        </w:rPr>
        <w:t xml:space="preserve"> </w:t>
      </w:r>
      <w:r w:rsidRPr="00724414">
        <w:rPr>
          <w:rFonts w:ascii="Times New Roman" w:hAnsi="Times New Roman" w:cs="Times New Roman"/>
          <w:sz w:val="24"/>
          <w:szCs w:val="24"/>
        </w:rPr>
        <w:t>[1</w:t>
      </w:r>
      <w:r>
        <w:rPr>
          <w:rFonts w:ascii="Times New Roman" w:hAnsi="Times New Roman" w:cs="Times New Roman"/>
          <w:sz w:val="24"/>
          <w:szCs w:val="24"/>
        </w:rPr>
        <w:t>1</w:t>
      </w:r>
      <w:r w:rsidR="00093040">
        <w:rPr>
          <w:rFonts w:ascii="Times New Roman" w:hAnsi="Times New Roman" w:cs="Times New Roman"/>
          <w:sz w:val="24"/>
          <w:szCs w:val="24"/>
        </w:rPr>
        <w:t>5, 116</w:t>
      </w:r>
      <w:r w:rsidRPr="00724414">
        <w:rPr>
          <w:rFonts w:ascii="Times New Roman" w:hAnsi="Times New Roman" w:cs="Times New Roman"/>
          <w:sz w:val="24"/>
          <w:szCs w:val="24"/>
        </w:rPr>
        <w:t>].</w:t>
      </w:r>
      <w:r>
        <w:rPr>
          <w:rFonts w:ascii="Times New Roman" w:hAnsi="Times New Roman" w:cs="Times New Roman"/>
          <w:sz w:val="24"/>
          <w:szCs w:val="24"/>
        </w:rPr>
        <w:t xml:space="preserve">  </w:t>
      </w:r>
    </w:p>
    <w:p w:rsidR="00DD6681" w:rsidRDefault="00DD6681" w:rsidP="00DD6681">
      <w:pPr>
        <w:spacing w:line="360" w:lineRule="auto"/>
        <w:rPr>
          <w:rFonts w:ascii="Times New Roman" w:hAnsi="Times New Roman" w:cs="Times New Roman"/>
          <w:sz w:val="24"/>
          <w:szCs w:val="24"/>
        </w:rPr>
      </w:pPr>
      <w:r>
        <w:rPr>
          <w:rFonts w:ascii="Times New Roman" w:hAnsi="Times New Roman" w:cs="Times New Roman"/>
          <w:sz w:val="24"/>
          <w:szCs w:val="24"/>
        </w:rPr>
        <w:t>The maximum surgical surgical blood ordering (MSBOS) has been recommended to limit inappropriate cross-matching, increase availability and reduce costs. [1</w:t>
      </w:r>
      <w:r w:rsidR="003A42FA">
        <w:rPr>
          <w:rFonts w:ascii="Times New Roman" w:hAnsi="Times New Roman" w:cs="Times New Roman"/>
          <w:sz w:val="24"/>
          <w:szCs w:val="24"/>
        </w:rPr>
        <w:t>70</w:t>
      </w:r>
      <w:r>
        <w:rPr>
          <w:rFonts w:ascii="Times New Roman" w:hAnsi="Times New Roman" w:cs="Times New Roman"/>
          <w:sz w:val="24"/>
          <w:szCs w:val="24"/>
        </w:rPr>
        <w:t>] Although Monteill &amp; Naraynsingh recommended its establishment in TTO more than 30 years ago [1</w:t>
      </w:r>
      <w:r w:rsidR="003A42FA">
        <w:rPr>
          <w:rFonts w:ascii="Times New Roman" w:hAnsi="Times New Roman" w:cs="Times New Roman"/>
          <w:sz w:val="24"/>
          <w:szCs w:val="24"/>
        </w:rPr>
        <w:t>71</w:t>
      </w:r>
      <w:r>
        <w:rPr>
          <w:rFonts w:ascii="Times New Roman" w:hAnsi="Times New Roman" w:cs="Times New Roman"/>
          <w:sz w:val="24"/>
          <w:szCs w:val="24"/>
        </w:rPr>
        <w:t>], the practicality of implementing a MSBOS in an FRD-based system</w:t>
      </w:r>
      <w:r w:rsidR="00F84B62">
        <w:rPr>
          <w:rFonts w:ascii="Times New Roman" w:hAnsi="Times New Roman" w:cs="Times New Roman"/>
          <w:sz w:val="24"/>
          <w:szCs w:val="24"/>
        </w:rPr>
        <w:t>,</w:t>
      </w:r>
      <w:r>
        <w:rPr>
          <w:rFonts w:ascii="Times New Roman" w:hAnsi="Times New Roman" w:cs="Times New Roman"/>
          <w:sz w:val="24"/>
          <w:szCs w:val="24"/>
        </w:rPr>
        <w:t xml:space="preserve"> where the donor influence</w:t>
      </w:r>
      <w:r w:rsidR="009C0917">
        <w:rPr>
          <w:rFonts w:ascii="Times New Roman" w:hAnsi="Times New Roman" w:cs="Times New Roman"/>
          <w:sz w:val="24"/>
          <w:szCs w:val="24"/>
        </w:rPr>
        <w:t>s the tra</w:t>
      </w:r>
      <w:r>
        <w:rPr>
          <w:rFonts w:ascii="Times New Roman" w:hAnsi="Times New Roman" w:cs="Times New Roman"/>
          <w:sz w:val="24"/>
          <w:szCs w:val="24"/>
        </w:rPr>
        <w:t>nsfusion decision</w:t>
      </w:r>
      <w:r w:rsidR="00F84B62">
        <w:rPr>
          <w:rFonts w:ascii="Times New Roman" w:hAnsi="Times New Roman" w:cs="Times New Roman"/>
          <w:sz w:val="24"/>
          <w:szCs w:val="24"/>
        </w:rPr>
        <w:t>,</w:t>
      </w:r>
      <w:r>
        <w:rPr>
          <w:rFonts w:ascii="Times New Roman" w:hAnsi="Times New Roman" w:cs="Times New Roman"/>
          <w:sz w:val="24"/>
          <w:szCs w:val="24"/>
        </w:rPr>
        <w:t xml:space="preserve"> has rarely been assessed. </w:t>
      </w:r>
    </w:p>
    <w:p w:rsidR="00A0678D" w:rsidRDefault="00F042A5" w:rsidP="00A0678D">
      <w:pPr>
        <w:spacing w:line="360" w:lineRule="auto"/>
        <w:rPr>
          <w:rFonts w:ascii="Times New Roman" w:hAnsi="Times New Roman" w:cs="Times New Roman"/>
          <w:sz w:val="24"/>
          <w:szCs w:val="24"/>
        </w:rPr>
      </w:pPr>
      <w:r w:rsidRPr="005E6279">
        <w:rPr>
          <w:rFonts w:ascii="Times New Roman" w:hAnsi="Times New Roman" w:cs="Times New Roman"/>
          <w:noProof/>
          <w:sz w:val="24"/>
          <w:szCs w:val="24"/>
          <w:lang w:eastAsia="en-TT"/>
        </w:rPr>
        <mc:AlternateContent>
          <mc:Choice Requires="wps">
            <w:drawing>
              <wp:anchor distT="45720" distB="45720" distL="114300" distR="114300" simplePos="0" relativeHeight="251916288" behindDoc="0" locked="0" layoutInCell="1" allowOverlap="1" wp14:anchorId="38926F0B" wp14:editId="64BAC6EB">
                <wp:simplePos x="0" y="0"/>
                <wp:positionH relativeFrom="margin">
                  <wp:align>right</wp:align>
                </wp:positionH>
                <wp:positionV relativeFrom="paragraph">
                  <wp:posOffset>1520825</wp:posOffset>
                </wp:positionV>
                <wp:extent cx="5915025" cy="2362200"/>
                <wp:effectExtent l="0" t="0" r="28575" b="1905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362200"/>
                        </a:xfrm>
                        <a:prstGeom prst="rect">
                          <a:avLst/>
                        </a:prstGeom>
                        <a:solidFill>
                          <a:srgbClr val="FFFFFF"/>
                        </a:solidFill>
                        <a:ln w="9525">
                          <a:solidFill>
                            <a:srgbClr val="000000"/>
                          </a:solidFill>
                          <a:miter lim="800000"/>
                          <a:headEnd/>
                          <a:tailEnd/>
                        </a:ln>
                      </wps:spPr>
                      <wps:txbx>
                        <w:txbxContent>
                          <w:p w:rsidR="00431D26" w:rsidRDefault="00431D26" w:rsidP="004771EF">
                            <w:r>
                              <w:t xml:space="preserve">                </w:t>
                            </w:r>
                          </w:p>
                          <w:p w:rsidR="00431D26" w:rsidRDefault="00431D26" w:rsidP="004771EF">
                            <w:r>
                              <w:t xml:space="preserve">                         </w:t>
                            </w:r>
                            <w:r>
                              <w:rPr>
                                <w:noProof/>
                                <w:lang w:eastAsia="en-TT"/>
                              </w:rPr>
                              <w:t xml:space="preserve">                            </w:t>
                            </w:r>
                            <w:r w:rsidRPr="00C83224">
                              <w:rPr>
                                <w:noProof/>
                                <w:lang w:eastAsia="en-TT"/>
                              </w:rPr>
                              <w:drawing>
                                <wp:inline distT="0" distB="0" distL="0" distR="0" wp14:anchorId="24812A01" wp14:editId="0A3533F8">
                                  <wp:extent cx="1238250" cy="1484210"/>
                                  <wp:effectExtent l="0" t="0" r="0"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51937" cy="1500615"/>
                                          </a:xfrm>
                                          <a:prstGeom prst="rect">
                                            <a:avLst/>
                                          </a:prstGeom>
                                          <a:noFill/>
                                          <a:ln>
                                            <a:noFill/>
                                          </a:ln>
                                        </pic:spPr>
                                      </pic:pic>
                                    </a:graphicData>
                                  </a:graphic>
                                </wp:inline>
                              </w:drawing>
                            </w:r>
                            <w:r>
                              <w:t xml:space="preserve"> </w:t>
                            </w:r>
                            <w:r w:rsidRPr="00C83224">
                              <w:rPr>
                                <w:noProof/>
                                <w:lang w:eastAsia="en-TT"/>
                              </w:rPr>
                              <w:drawing>
                                <wp:inline distT="0" distB="0" distL="0" distR="0" wp14:anchorId="36176F23" wp14:editId="3C0F547A">
                                  <wp:extent cx="1123950" cy="1489846"/>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62861" cy="1541424"/>
                                          </a:xfrm>
                                          <a:prstGeom prst="rect">
                                            <a:avLst/>
                                          </a:prstGeom>
                                          <a:noFill/>
                                          <a:ln>
                                            <a:noFill/>
                                          </a:ln>
                                        </pic:spPr>
                                      </pic:pic>
                                    </a:graphicData>
                                  </a:graphic>
                                </wp:inline>
                              </w:drawing>
                            </w:r>
                          </w:p>
                          <w:p w:rsidR="00431D26" w:rsidRPr="00C83224" w:rsidRDefault="00431D26" w:rsidP="004771EF">
                            <w:pPr>
                              <w:rPr>
                                <w:rFonts w:ascii="Times New Roman" w:hAnsi="Times New Roman" w:cs="Times New Roman"/>
                              </w:rPr>
                            </w:pPr>
                            <w:r w:rsidRPr="00C83224">
                              <w:rPr>
                                <w:rFonts w:ascii="Times New Roman" w:hAnsi="Times New Roman" w:cs="Times New Roman"/>
                                <w:b/>
                              </w:rPr>
                              <w:t xml:space="preserve">Figure </w:t>
                            </w:r>
                            <w:r>
                              <w:rPr>
                                <w:rFonts w:ascii="Times New Roman" w:hAnsi="Times New Roman" w:cs="Times New Roman"/>
                                <w:b/>
                              </w:rPr>
                              <w:t xml:space="preserve">5.8. </w:t>
                            </w:r>
                            <w:r w:rsidRPr="00C83224">
                              <w:rPr>
                                <w:rFonts w:ascii="Times New Roman" w:hAnsi="Times New Roman" w:cs="Times New Roman"/>
                              </w:rPr>
                              <w:t>The return of adverse media reports</w:t>
                            </w:r>
                            <w:r>
                              <w:rPr>
                                <w:rFonts w:ascii="Times New Roman" w:hAnsi="Times New Roman" w:cs="Times New Roman"/>
                              </w:rPr>
                              <w:t xml:space="preserve">. </w:t>
                            </w:r>
                            <w:r w:rsidRPr="00335719">
                              <w:rPr>
                                <w:rFonts w:ascii="Times New Roman" w:hAnsi="Times New Roman" w:cs="Times New Roman"/>
                                <w:i/>
                              </w:rPr>
                              <w:t>Trinidad Guardian</w:t>
                            </w:r>
                            <w:r>
                              <w:rPr>
                                <w:rFonts w:ascii="Times New Roman" w:hAnsi="Times New Roman" w:cs="Times New Roman"/>
                              </w:rPr>
                              <w:t xml:space="preserve">, April </w:t>
                            </w:r>
                            <w:r w:rsidRPr="00C83224">
                              <w:rPr>
                                <w:rFonts w:ascii="Times New Roman" w:hAnsi="Times New Roman" w:cs="Times New Roman"/>
                              </w:rPr>
                              <w:t>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26F0B" id="_x0000_s1070" type="#_x0000_t202" style="position:absolute;margin-left:414.55pt;margin-top:119.75pt;width:465.75pt;height:186pt;z-index:251916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">
                <v:textbox>
                  <w:txbxContent>
                    <w:p w:rsidR="00431D26" w:rsidRDefault="00431D26" w:rsidP="004771EF">
                      <w:r>
                        <w:t xml:space="preserve">                </w:t>
                      </w:r>
                    </w:p>
                    <w:p w:rsidR="00431D26" w:rsidRDefault="00431D26" w:rsidP="004771EF">
                      <w:r>
                        <w:t xml:space="preserve">                         </w:t>
                      </w:r>
                      <w:r>
                        <w:rPr>
                          <w:noProof/>
                          <w:lang w:eastAsia="en-TT"/>
                        </w:rPr>
                        <w:t xml:space="preserve">                            </w:t>
                      </w:r>
                      <w:r w:rsidRPr="00C83224">
                        <w:rPr>
                          <w:noProof/>
                          <w:lang w:eastAsia="en-TT"/>
                        </w:rPr>
                        <w:drawing>
                          <wp:inline distT="0" distB="0" distL="0" distR="0" wp14:anchorId="24812A01" wp14:editId="0A3533F8">
                            <wp:extent cx="1238250" cy="1484210"/>
                            <wp:effectExtent l="0" t="0" r="0"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51937" cy="1500615"/>
                                    </a:xfrm>
                                    <a:prstGeom prst="rect">
                                      <a:avLst/>
                                    </a:prstGeom>
                                    <a:noFill/>
                                    <a:ln>
                                      <a:noFill/>
                                    </a:ln>
                                  </pic:spPr>
                                </pic:pic>
                              </a:graphicData>
                            </a:graphic>
                          </wp:inline>
                        </w:drawing>
                      </w:r>
                      <w:r>
                        <w:t xml:space="preserve"> </w:t>
                      </w:r>
                      <w:r w:rsidRPr="00C83224">
                        <w:rPr>
                          <w:noProof/>
                          <w:lang w:eastAsia="en-TT"/>
                        </w:rPr>
                        <w:drawing>
                          <wp:inline distT="0" distB="0" distL="0" distR="0" wp14:anchorId="36176F23" wp14:editId="3C0F547A">
                            <wp:extent cx="1123950" cy="1489846"/>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62861" cy="1541424"/>
                                    </a:xfrm>
                                    <a:prstGeom prst="rect">
                                      <a:avLst/>
                                    </a:prstGeom>
                                    <a:noFill/>
                                    <a:ln>
                                      <a:noFill/>
                                    </a:ln>
                                  </pic:spPr>
                                </pic:pic>
                              </a:graphicData>
                            </a:graphic>
                          </wp:inline>
                        </w:drawing>
                      </w:r>
                    </w:p>
                    <w:p w:rsidR="00431D26" w:rsidRPr="00C83224" w:rsidRDefault="00431D26" w:rsidP="004771EF">
                      <w:pPr>
                        <w:rPr>
                          <w:rFonts w:ascii="Times New Roman" w:hAnsi="Times New Roman" w:cs="Times New Roman"/>
                        </w:rPr>
                      </w:pPr>
                      <w:r w:rsidRPr="00C83224">
                        <w:rPr>
                          <w:rFonts w:ascii="Times New Roman" w:hAnsi="Times New Roman" w:cs="Times New Roman"/>
                          <w:b/>
                        </w:rPr>
                        <w:t xml:space="preserve">Figure </w:t>
                      </w:r>
                      <w:r>
                        <w:rPr>
                          <w:rFonts w:ascii="Times New Roman" w:hAnsi="Times New Roman" w:cs="Times New Roman"/>
                          <w:b/>
                        </w:rPr>
                        <w:t xml:space="preserve">5.8. </w:t>
                      </w:r>
                      <w:r w:rsidRPr="00C83224">
                        <w:rPr>
                          <w:rFonts w:ascii="Times New Roman" w:hAnsi="Times New Roman" w:cs="Times New Roman"/>
                        </w:rPr>
                        <w:t>The return of adverse media reports</w:t>
                      </w:r>
                      <w:r>
                        <w:rPr>
                          <w:rFonts w:ascii="Times New Roman" w:hAnsi="Times New Roman" w:cs="Times New Roman"/>
                        </w:rPr>
                        <w:t xml:space="preserve">. </w:t>
                      </w:r>
                      <w:r w:rsidRPr="00335719">
                        <w:rPr>
                          <w:rFonts w:ascii="Times New Roman" w:hAnsi="Times New Roman" w:cs="Times New Roman"/>
                          <w:i/>
                        </w:rPr>
                        <w:t>Trinidad Guardian</w:t>
                      </w:r>
                      <w:r>
                        <w:rPr>
                          <w:rFonts w:ascii="Times New Roman" w:hAnsi="Times New Roman" w:cs="Times New Roman"/>
                        </w:rPr>
                        <w:t xml:space="preserve">, April </w:t>
                      </w:r>
                      <w:r w:rsidRPr="00C83224">
                        <w:rPr>
                          <w:rFonts w:ascii="Times New Roman" w:hAnsi="Times New Roman" w:cs="Times New Roman"/>
                        </w:rPr>
                        <w:t>2014.</w:t>
                      </w:r>
                    </w:p>
                  </w:txbxContent>
                </v:textbox>
                <w10:wrap type="square" anchorx="margin"/>
              </v:shape>
            </w:pict>
          </mc:Fallback>
        </mc:AlternateContent>
      </w:r>
      <w:r w:rsidR="00A0678D">
        <w:rPr>
          <w:rFonts w:ascii="Times New Roman" w:hAnsi="Times New Roman" w:cs="Times New Roman"/>
          <w:sz w:val="24"/>
          <w:szCs w:val="24"/>
        </w:rPr>
        <w:t xml:space="preserve">During the brief respite from FRD and remunerated blood donation in TTO (January to April 2011) there were no initially reactive HIV donor samples at CL. Annual blood donations for 2011 fell but returned to the insufficient plateau of just over 20,000 units. </w:t>
      </w:r>
      <w:r w:rsidR="00E65398">
        <w:rPr>
          <w:rFonts w:ascii="Times New Roman" w:hAnsi="Times New Roman" w:cs="Times New Roman"/>
          <w:sz w:val="24"/>
          <w:szCs w:val="24"/>
        </w:rPr>
        <w:t>[1</w:t>
      </w:r>
      <w:r w:rsidR="00856AD0">
        <w:rPr>
          <w:rFonts w:ascii="Times New Roman" w:hAnsi="Times New Roman" w:cs="Times New Roman"/>
          <w:sz w:val="24"/>
          <w:szCs w:val="24"/>
        </w:rPr>
        <w:t>72</w:t>
      </w:r>
      <w:r w:rsidR="00E65398">
        <w:rPr>
          <w:rFonts w:ascii="Times New Roman" w:hAnsi="Times New Roman" w:cs="Times New Roman"/>
          <w:sz w:val="24"/>
          <w:szCs w:val="24"/>
        </w:rPr>
        <w:t xml:space="preserve">] </w:t>
      </w:r>
      <w:r w:rsidR="00A0678D">
        <w:rPr>
          <w:rFonts w:ascii="Times New Roman" w:hAnsi="Times New Roman" w:cs="Times New Roman"/>
          <w:sz w:val="24"/>
          <w:szCs w:val="24"/>
        </w:rPr>
        <w:t xml:space="preserve">By 2014, media reports of blood shortage, cancelled surgeries and blood unavailability reappeared in the media. (Figure </w:t>
      </w:r>
      <w:r w:rsidR="007D4AC2">
        <w:rPr>
          <w:rFonts w:ascii="Times New Roman" w:hAnsi="Times New Roman" w:cs="Times New Roman"/>
          <w:sz w:val="24"/>
          <w:szCs w:val="24"/>
        </w:rPr>
        <w:t>5.8</w:t>
      </w:r>
      <w:r w:rsidR="00A0678D">
        <w:rPr>
          <w:rFonts w:ascii="Times New Roman" w:hAnsi="Times New Roman" w:cs="Times New Roman"/>
          <w:sz w:val="24"/>
          <w:szCs w:val="24"/>
        </w:rPr>
        <w:t>)</w:t>
      </w:r>
    </w:p>
    <w:p w:rsidR="00F042A5" w:rsidRDefault="00F042A5"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sz w:val="24"/>
          <w:szCs w:val="24"/>
        </w:rPr>
      </w:pPr>
      <w:r>
        <w:rPr>
          <w:rFonts w:ascii="Times New Roman" w:hAnsi="Times New Roman" w:cs="Times New Roman"/>
          <w:sz w:val="24"/>
          <w:szCs w:val="24"/>
        </w:rPr>
        <w:t xml:space="preserve">However, these reports </w:t>
      </w:r>
      <w:r w:rsidR="00680BA2">
        <w:rPr>
          <w:rFonts w:ascii="Times New Roman" w:hAnsi="Times New Roman" w:cs="Times New Roman"/>
          <w:sz w:val="24"/>
          <w:szCs w:val="24"/>
        </w:rPr>
        <w:t>made no connection between</w:t>
      </w:r>
      <w:r w:rsidR="008D0E69">
        <w:rPr>
          <w:rFonts w:ascii="Times New Roman" w:hAnsi="Times New Roman" w:cs="Times New Roman"/>
          <w:sz w:val="24"/>
          <w:szCs w:val="24"/>
        </w:rPr>
        <w:t xml:space="preserve"> the </w:t>
      </w:r>
      <w:r w:rsidR="00950801">
        <w:rPr>
          <w:rFonts w:ascii="Times New Roman" w:hAnsi="Times New Roman" w:cs="Times New Roman"/>
          <w:sz w:val="24"/>
          <w:szCs w:val="24"/>
        </w:rPr>
        <w:t>re-institut</w:t>
      </w:r>
      <w:r w:rsidR="00680BA2">
        <w:rPr>
          <w:rFonts w:ascii="Times New Roman" w:hAnsi="Times New Roman" w:cs="Times New Roman"/>
          <w:sz w:val="24"/>
          <w:szCs w:val="24"/>
        </w:rPr>
        <w:t xml:space="preserve">ion </w:t>
      </w:r>
      <w:r w:rsidR="008D0E69">
        <w:rPr>
          <w:rFonts w:ascii="Times New Roman" w:hAnsi="Times New Roman" w:cs="Times New Roman"/>
          <w:sz w:val="24"/>
          <w:szCs w:val="24"/>
        </w:rPr>
        <w:t xml:space="preserve">of </w:t>
      </w:r>
      <w:r w:rsidR="00950801">
        <w:rPr>
          <w:rFonts w:ascii="Times New Roman" w:hAnsi="Times New Roman" w:cs="Times New Roman"/>
          <w:sz w:val="24"/>
          <w:szCs w:val="24"/>
        </w:rPr>
        <w:t xml:space="preserve">collection from </w:t>
      </w:r>
      <w:r w:rsidR="00E524D4">
        <w:rPr>
          <w:rFonts w:ascii="Times New Roman" w:hAnsi="Times New Roman" w:cs="Times New Roman"/>
          <w:sz w:val="24"/>
          <w:szCs w:val="24"/>
        </w:rPr>
        <w:t>FRD</w:t>
      </w:r>
      <w:r>
        <w:rPr>
          <w:rFonts w:ascii="Times New Roman" w:hAnsi="Times New Roman" w:cs="Times New Roman"/>
          <w:sz w:val="24"/>
          <w:szCs w:val="24"/>
        </w:rPr>
        <w:t xml:space="preserve"> and remunerated donors </w:t>
      </w:r>
      <w:r w:rsidR="00680BA2">
        <w:rPr>
          <w:rFonts w:ascii="Times New Roman" w:hAnsi="Times New Roman" w:cs="Times New Roman"/>
          <w:sz w:val="24"/>
          <w:szCs w:val="24"/>
        </w:rPr>
        <w:t xml:space="preserve">and the recurrence of </w:t>
      </w:r>
      <w:r>
        <w:rPr>
          <w:rFonts w:ascii="Times New Roman" w:hAnsi="Times New Roman" w:cs="Times New Roman"/>
          <w:sz w:val="24"/>
          <w:szCs w:val="24"/>
        </w:rPr>
        <w:t>problems</w:t>
      </w:r>
      <w:r w:rsidR="007B0ED9">
        <w:rPr>
          <w:rFonts w:ascii="Times New Roman" w:hAnsi="Times New Roman" w:cs="Times New Roman"/>
          <w:sz w:val="24"/>
          <w:szCs w:val="24"/>
        </w:rPr>
        <w:t xml:space="preserve">. </w:t>
      </w:r>
      <w:r w:rsidR="00F84B62">
        <w:rPr>
          <w:rFonts w:ascii="Times New Roman" w:hAnsi="Times New Roman" w:cs="Times New Roman"/>
          <w:sz w:val="24"/>
          <w:szCs w:val="24"/>
        </w:rPr>
        <w:t>The need for a</w:t>
      </w:r>
      <w:r>
        <w:rPr>
          <w:rFonts w:ascii="Times New Roman" w:hAnsi="Times New Roman" w:cs="Times New Roman"/>
          <w:sz w:val="24"/>
          <w:szCs w:val="24"/>
        </w:rPr>
        <w:t xml:space="preserve"> revised approach to sensitization </w:t>
      </w:r>
      <w:r w:rsidR="00406928">
        <w:rPr>
          <w:rFonts w:ascii="Times New Roman" w:hAnsi="Times New Roman" w:cs="Times New Roman"/>
          <w:sz w:val="24"/>
          <w:szCs w:val="24"/>
        </w:rPr>
        <w:t xml:space="preserve">that included the media </w:t>
      </w:r>
      <w:r>
        <w:rPr>
          <w:rFonts w:ascii="Times New Roman" w:hAnsi="Times New Roman" w:cs="Times New Roman"/>
          <w:sz w:val="24"/>
          <w:szCs w:val="24"/>
        </w:rPr>
        <w:t xml:space="preserve">was </w:t>
      </w:r>
      <w:r w:rsidR="00F84B62">
        <w:rPr>
          <w:rFonts w:ascii="Times New Roman" w:hAnsi="Times New Roman" w:cs="Times New Roman"/>
          <w:sz w:val="24"/>
          <w:szCs w:val="24"/>
        </w:rPr>
        <w:t>apparent</w:t>
      </w:r>
      <w:r>
        <w:rPr>
          <w:rFonts w:ascii="Times New Roman" w:hAnsi="Times New Roman" w:cs="Times New Roman"/>
          <w:sz w:val="24"/>
          <w:szCs w:val="24"/>
        </w:rPr>
        <w:t>.</w:t>
      </w:r>
    </w:p>
    <w:p w:rsidR="00440A5E" w:rsidRDefault="00C96C7B" w:rsidP="004771EF">
      <w:pPr>
        <w:spacing w:line="360" w:lineRule="auto"/>
        <w:rPr>
          <w:rFonts w:ascii="Times New Roman" w:hAnsi="Times New Roman" w:cs="Times New Roman"/>
          <w:sz w:val="24"/>
          <w:szCs w:val="24"/>
        </w:rPr>
      </w:pPr>
      <w:r>
        <w:rPr>
          <w:rFonts w:ascii="Times New Roman" w:hAnsi="Times New Roman" w:cs="Times New Roman"/>
          <w:sz w:val="24"/>
          <w:szCs w:val="24"/>
        </w:rPr>
        <w:t xml:space="preserve">Haematology education in FMS at The UWI-STA is delivered over five years of the medical curriculum including lectures in Years I and 3, a professionalism, ethics and communication (PEC) module in Years 1- 2 and clinical teaching in years 4 and 5. Graduate students undertake research projects in related fields such as surgery, public health and psychology. </w:t>
      </w:r>
      <w:r w:rsidR="004771EF" w:rsidRPr="00724414">
        <w:rPr>
          <w:rFonts w:ascii="Times New Roman" w:hAnsi="Times New Roman" w:cs="Times New Roman"/>
          <w:sz w:val="24"/>
          <w:szCs w:val="24"/>
        </w:rPr>
        <w:t>The FMS provided a self-renewing pool of young persons with strong links to communities</w:t>
      </w:r>
      <w:r w:rsidR="004771EF">
        <w:rPr>
          <w:rFonts w:ascii="Times New Roman" w:hAnsi="Times New Roman" w:cs="Times New Roman"/>
          <w:sz w:val="24"/>
          <w:szCs w:val="24"/>
        </w:rPr>
        <w:t>,</w:t>
      </w:r>
      <w:r w:rsidR="004771EF" w:rsidRPr="00724414">
        <w:rPr>
          <w:rFonts w:ascii="Times New Roman" w:hAnsi="Times New Roman" w:cs="Times New Roman"/>
          <w:sz w:val="24"/>
          <w:szCs w:val="24"/>
        </w:rPr>
        <w:t xml:space="preserve"> schools and religious organizations, efficient social networks and the potential to become future decision-makers</w:t>
      </w:r>
      <w:r w:rsidR="004771EF">
        <w:rPr>
          <w:rFonts w:ascii="Times New Roman" w:hAnsi="Times New Roman" w:cs="Times New Roman"/>
          <w:sz w:val="24"/>
          <w:szCs w:val="24"/>
        </w:rPr>
        <w:t xml:space="preserve"> and proponents of voluntary non-remunerated blood donation. </w:t>
      </w:r>
      <w:r w:rsidR="004771EF" w:rsidRPr="00724414">
        <w:rPr>
          <w:rFonts w:ascii="Times New Roman" w:hAnsi="Times New Roman" w:cs="Times New Roman"/>
          <w:sz w:val="24"/>
          <w:szCs w:val="24"/>
        </w:rPr>
        <w:t>It</w:t>
      </w:r>
      <w:r w:rsidR="00663BC1">
        <w:rPr>
          <w:rFonts w:ascii="Times New Roman" w:hAnsi="Times New Roman" w:cs="Times New Roman"/>
          <w:sz w:val="24"/>
          <w:szCs w:val="24"/>
        </w:rPr>
        <w:t xml:space="preserve">s location </w:t>
      </w:r>
      <w:r w:rsidR="004771EF" w:rsidRPr="00724414">
        <w:rPr>
          <w:rFonts w:ascii="Times New Roman" w:hAnsi="Times New Roman" w:cs="Times New Roman"/>
          <w:sz w:val="24"/>
          <w:szCs w:val="24"/>
        </w:rPr>
        <w:t xml:space="preserve">facilitated collaboration with other academic departments in The UWI including the Department of History and the Institute of Gender Studies. </w:t>
      </w:r>
      <w:r w:rsidR="00663BC1">
        <w:rPr>
          <w:rFonts w:ascii="Times New Roman" w:hAnsi="Times New Roman" w:cs="Times New Roman"/>
          <w:sz w:val="24"/>
          <w:szCs w:val="24"/>
        </w:rPr>
        <w:t>In this Action Cycle, the researcher modified medical school activities to heighten interest in blood donation research and practice. T</w:t>
      </w:r>
      <w:r w:rsidR="004771EF">
        <w:rPr>
          <w:rFonts w:ascii="Times New Roman" w:hAnsi="Times New Roman" w:cs="Times New Roman"/>
          <w:sz w:val="24"/>
          <w:szCs w:val="24"/>
        </w:rPr>
        <w:t>he methods</w:t>
      </w:r>
      <w:r w:rsidR="000628C6">
        <w:rPr>
          <w:rFonts w:ascii="Times New Roman" w:hAnsi="Times New Roman" w:cs="Times New Roman"/>
          <w:sz w:val="24"/>
          <w:szCs w:val="24"/>
        </w:rPr>
        <w:t xml:space="preserve"> used for</w:t>
      </w:r>
      <w:r w:rsidR="00A611C2">
        <w:rPr>
          <w:rFonts w:ascii="Times New Roman" w:hAnsi="Times New Roman" w:cs="Times New Roman"/>
          <w:sz w:val="24"/>
          <w:szCs w:val="24"/>
        </w:rPr>
        <w:t xml:space="preserve"> </w:t>
      </w:r>
      <w:r w:rsidR="004771EF">
        <w:rPr>
          <w:rFonts w:ascii="Times New Roman" w:hAnsi="Times New Roman" w:cs="Times New Roman"/>
          <w:sz w:val="24"/>
          <w:szCs w:val="24"/>
        </w:rPr>
        <w:t>s</w:t>
      </w:r>
      <w:r w:rsidR="004771EF" w:rsidRPr="00724414">
        <w:rPr>
          <w:rFonts w:ascii="Times New Roman" w:hAnsi="Times New Roman" w:cs="Times New Roman"/>
          <w:sz w:val="24"/>
          <w:szCs w:val="24"/>
        </w:rPr>
        <w:t>ensitization, outreach, research and action</w:t>
      </w:r>
      <w:r w:rsidR="004771EF">
        <w:rPr>
          <w:rFonts w:ascii="Times New Roman" w:hAnsi="Times New Roman" w:cs="Times New Roman"/>
          <w:sz w:val="24"/>
          <w:szCs w:val="24"/>
        </w:rPr>
        <w:t xml:space="preserve"> towards promoting voluntary non-remunerated blood donation in TTO</w:t>
      </w:r>
      <w:r w:rsidR="000628C6">
        <w:rPr>
          <w:rFonts w:ascii="Times New Roman" w:hAnsi="Times New Roman" w:cs="Times New Roman"/>
          <w:sz w:val="24"/>
          <w:szCs w:val="24"/>
        </w:rPr>
        <w:t xml:space="preserve"> are described</w:t>
      </w:r>
      <w:r w:rsidR="004771EF">
        <w:rPr>
          <w:rFonts w:ascii="Times New Roman" w:hAnsi="Times New Roman" w:cs="Times New Roman"/>
          <w:sz w:val="24"/>
          <w:szCs w:val="24"/>
        </w:rPr>
        <w:t>.</w:t>
      </w:r>
      <w:r w:rsidR="00A611C2">
        <w:rPr>
          <w:rFonts w:ascii="Times New Roman" w:hAnsi="Times New Roman" w:cs="Times New Roman"/>
          <w:sz w:val="24"/>
          <w:szCs w:val="24"/>
        </w:rPr>
        <w:t xml:space="preserve"> This included introducing blood donation in the Year 1 lecture schedule, blood donation practica in the PEC module, supervising research projects</w:t>
      </w:r>
      <w:r w:rsidR="00B92858">
        <w:rPr>
          <w:rFonts w:ascii="Times New Roman" w:hAnsi="Times New Roman" w:cs="Times New Roman"/>
          <w:sz w:val="24"/>
          <w:szCs w:val="24"/>
        </w:rPr>
        <w:t xml:space="preserve"> and emphasizing blood transfusion in clinical training.</w:t>
      </w:r>
    </w:p>
    <w:p w:rsidR="00A6048B" w:rsidRPr="00A13D04" w:rsidRDefault="00A6048B" w:rsidP="00A6048B">
      <w:pPr>
        <w:spacing w:line="360" w:lineRule="auto"/>
        <w:rPr>
          <w:rFonts w:ascii="Times New Roman" w:hAnsi="Times New Roman" w:cs="Times New Roman"/>
          <w:b/>
          <w:sz w:val="24"/>
          <w:szCs w:val="24"/>
        </w:rPr>
      </w:pPr>
      <w:r w:rsidRPr="00A13D04">
        <w:rPr>
          <w:rFonts w:ascii="Times New Roman" w:hAnsi="Times New Roman" w:cs="Times New Roman"/>
          <w:b/>
          <w:sz w:val="24"/>
          <w:szCs w:val="24"/>
        </w:rPr>
        <w:t>5.</w:t>
      </w:r>
      <w:r w:rsidR="002568B7">
        <w:rPr>
          <w:rFonts w:ascii="Times New Roman" w:hAnsi="Times New Roman" w:cs="Times New Roman"/>
          <w:b/>
          <w:sz w:val="24"/>
          <w:szCs w:val="24"/>
        </w:rPr>
        <w:t>3</w:t>
      </w:r>
      <w:r w:rsidR="00ED4F33">
        <w:rPr>
          <w:rFonts w:ascii="Times New Roman" w:hAnsi="Times New Roman" w:cs="Times New Roman"/>
          <w:b/>
          <w:sz w:val="24"/>
          <w:szCs w:val="24"/>
        </w:rPr>
        <w:t>.</w:t>
      </w:r>
      <w:r w:rsidRPr="00A13D04">
        <w:rPr>
          <w:rFonts w:ascii="Times New Roman" w:hAnsi="Times New Roman" w:cs="Times New Roman"/>
          <w:b/>
          <w:sz w:val="24"/>
          <w:szCs w:val="24"/>
        </w:rPr>
        <w:t xml:space="preserve">1. </w:t>
      </w:r>
      <w:r w:rsidR="00680BA2">
        <w:rPr>
          <w:rFonts w:ascii="Times New Roman" w:hAnsi="Times New Roman" w:cs="Times New Roman"/>
          <w:b/>
          <w:sz w:val="24"/>
          <w:szCs w:val="24"/>
        </w:rPr>
        <w:t>Look – gathering information</w:t>
      </w:r>
    </w:p>
    <w:p w:rsidR="00ED4F33" w:rsidRDefault="00A6048B" w:rsidP="00A6048B">
      <w:pPr>
        <w:spacing w:line="360" w:lineRule="auto"/>
        <w:rPr>
          <w:rFonts w:ascii="Times New Roman" w:hAnsi="Times New Roman" w:cs="Times New Roman"/>
          <w:sz w:val="24"/>
          <w:szCs w:val="24"/>
        </w:rPr>
      </w:pPr>
      <w:r w:rsidRPr="00A6048B">
        <w:rPr>
          <w:rFonts w:ascii="Times New Roman" w:hAnsi="Times New Roman" w:cs="Times New Roman"/>
          <w:sz w:val="24"/>
          <w:szCs w:val="24"/>
        </w:rPr>
        <w:t>Knowledge, attitudes and practice (KAP) studies were conceptualized and supervised by the researcher. Field work was performed by second year medical students as Public Health research projects (1</w:t>
      </w:r>
      <w:r w:rsidR="00A00A74">
        <w:rPr>
          <w:rFonts w:ascii="Times New Roman" w:hAnsi="Times New Roman" w:cs="Times New Roman"/>
          <w:sz w:val="24"/>
          <w:szCs w:val="24"/>
        </w:rPr>
        <w:t>4</w:t>
      </w:r>
      <w:r w:rsidRPr="00A6048B">
        <w:rPr>
          <w:rFonts w:ascii="Times New Roman" w:hAnsi="Times New Roman" w:cs="Times New Roman"/>
          <w:sz w:val="24"/>
          <w:szCs w:val="24"/>
        </w:rPr>
        <w:t xml:space="preserve"> studies), graduate students pursuing a Master of Sciences (MSc) degree in Psychology (2 studies), a graduate student in Haematology (1 study) and graduate students in surgery (1 study). Information was used </w:t>
      </w:r>
      <w:r>
        <w:rPr>
          <w:rFonts w:ascii="Times New Roman" w:hAnsi="Times New Roman" w:cs="Times New Roman"/>
          <w:sz w:val="24"/>
          <w:szCs w:val="24"/>
        </w:rPr>
        <w:t xml:space="preserve">for sensitization within and outside The UWI and </w:t>
      </w:r>
      <w:r w:rsidRPr="00A6048B">
        <w:rPr>
          <w:rFonts w:ascii="Times New Roman" w:hAnsi="Times New Roman" w:cs="Times New Roman"/>
          <w:sz w:val="24"/>
          <w:szCs w:val="24"/>
        </w:rPr>
        <w:t>to help establish a voluntary non-remunerated blood donation programme</w:t>
      </w:r>
      <w:r>
        <w:rPr>
          <w:rFonts w:ascii="Times New Roman" w:hAnsi="Times New Roman" w:cs="Times New Roman"/>
          <w:sz w:val="24"/>
          <w:szCs w:val="24"/>
        </w:rPr>
        <w:t xml:space="preserve">. </w:t>
      </w:r>
      <w:r w:rsidRPr="00A6048B">
        <w:rPr>
          <w:rFonts w:ascii="Times New Roman" w:hAnsi="Times New Roman" w:cs="Times New Roman"/>
          <w:sz w:val="24"/>
          <w:szCs w:val="24"/>
        </w:rPr>
        <w:t>The design, main findings</w:t>
      </w:r>
      <w:r w:rsidR="007650EF">
        <w:rPr>
          <w:rFonts w:ascii="Times New Roman" w:hAnsi="Times New Roman" w:cs="Times New Roman"/>
          <w:sz w:val="24"/>
          <w:szCs w:val="24"/>
        </w:rPr>
        <w:t xml:space="preserve"> and conclusions from 1</w:t>
      </w:r>
      <w:r w:rsidR="00A00A74">
        <w:rPr>
          <w:rFonts w:ascii="Times New Roman" w:hAnsi="Times New Roman" w:cs="Times New Roman"/>
          <w:sz w:val="24"/>
          <w:szCs w:val="24"/>
        </w:rPr>
        <w:t>8</w:t>
      </w:r>
      <w:r w:rsidRPr="00A6048B">
        <w:rPr>
          <w:rFonts w:ascii="Times New Roman" w:hAnsi="Times New Roman" w:cs="Times New Roman"/>
          <w:sz w:val="24"/>
          <w:szCs w:val="24"/>
        </w:rPr>
        <w:t xml:space="preserve"> studies are presented in Table </w:t>
      </w:r>
      <w:r w:rsidR="007E7512">
        <w:rPr>
          <w:rFonts w:ascii="Times New Roman" w:hAnsi="Times New Roman" w:cs="Times New Roman"/>
          <w:sz w:val="24"/>
          <w:szCs w:val="24"/>
        </w:rPr>
        <w:t>5.</w:t>
      </w:r>
      <w:r w:rsidR="00B8699C">
        <w:rPr>
          <w:rFonts w:ascii="Times New Roman" w:hAnsi="Times New Roman" w:cs="Times New Roman"/>
          <w:sz w:val="24"/>
          <w:szCs w:val="24"/>
        </w:rPr>
        <w:t>5</w:t>
      </w:r>
      <w:r w:rsidRPr="00A6048B">
        <w:rPr>
          <w:rFonts w:ascii="Times New Roman" w:hAnsi="Times New Roman" w:cs="Times New Roman"/>
          <w:sz w:val="24"/>
          <w:szCs w:val="24"/>
        </w:rPr>
        <w:t>.</w:t>
      </w:r>
    </w:p>
    <w:p w:rsidR="00A6048B" w:rsidRDefault="00A6048B" w:rsidP="00A6048B">
      <w:pPr>
        <w:spacing w:line="360" w:lineRule="auto"/>
        <w:rPr>
          <w:rFonts w:ascii="Times New Roman" w:hAnsi="Times New Roman" w:cs="Times New Roman"/>
          <w:b/>
          <w:sz w:val="24"/>
          <w:szCs w:val="24"/>
        </w:rPr>
      </w:pPr>
      <w:r w:rsidRPr="00A6048B">
        <w:rPr>
          <w:rFonts w:ascii="Times New Roman" w:hAnsi="Times New Roman" w:cs="Times New Roman"/>
          <w:b/>
          <w:sz w:val="24"/>
          <w:szCs w:val="24"/>
        </w:rPr>
        <w:t xml:space="preserve">Table </w:t>
      </w:r>
      <w:r w:rsidR="00B8699C">
        <w:rPr>
          <w:rFonts w:ascii="Times New Roman" w:hAnsi="Times New Roman" w:cs="Times New Roman"/>
          <w:b/>
          <w:sz w:val="24"/>
          <w:szCs w:val="24"/>
        </w:rPr>
        <w:t>5.5.</w:t>
      </w:r>
      <w:r w:rsidRPr="00A6048B">
        <w:rPr>
          <w:rFonts w:ascii="Times New Roman" w:hAnsi="Times New Roman" w:cs="Times New Roman"/>
          <w:b/>
          <w:sz w:val="24"/>
          <w:szCs w:val="24"/>
        </w:rPr>
        <w:t xml:space="preserve"> KAP studies surrounding blood donation and transfusion</w:t>
      </w:r>
    </w:p>
    <w:tbl>
      <w:tblPr>
        <w:tblStyle w:val="TableGrid"/>
        <w:tblpPr w:leftFromText="180" w:rightFromText="180" w:vertAnchor="text" w:tblpY="1"/>
        <w:tblOverlap w:val="never"/>
        <w:tblW w:w="0" w:type="auto"/>
        <w:tblLook w:val="06A0" w:firstRow="1" w:lastRow="0" w:firstColumn="1" w:lastColumn="0" w:noHBand="1" w:noVBand="1"/>
      </w:tblPr>
      <w:tblGrid>
        <w:gridCol w:w="817"/>
        <w:gridCol w:w="8533"/>
      </w:tblGrid>
      <w:tr w:rsidR="00F743A9" w:rsidRPr="00B8699C" w:rsidTr="00C63E36">
        <w:tc>
          <w:tcPr>
            <w:tcW w:w="817" w:type="dxa"/>
          </w:tcPr>
          <w:p w:rsidR="00F743A9" w:rsidRPr="00B8699C" w:rsidRDefault="00F743A9"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Study</w:t>
            </w:r>
          </w:p>
        </w:tc>
        <w:tc>
          <w:tcPr>
            <w:tcW w:w="8533" w:type="dxa"/>
          </w:tcPr>
          <w:p w:rsidR="00F743A9" w:rsidRPr="00B8699C" w:rsidRDefault="00F743A9"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Description</w:t>
            </w:r>
          </w:p>
        </w:tc>
      </w:tr>
      <w:tr w:rsidR="00F743A9" w:rsidRPr="00B8699C" w:rsidTr="00C63E36">
        <w:tc>
          <w:tcPr>
            <w:tcW w:w="817" w:type="dxa"/>
          </w:tcPr>
          <w:p w:rsidR="00F743A9" w:rsidRPr="00B8699C" w:rsidRDefault="00F743A9" w:rsidP="00C63E36">
            <w:pPr>
              <w:spacing w:line="360" w:lineRule="auto"/>
              <w:rPr>
                <w:rFonts w:ascii="Times New Roman" w:hAnsi="Times New Roman" w:cs="Times New Roman"/>
                <w:b/>
                <w:sz w:val="20"/>
                <w:szCs w:val="20"/>
              </w:rPr>
            </w:pPr>
          </w:p>
          <w:p w:rsidR="00F743A9" w:rsidRPr="00B8699C" w:rsidRDefault="00F743A9"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1.</w:t>
            </w: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950801" w:rsidRPr="00B8699C" w:rsidRDefault="0095080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2.</w:t>
            </w:r>
          </w:p>
          <w:p w:rsidR="00733532" w:rsidRPr="00B8699C" w:rsidRDefault="00733532" w:rsidP="00C63E36">
            <w:pPr>
              <w:spacing w:line="360" w:lineRule="auto"/>
              <w:rPr>
                <w:rFonts w:ascii="Times New Roman" w:hAnsi="Times New Roman" w:cs="Times New Roman"/>
                <w:b/>
                <w:sz w:val="20"/>
                <w:szCs w:val="20"/>
              </w:rPr>
            </w:pPr>
          </w:p>
          <w:p w:rsidR="00733532" w:rsidRPr="00B8699C" w:rsidRDefault="00733532"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p>
          <w:p w:rsidR="00881F48" w:rsidRPr="00B8699C" w:rsidRDefault="00881F48"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3.</w:t>
            </w: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564228" w:rsidP="00C63E36">
            <w:pPr>
              <w:spacing w:line="360" w:lineRule="auto"/>
              <w:rPr>
                <w:rFonts w:ascii="Times New Roman" w:hAnsi="Times New Roman" w:cs="Times New Roman"/>
                <w:b/>
                <w:sz w:val="20"/>
                <w:szCs w:val="20"/>
              </w:rPr>
            </w:pPr>
          </w:p>
          <w:p w:rsidR="00564228" w:rsidRPr="00B8699C" w:rsidRDefault="0070618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4.</w:t>
            </w: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706181" w:rsidRPr="00B8699C" w:rsidRDefault="00706181" w:rsidP="00C63E36">
            <w:pPr>
              <w:spacing w:line="360" w:lineRule="auto"/>
              <w:rPr>
                <w:rFonts w:ascii="Times New Roman" w:hAnsi="Times New Roman" w:cs="Times New Roman"/>
                <w:b/>
                <w:sz w:val="20"/>
                <w:szCs w:val="20"/>
              </w:rPr>
            </w:pPr>
          </w:p>
          <w:p w:rsidR="00313E43" w:rsidRPr="00B8699C" w:rsidRDefault="00313E43" w:rsidP="00C63E36">
            <w:pPr>
              <w:spacing w:line="360" w:lineRule="auto"/>
              <w:rPr>
                <w:rFonts w:ascii="Times New Roman" w:hAnsi="Times New Roman" w:cs="Times New Roman"/>
                <w:b/>
                <w:sz w:val="20"/>
                <w:szCs w:val="20"/>
              </w:rPr>
            </w:pPr>
          </w:p>
          <w:p w:rsidR="00313E43" w:rsidRPr="00B8699C" w:rsidRDefault="00313E43" w:rsidP="00C63E36">
            <w:pPr>
              <w:spacing w:line="360" w:lineRule="auto"/>
              <w:rPr>
                <w:rFonts w:ascii="Times New Roman" w:hAnsi="Times New Roman" w:cs="Times New Roman"/>
                <w:b/>
                <w:sz w:val="20"/>
                <w:szCs w:val="20"/>
              </w:rPr>
            </w:pPr>
          </w:p>
          <w:p w:rsidR="002A0CE0" w:rsidRDefault="002A0CE0" w:rsidP="00C63E36">
            <w:pPr>
              <w:spacing w:line="360" w:lineRule="auto"/>
              <w:rPr>
                <w:rFonts w:ascii="Times New Roman" w:hAnsi="Times New Roman" w:cs="Times New Roman"/>
                <w:b/>
                <w:sz w:val="20"/>
                <w:szCs w:val="20"/>
              </w:rPr>
            </w:pPr>
          </w:p>
          <w:p w:rsidR="002A0CE0" w:rsidRDefault="002A0CE0" w:rsidP="00C63E36">
            <w:pPr>
              <w:spacing w:line="360" w:lineRule="auto"/>
              <w:rPr>
                <w:rFonts w:ascii="Times New Roman" w:hAnsi="Times New Roman" w:cs="Times New Roman"/>
                <w:b/>
                <w:sz w:val="20"/>
                <w:szCs w:val="20"/>
              </w:rPr>
            </w:pPr>
          </w:p>
          <w:p w:rsidR="002A0CE0" w:rsidRDefault="002A0CE0" w:rsidP="00C63E36">
            <w:pPr>
              <w:spacing w:line="360" w:lineRule="auto"/>
              <w:rPr>
                <w:rFonts w:ascii="Times New Roman" w:hAnsi="Times New Roman" w:cs="Times New Roman"/>
                <w:b/>
                <w:sz w:val="20"/>
                <w:szCs w:val="20"/>
              </w:rPr>
            </w:pPr>
          </w:p>
          <w:p w:rsidR="00D5776F" w:rsidRPr="00B8699C" w:rsidRDefault="00D5776F"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5. </w:t>
            </w:r>
          </w:p>
          <w:p w:rsidR="00313E43" w:rsidRPr="00B8699C" w:rsidRDefault="00313E43" w:rsidP="00C63E36">
            <w:pPr>
              <w:spacing w:line="360" w:lineRule="auto"/>
              <w:rPr>
                <w:rFonts w:ascii="Times New Roman" w:hAnsi="Times New Roman" w:cs="Times New Roman"/>
                <w:b/>
                <w:sz w:val="20"/>
                <w:szCs w:val="20"/>
              </w:rPr>
            </w:pPr>
          </w:p>
          <w:p w:rsidR="00313E43" w:rsidRPr="00B8699C" w:rsidRDefault="00313E43"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p>
          <w:p w:rsidR="003051AD" w:rsidRPr="00B8699C" w:rsidRDefault="003051AD"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6.</w:t>
            </w: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p>
          <w:p w:rsidR="00BF38EC" w:rsidRDefault="00BF38EC" w:rsidP="00C63E36">
            <w:pPr>
              <w:spacing w:line="360" w:lineRule="auto"/>
              <w:rPr>
                <w:rFonts w:ascii="Times New Roman" w:hAnsi="Times New Roman" w:cs="Times New Roman"/>
                <w:b/>
                <w:sz w:val="20"/>
                <w:szCs w:val="20"/>
              </w:rPr>
            </w:pPr>
          </w:p>
          <w:p w:rsidR="00BF38EC" w:rsidRDefault="00BF38EC" w:rsidP="00C63E36">
            <w:pPr>
              <w:spacing w:line="360" w:lineRule="auto"/>
              <w:rPr>
                <w:rFonts w:ascii="Times New Roman" w:hAnsi="Times New Roman" w:cs="Times New Roman"/>
                <w:b/>
                <w:sz w:val="20"/>
                <w:szCs w:val="20"/>
              </w:rPr>
            </w:pPr>
          </w:p>
          <w:p w:rsidR="002A0CE0" w:rsidRDefault="002A0CE0" w:rsidP="00C63E36">
            <w:pPr>
              <w:spacing w:line="360" w:lineRule="auto"/>
              <w:rPr>
                <w:rFonts w:ascii="Times New Roman" w:hAnsi="Times New Roman" w:cs="Times New Roman"/>
                <w:b/>
                <w:sz w:val="20"/>
                <w:szCs w:val="20"/>
              </w:rPr>
            </w:pPr>
          </w:p>
          <w:p w:rsidR="002E659B" w:rsidRPr="00B8699C" w:rsidRDefault="002E659B"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7. </w:t>
            </w: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7501B0" w:rsidRPr="00B8699C" w:rsidRDefault="007501B0" w:rsidP="00C63E36">
            <w:pPr>
              <w:spacing w:line="360" w:lineRule="auto"/>
              <w:rPr>
                <w:rFonts w:ascii="Times New Roman" w:hAnsi="Times New Roman" w:cs="Times New Roman"/>
                <w:b/>
                <w:sz w:val="20"/>
                <w:szCs w:val="20"/>
              </w:rPr>
            </w:pPr>
          </w:p>
          <w:p w:rsidR="00DC3C7D" w:rsidRDefault="00DC3C7D" w:rsidP="00C63E36">
            <w:pPr>
              <w:spacing w:line="360" w:lineRule="auto"/>
              <w:rPr>
                <w:rFonts w:ascii="Times New Roman" w:hAnsi="Times New Roman" w:cs="Times New Roman"/>
                <w:b/>
                <w:sz w:val="20"/>
                <w:szCs w:val="20"/>
              </w:rPr>
            </w:pPr>
          </w:p>
          <w:p w:rsidR="002C3051" w:rsidRPr="00B8699C" w:rsidRDefault="002C305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8. </w:t>
            </w:r>
          </w:p>
          <w:p w:rsidR="001004BE" w:rsidRPr="00B8699C" w:rsidRDefault="001004BE"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AC2DB3" w:rsidRPr="00B8699C" w:rsidRDefault="00AC2DB3" w:rsidP="00C63E36">
            <w:pPr>
              <w:spacing w:line="360" w:lineRule="auto"/>
              <w:rPr>
                <w:rFonts w:ascii="Times New Roman" w:hAnsi="Times New Roman" w:cs="Times New Roman"/>
                <w:b/>
                <w:sz w:val="20"/>
                <w:szCs w:val="20"/>
              </w:rPr>
            </w:pPr>
          </w:p>
          <w:p w:rsidR="002C3051" w:rsidRPr="00B8699C" w:rsidRDefault="002C305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9.</w:t>
            </w:r>
          </w:p>
          <w:p w:rsidR="00AC2DB3" w:rsidRPr="00B8699C" w:rsidRDefault="00AC2DB3"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BF38EC" w:rsidRDefault="00BF38EC"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10.</w:t>
            </w: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p>
          <w:p w:rsidR="00FF5E1B" w:rsidRPr="00B8699C" w:rsidRDefault="00FF5E1B"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11. </w:t>
            </w: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p>
          <w:p w:rsidR="00BF38EC" w:rsidRDefault="00BF38EC"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12. </w:t>
            </w: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13. </w:t>
            </w: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372161" w:rsidRPr="00B8699C" w:rsidRDefault="0037216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14.</w:t>
            </w: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p>
          <w:p w:rsidR="001F38C7" w:rsidRPr="00B8699C" w:rsidRDefault="001F38C7"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15. </w:t>
            </w: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p>
          <w:p w:rsidR="004A1AB3" w:rsidRDefault="004A1AB3" w:rsidP="00C63E36">
            <w:pPr>
              <w:spacing w:line="360" w:lineRule="auto"/>
              <w:rPr>
                <w:rFonts w:ascii="Times New Roman" w:hAnsi="Times New Roman" w:cs="Times New Roman"/>
                <w:b/>
                <w:sz w:val="20"/>
                <w:szCs w:val="20"/>
              </w:rPr>
            </w:pPr>
          </w:p>
          <w:p w:rsidR="004A1AB3" w:rsidRDefault="004A1AB3" w:rsidP="00C63E36">
            <w:pPr>
              <w:spacing w:line="360" w:lineRule="auto"/>
              <w:rPr>
                <w:rFonts w:ascii="Times New Roman" w:hAnsi="Times New Roman" w:cs="Times New Roman"/>
                <w:b/>
                <w:sz w:val="20"/>
                <w:szCs w:val="20"/>
              </w:rPr>
            </w:pPr>
          </w:p>
          <w:p w:rsidR="004A1AB3" w:rsidRDefault="004A1AB3"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731E5F" w:rsidRPr="00B8699C" w:rsidRDefault="00731E5F"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16.</w:t>
            </w: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p>
          <w:p w:rsidR="007B2EE5" w:rsidRPr="00B8699C" w:rsidRDefault="007B2EE5"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17. </w:t>
            </w: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133D12" w:rsidRPr="00B8699C" w:rsidRDefault="00133D12" w:rsidP="00C63E36">
            <w:pPr>
              <w:spacing w:line="360" w:lineRule="auto"/>
              <w:rPr>
                <w:rFonts w:ascii="Times New Roman" w:hAnsi="Times New Roman" w:cs="Times New Roman"/>
                <w:b/>
                <w:sz w:val="20"/>
                <w:szCs w:val="20"/>
              </w:rPr>
            </w:pPr>
          </w:p>
          <w:p w:rsidR="007E4CD2" w:rsidRDefault="007E4CD2" w:rsidP="00C63E36">
            <w:pPr>
              <w:spacing w:line="360" w:lineRule="auto"/>
              <w:rPr>
                <w:rFonts w:ascii="Times New Roman" w:hAnsi="Times New Roman" w:cs="Times New Roman"/>
                <w:b/>
                <w:sz w:val="20"/>
                <w:szCs w:val="20"/>
              </w:rPr>
            </w:pPr>
          </w:p>
          <w:p w:rsidR="007E4CD2" w:rsidRDefault="007E4CD2"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5C5E89" w:rsidRDefault="005C5E89" w:rsidP="00C63E36">
            <w:pPr>
              <w:spacing w:line="360" w:lineRule="auto"/>
              <w:rPr>
                <w:rFonts w:ascii="Times New Roman" w:hAnsi="Times New Roman" w:cs="Times New Roman"/>
                <w:b/>
                <w:sz w:val="20"/>
                <w:szCs w:val="20"/>
              </w:rPr>
            </w:pPr>
          </w:p>
          <w:p w:rsidR="00133D12" w:rsidRPr="00B8699C" w:rsidRDefault="005C5E89" w:rsidP="00C63E36">
            <w:pPr>
              <w:spacing w:line="360" w:lineRule="auto"/>
              <w:rPr>
                <w:rFonts w:ascii="Times New Roman" w:hAnsi="Times New Roman" w:cs="Times New Roman"/>
                <w:b/>
                <w:sz w:val="20"/>
                <w:szCs w:val="20"/>
              </w:rPr>
            </w:pPr>
            <w:r>
              <w:rPr>
                <w:rFonts w:ascii="Times New Roman" w:hAnsi="Times New Roman" w:cs="Times New Roman"/>
                <w:b/>
                <w:sz w:val="20"/>
                <w:szCs w:val="20"/>
              </w:rPr>
              <w:t>1</w:t>
            </w:r>
            <w:r w:rsidR="00133D12" w:rsidRPr="00B8699C">
              <w:rPr>
                <w:rFonts w:ascii="Times New Roman" w:hAnsi="Times New Roman" w:cs="Times New Roman"/>
                <w:b/>
                <w:sz w:val="20"/>
                <w:szCs w:val="20"/>
              </w:rPr>
              <w:t xml:space="preserve">8. </w:t>
            </w: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p w:rsidR="00A16B68" w:rsidRPr="00B8699C" w:rsidRDefault="00A16B68" w:rsidP="00C63E36">
            <w:pPr>
              <w:spacing w:line="360" w:lineRule="auto"/>
              <w:rPr>
                <w:rFonts w:ascii="Times New Roman" w:hAnsi="Times New Roman" w:cs="Times New Roman"/>
                <w:b/>
                <w:sz w:val="20"/>
                <w:szCs w:val="20"/>
              </w:rPr>
            </w:pPr>
          </w:p>
        </w:tc>
        <w:tc>
          <w:tcPr>
            <w:tcW w:w="8533" w:type="dxa"/>
          </w:tcPr>
          <w:p w:rsidR="00F743A9" w:rsidRPr="00B8699C" w:rsidRDefault="00F743A9" w:rsidP="00C63E36">
            <w:pPr>
              <w:pStyle w:val="ListParagraph"/>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 </w:t>
            </w:r>
          </w:p>
          <w:p w:rsidR="00F743A9" w:rsidRPr="00B8699C" w:rsidRDefault="00F743A9"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Have attitudes to blood donation in Chaguanas changed between 2003 and 2013?</w:t>
            </w:r>
          </w:p>
          <w:p w:rsidR="00F743A9" w:rsidRPr="00B8699C" w:rsidRDefault="00F743A9"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Chisolm K, Gabourel K, Philip K, Ramdath S, Abdul-Kareem H, Legall G &amp; Charles KS</w:t>
            </w:r>
          </w:p>
          <w:p w:rsidR="00733532" w:rsidRPr="00B8699C" w:rsidRDefault="0073353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2013</w:t>
            </w:r>
          </w:p>
          <w:p w:rsidR="00733532" w:rsidRPr="00B8699C" w:rsidRDefault="0073353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Cross sectional. Self-administered questionnaire</w:t>
            </w:r>
          </w:p>
          <w:p w:rsidR="00F743A9" w:rsidRPr="00B8699C" w:rsidRDefault="0073353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 Despite high willingness (90.3%), low donor % in all groups (10-32), overall % donors (18.8% vs 21%, p=0.337) and % F/R unchanged (86.5 vs 86.9%, p = 0.851) among 816 respondents.</w:t>
            </w:r>
          </w:p>
          <w:p w:rsidR="00733532" w:rsidRPr="00B8699C" w:rsidRDefault="0073353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Activities undertaken between 2006 and 2010 were ineffective in changing donation practice.</w:t>
            </w:r>
          </w:p>
          <w:p w:rsidR="00723916" w:rsidRPr="00B8699C" w:rsidRDefault="00723916" w:rsidP="00C63E36">
            <w:pPr>
              <w:spacing w:line="360" w:lineRule="auto"/>
              <w:rPr>
                <w:rFonts w:ascii="Times New Roman" w:hAnsi="Times New Roman" w:cs="Times New Roman"/>
                <w:sz w:val="20"/>
                <w:szCs w:val="20"/>
              </w:rPr>
            </w:pPr>
          </w:p>
          <w:p w:rsidR="00723916" w:rsidRPr="00B8699C" w:rsidRDefault="00723916" w:rsidP="005C4282">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Attitudes to receiving blood among clinic attendees in 5 RHAs.</w:t>
            </w:r>
          </w:p>
          <w:p w:rsidR="005C4282" w:rsidRDefault="00723916"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Metivier KS, Sammy S, Labban M, Singh S, Rudder M, Reginald A, Ramoutar S, Legall G &amp; Charles KS </w:t>
            </w:r>
          </w:p>
          <w:p w:rsidR="00950801" w:rsidRPr="00B8699C" w:rsidRDefault="00950801"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2013</w:t>
            </w:r>
          </w:p>
          <w:p w:rsidR="00723916" w:rsidRPr="00B8699C" w:rsidRDefault="00950801"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Design: </w:t>
            </w:r>
            <w:r w:rsidR="00723916" w:rsidRPr="00B8699C">
              <w:rPr>
                <w:rFonts w:ascii="Times New Roman" w:hAnsi="Times New Roman" w:cs="Times New Roman"/>
                <w:sz w:val="20"/>
                <w:szCs w:val="20"/>
              </w:rPr>
              <w:t xml:space="preserve">Cross-sectional, questionnaire-based. Non-random sampling. </w:t>
            </w:r>
          </w:p>
          <w:p w:rsidR="00723916" w:rsidRPr="00B8699C" w:rsidRDefault="00F97FE2"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Results: </w:t>
            </w:r>
            <w:r w:rsidR="00723916" w:rsidRPr="00B8699C">
              <w:rPr>
                <w:rFonts w:ascii="Times New Roman" w:hAnsi="Times New Roman" w:cs="Times New Roman"/>
                <w:sz w:val="20"/>
                <w:szCs w:val="20"/>
              </w:rPr>
              <w:t>Of 400 respondents, 38.2% were unaware of inadequate blood bank stock. Only 18.4% correctly identified the method of blood donor recruitment in the country. Only 1.2% able to identify all from a list of six common scenarios in which blood is transfused. Although 84% would accept transfusion, most (84%) of these had fears about hospital transfusion practices and acquiring infections from transfusion. Young persons and females had higher risk perception (p = 0.026 and p = 0.041). There was a positive association between confidence in the safety of blood donation processes and willingness to accept transfusion.</w:t>
            </w:r>
          </w:p>
          <w:p w:rsidR="00723916" w:rsidRPr="00B8699C" w:rsidRDefault="00263A90"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Conclusion: </w:t>
            </w:r>
            <w:r w:rsidR="00723916" w:rsidRPr="00B8699C">
              <w:rPr>
                <w:rFonts w:ascii="Times New Roman" w:hAnsi="Times New Roman" w:cs="Times New Roman"/>
                <w:sz w:val="20"/>
                <w:szCs w:val="20"/>
              </w:rPr>
              <w:t xml:space="preserve">Fear of transfusions high. Information about all processes in blood transfusion should be included in a national blood donation campaign. </w:t>
            </w:r>
          </w:p>
          <w:p w:rsidR="00881F48" w:rsidRPr="00B8699C" w:rsidRDefault="00881F48" w:rsidP="00C63E36">
            <w:pPr>
              <w:spacing w:line="360" w:lineRule="auto"/>
              <w:rPr>
                <w:rFonts w:ascii="Times New Roman" w:hAnsi="Times New Roman" w:cs="Times New Roman"/>
                <w:sz w:val="20"/>
                <w:szCs w:val="20"/>
              </w:rPr>
            </w:pPr>
          </w:p>
          <w:p w:rsidR="00881F48" w:rsidRPr="00B8699C" w:rsidRDefault="00564228" w:rsidP="005C4282">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Title: </w:t>
            </w:r>
            <w:r w:rsidR="00881F48" w:rsidRPr="00B8699C">
              <w:rPr>
                <w:rFonts w:ascii="Times New Roman" w:hAnsi="Times New Roman" w:cs="Times New Roman"/>
                <w:b/>
                <w:sz w:val="20"/>
                <w:szCs w:val="20"/>
              </w:rPr>
              <w:t>Knowledge of Sickle Cell Disease (SCD)</w:t>
            </w:r>
            <w:r w:rsidR="00782574">
              <w:rPr>
                <w:rFonts w:ascii="Times New Roman" w:hAnsi="Times New Roman" w:cs="Times New Roman"/>
                <w:b/>
                <w:sz w:val="20"/>
                <w:szCs w:val="20"/>
              </w:rPr>
              <w:t xml:space="preserve"> </w:t>
            </w:r>
            <w:r w:rsidR="00881F48" w:rsidRPr="00B8699C">
              <w:rPr>
                <w:rFonts w:ascii="Times New Roman" w:hAnsi="Times New Roman" w:cs="Times New Roman"/>
                <w:b/>
                <w:sz w:val="20"/>
                <w:szCs w:val="20"/>
              </w:rPr>
              <w:t>and Thalassaemia in South Trinidad</w:t>
            </w:r>
            <w:r w:rsidRPr="00B8699C">
              <w:rPr>
                <w:rFonts w:ascii="Times New Roman" w:hAnsi="Times New Roman" w:cs="Times New Roman"/>
                <w:b/>
                <w:sz w:val="20"/>
                <w:szCs w:val="20"/>
              </w:rPr>
              <w:t>.</w:t>
            </w:r>
          </w:p>
          <w:p w:rsidR="00881F48" w:rsidRPr="00B8699C" w:rsidRDefault="00881F48"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Ramdial G, Ramrattan K, Sudama S, Ragoobar L, Gopaul-Gosine R, Khan S, Omardeen S, Mungrue K &amp; Charles KS. </w:t>
            </w:r>
          </w:p>
          <w:p w:rsidR="00881F48" w:rsidRPr="00B8699C" w:rsidRDefault="00564228"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Year: </w:t>
            </w:r>
            <w:r w:rsidR="00881F48" w:rsidRPr="00B8699C">
              <w:rPr>
                <w:rFonts w:ascii="Times New Roman" w:hAnsi="Times New Roman" w:cs="Times New Roman"/>
                <w:sz w:val="20"/>
                <w:szCs w:val="20"/>
              </w:rPr>
              <w:t>2013</w:t>
            </w:r>
          </w:p>
          <w:p w:rsidR="00564228" w:rsidRPr="00B8699C" w:rsidRDefault="00564228"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Questionnaire and face to face interview</w:t>
            </w:r>
          </w:p>
          <w:p w:rsidR="00313E43" w:rsidRPr="00B8699C" w:rsidRDefault="00564228"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Out of 500 respondents, 19% had never heard of SCD and 75% had never heard of thalassaemia (p &lt; 0.001). Among those who had heard of the diseases, 53% knew that blood transfusion was used for SCD compared to 37% for thalassaemia (p &lt; 0.001). </w:t>
            </w:r>
          </w:p>
          <w:p w:rsidR="00564228" w:rsidRPr="00B8699C" w:rsidRDefault="00564228" w:rsidP="005C4282">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Awareness of SCD and Thalassaemia and the role of blood transfusion to treat them must be increased. This information should be included in national blood donor education campaign</w:t>
            </w:r>
            <w:r w:rsidRPr="00B8699C">
              <w:rPr>
                <w:rFonts w:ascii="Times New Roman" w:hAnsi="Times New Roman" w:cs="Times New Roman"/>
                <w:sz w:val="20"/>
                <w:szCs w:val="20"/>
              </w:rPr>
              <w:tab/>
            </w:r>
          </w:p>
          <w:p w:rsidR="00881F48" w:rsidRPr="00B8699C" w:rsidRDefault="00881F48" w:rsidP="00C63E36">
            <w:pPr>
              <w:spacing w:line="360" w:lineRule="auto"/>
              <w:rPr>
                <w:rFonts w:ascii="Times New Roman" w:hAnsi="Times New Roman" w:cs="Times New Roman"/>
                <w:sz w:val="20"/>
                <w:szCs w:val="20"/>
              </w:rPr>
            </w:pPr>
          </w:p>
          <w:p w:rsidR="00564228" w:rsidRPr="00B8699C" w:rsidRDefault="00564228"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Blood utilization at a tertiary health care institution</w:t>
            </w:r>
          </w:p>
          <w:p w:rsidR="00564228" w:rsidRDefault="00564228"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Authors: Charles KS, De Freitas L, Ramoutar R, Goolam R, </w:t>
            </w:r>
            <w:r w:rsidR="005C4282">
              <w:rPr>
                <w:rFonts w:ascii="Times New Roman" w:hAnsi="Times New Roman" w:cs="Times New Roman"/>
                <w:sz w:val="20"/>
                <w:szCs w:val="20"/>
              </w:rPr>
              <w:t xml:space="preserve">Juman S, Murray D, Jhingai R &amp; </w:t>
            </w:r>
            <w:r w:rsidRPr="00B8699C">
              <w:rPr>
                <w:rFonts w:ascii="Times New Roman" w:hAnsi="Times New Roman" w:cs="Times New Roman"/>
                <w:sz w:val="20"/>
                <w:szCs w:val="20"/>
              </w:rPr>
              <w:t xml:space="preserve">Chantry AD. </w:t>
            </w:r>
          </w:p>
          <w:p w:rsidR="005C4282" w:rsidRPr="00B8699C" w:rsidRDefault="005C4282" w:rsidP="00C63E36">
            <w:pPr>
              <w:spacing w:line="360" w:lineRule="auto"/>
              <w:rPr>
                <w:rFonts w:ascii="Times New Roman" w:hAnsi="Times New Roman" w:cs="Times New Roman"/>
                <w:sz w:val="20"/>
                <w:szCs w:val="20"/>
              </w:rPr>
            </w:pPr>
            <w:r>
              <w:rPr>
                <w:rFonts w:ascii="Times New Roman" w:hAnsi="Times New Roman" w:cs="Times New Roman"/>
                <w:sz w:val="20"/>
                <w:szCs w:val="20"/>
              </w:rPr>
              <w:t>Year: 2014</w:t>
            </w:r>
          </w:p>
          <w:p w:rsidR="00564228" w:rsidRPr="00B8699C" w:rsidRDefault="00564228"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Observational using operating theatre and blood bank laboratory records. C/T ratio, Ti, T% and NUP were retrospectively calculated for elective surgical procedures performed at a tertiary medical institution in a six- month period.</w:t>
            </w:r>
          </w:p>
          <w:p w:rsidR="00BF38EC" w:rsidRDefault="00564228"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For 17 types of surgical procedure, C/T ratio was &lt;2·5 for 10, T%≥30 for 10 and Ti ≥0·5 for 12, suggesting efficiency, significant blood use and a requirement for Group &amp; X Match for </w:t>
            </w:r>
          </w:p>
          <w:p w:rsidR="00BF38EC" w:rsidRDefault="00BF38EC" w:rsidP="00C63E36">
            <w:pPr>
              <w:spacing w:line="360" w:lineRule="auto"/>
              <w:rPr>
                <w:rFonts w:ascii="Times New Roman" w:hAnsi="Times New Roman" w:cs="Times New Roman"/>
                <w:sz w:val="20"/>
                <w:szCs w:val="20"/>
              </w:rPr>
            </w:pPr>
          </w:p>
          <w:p w:rsidR="002A0CE0" w:rsidRDefault="002A0CE0" w:rsidP="00C63E36">
            <w:pPr>
              <w:spacing w:line="360" w:lineRule="auto"/>
              <w:rPr>
                <w:rFonts w:ascii="Times New Roman" w:hAnsi="Times New Roman" w:cs="Times New Roman"/>
                <w:sz w:val="20"/>
                <w:szCs w:val="20"/>
              </w:rPr>
            </w:pPr>
          </w:p>
          <w:p w:rsidR="00706181" w:rsidRPr="00B8699C" w:rsidRDefault="00564228"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most operations. However, the majority of these procedures qualify for Group &amp; Save when there is reliable access to blood in an emergency. A substantial proportion of issued blood was returned unused to the blood bank, giving a non- use probability (NUP) of 39·7%.</w:t>
            </w:r>
          </w:p>
          <w:p w:rsidR="00706181" w:rsidRPr="00B8699C" w:rsidRDefault="0070618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Conclusion: </w:t>
            </w:r>
          </w:p>
          <w:p w:rsidR="00706181" w:rsidRPr="00B8699C" w:rsidRDefault="0070618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NUP was the most sensitive measure of efficiency. C/T ratio, T% and Ti must be interpreted in the context of the blood donation system. An internationally accepted value of NUP that equates to efficient blood use should be adopted.</w:t>
            </w:r>
          </w:p>
          <w:p w:rsidR="00564228" w:rsidRPr="00B8699C" w:rsidRDefault="00564228" w:rsidP="00C63E36">
            <w:pPr>
              <w:spacing w:line="360" w:lineRule="auto"/>
              <w:rPr>
                <w:rFonts w:ascii="Times New Roman" w:hAnsi="Times New Roman" w:cs="Times New Roman"/>
                <w:sz w:val="20"/>
                <w:szCs w:val="20"/>
              </w:rPr>
            </w:pPr>
          </w:p>
          <w:p w:rsidR="00706181" w:rsidRPr="00B8699C" w:rsidRDefault="0070618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What does the community want to know about blood donation?</w:t>
            </w:r>
          </w:p>
          <w:p w:rsidR="00706181" w:rsidRPr="00B8699C" w:rsidRDefault="0070618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Authors: Narine K, Bharath R, Castillo G, Hosein S, Kerr M, Lewis T, Mustapha </w:t>
            </w:r>
            <w:r w:rsidR="00636CD1" w:rsidRPr="00B8699C">
              <w:rPr>
                <w:rFonts w:ascii="Times New Roman" w:hAnsi="Times New Roman" w:cs="Times New Roman"/>
                <w:sz w:val="20"/>
                <w:szCs w:val="20"/>
              </w:rPr>
              <w:t>A, Ramtahal</w:t>
            </w:r>
            <w:r w:rsidRPr="00B8699C">
              <w:rPr>
                <w:rFonts w:ascii="Times New Roman" w:hAnsi="Times New Roman" w:cs="Times New Roman"/>
                <w:sz w:val="20"/>
                <w:szCs w:val="20"/>
              </w:rPr>
              <w:t xml:space="preserve"> A &amp; Charles KS.</w:t>
            </w:r>
          </w:p>
          <w:p w:rsidR="003051AD" w:rsidRPr="00B8699C" w:rsidRDefault="003051AD"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2014</w:t>
            </w:r>
          </w:p>
          <w:p w:rsidR="00C63E36" w:rsidRDefault="0070618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Design: </w:t>
            </w:r>
            <w:r w:rsidR="003051AD" w:rsidRPr="00B8699C">
              <w:rPr>
                <w:rFonts w:ascii="Times New Roman" w:hAnsi="Times New Roman" w:cs="Times New Roman"/>
                <w:sz w:val="20"/>
                <w:szCs w:val="20"/>
              </w:rPr>
              <w:t>Cross-sectional. Non-random selection. Questionnaire – based. Mixed random and convenient sampling.</w:t>
            </w:r>
          </w:p>
          <w:p w:rsidR="00706181" w:rsidRPr="00B8699C" w:rsidRDefault="003051AD"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w:t>
            </w:r>
            <w:r w:rsidR="00706181" w:rsidRPr="00B8699C">
              <w:rPr>
                <w:rFonts w:ascii="Times New Roman" w:hAnsi="Times New Roman" w:cs="Times New Roman"/>
                <w:sz w:val="20"/>
                <w:szCs w:val="20"/>
              </w:rPr>
              <w:t xml:space="preserve">661 participants aged 18-65 in community of Sangre Grande. 21% previous donors, 80% F/R. 31% fear of needles. 78% not educated about blood donation. 84% wanted more information about blood donation. Radio and television most popular means for receiving information (28.5%) and doctors most favoured source (48%). Most common type of information wanted was donor eligibility criteria (39%).  </w:t>
            </w:r>
          </w:p>
          <w:p w:rsidR="003051AD" w:rsidRPr="00B8699C" w:rsidRDefault="0070618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Conclusion: Level of blood donor education poor. Public wants more information, mostly about donor eligibility from a doctor using electronic </w:t>
            </w:r>
            <w:r w:rsidR="00B91591" w:rsidRPr="00B8699C">
              <w:rPr>
                <w:rFonts w:ascii="Times New Roman" w:hAnsi="Times New Roman" w:cs="Times New Roman"/>
                <w:sz w:val="20"/>
                <w:szCs w:val="20"/>
              </w:rPr>
              <w:t>media</w:t>
            </w:r>
          </w:p>
          <w:p w:rsidR="003051AD" w:rsidRPr="00B8699C" w:rsidRDefault="003051AD" w:rsidP="00C63E36">
            <w:pPr>
              <w:spacing w:line="360" w:lineRule="auto"/>
              <w:rPr>
                <w:rFonts w:ascii="Times New Roman" w:hAnsi="Times New Roman" w:cs="Times New Roman"/>
                <w:sz w:val="20"/>
                <w:szCs w:val="20"/>
              </w:rPr>
            </w:pPr>
          </w:p>
          <w:p w:rsidR="003051AD" w:rsidRPr="00B8699C" w:rsidRDefault="003051AD"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Community perception of blood usage</w:t>
            </w:r>
          </w:p>
          <w:p w:rsidR="003051AD" w:rsidRPr="00B8699C" w:rsidRDefault="002E659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Authors: </w:t>
            </w:r>
            <w:r w:rsidR="003051AD" w:rsidRPr="00B8699C">
              <w:rPr>
                <w:rFonts w:ascii="Times New Roman" w:hAnsi="Times New Roman" w:cs="Times New Roman"/>
                <w:sz w:val="20"/>
                <w:szCs w:val="20"/>
              </w:rPr>
              <w:t>Andrews O, Anngard A, Alsuran N, Alves M, Archer D, Armorer D, Arjoonsingh R, Atwaroo S, Austin R, Baboolal A &amp; Charles KS.</w:t>
            </w:r>
          </w:p>
          <w:p w:rsidR="003051AD" w:rsidRPr="00B8699C" w:rsidRDefault="003051AD"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2014</w:t>
            </w:r>
          </w:p>
          <w:p w:rsidR="003051AD" w:rsidRPr="00B8699C" w:rsidRDefault="003051AD"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Cross-sectional. Questionnaire– based. Non-random, convenient sampling of 18-65 year olds at public places throughout TTO.</w:t>
            </w:r>
          </w:p>
          <w:p w:rsidR="002E659B" w:rsidRPr="00B8699C" w:rsidRDefault="002E659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 500 participants. 23.6% previous donors, 84% F/R. 87.4% and 30.6% agree or strongly agree that large amount of blood is used to treat surgical patients and criminals respectively. 52.6% not aware that blood separated into components. 56.8% wrong about life-span of red cells. 44.9% unaware of window period for HIV. Knowledge higher among donors and persons with tertiary education.</w:t>
            </w:r>
          </w:p>
          <w:p w:rsidR="002E659B" w:rsidRDefault="002E659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Blood component use should be part of national donor education campaign.</w:t>
            </w:r>
          </w:p>
          <w:p w:rsidR="00BF38EC" w:rsidRPr="00B8699C" w:rsidRDefault="00BF38EC" w:rsidP="00C63E36">
            <w:pPr>
              <w:spacing w:line="360" w:lineRule="auto"/>
              <w:rPr>
                <w:rFonts w:ascii="Times New Roman" w:hAnsi="Times New Roman" w:cs="Times New Roman"/>
                <w:sz w:val="20"/>
                <w:szCs w:val="20"/>
              </w:rPr>
            </w:pPr>
          </w:p>
          <w:p w:rsidR="004118C2" w:rsidRPr="00B8699C" w:rsidRDefault="004118C2" w:rsidP="00C63E36">
            <w:pPr>
              <w:spacing w:line="360" w:lineRule="auto"/>
              <w:rPr>
                <w:rFonts w:ascii="Times New Roman" w:hAnsi="Times New Roman" w:cs="Times New Roman"/>
                <w:sz w:val="20"/>
                <w:szCs w:val="20"/>
              </w:rPr>
            </w:pPr>
          </w:p>
          <w:p w:rsidR="00BF38EC" w:rsidRDefault="00BF38EC" w:rsidP="00C63E36">
            <w:pPr>
              <w:spacing w:line="360" w:lineRule="auto"/>
              <w:rPr>
                <w:rFonts w:ascii="Times New Roman" w:hAnsi="Times New Roman" w:cs="Times New Roman"/>
                <w:sz w:val="20"/>
                <w:szCs w:val="20"/>
              </w:rPr>
            </w:pPr>
          </w:p>
          <w:p w:rsidR="002A0CE0" w:rsidRDefault="002A0CE0" w:rsidP="00C63E36">
            <w:pPr>
              <w:spacing w:line="360" w:lineRule="auto"/>
              <w:rPr>
                <w:rFonts w:ascii="Times New Roman" w:hAnsi="Times New Roman" w:cs="Times New Roman"/>
                <w:sz w:val="20"/>
                <w:szCs w:val="20"/>
              </w:rPr>
            </w:pPr>
          </w:p>
          <w:p w:rsidR="004118C2" w:rsidRPr="00B8699C" w:rsidRDefault="004118C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T</w:t>
            </w:r>
            <w:r w:rsidRPr="00B8699C">
              <w:rPr>
                <w:rFonts w:ascii="Times New Roman" w:hAnsi="Times New Roman" w:cs="Times New Roman"/>
                <w:b/>
                <w:sz w:val="20"/>
                <w:szCs w:val="20"/>
              </w:rPr>
              <w:t>itle: Attitudes of medical students towards blood donation</w:t>
            </w:r>
          </w:p>
          <w:p w:rsidR="004118C2" w:rsidRDefault="004118C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Authors: Sookdeo K, Ramgoolam D, Ramlal R, Ramgoolam S, Ramasray A, Maraj R, Moonasar V, Persad V and Charles KS.</w:t>
            </w:r>
          </w:p>
          <w:p w:rsidR="002A0CE0" w:rsidRDefault="002A0CE0" w:rsidP="00C63E36">
            <w:pPr>
              <w:spacing w:line="360" w:lineRule="auto"/>
              <w:rPr>
                <w:rFonts w:ascii="Times New Roman" w:hAnsi="Times New Roman" w:cs="Times New Roman"/>
                <w:sz w:val="20"/>
                <w:szCs w:val="20"/>
              </w:rPr>
            </w:pPr>
            <w:r>
              <w:rPr>
                <w:rFonts w:ascii="Times New Roman" w:hAnsi="Times New Roman" w:cs="Times New Roman"/>
                <w:sz w:val="20"/>
                <w:szCs w:val="20"/>
              </w:rPr>
              <w:t xml:space="preserve">Year: 2015 </w:t>
            </w:r>
          </w:p>
          <w:p w:rsidR="003051AD" w:rsidRPr="00B8699C" w:rsidRDefault="004118C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Design: </w:t>
            </w:r>
            <w:r w:rsidR="003051AD" w:rsidRPr="00B8699C">
              <w:rPr>
                <w:rFonts w:ascii="Times New Roman" w:hAnsi="Times New Roman" w:cs="Times New Roman"/>
                <w:sz w:val="20"/>
                <w:szCs w:val="20"/>
              </w:rPr>
              <w:t>Cross-sectional, questionnaire-based. Medical students at EWMSC.</w:t>
            </w:r>
          </w:p>
          <w:p w:rsidR="004118C2" w:rsidRPr="00B8699C" w:rsidRDefault="004118C2"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w:t>
            </w:r>
            <w:r w:rsidR="007501B0" w:rsidRPr="00B8699C">
              <w:rPr>
                <w:sz w:val="20"/>
                <w:szCs w:val="20"/>
              </w:rPr>
              <w:t xml:space="preserve"> </w:t>
            </w:r>
            <w:r w:rsidR="007501B0" w:rsidRPr="00B8699C">
              <w:rPr>
                <w:rFonts w:ascii="Times New Roman" w:hAnsi="Times New Roman" w:cs="Times New Roman"/>
                <w:sz w:val="20"/>
                <w:szCs w:val="20"/>
              </w:rPr>
              <w:t>176 participants. 27.8% had previously donated blood, 41.6% F/R, 47.7% voluntary. 32.5% aware of recommended frequency for blood donation. 43.7% feared contracting HIV or HBV from donating. 82.9% positive attitude to blood donation. 83.5% would donate is asked. Health reasons (28%), fear (22%) and time constraints (20.7%) main deterrents to donation. 35% donor deferrals due to underweight. Most popular method for promoting blood donation was media (29.5%).</w:t>
            </w:r>
            <w:r w:rsidRPr="00B8699C">
              <w:rPr>
                <w:rFonts w:ascii="Times New Roman" w:hAnsi="Times New Roman" w:cs="Times New Roman"/>
                <w:sz w:val="20"/>
                <w:szCs w:val="20"/>
              </w:rPr>
              <w:t xml:space="preserve"> </w:t>
            </w:r>
          </w:p>
          <w:p w:rsidR="007501B0" w:rsidRPr="00B8699C" w:rsidRDefault="007501B0"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Blood donor education and promotion needed in medical school.</w:t>
            </w:r>
          </w:p>
          <w:p w:rsidR="001004BE" w:rsidRPr="00B8699C" w:rsidRDefault="001004BE" w:rsidP="00C63E36">
            <w:pPr>
              <w:spacing w:line="360" w:lineRule="auto"/>
              <w:rPr>
                <w:rFonts w:ascii="Times New Roman" w:hAnsi="Times New Roman" w:cs="Times New Roman"/>
                <w:sz w:val="20"/>
                <w:szCs w:val="20"/>
              </w:rPr>
            </w:pPr>
          </w:p>
          <w:p w:rsidR="007501B0" w:rsidRPr="00B8699C" w:rsidRDefault="007501B0"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Public knowledge of blood donation systems (voluntary or replacement) locally and abroad.</w:t>
            </w:r>
          </w:p>
          <w:p w:rsidR="007501B0" w:rsidRPr="00B8699C" w:rsidRDefault="007501B0"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Authors: Ali R, Balgobin S, Gadd S, Maharaj S, Rakhar V, Ramadhar L, Rambert K, Trigg D, Charles KS. </w:t>
            </w:r>
          </w:p>
          <w:p w:rsidR="007501B0" w:rsidRPr="00B8699C" w:rsidRDefault="0038218A"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Year: </w:t>
            </w:r>
            <w:r w:rsidR="007501B0" w:rsidRPr="00B8699C">
              <w:rPr>
                <w:rFonts w:ascii="Times New Roman" w:hAnsi="Times New Roman" w:cs="Times New Roman"/>
                <w:sz w:val="20"/>
                <w:szCs w:val="20"/>
              </w:rPr>
              <w:t>2015</w:t>
            </w:r>
            <w:r w:rsidRPr="00B8699C">
              <w:rPr>
                <w:rFonts w:ascii="Times New Roman" w:hAnsi="Times New Roman" w:cs="Times New Roman"/>
                <w:sz w:val="20"/>
                <w:szCs w:val="20"/>
              </w:rPr>
              <w:t>.</w:t>
            </w:r>
          </w:p>
          <w:p w:rsidR="0038218A" w:rsidRPr="00B8699C" w:rsidRDefault="0038218A"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Cross-sectional, questionnaire. Community-based</w:t>
            </w:r>
          </w:p>
          <w:p w:rsidR="0038218A" w:rsidRPr="00B8699C" w:rsidRDefault="0038218A"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529 participants. 26.7% previously donated blood, 92.5% as F/R. 40% secondary school and 51% tertiary education. 74% wrong about type of blood donation system in TTO. 71% and 84% don’t know about US, UK blood donation systems. 67.3% non-donors willing to donate if given more information and 35% if system were the same as in US or UK. </w:t>
            </w:r>
          </w:p>
          <w:p w:rsidR="0038218A" w:rsidRPr="00B8699C" w:rsidRDefault="0038218A"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w:t>
            </w:r>
            <w:r w:rsidRPr="00B8699C">
              <w:rPr>
                <w:sz w:val="20"/>
                <w:szCs w:val="20"/>
              </w:rPr>
              <w:t xml:space="preserve"> </w:t>
            </w:r>
            <w:r w:rsidRPr="00B8699C">
              <w:rPr>
                <w:rFonts w:ascii="Times New Roman" w:hAnsi="Times New Roman" w:cs="Times New Roman"/>
                <w:sz w:val="20"/>
                <w:szCs w:val="20"/>
              </w:rPr>
              <w:t xml:space="preserve">Information about local and voluntary non-remunerated blood donor systems should be included in national donor education programme. </w:t>
            </w:r>
          </w:p>
          <w:p w:rsidR="00AC2DB3" w:rsidRPr="00B8699C" w:rsidRDefault="00AC2DB3" w:rsidP="00C63E36">
            <w:pPr>
              <w:spacing w:line="360" w:lineRule="auto"/>
              <w:rPr>
                <w:rFonts w:ascii="Times New Roman" w:hAnsi="Times New Roman" w:cs="Times New Roman"/>
                <w:sz w:val="20"/>
                <w:szCs w:val="20"/>
              </w:rPr>
            </w:pPr>
          </w:p>
          <w:p w:rsidR="00AC2DB3" w:rsidRPr="00B8699C" w:rsidRDefault="00AC2DB3"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Public perception of the risk of donating and receiving blood.</w:t>
            </w:r>
          </w:p>
          <w:p w:rsidR="0038218A" w:rsidRPr="00B8699C" w:rsidRDefault="002C305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Authors: </w:t>
            </w:r>
            <w:r w:rsidR="00AC2DB3" w:rsidRPr="00B8699C">
              <w:rPr>
                <w:rFonts w:ascii="Times New Roman" w:hAnsi="Times New Roman" w:cs="Times New Roman"/>
                <w:sz w:val="20"/>
                <w:szCs w:val="20"/>
              </w:rPr>
              <w:t>Figaro C, Eligon S, Ellis K, Esack H, Ernest L, Farrow M, Gajadar N, Fyzoudeen D &amp; Charles KS.</w:t>
            </w:r>
          </w:p>
          <w:p w:rsidR="00AC2DB3" w:rsidRPr="00B8699C" w:rsidRDefault="00AC2DB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2015</w:t>
            </w:r>
          </w:p>
          <w:p w:rsidR="00AC2DB3" w:rsidRPr="00B8699C" w:rsidRDefault="00AC2DB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Random, quota sampling. Cross-sectional. Questionnaire-based.</w:t>
            </w:r>
          </w:p>
          <w:p w:rsidR="00AC2DB3" w:rsidRPr="00B8699C" w:rsidRDefault="00AC2DB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 300 participants- 150 male, 150 female. 27% previously donated, 11% previously received blood. 53% aware of blood shortage. 32% perceive infection risk from donating blood, 74.3% perceive risk from receiving blood. For 68%, risk perception affects the decision to donate and for 26% the decision to receive transfusion.</w:t>
            </w:r>
          </w:p>
          <w:p w:rsidR="00D7520C" w:rsidRPr="00B8699C" w:rsidRDefault="00D7520C"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Perception of infection risk affects both blood donation and willingness to receive transfusion. Risk must be included in national education campaign.</w:t>
            </w:r>
          </w:p>
          <w:p w:rsidR="00D7520C" w:rsidRPr="00B8699C" w:rsidRDefault="00D7520C" w:rsidP="00C63E36">
            <w:pPr>
              <w:spacing w:line="360" w:lineRule="auto"/>
              <w:rPr>
                <w:rFonts w:ascii="Times New Roman" w:hAnsi="Times New Roman" w:cs="Times New Roman"/>
                <w:sz w:val="20"/>
                <w:szCs w:val="20"/>
              </w:rPr>
            </w:pPr>
          </w:p>
          <w:p w:rsidR="00BF38EC" w:rsidRDefault="00BF38EC" w:rsidP="00C63E36">
            <w:pPr>
              <w:spacing w:line="360" w:lineRule="auto"/>
              <w:rPr>
                <w:rFonts w:ascii="Times New Roman" w:hAnsi="Times New Roman" w:cs="Times New Roman"/>
                <w:b/>
                <w:sz w:val="20"/>
                <w:szCs w:val="20"/>
              </w:rPr>
            </w:pPr>
          </w:p>
          <w:p w:rsidR="00805D86" w:rsidRPr="00B8699C" w:rsidRDefault="00BD6853"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 xml:space="preserve">Title: </w:t>
            </w:r>
            <w:r w:rsidR="00805D86" w:rsidRPr="00B8699C">
              <w:rPr>
                <w:rFonts w:ascii="Times New Roman" w:hAnsi="Times New Roman" w:cs="Times New Roman"/>
                <w:b/>
                <w:sz w:val="20"/>
                <w:szCs w:val="20"/>
              </w:rPr>
              <w:t>Blood donors’ awareness of voluntary non-remunerated blood donation.</w:t>
            </w:r>
          </w:p>
          <w:p w:rsidR="00805D86" w:rsidRPr="00B8699C" w:rsidRDefault="00805D86"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Ramai A, Rajnath K, Ramkiss</w:t>
            </w:r>
            <w:r w:rsidR="00DC3C7D">
              <w:rPr>
                <w:rFonts w:ascii="Times New Roman" w:hAnsi="Times New Roman" w:cs="Times New Roman"/>
                <w:sz w:val="20"/>
                <w:szCs w:val="20"/>
              </w:rPr>
              <w:t xml:space="preserve">oon D, Ramlal C, Ramkissoon S, </w:t>
            </w:r>
            <w:r w:rsidRPr="00B8699C">
              <w:rPr>
                <w:rFonts w:ascii="Times New Roman" w:hAnsi="Times New Roman" w:cs="Times New Roman"/>
                <w:sz w:val="20"/>
                <w:szCs w:val="20"/>
              </w:rPr>
              <w:t>Ramnarine K, Rampersad K &amp; Charles KS</w:t>
            </w:r>
            <w:r w:rsidR="00BD6853" w:rsidRPr="00B8699C">
              <w:rPr>
                <w:rFonts w:ascii="Times New Roman" w:hAnsi="Times New Roman" w:cs="Times New Roman"/>
                <w:sz w:val="20"/>
                <w:szCs w:val="20"/>
              </w:rPr>
              <w:t>.</w:t>
            </w:r>
          </w:p>
          <w:p w:rsidR="00BD6853" w:rsidRPr="00B8699C" w:rsidRDefault="00BD685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2016</w:t>
            </w:r>
          </w:p>
          <w:p w:rsidR="00BD6853" w:rsidRPr="00B8699C" w:rsidRDefault="00BD685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Cross-sectional, observational. Random sampling of blood donors at EWMSC.</w:t>
            </w:r>
            <w:r w:rsidRPr="00B8699C">
              <w:rPr>
                <w:sz w:val="20"/>
                <w:szCs w:val="20"/>
              </w:rPr>
              <w:t xml:space="preserve"> </w:t>
            </w:r>
          </w:p>
          <w:p w:rsidR="00C63E36" w:rsidRDefault="00BD685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551 donors. 63% male. 38% aged 27-36. 42% Indian. 54% tertiary education. 86.3% F/R, 13.7% voluntary. 45% first time donors. 32.3% F/R for a friend. 54% tertiary level and 40% secondary level education, 100% voluntary donors had secondary or tertiary education. 53% unaware of blood shortage. 76% F/R thought health of beneficiary depended on their donation. 70% felt no stress from donation procedure. 9% would never become VNRD. 77% willing to become VNRD if waiting time to donate were shortened, 73% if confident that blood would be properly used, 71% if </w:t>
            </w:r>
          </w:p>
          <w:p w:rsidR="00BD6853" w:rsidRPr="00B8699C" w:rsidRDefault="00BD685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extended opening hours, 69% if mobile collections available, 61% if given more information and 60% if given reminders from the donation centre.</w:t>
            </w:r>
          </w:p>
          <w:p w:rsidR="00BD6853" w:rsidRPr="00B8699C" w:rsidRDefault="00BD6853"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 High willingness among existing F/R and remunerated blood donors to become VNRD. Appropriate blood use, convenience and information underpin the main</w:t>
            </w:r>
            <w:r w:rsidR="007739E6" w:rsidRPr="00B8699C">
              <w:rPr>
                <w:rFonts w:ascii="Times New Roman" w:hAnsi="Times New Roman" w:cs="Times New Roman"/>
                <w:sz w:val="20"/>
                <w:szCs w:val="20"/>
              </w:rPr>
              <w:t xml:space="preserve"> </w:t>
            </w:r>
            <w:r w:rsidRPr="00B8699C">
              <w:rPr>
                <w:rFonts w:ascii="Times New Roman" w:hAnsi="Times New Roman" w:cs="Times New Roman"/>
                <w:sz w:val="20"/>
                <w:szCs w:val="20"/>
              </w:rPr>
              <w:t>motivators to conversion.</w:t>
            </w:r>
          </w:p>
          <w:p w:rsidR="00BD6853" w:rsidRPr="00B8699C" w:rsidRDefault="00BD6853" w:rsidP="00C63E36">
            <w:pPr>
              <w:spacing w:line="360" w:lineRule="auto"/>
              <w:rPr>
                <w:rFonts w:ascii="Times New Roman" w:hAnsi="Times New Roman" w:cs="Times New Roman"/>
                <w:sz w:val="20"/>
                <w:szCs w:val="20"/>
              </w:rPr>
            </w:pPr>
          </w:p>
          <w:p w:rsidR="00FF5E1B" w:rsidRPr="00B8699C" w:rsidRDefault="00FF5E1B"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Replacement blood donation: the emotions experienced by persons asking another person to donate blood for a family member or friend.</w:t>
            </w:r>
          </w:p>
          <w:p w:rsidR="005C5E89" w:rsidRDefault="00FF5E1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Authors: Harrilal R, Singh S, Gomez K, Hall R, Danielle Z, Gopeesingh S, Gonzales, Guy K &amp; Charles KS.</w:t>
            </w:r>
            <w:r w:rsidR="00C518BA">
              <w:rPr>
                <w:rFonts w:ascii="Times New Roman" w:hAnsi="Times New Roman" w:cs="Times New Roman"/>
                <w:sz w:val="20"/>
                <w:szCs w:val="20"/>
              </w:rPr>
              <w:t xml:space="preserve"> </w:t>
            </w:r>
          </w:p>
          <w:p w:rsidR="00DC3C7D" w:rsidRPr="00B8699C" w:rsidRDefault="00DC3C7D" w:rsidP="00C63E36">
            <w:pPr>
              <w:spacing w:line="360" w:lineRule="auto"/>
              <w:rPr>
                <w:rFonts w:ascii="Times New Roman" w:hAnsi="Times New Roman" w:cs="Times New Roman"/>
                <w:sz w:val="20"/>
                <w:szCs w:val="20"/>
              </w:rPr>
            </w:pPr>
            <w:r>
              <w:rPr>
                <w:rFonts w:ascii="Times New Roman" w:hAnsi="Times New Roman" w:cs="Times New Roman"/>
                <w:sz w:val="20"/>
                <w:szCs w:val="20"/>
              </w:rPr>
              <w:t>Year: 2017</w:t>
            </w:r>
          </w:p>
          <w:p w:rsidR="00C178EB" w:rsidRPr="00B8699C" w:rsidRDefault="00FF5E1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Descriptive. Self-administered questionnaire. Face to face and online.</w:t>
            </w:r>
            <w:r w:rsidR="00C63E36">
              <w:rPr>
                <w:rFonts w:ascii="Times New Roman" w:hAnsi="Times New Roman" w:cs="Times New Roman"/>
                <w:sz w:val="20"/>
                <w:szCs w:val="20"/>
              </w:rPr>
              <w:t xml:space="preserve"> </w:t>
            </w:r>
            <w:r w:rsidR="00C178EB" w:rsidRPr="00B8699C">
              <w:rPr>
                <w:rFonts w:ascii="Times New Roman" w:hAnsi="Times New Roman" w:cs="Times New Roman"/>
                <w:sz w:val="20"/>
                <w:szCs w:val="20"/>
              </w:rPr>
              <w:t xml:space="preserve">Main findings: 247 respondents 190 by questionnaire, 57 online. 73.4% felt adverse emotional reactions to being asked to find a blood donor including anger (12.6%), fear (22.7%), desperation (24.7%) and trauma (13.4%). 35.2% felt angry and 16.6% desperate in actually asking a person to act as a donor. 57.9% asked family members and 32.4% friends. 22.7% asked persons who were indebted to them in some way.   </w:t>
            </w:r>
          </w:p>
          <w:p w:rsidR="00FC7244" w:rsidRDefault="00C178E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As many as 40.9% offered an incentive (money 50.9%, labour 39.4%) in exchange for the donation. 50.6% found it difficult to find donors and some form of payment was expected of 16.6% (money 53.7%, work or some form of help, 39.6%). Finding a donor took longer than one week for 30%. 71.3% of persons approached donated willingly, the other 28.7% were deterred mostly by fear of contracting a disease (36.6%) and inconvenience (32.4%). After the experience, 82.2% of respondents thought that voluntary blood donation was important and 56.3% were willing to donate blood without being asked.</w:t>
            </w:r>
          </w:p>
          <w:p w:rsidR="00C178EB" w:rsidRPr="00B8699C" w:rsidRDefault="00C178EB"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 Seeking blood donors elicited negative emotional consequences, targeting of vulnerable persons and financial transacting. Willingness to become VNRD after the experience was lower than in the general population.</w:t>
            </w:r>
          </w:p>
          <w:p w:rsidR="00C178EB" w:rsidRPr="00B8699C" w:rsidRDefault="00C178EB" w:rsidP="00C63E36">
            <w:pPr>
              <w:spacing w:line="360" w:lineRule="auto"/>
              <w:rPr>
                <w:rFonts w:ascii="Times New Roman" w:hAnsi="Times New Roman" w:cs="Times New Roman"/>
                <w:sz w:val="20"/>
                <w:szCs w:val="20"/>
              </w:rPr>
            </w:pPr>
          </w:p>
          <w:p w:rsidR="003F7C1C" w:rsidRDefault="003F7C1C" w:rsidP="00C63E36">
            <w:pPr>
              <w:spacing w:line="360" w:lineRule="auto"/>
              <w:rPr>
                <w:rFonts w:ascii="Times New Roman" w:hAnsi="Times New Roman" w:cs="Times New Roman"/>
                <w:b/>
                <w:sz w:val="20"/>
                <w:szCs w:val="20"/>
              </w:rPr>
            </w:pPr>
          </w:p>
          <w:p w:rsidR="00D03BFE" w:rsidRPr="00B8699C" w:rsidRDefault="00D03BFE"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Replacement blood donation: the emotional reaction to being asked to be a donor.</w:t>
            </w:r>
          </w:p>
          <w:p w:rsidR="00D03BFE" w:rsidRPr="00B8699C" w:rsidRDefault="00D03BFE"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Authors: Mansoor A, Maraj C, Maraj N, McClure K, McIntyre B, Mohammed R, Morain K &amp; Charles KS.</w:t>
            </w:r>
          </w:p>
          <w:p w:rsidR="00D03BFE" w:rsidRPr="00B8699C" w:rsidRDefault="00D03BFE"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2017</w:t>
            </w:r>
          </w:p>
          <w:p w:rsidR="00D03BFE" w:rsidRPr="00B8699C" w:rsidRDefault="00D03BFE"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Questionnaire-based. Cross-sectional. Descriptive.  Members of public who have previously been asked to serve as F/R donor.</w:t>
            </w:r>
          </w:p>
          <w:p w:rsidR="00C63E36" w:rsidRDefault="00D03BFE"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Main findings: 362 respondents. 144 </w:t>
            </w:r>
            <w:r w:rsidR="00636CD1" w:rsidRPr="00B8699C">
              <w:rPr>
                <w:rFonts w:ascii="Times New Roman" w:hAnsi="Times New Roman" w:cs="Times New Roman"/>
                <w:sz w:val="20"/>
                <w:szCs w:val="20"/>
              </w:rPr>
              <w:t>males</w:t>
            </w:r>
            <w:r w:rsidRPr="00B8699C">
              <w:rPr>
                <w:rFonts w:ascii="Times New Roman" w:hAnsi="Times New Roman" w:cs="Times New Roman"/>
                <w:sz w:val="20"/>
                <w:szCs w:val="20"/>
              </w:rPr>
              <w:t xml:space="preserve">, 218 </w:t>
            </w:r>
            <w:r w:rsidR="00636CD1" w:rsidRPr="00B8699C">
              <w:rPr>
                <w:rFonts w:ascii="Times New Roman" w:hAnsi="Times New Roman" w:cs="Times New Roman"/>
                <w:sz w:val="20"/>
                <w:szCs w:val="20"/>
              </w:rPr>
              <w:t>females</w:t>
            </w:r>
            <w:r w:rsidRPr="00B8699C">
              <w:rPr>
                <w:rFonts w:ascii="Times New Roman" w:hAnsi="Times New Roman" w:cs="Times New Roman"/>
                <w:sz w:val="20"/>
                <w:szCs w:val="20"/>
              </w:rPr>
              <w:t>. 82% willingness to donate blood for a stranger in need. 46% agreed that blood donation should be anonymous. Only 10 (3%) thought that the beneficiary patient owed something in return. 19% would feel obliged to donate if asked by an</w:t>
            </w:r>
          </w:p>
          <w:p w:rsidR="00D03BFE" w:rsidRPr="00B8699C" w:rsidRDefault="00D03BFE"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employer and 26% believed blood donation to be a civic responsibility. When asked who was responsible for sending persons to solicit blood, the most frequent response was the MOH (45%) followed by hospitals (24%), patients and their families (18%), doctors (15%) and nurses (2%)</w:t>
            </w:r>
            <w:r w:rsidR="00EF08E4" w:rsidRPr="00B8699C">
              <w:rPr>
                <w:rFonts w:ascii="Times New Roman" w:hAnsi="Times New Roman" w:cs="Times New Roman"/>
                <w:sz w:val="20"/>
                <w:szCs w:val="20"/>
              </w:rPr>
              <w:t>.</w:t>
            </w:r>
          </w:p>
          <w:p w:rsidR="00EF08E4" w:rsidRPr="00B8699C" w:rsidRDefault="00EF08E4"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Conclusion: High willingness to respond to a direct plea to donate blood, to donate anonymously and without reciprocity. MOH seen as authority responsible for promoting F/R donation practice. A national donor recruitment campaign, led by the MOH, which asks persons to donate for the common good rather than for an individual may be effective in promoting voluntary non-remunerated blood donation.  </w:t>
            </w:r>
          </w:p>
          <w:p w:rsidR="00EF08E4" w:rsidRPr="00B8699C" w:rsidRDefault="00EF08E4" w:rsidP="00C63E36">
            <w:pPr>
              <w:spacing w:line="360" w:lineRule="auto"/>
              <w:rPr>
                <w:rFonts w:ascii="Times New Roman" w:hAnsi="Times New Roman" w:cs="Times New Roman"/>
                <w:sz w:val="20"/>
                <w:szCs w:val="20"/>
              </w:rPr>
            </w:pPr>
          </w:p>
          <w:p w:rsidR="00372161" w:rsidRPr="00B8699C" w:rsidRDefault="0037216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Comparative knowledge, attitudes and practice surveys of blood donation in two multi-ethnic communities.</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Authors: Bhagwandeen S &amp; Charles KS.</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 Questionnaire-based. Convenience sampling. Public places in London borough and TTO.</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2017</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w:t>
            </w:r>
            <w:r w:rsidRPr="00B8699C">
              <w:rPr>
                <w:sz w:val="20"/>
                <w:szCs w:val="20"/>
              </w:rPr>
              <w:t xml:space="preserve"> </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816 respondents in TTO (F/R system) compared to 147 in Leatherhead (exclusive VNRD). Higher blood donation knowledge, altruism (78.0 vs 53.5%, p &lt; 0.001), previous donation (55.4 vs 21.1%, p &lt; 0.001) in Leatherhead with no variation among ethnic groups. Demotivation by poor access higher in TTO (22.5% vs 18.8%, p &lt; 0.001). Family member in need of blood strong motivator to donate</w:t>
            </w:r>
          </w:p>
          <w:p w:rsidR="00372161" w:rsidRPr="00B8699C"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(58.5%) in VNRD system.</w:t>
            </w:r>
          </w:p>
          <w:p w:rsidR="005C5E89"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Conclusion:</w:t>
            </w:r>
            <w:r w:rsidRPr="00B8699C">
              <w:rPr>
                <w:sz w:val="20"/>
                <w:szCs w:val="20"/>
              </w:rPr>
              <w:t xml:space="preserve"> </w:t>
            </w:r>
            <w:r w:rsidRPr="00B8699C">
              <w:rPr>
                <w:rFonts w:ascii="Times New Roman" w:hAnsi="Times New Roman" w:cs="Times New Roman"/>
                <w:sz w:val="20"/>
                <w:szCs w:val="20"/>
              </w:rPr>
              <w:t>VNRD could be recruited as F/R then retained by information and ease of access. Altruism for all more strongly associated with donation than altruism for an individual.</w:t>
            </w:r>
          </w:p>
          <w:p w:rsidR="005C5E89" w:rsidRDefault="005C5E89" w:rsidP="00C63E36">
            <w:pPr>
              <w:spacing w:line="360" w:lineRule="auto"/>
              <w:rPr>
                <w:rFonts w:ascii="Times New Roman" w:hAnsi="Times New Roman" w:cs="Times New Roman"/>
                <w:sz w:val="20"/>
                <w:szCs w:val="20"/>
              </w:rPr>
            </w:pPr>
          </w:p>
          <w:p w:rsidR="005C5E89" w:rsidRDefault="005C5E89" w:rsidP="00C63E36">
            <w:pPr>
              <w:spacing w:line="360" w:lineRule="auto"/>
              <w:rPr>
                <w:rFonts w:ascii="Times New Roman" w:hAnsi="Times New Roman" w:cs="Times New Roman"/>
                <w:sz w:val="20"/>
                <w:szCs w:val="20"/>
              </w:rPr>
            </w:pPr>
          </w:p>
          <w:p w:rsidR="00372161" w:rsidRDefault="00372161"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 </w:t>
            </w:r>
          </w:p>
          <w:p w:rsidR="005E3669" w:rsidRPr="00B8699C" w:rsidRDefault="005E3669" w:rsidP="00C63E36">
            <w:pPr>
              <w:spacing w:line="360" w:lineRule="auto"/>
              <w:rPr>
                <w:rFonts w:ascii="Times New Roman" w:hAnsi="Times New Roman" w:cs="Times New Roman"/>
                <w:sz w:val="20"/>
                <w:szCs w:val="20"/>
              </w:rPr>
            </w:pPr>
          </w:p>
          <w:p w:rsidR="001F38C7" w:rsidRPr="00B8699C" w:rsidRDefault="001F38C7" w:rsidP="00C63E36">
            <w:pPr>
              <w:spacing w:line="360" w:lineRule="auto"/>
              <w:rPr>
                <w:rFonts w:ascii="Times New Roman" w:hAnsi="Times New Roman" w:cs="Times New Roman"/>
                <w:sz w:val="20"/>
                <w:szCs w:val="20"/>
              </w:rPr>
            </w:pPr>
          </w:p>
          <w:p w:rsidR="00372161" w:rsidRPr="00B8699C" w:rsidRDefault="00372161"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Altruism, self-esteem and self-efficacy among involuntary blood donors in TTO.</w:t>
            </w:r>
          </w:p>
          <w:p w:rsidR="00FC7244" w:rsidRDefault="00372161" w:rsidP="00FC7244">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 Lalla R &amp; Charles KS</w:t>
            </w:r>
            <w:r w:rsidR="00FC7244" w:rsidRPr="00B8699C">
              <w:rPr>
                <w:rFonts w:ascii="Times New Roman" w:hAnsi="Times New Roman" w:cs="Times New Roman"/>
                <w:sz w:val="20"/>
                <w:szCs w:val="20"/>
              </w:rPr>
              <w:t xml:space="preserve"> </w:t>
            </w:r>
          </w:p>
          <w:p w:rsidR="00FC7244" w:rsidRPr="00B8699C" w:rsidRDefault="00FC7244" w:rsidP="00FC7244">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2017</w:t>
            </w:r>
          </w:p>
          <w:p w:rsidR="001F38C7" w:rsidRPr="00B8699C"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Design:</w:t>
            </w:r>
            <w:r w:rsidRPr="00B8699C">
              <w:rPr>
                <w:sz w:val="20"/>
                <w:szCs w:val="20"/>
              </w:rPr>
              <w:t xml:space="preserve"> </w:t>
            </w:r>
            <w:r w:rsidRPr="00B8699C">
              <w:rPr>
                <w:rFonts w:ascii="Times New Roman" w:hAnsi="Times New Roman" w:cs="Times New Roman"/>
                <w:sz w:val="20"/>
                <w:szCs w:val="20"/>
              </w:rPr>
              <w:t xml:space="preserve">Questionnaire-based. Convenience sampling of 18-65 year olds at blood donation centres and blood drives throughout TTO. Donors and non-donors compared by sociodemographic variables (age, gender, race, education) and using validated scales for </w:t>
            </w:r>
            <w:r w:rsidR="00636CD1" w:rsidRPr="00B8699C">
              <w:rPr>
                <w:rFonts w:ascii="Times New Roman" w:hAnsi="Times New Roman" w:cs="Times New Roman"/>
                <w:sz w:val="20"/>
                <w:szCs w:val="20"/>
              </w:rPr>
              <w:t>altruism</w:t>
            </w:r>
            <w:r w:rsidRPr="00B8699C">
              <w:rPr>
                <w:rFonts w:ascii="Times New Roman" w:hAnsi="Times New Roman" w:cs="Times New Roman"/>
                <w:sz w:val="20"/>
                <w:szCs w:val="20"/>
              </w:rPr>
              <w:t>, self-esteem and self- efficacy.</w:t>
            </w:r>
          </w:p>
          <w:p w:rsidR="00C63E36"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w:t>
            </w:r>
            <w:r w:rsidRPr="00B8699C">
              <w:rPr>
                <w:sz w:val="20"/>
                <w:szCs w:val="20"/>
              </w:rPr>
              <w:t xml:space="preserve"> </w:t>
            </w:r>
            <w:r w:rsidRPr="00B8699C">
              <w:rPr>
                <w:rFonts w:ascii="Times New Roman" w:hAnsi="Times New Roman" w:cs="Times New Roman"/>
                <w:sz w:val="20"/>
                <w:szCs w:val="20"/>
              </w:rPr>
              <w:t xml:space="preserve">102 respondents, 50 </w:t>
            </w:r>
            <w:r w:rsidR="00636CD1" w:rsidRPr="00B8699C">
              <w:rPr>
                <w:rFonts w:ascii="Times New Roman" w:hAnsi="Times New Roman" w:cs="Times New Roman"/>
                <w:sz w:val="20"/>
                <w:szCs w:val="20"/>
              </w:rPr>
              <w:t>males</w:t>
            </w:r>
            <w:r w:rsidRPr="00B8699C">
              <w:rPr>
                <w:rFonts w:ascii="Times New Roman" w:hAnsi="Times New Roman" w:cs="Times New Roman"/>
                <w:sz w:val="20"/>
                <w:szCs w:val="20"/>
              </w:rPr>
              <w:t xml:space="preserve">, 52 </w:t>
            </w:r>
            <w:r w:rsidR="00636CD1" w:rsidRPr="00B8699C">
              <w:rPr>
                <w:rFonts w:ascii="Times New Roman" w:hAnsi="Times New Roman" w:cs="Times New Roman"/>
                <w:sz w:val="20"/>
                <w:szCs w:val="20"/>
              </w:rPr>
              <w:t>females</w:t>
            </w:r>
            <w:r w:rsidRPr="00B8699C">
              <w:rPr>
                <w:rFonts w:ascii="Times New Roman" w:hAnsi="Times New Roman" w:cs="Times New Roman"/>
                <w:sz w:val="20"/>
                <w:szCs w:val="20"/>
              </w:rPr>
              <w:t xml:space="preserve">. 70% males and 40.3% females were donors.  Gender was the only sociodemographic variable that was significantly associated with blood donation </w:t>
            </w:r>
          </w:p>
          <w:p w:rsidR="001F38C7" w:rsidRPr="00B8699C"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(Wald statistic 8.691, p = 0.003, OR 3.452). Altruism but neither self- esteem nor self-efficacy was a significant psychological determinant significantly associated with blood donation (Wald statistic 5.36, p = 0.021, OR 1.047).</w:t>
            </w:r>
          </w:p>
          <w:p w:rsidR="001F38C7" w:rsidRPr="00B8699C"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Conclusion:  Altruism was the only psychological motivator and gender the only sociodemographic variable associated with blood donation. Females are less likely than males to participate in involuntary blood donation. </w:t>
            </w:r>
          </w:p>
          <w:p w:rsidR="001F38C7" w:rsidRPr="00B8699C" w:rsidRDefault="001F38C7" w:rsidP="00C63E36">
            <w:pPr>
              <w:spacing w:line="360" w:lineRule="auto"/>
              <w:rPr>
                <w:rFonts w:ascii="Times New Roman" w:hAnsi="Times New Roman" w:cs="Times New Roman"/>
                <w:sz w:val="20"/>
                <w:szCs w:val="20"/>
              </w:rPr>
            </w:pPr>
          </w:p>
          <w:p w:rsidR="001F38C7" w:rsidRPr="00B8699C" w:rsidRDefault="001F38C7" w:rsidP="00C63E36">
            <w:pPr>
              <w:spacing w:line="360" w:lineRule="auto"/>
              <w:rPr>
                <w:rFonts w:ascii="Times New Roman" w:hAnsi="Times New Roman" w:cs="Times New Roman"/>
                <w:b/>
                <w:sz w:val="20"/>
                <w:szCs w:val="20"/>
              </w:rPr>
            </w:pPr>
            <w:r w:rsidRPr="00B8699C">
              <w:rPr>
                <w:rFonts w:ascii="Times New Roman" w:hAnsi="Times New Roman" w:cs="Times New Roman"/>
                <w:b/>
                <w:sz w:val="20"/>
                <w:szCs w:val="20"/>
              </w:rPr>
              <w:t>Title: Religiosity and blood donation in TTO.</w:t>
            </w:r>
          </w:p>
          <w:p w:rsidR="001F38C7" w:rsidRPr="00B8699C"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Authors: Sandy A &amp; Charles KS</w:t>
            </w:r>
          </w:p>
          <w:p w:rsidR="001F38C7" w:rsidRPr="00B8699C" w:rsidRDefault="001F38C7"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Year: 2018</w:t>
            </w:r>
          </w:p>
          <w:p w:rsidR="00731E5F" w:rsidRPr="00B8699C" w:rsidRDefault="00731E5F"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 xml:space="preserve">Design: Questionnaire-based. Face to face and online. Purposive sampling. Respondents classified by age, gender, race, religion, education, income, previous donation (voluntary or replacement) and </w:t>
            </w:r>
            <w:r w:rsidR="000B1332" w:rsidRPr="00B8699C">
              <w:rPr>
                <w:rFonts w:ascii="Times New Roman" w:hAnsi="Times New Roman" w:cs="Times New Roman"/>
                <w:sz w:val="20"/>
                <w:szCs w:val="20"/>
              </w:rPr>
              <w:t>r</w:t>
            </w:r>
            <w:r w:rsidRPr="00B8699C">
              <w:rPr>
                <w:rFonts w:ascii="Times New Roman" w:hAnsi="Times New Roman" w:cs="Times New Roman"/>
                <w:sz w:val="20"/>
                <w:szCs w:val="20"/>
              </w:rPr>
              <w:t>eligiosity (Centrality of Religiosity Scale).</w:t>
            </w:r>
          </w:p>
          <w:p w:rsidR="001107CA" w:rsidRDefault="00731E5F" w:rsidP="00C63E36">
            <w:pPr>
              <w:spacing w:line="360" w:lineRule="auto"/>
              <w:rPr>
                <w:rFonts w:ascii="Times New Roman" w:hAnsi="Times New Roman" w:cs="Times New Roman"/>
                <w:sz w:val="20"/>
                <w:szCs w:val="20"/>
              </w:rPr>
            </w:pPr>
            <w:r w:rsidRPr="00B8699C">
              <w:rPr>
                <w:rFonts w:ascii="Times New Roman" w:hAnsi="Times New Roman" w:cs="Times New Roman"/>
                <w:sz w:val="20"/>
                <w:szCs w:val="20"/>
              </w:rPr>
              <w:t>Main findings:</w:t>
            </w:r>
            <w:r w:rsidRPr="00B8699C">
              <w:rPr>
                <w:sz w:val="20"/>
                <w:szCs w:val="20"/>
              </w:rPr>
              <w:t xml:space="preserve"> </w:t>
            </w:r>
            <w:r w:rsidRPr="00B8699C">
              <w:rPr>
                <w:rFonts w:ascii="Times New Roman" w:hAnsi="Times New Roman" w:cs="Times New Roman"/>
                <w:sz w:val="20"/>
                <w:szCs w:val="20"/>
              </w:rPr>
              <w:t>133 participants, 56 voluntary donors and 75 F/R or non-donors. Religiosity (CRS) and not religion was significantly associated with intention to donate blood (r = .315, p 0.008 and). Weak but significant negative correlation between religiosity and number of voluntary donations (r = - .161, p = 0.034).</w:t>
            </w:r>
          </w:p>
          <w:p w:rsidR="001107CA" w:rsidRDefault="00C63E36" w:rsidP="00C63E36">
            <w:pPr>
              <w:spacing w:line="360" w:lineRule="auto"/>
              <w:rPr>
                <w:rFonts w:ascii="Times New Roman" w:hAnsi="Times New Roman" w:cs="Times New Roman"/>
                <w:sz w:val="20"/>
                <w:szCs w:val="20"/>
              </w:rPr>
            </w:pPr>
            <w:r>
              <w:rPr>
                <w:rFonts w:ascii="Times New Roman" w:hAnsi="Times New Roman" w:cs="Times New Roman"/>
                <w:sz w:val="20"/>
                <w:szCs w:val="20"/>
              </w:rPr>
              <w:t xml:space="preserve"> </w:t>
            </w:r>
            <w:r w:rsidR="00731E5F" w:rsidRPr="00B8699C">
              <w:rPr>
                <w:rFonts w:ascii="Times New Roman" w:hAnsi="Times New Roman" w:cs="Times New Roman"/>
                <w:sz w:val="20"/>
                <w:szCs w:val="20"/>
              </w:rPr>
              <w:t xml:space="preserve">Main findings: Practice of religion more important than religion in predicting intention to donate blood. </w:t>
            </w:r>
          </w:p>
          <w:p w:rsidR="00731E5F" w:rsidRDefault="001107CA" w:rsidP="00C63E36">
            <w:pPr>
              <w:spacing w:line="360" w:lineRule="auto"/>
              <w:rPr>
                <w:rFonts w:ascii="Times New Roman" w:hAnsi="Times New Roman" w:cs="Times New Roman"/>
                <w:sz w:val="20"/>
                <w:szCs w:val="20"/>
              </w:rPr>
            </w:pPr>
            <w:r>
              <w:rPr>
                <w:rFonts w:ascii="Times New Roman" w:hAnsi="Times New Roman" w:cs="Times New Roman"/>
                <w:sz w:val="20"/>
                <w:szCs w:val="20"/>
              </w:rPr>
              <w:t xml:space="preserve">Conclusion: </w:t>
            </w:r>
            <w:r w:rsidR="00731E5F" w:rsidRPr="00B8699C">
              <w:rPr>
                <w:rFonts w:ascii="Times New Roman" w:hAnsi="Times New Roman" w:cs="Times New Roman"/>
                <w:sz w:val="20"/>
                <w:szCs w:val="20"/>
              </w:rPr>
              <w:t>Targeting places of religious activity may be more effective than targeting persons by religious affiliation for recruiting blood donors. Measures needed to convert intention to actual donation.</w:t>
            </w:r>
          </w:p>
          <w:p w:rsidR="005C5E89" w:rsidRDefault="005C5E89" w:rsidP="00C63E36">
            <w:pPr>
              <w:spacing w:line="360" w:lineRule="auto"/>
              <w:rPr>
                <w:rFonts w:ascii="Times New Roman" w:hAnsi="Times New Roman" w:cs="Times New Roman"/>
                <w:sz w:val="20"/>
                <w:szCs w:val="20"/>
              </w:rPr>
            </w:pPr>
          </w:p>
          <w:p w:rsidR="005C5E89" w:rsidRDefault="005C5E89" w:rsidP="00C63E36">
            <w:pPr>
              <w:spacing w:line="360" w:lineRule="auto"/>
              <w:rPr>
                <w:rFonts w:ascii="Times New Roman" w:hAnsi="Times New Roman" w:cs="Times New Roman"/>
                <w:sz w:val="20"/>
                <w:szCs w:val="20"/>
              </w:rPr>
            </w:pPr>
          </w:p>
          <w:p w:rsidR="005C5E89" w:rsidRDefault="005C5E89" w:rsidP="00C63E36">
            <w:pPr>
              <w:spacing w:line="360" w:lineRule="auto"/>
              <w:rPr>
                <w:rFonts w:ascii="Times New Roman" w:hAnsi="Times New Roman" w:cs="Times New Roman"/>
                <w:sz w:val="20"/>
                <w:szCs w:val="20"/>
              </w:rPr>
            </w:pPr>
          </w:p>
          <w:p w:rsidR="005C5E89" w:rsidRDefault="005C5E89" w:rsidP="00C63E36">
            <w:pPr>
              <w:spacing w:line="360" w:lineRule="auto"/>
              <w:rPr>
                <w:rFonts w:ascii="Times New Roman" w:hAnsi="Times New Roman" w:cs="Times New Roman"/>
                <w:sz w:val="20"/>
                <w:szCs w:val="20"/>
              </w:rPr>
            </w:pPr>
          </w:p>
          <w:p w:rsidR="004A1AB3" w:rsidRDefault="004A1AB3" w:rsidP="00C63E36">
            <w:pPr>
              <w:spacing w:line="360" w:lineRule="auto"/>
              <w:rPr>
                <w:rFonts w:ascii="Times New Roman" w:hAnsi="Times New Roman" w:cs="Times New Roman"/>
                <w:sz w:val="20"/>
                <w:szCs w:val="20"/>
              </w:rPr>
            </w:pPr>
          </w:p>
          <w:p w:rsidR="004A1AB3" w:rsidRPr="00B8699C" w:rsidRDefault="004A1AB3" w:rsidP="00C63E36">
            <w:pPr>
              <w:spacing w:line="360" w:lineRule="auto"/>
              <w:rPr>
                <w:rFonts w:ascii="Times New Roman" w:hAnsi="Times New Roman" w:cs="Times New Roman"/>
                <w:sz w:val="20"/>
                <w:szCs w:val="20"/>
              </w:rPr>
            </w:pPr>
          </w:p>
          <w:p w:rsidR="005C5E89" w:rsidRDefault="005C5E89" w:rsidP="00C63E36">
            <w:pPr>
              <w:spacing w:line="360" w:lineRule="auto"/>
              <w:rPr>
                <w:rFonts w:ascii="Times New Roman" w:hAnsi="Times New Roman" w:cs="Times New Roman"/>
                <w:b/>
                <w:iCs/>
                <w:sz w:val="20"/>
                <w:szCs w:val="20"/>
              </w:rPr>
            </w:pPr>
          </w:p>
          <w:p w:rsidR="00731E5F" w:rsidRPr="00B8699C" w:rsidRDefault="00731E5F" w:rsidP="00C63E36">
            <w:pPr>
              <w:spacing w:line="360" w:lineRule="auto"/>
              <w:rPr>
                <w:rFonts w:ascii="Times New Roman" w:hAnsi="Times New Roman" w:cs="Times New Roman"/>
                <w:b/>
                <w:iCs/>
                <w:sz w:val="20"/>
                <w:szCs w:val="20"/>
              </w:rPr>
            </w:pPr>
            <w:r w:rsidRPr="00B8699C">
              <w:rPr>
                <w:rFonts w:ascii="Times New Roman" w:hAnsi="Times New Roman" w:cs="Times New Roman"/>
                <w:b/>
                <w:iCs/>
                <w:sz w:val="20"/>
                <w:szCs w:val="20"/>
              </w:rPr>
              <w:t>Title: Psychology of voluntary non-remunerated blood donors (VNRDs) in TTO.</w:t>
            </w:r>
          </w:p>
          <w:p w:rsidR="00731E5F" w:rsidRPr="00B8699C" w:rsidRDefault="00535EA6"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Authors: </w:t>
            </w:r>
            <w:r w:rsidR="00731E5F" w:rsidRPr="00B8699C">
              <w:rPr>
                <w:rFonts w:ascii="Times New Roman" w:hAnsi="Times New Roman" w:cs="Times New Roman"/>
                <w:iCs/>
                <w:sz w:val="20"/>
                <w:szCs w:val="20"/>
              </w:rPr>
              <w:t>Friday M, Choya C, Rojas R, De Four M, Singh A &amp; Charles KS.</w:t>
            </w:r>
          </w:p>
          <w:p w:rsidR="00731E5F" w:rsidRPr="00B8699C" w:rsidRDefault="00731E5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Year: </w:t>
            </w:r>
            <w:r w:rsidR="00535EA6" w:rsidRPr="00B8699C">
              <w:rPr>
                <w:rFonts w:ascii="Times New Roman" w:hAnsi="Times New Roman" w:cs="Times New Roman"/>
                <w:iCs/>
                <w:sz w:val="20"/>
                <w:szCs w:val="20"/>
              </w:rPr>
              <w:t>2018</w:t>
            </w:r>
          </w:p>
          <w:p w:rsidR="00BF38EC" w:rsidRDefault="00535EA6"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Design: Online questionnaire. A qualitative, cross-sectional survey of persons on UWIBDF donor database. Respondents categorized by age, gender, level of education, attitude (positive or negative), donation history and factors that could discourage future donation.</w:t>
            </w:r>
          </w:p>
          <w:p w:rsidR="00535EA6" w:rsidRPr="00B8699C" w:rsidRDefault="00535EA6"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Main findings: Out of 856 e mails sent there were 164 responses giving </w:t>
            </w:r>
            <w:r w:rsidR="004A1AB3">
              <w:rPr>
                <w:rFonts w:ascii="Times New Roman" w:hAnsi="Times New Roman" w:cs="Times New Roman"/>
                <w:iCs/>
                <w:sz w:val="20"/>
                <w:szCs w:val="20"/>
              </w:rPr>
              <w:t>a response rate of 19%. Seventy-</w:t>
            </w:r>
            <w:r w:rsidRPr="00B8699C">
              <w:rPr>
                <w:rFonts w:ascii="Times New Roman" w:hAnsi="Times New Roman" w:cs="Times New Roman"/>
                <w:iCs/>
                <w:sz w:val="20"/>
                <w:szCs w:val="20"/>
              </w:rPr>
              <w:t>two percent (72%) of respondents were female, 47.9% less than 25 years old and the majority (72.6 %) had attained university education.  As many as 74% were repeat donors and almost all (97.6 %) had a positive attitude towards blood donation. The main potential deterrents to future blood donation were organizational in nature (poor staff attitude 30%, long waiting time 22%).</w:t>
            </w:r>
          </w:p>
          <w:p w:rsidR="005C5E89" w:rsidRDefault="00535EA6"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Conclusion: Positive attitudes have been transmuted into actual and repeated blood donation among a sample of VNRDs in TTO. Factors related to behavioural control are most likely influence donor retention.</w:t>
            </w:r>
          </w:p>
          <w:p w:rsidR="005C5E89" w:rsidRPr="00B8699C" w:rsidRDefault="005C5E89" w:rsidP="00C63E36">
            <w:pPr>
              <w:spacing w:line="360" w:lineRule="auto"/>
              <w:rPr>
                <w:rFonts w:ascii="Times New Roman" w:hAnsi="Times New Roman" w:cs="Times New Roman"/>
                <w:iCs/>
                <w:sz w:val="20"/>
                <w:szCs w:val="20"/>
              </w:rPr>
            </w:pPr>
          </w:p>
          <w:p w:rsidR="007B2EE5" w:rsidRPr="00B8699C" w:rsidRDefault="007B2EE5" w:rsidP="00C63E36">
            <w:pPr>
              <w:spacing w:line="360" w:lineRule="auto"/>
              <w:rPr>
                <w:rFonts w:ascii="Times New Roman" w:hAnsi="Times New Roman" w:cs="Times New Roman"/>
                <w:b/>
                <w:iCs/>
                <w:sz w:val="20"/>
                <w:szCs w:val="20"/>
              </w:rPr>
            </w:pPr>
            <w:r w:rsidRPr="00B8699C">
              <w:rPr>
                <w:rFonts w:ascii="Times New Roman" w:hAnsi="Times New Roman" w:cs="Times New Roman"/>
                <w:b/>
                <w:iCs/>
                <w:sz w:val="20"/>
                <w:szCs w:val="20"/>
              </w:rPr>
              <w:t>Title: Review of knowledge, attitudes and practice of blood donation among medical students of the UWI, St. Augustine campus.</w:t>
            </w:r>
          </w:p>
          <w:p w:rsidR="007B2EE5" w:rsidRPr="00B8699C" w:rsidRDefault="007B2EE5"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Authors: Belasco A, Bertie L, Bhagwansingh T, Bhagwat </w:t>
            </w:r>
            <w:r w:rsidR="00636CD1" w:rsidRPr="00B8699C">
              <w:rPr>
                <w:rFonts w:ascii="Times New Roman" w:hAnsi="Times New Roman" w:cs="Times New Roman"/>
                <w:iCs/>
                <w:sz w:val="20"/>
                <w:szCs w:val="20"/>
              </w:rPr>
              <w:t>M, Bissessar</w:t>
            </w:r>
            <w:r w:rsidRPr="00B8699C">
              <w:rPr>
                <w:rFonts w:ascii="Times New Roman" w:hAnsi="Times New Roman" w:cs="Times New Roman"/>
                <w:iCs/>
                <w:sz w:val="20"/>
                <w:szCs w:val="20"/>
              </w:rPr>
              <w:t xml:space="preserve"> C, Boodram C, Boodram V &amp; Charles KS.</w:t>
            </w:r>
          </w:p>
          <w:p w:rsidR="007B2EE5" w:rsidRPr="00B8699C" w:rsidRDefault="007B2EE5"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Year: 2018</w:t>
            </w:r>
          </w:p>
          <w:p w:rsidR="007B2EE5" w:rsidRPr="00B8699C" w:rsidRDefault="007B2EE5"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Design: Observational. Cross-sectional. Questionnaire-based. Open and close-ended questions. Face to face.</w:t>
            </w:r>
          </w:p>
          <w:p w:rsidR="004A329F" w:rsidRPr="00B8699C" w:rsidRDefault="004A329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Year: 2018</w:t>
            </w:r>
          </w:p>
          <w:p w:rsidR="004A329F" w:rsidRDefault="004A329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Main findings: 313 participants. 73% female. 62% Indo-Trinidadian, 68% in 18-21 age group. 54% associated blood donation with altruism and 34% with satisfaction. 26% had a history of previous donation. 68% rated the importance of blood donation as 5 on a scale of 1-5. 64% were aware of donor eligibility criteria but 44% of these felt they did not meet the criteria. 90.4% willing to donate for a complete stranger.  34% of non-donors deterred by never having a reason to donate, 26% by fear of needles, 14% by being underweight and 4% by lack of information.  </w:t>
            </w:r>
          </w:p>
          <w:p w:rsidR="00634F7D" w:rsidRDefault="00634F7D" w:rsidP="00C63E36">
            <w:pPr>
              <w:spacing w:line="360" w:lineRule="auto"/>
              <w:rPr>
                <w:rFonts w:ascii="Times New Roman" w:hAnsi="Times New Roman" w:cs="Times New Roman"/>
                <w:iCs/>
                <w:sz w:val="20"/>
                <w:szCs w:val="20"/>
              </w:rPr>
            </w:pPr>
            <w:r>
              <w:rPr>
                <w:rFonts w:ascii="Times New Roman" w:hAnsi="Times New Roman" w:cs="Times New Roman"/>
                <w:iCs/>
                <w:sz w:val="20"/>
                <w:szCs w:val="20"/>
              </w:rPr>
              <w:t>Conclusion. High willingness among medical students could be converted to actual voluntary non-remunerated blood donation with continued donor education.</w:t>
            </w:r>
          </w:p>
          <w:p w:rsidR="005C5E89" w:rsidRDefault="005C5E89" w:rsidP="00C63E36">
            <w:pPr>
              <w:spacing w:line="360" w:lineRule="auto"/>
              <w:rPr>
                <w:rFonts w:ascii="Times New Roman" w:hAnsi="Times New Roman" w:cs="Times New Roman"/>
                <w:iCs/>
                <w:sz w:val="20"/>
                <w:szCs w:val="20"/>
              </w:rPr>
            </w:pPr>
          </w:p>
          <w:p w:rsidR="005C5E89" w:rsidRDefault="005C5E89" w:rsidP="00C63E36">
            <w:pPr>
              <w:spacing w:line="360" w:lineRule="auto"/>
              <w:rPr>
                <w:rFonts w:ascii="Times New Roman" w:hAnsi="Times New Roman" w:cs="Times New Roman"/>
                <w:iCs/>
                <w:sz w:val="20"/>
                <w:szCs w:val="20"/>
              </w:rPr>
            </w:pPr>
          </w:p>
          <w:p w:rsidR="005C5E89" w:rsidRDefault="005C5E89" w:rsidP="00C63E36">
            <w:pPr>
              <w:spacing w:line="360" w:lineRule="auto"/>
              <w:rPr>
                <w:rFonts w:ascii="Times New Roman" w:hAnsi="Times New Roman" w:cs="Times New Roman"/>
                <w:iCs/>
                <w:sz w:val="20"/>
                <w:szCs w:val="20"/>
              </w:rPr>
            </w:pPr>
          </w:p>
          <w:p w:rsidR="005C5E89" w:rsidRDefault="005C5E89" w:rsidP="00C63E36">
            <w:pPr>
              <w:spacing w:line="360" w:lineRule="auto"/>
              <w:rPr>
                <w:rFonts w:ascii="Times New Roman" w:hAnsi="Times New Roman" w:cs="Times New Roman"/>
                <w:iCs/>
                <w:sz w:val="20"/>
                <w:szCs w:val="20"/>
              </w:rPr>
            </w:pPr>
          </w:p>
          <w:p w:rsidR="005C5E89" w:rsidRPr="00B8699C" w:rsidRDefault="005C5E89" w:rsidP="00C63E36">
            <w:pPr>
              <w:spacing w:line="360" w:lineRule="auto"/>
              <w:rPr>
                <w:rFonts w:ascii="Times New Roman" w:hAnsi="Times New Roman" w:cs="Times New Roman"/>
                <w:iCs/>
                <w:sz w:val="20"/>
                <w:szCs w:val="20"/>
              </w:rPr>
            </w:pPr>
          </w:p>
          <w:p w:rsidR="004A329F" w:rsidRPr="00B8699C" w:rsidRDefault="004A329F" w:rsidP="00C63E36">
            <w:pPr>
              <w:spacing w:line="360" w:lineRule="auto"/>
              <w:rPr>
                <w:rFonts w:ascii="Times New Roman" w:hAnsi="Times New Roman" w:cs="Times New Roman"/>
                <w:iCs/>
                <w:sz w:val="20"/>
                <w:szCs w:val="20"/>
              </w:rPr>
            </w:pPr>
          </w:p>
          <w:p w:rsidR="00133D12" w:rsidRPr="00B8699C" w:rsidRDefault="00133D12" w:rsidP="00C63E36">
            <w:pPr>
              <w:spacing w:line="360" w:lineRule="auto"/>
              <w:rPr>
                <w:rFonts w:ascii="Times New Roman" w:hAnsi="Times New Roman" w:cs="Times New Roman"/>
                <w:b/>
                <w:iCs/>
                <w:sz w:val="20"/>
                <w:szCs w:val="20"/>
              </w:rPr>
            </w:pPr>
            <w:r w:rsidRPr="00B8699C">
              <w:rPr>
                <w:rFonts w:ascii="Times New Roman" w:hAnsi="Times New Roman" w:cs="Times New Roman"/>
                <w:b/>
                <w:iCs/>
                <w:sz w:val="20"/>
                <w:szCs w:val="20"/>
              </w:rPr>
              <w:t>Title: Blood donation in women: Knowledge and attitudes towards voluntary non-remunerated blood donation.</w:t>
            </w:r>
          </w:p>
          <w:p w:rsidR="00133D12" w:rsidRPr="00B8699C" w:rsidRDefault="00133D12"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Authors: Nanlal S, Narine A, Narine V, Ollley J, Parag R, Parboo A, Pariag T, Partap J &amp; Charles KS.</w:t>
            </w:r>
          </w:p>
          <w:p w:rsidR="004A329F" w:rsidRPr="00B8699C" w:rsidRDefault="006F474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Year: </w:t>
            </w:r>
            <w:r w:rsidR="00133D12" w:rsidRPr="00B8699C">
              <w:rPr>
                <w:rFonts w:ascii="Times New Roman" w:hAnsi="Times New Roman" w:cs="Times New Roman"/>
                <w:iCs/>
                <w:sz w:val="20"/>
                <w:szCs w:val="20"/>
              </w:rPr>
              <w:t>2018</w:t>
            </w:r>
          </w:p>
          <w:p w:rsidR="006F474F" w:rsidRPr="00B8699C" w:rsidRDefault="006F474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Design: Observational. Convenience sampling. Self-administered questionnaire. Females aged 18-65.</w:t>
            </w:r>
          </w:p>
          <w:p w:rsidR="004A1AB3" w:rsidRDefault="006F474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 xml:space="preserve">Main findings: 372 respondents. Positive correlation between age and previous donation (p = 0.028). 30.6% negative attitude to blood donation of whom 50.4% would donate if paid. Of 69.4% with a </w:t>
            </w:r>
          </w:p>
          <w:p w:rsidR="00AE71AC" w:rsidRDefault="00AE71AC" w:rsidP="00C63E36">
            <w:pPr>
              <w:spacing w:line="360" w:lineRule="auto"/>
              <w:rPr>
                <w:rFonts w:ascii="Times New Roman" w:hAnsi="Times New Roman" w:cs="Times New Roman"/>
                <w:iCs/>
                <w:sz w:val="20"/>
                <w:szCs w:val="20"/>
              </w:rPr>
            </w:pPr>
          </w:p>
          <w:p w:rsidR="00B53D60" w:rsidRDefault="006F474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positive attitude, 19.9% would accept payment. 67.7% thought women should not donate if menstruating. 43.0% favoured blood donation to save lives of others, 38.7% lives of loved ones and 22.6% self. Time constraints was the main reason for unwillingness to donate.</w:t>
            </w:r>
          </w:p>
          <w:p w:rsidR="00F743A9" w:rsidRDefault="006F474F" w:rsidP="00C63E36">
            <w:pPr>
              <w:spacing w:line="360" w:lineRule="auto"/>
              <w:rPr>
                <w:rFonts w:ascii="Times New Roman" w:hAnsi="Times New Roman" w:cs="Times New Roman"/>
                <w:iCs/>
                <w:sz w:val="20"/>
                <w:szCs w:val="20"/>
              </w:rPr>
            </w:pPr>
            <w:r w:rsidRPr="00B8699C">
              <w:rPr>
                <w:rFonts w:ascii="Times New Roman" w:hAnsi="Times New Roman" w:cs="Times New Roman"/>
                <w:iCs/>
                <w:sz w:val="20"/>
                <w:szCs w:val="20"/>
              </w:rPr>
              <w:t>Conclusion: Severe knowledge deficits including eligibility criteria and benefits of VNRD among sample of women. Positive attitudes countered by structural issues. A national donor education programme and enhanced efficiency needed to increase female VNRD.</w:t>
            </w:r>
          </w:p>
          <w:p w:rsidR="0061400E" w:rsidRPr="00C63E36" w:rsidRDefault="0061400E" w:rsidP="00C63E36">
            <w:pPr>
              <w:spacing w:line="360" w:lineRule="auto"/>
              <w:rPr>
                <w:rFonts w:ascii="Times New Roman" w:hAnsi="Times New Roman" w:cs="Times New Roman"/>
                <w:sz w:val="20"/>
                <w:szCs w:val="20"/>
              </w:rPr>
            </w:pPr>
          </w:p>
        </w:tc>
      </w:tr>
    </w:tbl>
    <w:p w:rsidR="00404D30" w:rsidRDefault="00404D30" w:rsidP="004771EF">
      <w:pPr>
        <w:spacing w:line="360" w:lineRule="auto"/>
        <w:rPr>
          <w:rFonts w:ascii="Times New Roman" w:hAnsi="Times New Roman" w:cs="Times New Roman"/>
          <w:b/>
          <w:sz w:val="24"/>
          <w:szCs w:val="24"/>
        </w:rPr>
      </w:pPr>
    </w:p>
    <w:p w:rsidR="008B7F8C" w:rsidRDefault="00394B5C" w:rsidP="004771EF">
      <w:pPr>
        <w:spacing w:line="360" w:lineRule="auto"/>
        <w:rPr>
          <w:rFonts w:ascii="Times New Roman" w:hAnsi="Times New Roman" w:cs="Times New Roman"/>
          <w:b/>
          <w:sz w:val="24"/>
          <w:szCs w:val="24"/>
        </w:rPr>
      </w:pPr>
      <w:r>
        <w:rPr>
          <w:rFonts w:ascii="Times New Roman" w:hAnsi="Times New Roman" w:cs="Times New Roman"/>
          <w:b/>
          <w:sz w:val="24"/>
          <w:szCs w:val="24"/>
        </w:rPr>
        <w:t>5</w:t>
      </w:r>
      <w:r w:rsidR="00DC0F44">
        <w:rPr>
          <w:rFonts w:ascii="Times New Roman" w:hAnsi="Times New Roman" w:cs="Times New Roman"/>
          <w:b/>
          <w:sz w:val="24"/>
          <w:szCs w:val="24"/>
        </w:rPr>
        <w:t>.</w:t>
      </w:r>
      <w:r w:rsidR="00FB0520">
        <w:rPr>
          <w:rFonts w:ascii="Times New Roman" w:hAnsi="Times New Roman" w:cs="Times New Roman"/>
          <w:b/>
          <w:sz w:val="24"/>
          <w:szCs w:val="24"/>
        </w:rPr>
        <w:t>3</w:t>
      </w:r>
      <w:r w:rsidR="006057A9">
        <w:rPr>
          <w:rFonts w:ascii="Times New Roman" w:hAnsi="Times New Roman" w:cs="Times New Roman"/>
          <w:b/>
          <w:sz w:val="24"/>
          <w:szCs w:val="24"/>
        </w:rPr>
        <w:t>.2.</w:t>
      </w:r>
      <w:r w:rsidR="008E0B50">
        <w:rPr>
          <w:rFonts w:ascii="Times New Roman" w:hAnsi="Times New Roman" w:cs="Times New Roman"/>
          <w:b/>
          <w:sz w:val="24"/>
          <w:szCs w:val="24"/>
        </w:rPr>
        <w:t xml:space="preserve"> </w:t>
      </w:r>
      <w:r w:rsidR="00017830">
        <w:rPr>
          <w:rFonts w:ascii="Times New Roman" w:hAnsi="Times New Roman" w:cs="Times New Roman"/>
          <w:b/>
          <w:sz w:val="24"/>
          <w:szCs w:val="24"/>
        </w:rPr>
        <w:t>Think: Interpreting and analyzing</w:t>
      </w:r>
      <w:r w:rsidR="006B66A7">
        <w:rPr>
          <w:rFonts w:ascii="Times New Roman" w:hAnsi="Times New Roman" w:cs="Times New Roman"/>
          <w:b/>
          <w:sz w:val="24"/>
          <w:szCs w:val="24"/>
        </w:rPr>
        <w:t xml:space="preserve"> </w:t>
      </w:r>
    </w:p>
    <w:p w:rsidR="00453BC2" w:rsidRDefault="00404DB2" w:rsidP="004771EF">
      <w:pPr>
        <w:spacing w:line="360" w:lineRule="auto"/>
        <w:rPr>
          <w:rFonts w:ascii="Times New Roman" w:hAnsi="Times New Roman" w:cs="Times New Roman"/>
          <w:sz w:val="24"/>
          <w:szCs w:val="24"/>
        </w:rPr>
      </w:pPr>
      <w:r>
        <w:rPr>
          <w:rFonts w:ascii="Times New Roman" w:hAnsi="Times New Roman" w:cs="Times New Roman"/>
          <w:sz w:val="24"/>
          <w:szCs w:val="24"/>
        </w:rPr>
        <w:t xml:space="preserve">KAP studies performed in several community settings </w:t>
      </w:r>
      <w:r w:rsidR="001B23D1">
        <w:rPr>
          <w:rFonts w:ascii="Times New Roman" w:hAnsi="Times New Roman" w:cs="Times New Roman"/>
          <w:sz w:val="24"/>
          <w:szCs w:val="24"/>
        </w:rPr>
        <w:t>were largely based on convenience sampling due to the absence of a sampling frame</w:t>
      </w:r>
      <w:r w:rsidR="004B7138">
        <w:rPr>
          <w:rFonts w:ascii="Times New Roman" w:hAnsi="Times New Roman" w:cs="Times New Roman"/>
          <w:sz w:val="24"/>
          <w:szCs w:val="24"/>
        </w:rPr>
        <w:t xml:space="preserve">. </w:t>
      </w:r>
      <w:r w:rsidR="001B23D1">
        <w:rPr>
          <w:rFonts w:ascii="Times New Roman" w:hAnsi="Times New Roman" w:cs="Times New Roman"/>
          <w:sz w:val="24"/>
          <w:szCs w:val="24"/>
        </w:rPr>
        <w:t xml:space="preserve">While this renders their individual findings non-generalizable, several common themes emerged. Blood </w:t>
      </w:r>
      <w:r w:rsidR="00FD2E1F">
        <w:rPr>
          <w:rFonts w:ascii="Times New Roman" w:hAnsi="Times New Roman" w:cs="Times New Roman"/>
          <w:sz w:val="24"/>
          <w:szCs w:val="24"/>
        </w:rPr>
        <w:t>donation behaviour in the community remained unchanged</w:t>
      </w:r>
      <w:r w:rsidR="00722522">
        <w:rPr>
          <w:rFonts w:ascii="Times New Roman" w:hAnsi="Times New Roman" w:cs="Times New Roman"/>
          <w:sz w:val="24"/>
          <w:szCs w:val="24"/>
        </w:rPr>
        <w:t xml:space="preserve"> between 2003 and 2013</w:t>
      </w:r>
      <w:r w:rsidR="00FD2E1F">
        <w:rPr>
          <w:rFonts w:ascii="Times New Roman" w:hAnsi="Times New Roman" w:cs="Times New Roman"/>
          <w:sz w:val="24"/>
          <w:szCs w:val="24"/>
        </w:rPr>
        <w:t xml:space="preserve">. There is fear of acquiring infections from both donating and receiving blood. Knowledge deficits exist regarding how blood is used, eligibility criteria for blood donation and the window-period for TTIs. </w:t>
      </w:r>
      <w:r w:rsidR="00031843">
        <w:rPr>
          <w:rFonts w:ascii="Times New Roman" w:hAnsi="Times New Roman" w:cs="Times New Roman"/>
          <w:sz w:val="24"/>
          <w:szCs w:val="24"/>
        </w:rPr>
        <w:t xml:space="preserve">The preferred medium for conveying information to the community is electronic media (radio and television) and the preferred messenger a doctor. </w:t>
      </w:r>
      <w:r w:rsidR="00FD2E1F">
        <w:rPr>
          <w:rFonts w:ascii="Times New Roman" w:hAnsi="Times New Roman" w:cs="Times New Roman"/>
          <w:sz w:val="24"/>
          <w:szCs w:val="24"/>
        </w:rPr>
        <w:t xml:space="preserve">Family replacement donation </w:t>
      </w:r>
      <w:r w:rsidR="00304040">
        <w:rPr>
          <w:rFonts w:ascii="Times New Roman" w:hAnsi="Times New Roman" w:cs="Times New Roman"/>
          <w:sz w:val="24"/>
          <w:szCs w:val="24"/>
        </w:rPr>
        <w:t xml:space="preserve">has negative emotional effects and previous blood donors are </w:t>
      </w:r>
      <w:r w:rsidR="00FD2E1F">
        <w:rPr>
          <w:rFonts w:ascii="Times New Roman" w:hAnsi="Times New Roman" w:cs="Times New Roman"/>
          <w:sz w:val="24"/>
          <w:szCs w:val="24"/>
        </w:rPr>
        <w:t>willing</w:t>
      </w:r>
      <w:r w:rsidR="00304040">
        <w:rPr>
          <w:rFonts w:ascii="Times New Roman" w:hAnsi="Times New Roman" w:cs="Times New Roman"/>
          <w:sz w:val="24"/>
          <w:szCs w:val="24"/>
        </w:rPr>
        <w:t xml:space="preserve"> </w:t>
      </w:r>
      <w:r w:rsidR="00FD2E1F">
        <w:rPr>
          <w:rFonts w:ascii="Times New Roman" w:hAnsi="Times New Roman" w:cs="Times New Roman"/>
          <w:sz w:val="24"/>
          <w:szCs w:val="24"/>
        </w:rPr>
        <w:t>to convert to VNRDs</w:t>
      </w:r>
      <w:r w:rsidR="00304040">
        <w:rPr>
          <w:rFonts w:ascii="Times New Roman" w:hAnsi="Times New Roman" w:cs="Times New Roman"/>
          <w:sz w:val="24"/>
          <w:szCs w:val="24"/>
        </w:rPr>
        <w:t xml:space="preserve"> if more information is provided, </w:t>
      </w:r>
      <w:r w:rsidR="00FD2E1F">
        <w:rPr>
          <w:rFonts w:ascii="Times New Roman" w:hAnsi="Times New Roman" w:cs="Times New Roman"/>
          <w:sz w:val="24"/>
          <w:szCs w:val="24"/>
        </w:rPr>
        <w:t>communication</w:t>
      </w:r>
      <w:r w:rsidR="00304040">
        <w:rPr>
          <w:rFonts w:ascii="Times New Roman" w:hAnsi="Times New Roman" w:cs="Times New Roman"/>
          <w:sz w:val="24"/>
          <w:szCs w:val="24"/>
        </w:rPr>
        <w:t xml:space="preserve"> is improved </w:t>
      </w:r>
      <w:r w:rsidR="00FD2E1F">
        <w:rPr>
          <w:rFonts w:ascii="Times New Roman" w:hAnsi="Times New Roman" w:cs="Times New Roman"/>
          <w:sz w:val="24"/>
          <w:szCs w:val="24"/>
        </w:rPr>
        <w:t xml:space="preserve">and </w:t>
      </w:r>
      <w:r w:rsidR="00304040">
        <w:rPr>
          <w:rFonts w:ascii="Times New Roman" w:hAnsi="Times New Roman" w:cs="Times New Roman"/>
          <w:sz w:val="24"/>
          <w:szCs w:val="24"/>
        </w:rPr>
        <w:t xml:space="preserve">measures </w:t>
      </w:r>
      <w:r w:rsidR="00FD2E1F">
        <w:rPr>
          <w:rFonts w:ascii="Times New Roman" w:hAnsi="Times New Roman" w:cs="Times New Roman"/>
          <w:sz w:val="24"/>
          <w:szCs w:val="24"/>
        </w:rPr>
        <w:t>to enhance donor-friendliness</w:t>
      </w:r>
      <w:r w:rsidR="00304040">
        <w:rPr>
          <w:rFonts w:ascii="Times New Roman" w:hAnsi="Times New Roman" w:cs="Times New Roman"/>
          <w:sz w:val="24"/>
          <w:szCs w:val="24"/>
        </w:rPr>
        <w:t xml:space="preserve"> implemented. </w:t>
      </w:r>
      <w:r w:rsidR="00031843">
        <w:rPr>
          <w:rFonts w:ascii="Times New Roman" w:hAnsi="Times New Roman" w:cs="Times New Roman"/>
          <w:sz w:val="24"/>
          <w:szCs w:val="24"/>
        </w:rPr>
        <w:t>Religious participation is more strongly linked to blood donation than religious designation. Blood donor education</w:t>
      </w:r>
      <w:r w:rsidR="004B2C02">
        <w:rPr>
          <w:rFonts w:ascii="Times New Roman" w:hAnsi="Times New Roman" w:cs="Times New Roman"/>
          <w:sz w:val="24"/>
          <w:szCs w:val="24"/>
        </w:rPr>
        <w:t xml:space="preserve"> and promotion as well as interventions to improve convenience </w:t>
      </w:r>
      <w:r w:rsidR="000A26B1">
        <w:rPr>
          <w:rFonts w:ascii="Times New Roman" w:hAnsi="Times New Roman" w:cs="Times New Roman"/>
          <w:sz w:val="24"/>
          <w:szCs w:val="24"/>
        </w:rPr>
        <w:t>could</w:t>
      </w:r>
      <w:r w:rsidR="004B2C02">
        <w:rPr>
          <w:rFonts w:ascii="Times New Roman" w:hAnsi="Times New Roman" w:cs="Times New Roman"/>
          <w:sz w:val="24"/>
          <w:szCs w:val="24"/>
        </w:rPr>
        <w:t xml:space="preserve"> convert medical students’ willingness</w:t>
      </w:r>
      <w:r w:rsidR="00FC0141">
        <w:rPr>
          <w:rFonts w:ascii="Times New Roman" w:hAnsi="Times New Roman" w:cs="Times New Roman"/>
          <w:sz w:val="24"/>
          <w:szCs w:val="24"/>
        </w:rPr>
        <w:t xml:space="preserve"> into actual blood donation</w:t>
      </w:r>
      <w:r w:rsidR="004B2C02">
        <w:rPr>
          <w:rFonts w:ascii="Times New Roman" w:hAnsi="Times New Roman" w:cs="Times New Roman"/>
          <w:sz w:val="24"/>
          <w:szCs w:val="24"/>
        </w:rPr>
        <w:t xml:space="preserve">. </w:t>
      </w:r>
      <w:r w:rsidR="00C015CF">
        <w:rPr>
          <w:rFonts w:ascii="Times New Roman" w:hAnsi="Times New Roman" w:cs="Times New Roman"/>
          <w:sz w:val="24"/>
          <w:szCs w:val="24"/>
        </w:rPr>
        <w:t xml:space="preserve">Figure </w:t>
      </w:r>
      <w:r w:rsidR="00DC0F44">
        <w:rPr>
          <w:rFonts w:ascii="Times New Roman" w:hAnsi="Times New Roman" w:cs="Times New Roman"/>
          <w:sz w:val="24"/>
          <w:szCs w:val="24"/>
        </w:rPr>
        <w:t xml:space="preserve">5.9. </w:t>
      </w:r>
      <w:r w:rsidR="00C015CF">
        <w:rPr>
          <w:rFonts w:ascii="Times New Roman" w:hAnsi="Times New Roman" w:cs="Times New Roman"/>
          <w:sz w:val="24"/>
          <w:szCs w:val="24"/>
        </w:rPr>
        <w:t>maps the concepts emerging from these KAP studies.</w:t>
      </w:r>
    </w:p>
    <w:p w:rsidR="00F83252" w:rsidRDefault="00F83252" w:rsidP="004771EF">
      <w:pPr>
        <w:spacing w:line="360" w:lineRule="auto"/>
        <w:rPr>
          <w:rFonts w:ascii="Times New Roman" w:hAnsi="Times New Roman" w:cs="Times New Roman"/>
          <w:sz w:val="24"/>
          <w:szCs w:val="24"/>
        </w:rPr>
      </w:pPr>
    </w:p>
    <w:p w:rsidR="00F83252" w:rsidRDefault="00F83252" w:rsidP="004771EF">
      <w:pPr>
        <w:spacing w:line="360" w:lineRule="auto"/>
        <w:rPr>
          <w:rFonts w:ascii="Times New Roman" w:hAnsi="Times New Roman" w:cs="Times New Roman"/>
          <w:sz w:val="24"/>
          <w:szCs w:val="24"/>
        </w:rPr>
      </w:pPr>
    </w:p>
    <w:p w:rsidR="00C015CF" w:rsidRDefault="00453BC2" w:rsidP="004771EF">
      <w:pPr>
        <w:spacing w:line="360" w:lineRule="auto"/>
        <w:rPr>
          <w:rFonts w:ascii="Times New Roman" w:hAnsi="Times New Roman" w:cs="Times New Roman"/>
          <w:sz w:val="24"/>
          <w:szCs w:val="24"/>
        </w:rPr>
      </w:pPr>
      <w:r>
        <w:rPr>
          <w:rFonts w:ascii="Times New Roman" w:hAnsi="Times New Roman"/>
          <w:noProof/>
          <w:lang w:eastAsia="en-TT"/>
        </w:rPr>
        <mc:AlternateContent>
          <mc:Choice Requires="wps">
            <w:drawing>
              <wp:anchor distT="0" distB="0" distL="114300" distR="114300" simplePos="0" relativeHeight="251966464" behindDoc="0" locked="0" layoutInCell="1" allowOverlap="1" wp14:anchorId="3BECAA65" wp14:editId="0151C281">
                <wp:simplePos x="0" y="0"/>
                <wp:positionH relativeFrom="column">
                  <wp:posOffset>1343025</wp:posOffset>
                </wp:positionH>
                <wp:positionV relativeFrom="paragraph">
                  <wp:posOffset>248919</wp:posOffset>
                </wp:positionV>
                <wp:extent cx="1114425" cy="542925"/>
                <wp:effectExtent l="0" t="0" r="28575" b="28575"/>
                <wp:wrapNone/>
                <wp:docPr id="219" name="Straight Connector 219"/>
                <wp:cNvGraphicFramePr/>
                <a:graphic xmlns:a="http://schemas.openxmlformats.org/drawingml/2006/main">
                  <a:graphicData uri="http://schemas.microsoft.com/office/word/2010/wordprocessingShape">
                    <wps:wsp>
                      <wps:cNvCnPr/>
                      <wps:spPr>
                        <a:xfrm>
                          <a:off x="0" y="0"/>
                          <a:ext cx="1114425" cy="5429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DE3F8" id="Straight Connector 219"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19.6pt" to="193.5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" strokecolor="black [3213]" strokeweight=".5pt">
                <v:stroke joinstyle="miter"/>
              </v:line>
            </w:pict>
          </mc:Fallback>
        </mc:AlternateContent>
      </w:r>
      <w:r w:rsidR="00276C23" w:rsidRPr="00276C23">
        <w:rPr>
          <w:rFonts w:ascii="Times New Roman" w:hAnsi="Times New Roman"/>
          <w:noProof/>
          <w:lang w:eastAsia="en-TT"/>
        </w:rPr>
        <mc:AlternateContent>
          <mc:Choice Requires="wps">
            <w:drawing>
              <wp:anchor distT="0" distB="0" distL="114300" distR="114300" simplePos="0" relativeHeight="252007424" behindDoc="0" locked="0" layoutInCell="1" allowOverlap="1" wp14:anchorId="6D41CE23" wp14:editId="108DFF57">
                <wp:simplePos x="0" y="0"/>
                <wp:positionH relativeFrom="column">
                  <wp:posOffset>3829049</wp:posOffset>
                </wp:positionH>
                <wp:positionV relativeFrom="paragraph">
                  <wp:posOffset>354965</wp:posOffset>
                </wp:positionV>
                <wp:extent cx="1038225" cy="409575"/>
                <wp:effectExtent l="0" t="0" r="28575" b="28575"/>
                <wp:wrapNone/>
                <wp:docPr id="58" name="Straight Connector 58"/>
                <wp:cNvGraphicFramePr/>
                <a:graphic xmlns:a="http://schemas.openxmlformats.org/drawingml/2006/main">
                  <a:graphicData uri="http://schemas.microsoft.com/office/word/2010/wordprocessingShape">
                    <wps:wsp>
                      <wps:cNvCnPr/>
                      <wps:spPr>
                        <a:xfrm flipV="1">
                          <a:off x="0" y="0"/>
                          <a:ext cx="1038225" cy="409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5AD72" id="Straight Connector 58" o:spid="_x0000_s1026" style="position:absolute;flip:y;z-index:252007424;visibility:visible;mso-wrap-style:square;mso-wrap-distance-left:9pt;mso-wrap-distance-top:0;mso-wrap-distance-right:9pt;mso-wrap-distance-bottom:0;mso-position-horizontal:absolute;mso-position-horizontal-relative:text;mso-position-vertical:absolute;mso-position-vertical-relative:text" from="301.5pt,27.95pt" to="383.25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" strokecolor="black [3213]" strokeweight=".5pt">
                <v:stroke joinstyle="miter"/>
              </v:line>
            </w:pict>
          </mc:Fallback>
        </mc:AlternateContent>
      </w:r>
      <w:r w:rsidR="005C3393" w:rsidRPr="00264616">
        <w:rPr>
          <w:rFonts w:ascii="Times New Roman" w:hAnsi="Times New Roman"/>
          <w:noProof/>
          <w:lang w:eastAsia="en-TT"/>
        </w:rPr>
        <mc:AlternateContent>
          <mc:Choice Requires="wps">
            <w:drawing>
              <wp:anchor distT="0" distB="0" distL="114300" distR="114300" simplePos="0" relativeHeight="251939840" behindDoc="0" locked="0" layoutInCell="1" allowOverlap="1" wp14:anchorId="3289725D" wp14:editId="5DF537BE">
                <wp:simplePos x="0" y="0"/>
                <wp:positionH relativeFrom="margin">
                  <wp:posOffset>127000</wp:posOffset>
                </wp:positionH>
                <wp:positionV relativeFrom="paragraph">
                  <wp:posOffset>9525</wp:posOffset>
                </wp:positionV>
                <wp:extent cx="1206500" cy="533400"/>
                <wp:effectExtent l="0" t="0" r="12700" b="19050"/>
                <wp:wrapNone/>
                <wp:docPr id="220" name="Text Box 220"/>
                <wp:cNvGraphicFramePr/>
                <a:graphic xmlns:a="http://schemas.openxmlformats.org/drawingml/2006/main">
                  <a:graphicData uri="http://schemas.microsoft.com/office/word/2010/wordprocessingShape">
                    <wps:wsp>
                      <wps:cNvSpPr txBox="1"/>
                      <wps:spPr>
                        <a:xfrm>
                          <a:off x="0" y="0"/>
                          <a:ext cx="1206500" cy="533400"/>
                        </a:xfrm>
                        <a:prstGeom prst="rect">
                          <a:avLst/>
                        </a:prstGeom>
                        <a:solidFill>
                          <a:schemeClr val="lt1"/>
                        </a:solidFill>
                        <a:ln w="6350">
                          <a:solidFill>
                            <a:prstClr val="black"/>
                          </a:solidFill>
                        </a:ln>
                      </wps:spPr>
                      <wps:txbx>
                        <w:txbxContent>
                          <w:p w:rsidR="00431D26" w:rsidRPr="005C3393" w:rsidRDefault="00431D26" w:rsidP="00C015CF">
                            <w:pPr>
                              <w:spacing w:after="0"/>
                              <w:rPr>
                                <w:rFonts w:ascii="Times New Roman" w:hAnsi="Times New Roman" w:cs="Times New Roman"/>
                              </w:rPr>
                            </w:pPr>
                            <w:r>
                              <w:t xml:space="preserve">       </w:t>
                            </w:r>
                            <w:r w:rsidRPr="005C3393">
                              <w:rPr>
                                <w:rFonts w:ascii="Times New Roman" w:hAnsi="Times New Roman" w:cs="Times New Roman"/>
                              </w:rPr>
                              <w:t>Blood service</w:t>
                            </w:r>
                          </w:p>
                          <w:p w:rsidR="00431D26" w:rsidRPr="005C3393" w:rsidRDefault="00431D26" w:rsidP="00C015CF">
                            <w:pPr>
                              <w:spacing w:after="0"/>
                              <w:rPr>
                                <w:rFonts w:ascii="Times New Roman" w:hAnsi="Times New Roman" w:cs="Times New Roman"/>
                              </w:rPr>
                            </w:pPr>
                            <w:r>
                              <w:rPr>
                                <w:rFonts w:ascii="Times New Roman" w:hAnsi="Times New Roman" w:cs="Times New Roman"/>
                              </w:rPr>
                              <w:t xml:space="preserve">      </w:t>
                            </w:r>
                            <w:r w:rsidRPr="005C3393">
                              <w:rPr>
                                <w:rFonts w:ascii="Times New Roman" w:hAnsi="Times New Roman" w:cs="Times New Roman"/>
                              </w:rPr>
                              <w:t>organization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9725D" id="Text Box 220" o:spid="_x0000_s1071" type="#_x0000_t202" style="position:absolute;margin-left:10pt;margin-top:.75pt;width:95pt;height:42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" fillcolor="white [3201]" strokeweight=".5pt">
                <v:textbox>
                  <w:txbxContent>
                    <w:p w:rsidR="00431D26" w:rsidRPr="005C3393" w:rsidRDefault="00431D26" w:rsidP="00C015CF">
                      <w:pPr>
                        <w:spacing w:after="0"/>
                        <w:rPr>
                          <w:rFonts w:ascii="Times New Roman" w:hAnsi="Times New Roman" w:cs="Times New Roman"/>
                        </w:rPr>
                      </w:pPr>
                      <w:r>
                        <w:t xml:space="preserve">       </w:t>
                      </w:r>
                      <w:r w:rsidRPr="005C3393">
                        <w:rPr>
                          <w:rFonts w:ascii="Times New Roman" w:hAnsi="Times New Roman" w:cs="Times New Roman"/>
                        </w:rPr>
                        <w:t>Blood service</w:t>
                      </w:r>
                    </w:p>
                    <w:p w:rsidR="00431D26" w:rsidRPr="005C3393" w:rsidRDefault="00431D26" w:rsidP="00C015CF">
                      <w:pPr>
                        <w:spacing w:after="0"/>
                        <w:rPr>
                          <w:rFonts w:ascii="Times New Roman" w:hAnsi="Times New Roman" w:cs="Times New Roman"/>
                        </w:rPr>
                      </w:pPr>
                      <w:r>
                        <w:rPr>
                          <w:rFonts w:ascii="Times New Roman" w:hAnsi="Times New Roman" w:cs="Times New Roman"/>
                        </w:rPr>
                        <w:t xml:space="preserve">      </w:t>
                      </w:r>
                      <w:r w:rsidRPr="005C3393">
                        <w:rPr>
                          <w:rFonts w:ascii="Times New Roman" w:hAnsi="Times New Roman" w:cs="Times New Roman"/>
                        </w:rPr>
                        <w:t>organization</w:t>
                      </w:r>
                    </w:p>
                  </w:txbxContent>
                </v:textbox>
                <w10:wrap anchorx="margin"/>
              </v:shape>
            </w:pict>
          </mc:Fallback>
        </mc:AlternateContent>
      </w:r>
      <w:r w:rsidR="005C3393" w:rsidRPr="00264616">
        <w:rPr>
          <w:rFonts w:ascii="Times New Roman" w:hAnsi="Times New Roman"/>
          <w:noProof/>
          <w:lang w:eastAsia="en-TT"/>
        </w:rPr>
        <mc:AlternateContent>
          <mc:Choice Requires="wps">
            <w:drawing>
              <wp:anchor distT="0" distB="0" distL="114300" distR="114300" simplePos="0" relativeHeight="251938816" behindDoc="0" locked="0" layoutInCell="1" allowOverlap="1" wp14:anchorId="23686BB0" wp14:editId="77F7F57B">
                <wp:simplePos x="0" y="0"/>
                <wp:positionH relativeFrom="margin">
                  <wp:posOffset>4857750</wp:posOffset>
                </wp:positionH>
                <wp:positionV relativeFrom="paragraph">
                  <wp:posOffset>73025</wp:posOffset>
                </wp:positionV>
                <wp:extent cx="1200150" cy="533400"/>
                <wp:effectExtent l="0" t="0" r="19050" b="19050"/>
                <wp:wrapNone/>
                <wp:docPr id="243" name="Text Box 243"/>
                <wp:cNvGraphicFramePr/>
                <a:graphic xmlns:a="http://schemas.openxmlformats.org/drawingml/2006/main">
                  <a:graphicData uri="http://schemas.microsoft.com/office/word/2010/wordprocessingShape">
                    <wps:wsp>
                      <wps:cNvSpPr txBox="1"/>
                      <wps:spPr>
                        <a:xfrm>
                          <a:off x="0" y="0"/>
                          <a:ext cx="1200150" cy="533400"/>
                        </a:xfrm>
                        <a:prstGeom prst="rect">
                          <a:avLst/>
                        </a:prstGeom>
                        <a:solidFill>
                          <a:schemeClr val="lt1"/>
                        </a:solidFill>
                        <a:ln w="6350">
                          <a:solidFill>
                            <a:prstClr val="black"/>
                          </a:solidFill>
                        </a:ln>
                      </wps:spPr>
                      <wps:txbx>
                        <w:txbxContent>
                          <w:p w:rsidR="00431D26" w:rsidRPr="005C3393" w:rsidRDefault="00431D26" w:rsidP="00C015CF">
                            <w:pPr>
                              <w:spacing w:after="0"/>
                              <w:rPr>
                                <w:rFonts w:ascii="Times New Roman" w:hAnsi="Times New Roman" w:cs="Times New Roman"/>
                              </w:rPr>
                            </w:pPr>
                            <w:r w:rsidRPr="005C3393">
                              <w:rPr>
                                <w:rFonts w:ascii="Times New Roman" w:hAnsi="Times New Roman" w:cs="Times New Roman"/>
                              </w:rPr>
                              <w:t>International best         practice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86BB0" id="Text Box 243" o:spid="_x0000_s1072" type="#_x0000_t202" style="position:absolute;margin-left:382.5pt;margin-top:5.75pt;width:94.5pt;height:42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" fillcolor="white [3201]" strokeweight=".5pt">
                <v:textbox>
                  <w:txbxContent>
                    <w:p w:rsidR="00431D26" w:rsidRPr="005C3393" w:rsidRDefault="00431D26" w:rsidP="00C015CF">
                      <w:pPr>
                        <w:spacing w:after="0"/>
                        <w:rPr>
                          <w:rFonts w:ascii="Times New Roman" w:hAnsi="Times New Roman" w:cs="Times New Roman"/>
                        </w:rPr>
                      </w:pPr>
                      <w:r w:rsidRPr="005C3393">
                        <w:rPr>
                          <w:rFonts w:ascii="Times New Roman" w:hAnsi="Times New Roman" w:cs="Times New Roman"/>
                        </w:rPr>
                        <w:t>International best         practice</w:t>
                      </w:r>
                    </w:p>
                  </w:txbxContent>
                </v:textbox>
                <w10:wrap anchorx="margin"/>
              </v:shape>
            </w:pict>
          </mc:Fallback>
        </mc:AlternateContent>
      </w:r>
    </w:p>
    <w:p w:rsidR="00C015CF" w:rsidRDefault="00C015CF" w:rsidP="004771EF">
      <w:pPr>
        <w:spacing w:line="360" w:lineRule="auto"/>
        <w:rPr>
          <w:rFonts w:ascii="Times New Roman" w:hAnsi="Times New Roman" w:cs="Times New Roman"/>
          <w:sz w:val="24"/>
          <w:szCs w:val="24"/>
        </w:rPr>
      </w:pPr>
    </w:p>
    <w:p w:rsidR="00C015CF" w:rsidRDefault="00453BC2" w:rsidP="004771EF">
      <w:pPr>
        <w:spacing w:line="360" w:lineRule="auto"/>
        <w:rPr>
          <w:rFonts w:ascii="Times New Roman" w:hAnsi="Times New Roman" w:cs="Times New Roman"/>
          <w:sz w:val="24"/>
          <w:szCs w:val="24"/>
        </w:rPr>
      </w:pPr>
      <w:r w:rsidRPr="00264616">
        <w:rPr>
          <w:rFonts w:ascii="Times New Roman" w:hAnsi="Times New Roman"/>
          <w:noProof/>
          <w:lang w:eastAsia="en-TT"/>
        </w:rPr>
        <mc:AlternateContent>
          <mc:Choice Requires="wps">
            <w:drawing>
              <wp:anchor distT="0" distB="0" distL="114300" distR="114300" simplePos="0" relativeHeight="251948032" behindDoc="0" locked="0" layoutInCell="1" allowOverlap="1" wp14:anchorId="059AB25E" wp14:editId="1AB9714E">
                <wp:simplePos x="0" y="0"/>
                <wp:positionH relativeFrom="column">
                  <wp:posOffset>1304924</wp:posOffset>
                </wp:positionH>
                <wp:positionV relativeFrom="paragraph">
                  <wp:posOffset>367665</wp:posOffset>
                </wp:positionV>
                <wp:extent cx="1095375" cy="9525"/>
                <wp:effectExtent l="0" t="0" r="28575" b="28575"/>
                <wp:wrapNone/>
                <wp:docPr id="224" name="Straight Connector 224"/>
                <wp:cNvGraphicFramePr/>
                <a:graphic xmlns:a="http://schemas.openxmlformats.org/drawingml/2006/main">
                  <a:graphicData uri="http://schemas.microsoft.com/office/word/2010/wordprocessingShape">
                    <wps:wsp>
                      <wps:cNvCnPr/>
                      <wps:spPr>
                        <a:xfrm>
                          <a:off x="0" y="0"/>
                          <a:ext cx="10953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6D20DF" id="Straight Connector 224" o:spid="_x0000_s1026" style="position:absolute;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28.95pt" to="189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" strokecolor="black [3200]" strokeweight=".5pt">
                <v:stroke joinstyle="miter"/>
              </v:line>
            </w:pict>
          </mc:Fallback>
        </mc:AlternateContent>
      </w:r>
      <w:r w:rsidR="00846340" w:rsidRPr="00264616">
        <w:rPr>
          <w:rFonts w:ascii="Times New Roman" w:hAnsi="Times New Roman"/>
          <w:noProof/>
          <w:lang w:eastAsia="en-TT"/>
        </w:rPr>
        <mc:AlternateContent>
          <mc:Choice Requires="wps">
            <w:drawing>
              <wp:anchor distT="0" distB="0" distL="114300" distR="114300" simplePos="0" relativeHeight="251936768" behindDoc="0" locked="0" layoutInCell="1" allowOverlap="1" wp14:anchorId="641F6D73" wp14:editId="24B6BCB4">
                <wp:simplePos x="0" y="0"/>
                <wp:positionH relativeFrom="column">
                  <wp:posOffset>2473325</wp:posOffset>
                </wp:positionH>
                <wp:positionV relativeFrom="paragraph">
                  <wp:posOffset>73660</wp:posOffset>
                </wp:positionV>
                <wp:extent cx="1323975" cy="695325"/>
                <wp:effectExtent l="0" t="0" r="28575" b="28575"/>
                <wp:wrapNone/>
                <wp:docPr id="240" name="Text Box 240"/>
                <wp:cNvGraphicFramePr/>
                <a:graphic xmlns:a="http://schemas.openxmlformats.org/drawingml/2006/main">
                  <a:graphicData uri="http://schemas.microsoft.com/office/word/2010/wordprocessingShape">
                    <wps:wsp>
                      <wps:cNvSpPr txBox="1"/>
                      <wps:spPr>
                        <a:xfrm>
                          <a:off x="0" y="0"/>
                          <a:ext cx="1323975" cy="695325"/>
                        </a:xfrm>
                        <a:prstGeom prst="rect">
                          <a:avLst/>
                        </a:prstGeom>
                        <a:solidFill>
                          <a:schemeClr val="lt1"/>
                        </a:solidFill>
                        <a:ln w="6350">
                          <a:solidFill>
                            <a:prstClr val="black"/>
                          </a:solidFill>
                        </a:ln>
                      </wps:spPr>
                      <wps:txbx>
                        <w:txbxContent>
                          <w:p w:rsidR="00431D26" w:rsidRDefault="00431D26" w:rsidP="00846340">
                            <w:pPr>
                              <w:rPr>
                                <w:rFonts w:ascii="Times New Roman" w:hAnsi="Times New Roman" w:cs="Times New Roman"/>
                                <w:b/>
                              </w:rPr>
                            </w:pPr>
                            <w:r>
                              <w:rPr>
                                <w:rFonts w:ascii="Times New Roman" w:hAnsi="Times New Roman" w:cs="Times New Roman"/>
                                <w:b/>
                              </w:rPr>
                              <w:t xml:space="preserve">      </w:t>
                            </w:r>
                            <w:r w:rsidRPr="005C3393">
                              <w:rPr>
                                <w:rFonts w:ascii="Times New Roman" w:hAnsi="Times New Roman" w:cs="Times New Roman"/>
                                <w:b/>
                              </w:rPr>
                              <w:t>Blood donation</w:t>
                            </w:r>
                          </w:p>
                          <w:p w:rsidR="00431D26" w:rsidRPr="005C3393" w:rsidRDefault="00431D26" w:rsidP="00846340">
                            <w:pPr>
                              <w:rPr>
                                <w:rFonts w:ascii="Times New Roman" w:hAnsi="Times New Roman" w:cs="Times New Roman"/>
                                <w:b/>
                              </w:rPr>
                            </w:pPr>
                            <w:r w:rsidRPr="005C3393">
                              <w:rPr>
                                <w:rFonts w:ascii="Times New Roman" w:hAnsi="Times New Roman" w:cs="Times New Roman"/>
                                <w:b/>
                              </w:rPr>
                              <w:t xml:space="preserve"> </w:t>
                            </w:r>
                            <w:r>
                              <w:rPr>
                                <w:rFonts w:ascii="Times New Roman" w:hAnsi="Times New Roman" w:cs="Times New Roman"/>
                                <w:b/>
                              </w:rPr>
                              <w:t xml:space="preserve">        </w:t>
                            </w:r>
                            <w:r w:rsidRPr="005C3393">
                              <w:rPr>
                                <w:rFonts w:ascii="Times New Roman" w:hAnsi="Times New Roman" w:cs="Times New Roman"/>
                                <w:b/>
                              </w:rPr>
                              <w:t>behaviour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6D73" id="Text Box 240" o:spid="_x0000_s1073" type="#_x0000_t202" style="position:absolute;margin-left:194.75pt;margin-top:5.8pt;width:104.25pt;height:54.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" fillcolor="white [3201]" strokeweight=".5pt">
                <v:textbox>
                  <w:txbxContent>
                    <w:p w:rsidR="00431D26" w:rsidRDefault="00431D26" w:rsidP="00846340">
                      <w:pPr>
                        <w:rPr>
                          <w:rFonts w:ascii="Times New Roman" w:hAnsi="Times New Roman" w:cs="Times New Roman"/>
                          <w:b/>
                        </w:rPr>
                      </w:pPr>
                      <w:r>
                        <w:rPr>
                          <w:rFonts w:ascii="Times New Roman" w:hAnsi="Times New Roman" w:cs="Times New Roman"/>
                          <w:b/>
                        </w:rPr>
                        <w:t xml:space="preserve">      </w:t>
                      </w:r>
                      <w:r w:rsidRPr="005C3393">
                        <w:rPr>
                          <w:rFonts w:ascii="Times New Roman" w:hAnsi="Times New Roman" w:cs="Times New Roman"/>
                          <w:b/>
                        </w:rPr>
                        <w:t>Blood donation</w:t>
                      </w:r>
                    </w:p>
                    <w:p w:rsidR="00431D26" w:rsidRPr="005C3393" w:rsidRDefault="00431D26" w:rsidP="00846340">
                      <w:pPr>
                        <w:rPr>
                          <w:rFonts w:ascii="Times New Roman" w:hAnsi="Times New Roman" w:cs="Times New Roman"/>
                          <w:b/>
                        </w:rPr>
                      </w:pPr>
                      <w:r w:rsidRPr="005C3393">
                        <w:rPr>
                          <w:rFonts w:ascii="Times New Roman" w:hAnsi="Times New Roman" w:cs="Times New Roman"/>
                          <w:b/>
                        </w:rPr>
                        <w:t xml:space="preserve"> </w:t>
                      </w:r>
                      <w:r>
                        <w:rPr>
                          <w:rFonts w:ascii="Times New Roman" w:hAnsi="Times New Roman" w:cs="Times New Roman"/>
                          <w:b/>
                        </w:rPr>
                        <w:t xml:space="preserve">        </w:t>
                      </w:r>
                      <w:r w:rsidRPr="005C3393">
                        <w:rPr>
                          <w:rFonts w:ascii="Times New Roman" w:hAnsi="Times New Roman" w:cs="Times New Roman"/>
                          <w:b/>
                        </w:rPr>
                        <w:t>behaviour</w:t>
                      </w:r>
                    </w:p>
                  </w:txbxContent>
                </v:textbox>
              </v:shape>
            </w:pict>
          </mc:Fallback>
        </mc:AlternateContent>
      </w:r>
      <w:r w:rsidR="002026C8" w:rsidRPr="00264616">
        <w:rPr>
          <w:rFonts w:ascii="Times New Roman" w:hAnsi="Times New Roman"/>
          <w:noProof/>
          <w:lang w:eastAsia="en-TT"/>
        </w:rPr>
        <mc:AlternateContent>
          <mc:Choice Requires="wps">
            <w:drawing>
              <wp:anchor distT="0" distB="0" distL="114300" distR="114300" simplePos="0" relativeHeight="251941888" behindDoc="0" locked="0" layoutInCell="1" allowOverlap="1" wp14:anchorId="11721CC3" wp14:editId="61C6105F">
                <wp:simplePos x="0" y="0"/>
                <wp:positionH relativeFrom="margin">
                  <wp:align>right</wp:align>
                </wp:positionH>
                <wp:positionV relativeFrom="paragraph">
                  <wp:posOffset>15875</wp:posOffset>
                </wp:positionV>
                <wp:extent cx="1041400" cy="685800"/>
                <wp:effectExtent l="0" t="0" r="25400" b="19050"/>
                <wp:wrapNone/>
                <wp:docPr id="227" name="Text Box 227"/>
                <wp:cNvGraphicFramePr/>
                <a:graphic xmlns:a="http://schemas.openxmlformats.org/drawingml/2006/main">
                  <a:graphicData uri="http://schemas.microsoft.com/office/word/2010/wordprocessingShape">
                    <wps:wsp>
                      <wps:cNvSpPr txBox="1"/>
                      <wps:spPr>
                        <a:xfrm>
                          <a:off x="0" y="0"/>
                          <a:ext cx="1041400" cy="685800"/>
                        </a:xfrm>
                        <a:prstGeom prst="rect">
                          <a:avLst/>
                        </a:prstGeom>
                        <a:solidFill>
                          <a:schemeClr val="lt1"/>
                        </a:solidFill>
                        <a:ln w="6350">
                          <a:solidFill>
                            <a:prstClr val="black"/>
                          </a:solidFill>
                        </a:ln>
                      </wps:spPr>
                      <wps:txbx>
                        <w:txbxContent>
                          <w:p w:rsidR="00431D26" w:rsidRPr="005C3393" w:rsidRDefault="00431D26" w:rsidP="00C015CF">
                            <w:pPr>
                              <w:rPr>
                                <w:rFonts w:ascii="Times New Roman" w:hAnsi="Times New Roman" w:cs="Times New Roman"/>
                              </w:rPr>
                            </w:pPr>
                            <w:r w:rsidRPr="005C3393">
                              <w:rPr>
                                <w:rFonts w:ascii="Times New Roman" w:hAnsi="Times New Roman" w:cs="Times New Roman"/>
                              </w:rPr>
                              <w:t>Psychological issues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21CC3" id="Text Box 227" o:spid="_x0000_s1074" type="#_x0000_t202" style="position:absolute;margin-left:30.8pt;margin-top:1.25pt;width:82pt;height:54pt;z-index:25194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" fillcolor="white [3201]" strokeweight=".5pt">
                <v:textbox>
                  <w:txbxContent>
                    <w:p w:rsidR="00431D26" w:rsidRPr="005C3393" w:rsidRDefault="00431D26" w:rsidP="00C015CF">
                      <w:pPr>
                        <w:rPr>
                          <w:rFonts w:ascii="Times New Roman" w:hAnsi="Times New Roman" w:cs="Times New Roman"/>
                        </w:rPr>
                      </w:pPr>
                      <w:r w:rsidRPr="005C3393">
                        <w:rPr>
                          <w:rFonts w:ascii="Times New Roman" w:hAnsi="Times New Roman" w:cs="Times New Roman"/>
                        </w:rPr>
                        <w:t>Psychological issues</w:t>
                      </w:r>
                    </w:p>
                  </w:txbxContent>
                </v:textbox>
                <w10:wrap anchorx="margin"/>
              </v:shape>
            </w:pict>
          </mc:Fallback>
        </mc:AlternateContent>
      </w:r>
      <w:r w:rsidR="002026C8" w:rsidRPr="00264616">
        <w:rPr>
          <w:rFonts w:ascii="Times New Roman" w:hAnsi="Times New Roman"/>
          <w:noProof/>
          <w:lang w:eastAsia="en-TT"/>
        </w:rPr>
        <mc:AlternateContent>
          <mc:Choice Requires="wps">
            <w:drawing>
              <wp:anchor distT="0" distB="0" distL="114300" distR="114300" simplePos="0" relativeHeight="251940864" behindDoc="0" locked="0" layoutInCell="1" allowOverlap="1" wp14:anchorId="066EFACF" wp14:editId="6A98990F">
                <wp:simplePos x="0" y="0"/>
                <wp:positionH relativeFrom="column">
                  <wp:posOffset>88900</wp:posOffset>
                </wp:positionH>
                <wp:positionV relativeFrom="paragraph">
                  <wp:posOffset>155575</wp:posOffset>
                </wp:positionV>
                <wp:extent cx="1181100" cy="368300"/>
                <wp:effectExtent l="0" t="0" r="19050" b="12700"/>
                <wp:wrapNone/>
                <wp:docPr id="231" name="Text Box 231"/>
                <wp:cNvGraphicFramePr/>
                <a:graphic xmlns:a="http://schemas.openxmlformats.org/drawingml/2006/main">
                  <a:graphicData uri="http://schemas.microsoft.com/office/word/2010/wordprocessingShape">
                    <wps:wsp>
                      <wps:cNvSpPr txBox="1"/>
                      <wps:spPr>
                        <a:xfrm>
                          <a:off x="0" y="0"/>
                          <a:ext cx="1181100" cy="368300"/>
                        </a:xfrm>
                        <a:prstGeom prst="rect">
                          <a:avLst/>
                        </a:prstGeom>
                        <a:solidFill>
                          <a:schemeClr val="lt1"/>
                        </a:solidFill>
                        <a:ln w="6350">
                          <a:solidFill>
                            <a:prstClr val="black"/>
                          </a:solidFill>
                        </a:ln>
                      </wps:spPr>
                      <wps:txbx>
                        <w:txbxContent>
                          <w:p w:rsidR="00431D26" w:rsidRPr="00264616" w:rsidRDefault="00431D26" w:rsidP="00C015CF">
                            <w:pPr>
                              <w:rPr>
                                <w:rFonts w:ascii="Times New Roman" w:hAnsi="Times New Roman" w:cs="Times New Roman"/>
                              </w:rPr>
                            </w:pPr>
                            <w:r>
                              <w:rPr>
                                <w:rFonts w:ascii="Times New Roman" w:hAnsi="Times New Roman" w:cs="Times New Roman"/>
                              </w:rPr>
                              <w:t xml:space="preserve">  </w:t>
                            </w:r>
                            <w:r w:rsidRPr="00264616">
                              <w:rPr>
                                <w:rFonts w:ascii="Times New Roman" w:hAnsi="Times New Roman" w:cs="Times New Roman"/>
                              </w:rPr>
                              <w:t xml:space="preserve">Social </w:t>
                            </w:r>
                            <w:r>
                              <w:rPr>
                                <w:rFonts w:ascii="Times New Roman" w:hAnsi="Times New Roman" w:cs="Times New Roman"/>
                              </w:rPr>
                              <w:t>norms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EFACF" id="Text Box 231" o:spid="_x0000_s1075" type="#_x0000_t202" style="position:absolute;margin-left:7pt;margin-top:12.25pt;width:93pt;height:2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" fillcolor="white [3201]" strokeweight=".5pt">
                <v:textbox>
                  <w:txbxContent>
                    <w:p w:rsidR="00431D26" w:rsidRPr="00264616" w:rsidRDefault="00431D26" w:rsidP="00C015CF">
                      <w:pPr>
                        <w:rPr>
                          <w:rFonts w:ascii="Times New Roman" w:hAnsi="Times New Roman" w:cs="Times New Roman"/>
                        </w:rPr>
                      </w:pPr>
                      <w:r>
                        <w:rPr>
                          <w:rFonts w:ascii="Times New Roman" w:hAnsi="Times New Roman" w:cs="Times New Roman"/>
                        </w:rPr>
                        <w:t xml:space="preserve">  </w:t>
                      </w:r>
                      <w:r w:rsidRPr="00264616">
                        <w:rPr>
                          <w:rFonts w:ascii="Times New Roman" w:hAnsi="Times New Roman" w:cs="Times New Roman"/>
                        </w:rPr>
                        <w:t xml:space="preserve">Social </w:t>
                      </w:r>
                      <w:r>
                        <w:rPr>
                          <w:rFonts w:ascii="Times New Roman" w:hAnsi="Times New Roman" w:cs="Times New Roman"/>
                        </w:rPr>
                        <w:t>norms</w:t>
                      </w:r>
                    </w:p>
                  </w:txbxContent>
                </v:textbox>
              </v:shape>
            </w:pict>
          </mc:Fallback>
        </mc:AlternateContent>
      </w:r>
    </w:p>
    <w:p w:rsidR="00C015CF" w:rsidRDefault="00453BC2" w:rsidP="004771EF">
      <w:pPr>
        <w:spacing w:line="360" w:lineRule="auto"/>
        <w:rPr>
          <w:rFonts w:ascii="Times New Roman" w:hAnsi="Times New Roman" w:cs="Times New Roman"/>
          <w:sz w:val="24"/>
          <w:szCs w:val="24"/>
        </w:rPr>
      </w:pPr>
      <w:r w:rsidRPr="00264616">
        <w:rPr>
          <w:rFonts w:ascii="Times New Roman" w:hAnsi="Times New Roman"/>
          <w:noProof/>
          <w:lang w:eastAsia="en-TT"/>
        </w:rPr>
        <mc:AlternateContent>
          <mc:Choice Requires="wps">
            <w:drawing>
              <wp:anchor distT="0" distB="0" distL="114300" distR="114300" simplePos="0" relativeHeight="251949056" behindDoc="0" locked="0" layoutInCell="1" allowOverlap="1" wp14:anchorId="5398A996" wp14:editId="22AEC998">
                <wp:simplePos x="0" y="0"/>
                <wp:positionH relativeFrom="column">
                  <wp:posOffset>3848100</wp:posOffset>
                </wp:positionH>
                <wp:positionV relativeFrom="paragraph">
                  <wp:posOffset>79375</wp:posOffset>
                </wp:positionV>
                <wp:extent cx="962025" cy="19050"/>
                <wp:effectExtent l="0" t="0" r="28575" b="19050"/>
                <wp:wrapNone/>
                <wp:docPr id="238" name="Straight Connector 238"/>
                <wp:cNvGraphicFramePr/>
                <a:graphic xmlns:a="http://schemas.openxmlformats.org/drawingml/2006/main">
                  <a:graphicData uri="http://schemas.microsoft.com/office/word/2010/wordprocessingShape">
                    <wps:wsp>
                      <wps:cNvCnPr/>
                      <wps:spPr>
                        <a:xfrm flipV="1">
                          <a:off x="0" y="0"/>
                          <a:ext cx="962025"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8E5AC8" id="Straight Connector 238"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6.25pt" to="378.7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" strokecolor="black [3213]" strokeweight=".5pt">
                <v:stroke joinstyle="miter"/>
              </v:line>
            </w:pict>
          </mc:Fallback>
        </mc:AlternateContent>
      </w:r>
      <w:r w:rsidR="00F53F6F" w:rsidRPr="00264616">
        <w:rPr>
          <w:rFonts w:ascii="Times New Roman" w:hAnsi="Times New Roman"/>
          <w:noProof/>
          <w:lang w:eastAsia="en-TT"/>
        </w:rPr>
        <mc:AlternateContent>
          <mc:Choice Requires="wps">
            <w:drawing>
              <wp:anchor distT="0" distB="0" distL="114300" distR="114300" simplePos="0" relativeHeight="251960320" behindDoc="0" locked="0" layoutInCell="1" allowOverlap="1" wp14:anchorId="2635B459" wp14:editId="75549179">
                <wp:simplePos x="0" y="0"/>
                <wp:positionH relativeFrom="column">
                  <wp:posOffset>866774</wp:posOffset>
                </wp:positionH>
                <wp:positionV relativeFrom="paragraph">
                  <wp:posOffset>136525</wp:posOffset>
                </wp:positionV>
                <wp:extent cx="1590675" cy="584200"/>
                <wp:effectExtent l="0" t="0" r="28575" b="25400"/>
                <wp:wrapNone/>
                <wp:docPr id="234" name="Straight Connector 234"/>
                <wp:cNvGraphicFramePr/>
                <a:graphic xmlns:a="http://schemas.openxmlformats.org/drawingml/2006/main">
                  <a:graphicData uri="http://schemas.microsoft.com/office/word/2010/wordprocessingShape">
                    <wps:wsp>
                      <wps:cNvCnPr/>
                      <wps:spPr>
                        <a:xfrm flipH="1">
                          <a:off x="0" y="0"/>
                          <a:ext cx="1590675" cy="584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20B33C" id="Straight Connector 234" o:spid="_x0000_s1026" style="position:absolute;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25pt,10.75pt" to="193.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" strokecolor="black [3200]" strokeweight=".5pt">
                <v:stroke joinstyle="miter"/>
              </v:line>
            </w:pict>
          </mc:Fallback>
        </mc:AlternateContent>
      </w:r>
    </w:p>
    <w:p w:rsidR="00C015CF" w:rsidRDefault="00453BC2" w:rsidP="00E46DA2">
      <w:pPr>
        <w:spacing w:line="360" w:lineRule="auto"/>
        <w:rPr>
          <w:rFonts w:ascii="Times New Roman" w:hAnsi="Times New Roman" w:cs="Times New Roman"/>
          <w:sz w:val="24"/>
          <w:szCs w:val="24"/>
        </w:rPr>
      </w:pPr>
      <w:r>
        <w:rPr>
          <w:rFonts w:ascii="Times New Roman" w:hAnsi="Times New Roman" w:cs="Times New Roman"/>
          <w:noProof/>
          <w:sz w:val="24"/>
          <w:szCs w:val="24"/>
          <w:lang w:eastAsia="en-TT"/>
        </w:rPr>
        <mc:AlternateContent>
          <mc:Choice Requires="wps">
            <w:drawing>
              <wp:anchor distT="0" distB="0" distL="114300" distR="114300" simplePos="0" relativeHeight="251967488" behindDoc="0" locked="0" layoutInCell="1" allowOverlap="1" wp14:anchorId="54BAC008" wp14:editId="1B65D357">
                <wp:simplePos x="0" y="0"/>
                <wp:positionH relativeFrom="column">
                  <wp:posOffset>3124200</wp:posOffset>
                </wp:positionH>
                <wp:positionV relativeFrom="paragraph">
                  <wp:posOffset>95884</wp:posOffset>
                </wp:positionV>
                <wp:extent cx="0" cy="1343025"/>
                <wp:effectExtent l="0" t="0" r="19050" b="28575"/>
                <wp:wrapNone/>
                <wp:docPr id="1151" name="Straight Connector 1151"/>
                <wp:cNvGraphicFramePr/>
                <a:graphic xmlns:a="http://schemas.openxmlformats.org/drawingml/2006/main">
                  <a:graphicData uri="http://schemas.microsoft.com/office/word/2010/wordprocessingShape">
                    <wps:wsp>
                      <wps:cNvCnPr/>
                      <wps:spPr>
                        <a:xfrm>
                          <a:off x="0" y="0"/>
                          <a:ext cx="0" cy="134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6F9F1D" id="Straight Connector 1151"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pt,7.55pt" to="246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" strokecolor="black [3213]" strokeweight=".5pt">
                <v:stroke joinstyle="miter"/>
              </v:line>
            </w:pict>
          </mc:Fallback>
        </mc:AlternateContent>
      </w:r>
      <w:r>
        <w:rPr>
          <w:rFonts w:ascii="Times New Roman" w:hAnsi="Times New Roman"/>
          <w:noProof/>
          <w:lang w:eastAsia="en-TT"/>
        </w:rPr>
        <mc:AlternateContent>
          <mc:Choice Requires="wps">
            <w:drawing>
              <wp:anchor distT="0" distB="0" distL="114300" distR="114300" simplePos="0" relativeHeight="251975680" behindDoc="0" locked="0" layoutInCell="1" allowOverlap="1" wp14:anchorId="7D5541E4" wp14:editId="4ACDC076">
                <wp:simplePos x="0" y="0"/>
                <wp:positionH relativeFrom="column">
                  <wp:posOffset>3829050</wp:posOffset>
                </wp:positionH>
                <wp:positionV relativeFrom="paragraph">
                  <wp:posOffset>48260</wp:posOffset>
                </wp:positionV>
                <wp:extent cx="1025525" cy="1212850"/>
                <wp:effectExtent l="0" t="0" r="22225" b="25400"/>
                <wp:wrapNone/>
                <wp:docPr id="800207331" name="Straight Connector 800207331"/>
                <wp:cNvGraphicFramePr/>
                <a:graphic xmlns:a="http://schemas.openxmlformats.org/drawingml/2006/main">
                  <a:graphicData uri="http://schemas.microsoft.com/office/word/2010/wordprocessingShape">
                    <wps:wsp>
                      <wps:cNvCnPr/>
                      <wps:spPr>
                        <a:xfrm flipH="1" flipV="1">
                          <a:off x="0" y="0"/>
                          <a:ext cx="1025525" cy="1212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2E9645" id="Straight Connector 800207331" o:spid="_x0000_s1026" style="position:absolute;flip:x 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5pt,3.8pt" to="382.25pt,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" strokecolor="black [3200]" strokeweight=".5pt">
                <v:stroke joinstyle="miter"/>
              </v:line>
            </w:pict>
          </mc:Fallback>
        </mc:AlternateContent>
      </w:r>
      <w:r>
        <w:rPr>
          <w:rFonts w:ascii="Times New Roman" w:hAnsi="Times New Roman" w:cs="Times New Roman"/>
          <w:noProof/>
          <w:sz w:val="24"/>
          <w:szCs w:val="24"/>
          <w:lang w:eastAsia="en-TT"/>
        </w:rPr>
        <mc:AlternateContent>
          <mc:Choice Requires="wps">
            <w:drawing>
              <wp:anchor distT="0" distB="0" distL="114300" distR="114300" simplePos="0" relativeHeight="251968512" behindDoc="0" locked="0" layoutInCell="1" allowOverlap="1" wp14:anchorId="525D59CA" wp14:editId="624A7BF0">
                <wp:simplePos x="0" y="0"/>
                <wp:positionH relativeFrom="column">
                  <wp:posOffset>3867150</wp:posOffset>
                </wp:positionH>
                <wp:positionV relativeFrom="paragraph">
                  <wp:posOffset>10160</wp:posOffset>
                </wp:positionV>
                <wp:extent cx="933450" cy="447675"/>
                <wp:effectExtent l="0" t="0" r="19050" b="28575"/>
                <wp:wrapNone/>
                <wp:docPr id="640" name="Straight Connector 640"/>
                <wp:cNvGraphicFramePr/>
                <a:graphic xmlns:a="http://schemas.openxmlformats.org/drawingml/2006/main">
                  <a:graphicData uri="http://schemas.microsoft.com/office/word/2010/wordprocessingShape">
                    <wps:wsp>
                      <wps:cNvCnPr/>
                      <wps:spPr>
                        <a:xfrm>
                          <a:off x="0" y="0"/>
                          <a:ext cx="933450" cy="447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9FC755" id="Straight Connector 640"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8pt" to="378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" strokecolor="black [3213]" strokeweight=".5pt">
                <v:stroke joinstyle="miter"/>
              </v:line>
            </w:pict>
          </mc:Fallback>
        </mc:AlternateContent>
      </w:r>
      <w:r>
        <w:rPr>
          <w:rFonts w:ascii="Times New Roman" w:hAnsi="Times New Roman"/>
          <w:noProof/>
          <w:lang w:eastAsia="en-TT"/>
        </w:rPr>
        <mc:AlternateContent>
          <mc:Choice Requires="wps">
            <w:drawing>
              <wp:anchor distT="0" distB="0" distL="114300" distR="114300" simplePos="0" relativeHeight="251974656" behindDoc="0" locked="0" layoutInCell="1" allowOverlap="1" wp14:anchorId="5E81930F" wp14:editId="2BF37D5E">
                <wp:simplePos x="0" y="0"/>
                <wp:positionH relativeFrom="column">
                  <wp:posOffset>1285875</wp:posOffset>
                </wp:positionH>
                <wp:positionV relativeFrom="paragraph">
                  <wp:posOffset>29210</wp:posOffset>
                </wp:positionV>
                <wp:extent cx="1152525" cy="1203325"/>
                <wp:effectExtent l="0" t="0" r="28575" b="34925"/>
                <wp:wrapNone/>
                <wp:docPr id="800207327" name="Straight Connector 800207327"/>
                <wp:cNvGraphicFramePr/>
                <a:graphic xmlns:a="http://schemas.openxmlformats.org/drawingml/2006/main">
                  <a:graphicData uri="http://schemas.microsoft.com/office/word/2010/wordprocessingShape">
                    <wps:wsp>
                      <wps:cNvCnPr/>
                      <wps:spPr>
                        <a:xfrm flipV="1">
                          <a:off x="0" y="0"/>
                          <a:ext cx="1152525" cy="1203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83A41" id="Straight Connector 800207327" o:spid="_x0000_s1026" style="position:absolute;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5pt,2.3pt" to="192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" strokecolor="black [3200]" strokeweight=".5pt">
                <v:stroke joinstyle="miter"/>
              </v:line>
            </w:pict>
          </mc:Fallback>
        </mc:AlternateContent>
      </w:r>
      <w:r w:rsidR="005C3393" w:rsidRPr="00264616">
        <w:rPr>
          <w:rFonts w:ascii="Times New Roman" w:hAnsi="Times New Roman"/>
          <w:noProof/>
          <w:lang w:eastAsia="en-TT"/>
        </w:rPr>
        <mc:AlternateContent>
          <mc:Choice Requires="wps">
            <w:drawing>
              <wp:anchor distT="0" distB="0" distL="114300" distR="114300" simplePos="0" relativeHeight="251955200" behindDoc="0" locked="0" layoutInCell="1" allowOverlap="1" wp14:anchorId="210AF84A" wp14:editId="3CE403DA">
                <wp:simplePos x="0" y="0"/>
                <wp:positionH relativeFrom="margin">
                  <wp:posOffset>4857750</wp:posOffset>
                </wp:positionH>
                <wp:positionV relativeFrom="paragraph">
                  <wp:posOffset>202565</wp:posOffset>
                </wp:positionV>
                <wp:extent cx="1360170" cy="738505"/>
                <wp:effectExtent l="0" t="0" r="11430" b="23495"/>
                <wp:wrapNone/>
                <wp:docPr id="235" name="Text Box 235"/>
                <wp:cNvGraphicFramePr/>
                <a:graphic xmlns:a="http://schemas.openxmlformats.org/drawingml/2006/main">
                  <a:graphicData uri="http://schemas.microsoft.com/office/word/2010/wordprocessingShape">
                    <wps:wsp>
                      <wps:cNvSpPr txBox="1"/>
                      <wps:spPr>
                        <a:xfrm>
                          <a:off x="0" y="0"/>
                          <a:ext cx="1360170" cy="738505"/>
                        </a:xfrm>
                        <a:prstGeom prst="rect">
                          <a:avLst/>
                        </a:prstGeom>
                        <a:solidFill>
                          <a:schemeClr val="lt1"/>
                        </a:solidFill>
                        <a:ln w="6350">
                          <a:solidFill>
                            <a:prstClr val="black"/>
                          </a:solidFill>
                        </a:ln>
                      </wps:spPr>
                      <wps:txbx>
                        <w:txbxContent>
                          <w:p w:rsidR="00431D26" w:rsidRDefault="00431D26" w:rsidP="00C015CF"/>
                          <w:p w:rsidR="00431D26" w:rsidRPr="00264616" w:rsidRDefault="00431D26" w:rsidP="00C015CF">
                            <w:pPr>
                              <w:rPr>
                                <w:rFonts w:ascii="Times New Roman" w:hAnsi="Times New Roman" w:cs="Times New Roman"/>
                              </w:rPr>
                            </w:pPr>
                            <w:r w:rsidRPr="00264616">
                              <w:rPr>
                                <w:rFonts w:ascii="Times New Roman" w:hAnsi="Times New Roman" w:cs="Times New Roman"/>
                              </w:rPr>
                              <w:t xml:space="preserve">          Willingness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0AF84A" id="Text Box 235" o:spid="_x0000_s1076" type="#_x0000_t202" style="position:absolute;margin-left:382.5pt;margin-top:15.95pt;width:107.1pt;height:58.15pt;z-index:251955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" fillcolor="white [3201]" strokeweight=".5pt">
                <v:textbox>
                  <w:txbxContent>
                    <w:p w:rsidR="00431D26" w:rsidRDefault="00431D26" w:rsidP="00C015CF"/>
                    <w:p w:rsidR="00431D26" w:rsidRPr="00264616" w:rsidRDefault="00431D26" w:rsidP="00C015CF">
                      <w:pPr>
                        <w:rPr>
                          <w:rFonts w:ascii="Times New Roman" w:hAnsi="Times New Roman" w:cs="Times New Roman"/>
                        </w:rPr>
                      </w:pPr>
                      <w:r w:rsidRPr="00264616">
                        <w:rPr>
                          <w:rFonts w:ascii="Times New Roman" w:hAnsi="Times New Roman" w:cs="Times New Roman"/>
                        </w:rPr>
                        <w:t xml:space="preserve">          Willingness</w:t>
                      </w:r>
                    </w:p>
                  </w:txbxContent>
                </v:textbox>
                <w10:wrap anchorx="margin"/>
              </v:shape>
            </w:pict>
          </mc:Fallback>
        </mc:AlternateContent>
      </w:r>
    </w:p>
    <w:p w:rsidR="00C015CF" w:rsidRDefault="005C3393" w:rsidP="00E46DA2">
      <w:pPr>
        <w:spacing w:line="360" w:lineRule="auto"/>
        <w:rPr>
          <w:rFonts w:ascii="Times New Roman" w:hAnsi="Times New Roman" w:cs="Times New Roman"/>
          <w:sz w:val="24"/>
          <w:szCs w:val="24"/>
        </w:rPr>
      </w:pPr>
      <w:r w:rsidRPr="00264616">
        <w:rPr>
          <w:rFonts w:ascii="Times New Roman" w:hAnsi="Times New Roman"/>
          <w:noProof/>
          <w:lang w:eastAsia="en-TT"/>
        </w:rPr>
        <mc:AlternateContent>
          <mc:Choice Requires="wps">
            <w:drawing>
              <wp:anchor distT="0" distB="0" distL="114300" distR="114300" simplePos="0" relativeHeight="251953152" behindDoc="0" locked="0" layoutInCell="1" allowOverlap="1" wp14:anchorId="127A7935" wp14:editId="7F88A052">
                <wp:simplePos x="0" y="0"/>
                <wp:positionH relativeFrom="column">
                  <wp:posOffset>76200</wp:posOffset>
                </wp:positionH>
                <wp:positionV relativeFrom="paragraph">
                  <wp:posOffset>1905</wp:posOffset>
                </wp:positionV>
                <wp:extent cx="1206500" cy="711200"/>
                <wp:effectExtent l="0" t="0" r="12700" b="12700"/>
                <wp:wrapNone/>
                <wp:docPr id="236" name="Text Box 236"/>
                <wp:cNvGraphicFramePr/>
                <a:graphic xmlns:a="http://schemas.openxmlformats.org/drawingml/2006/main">
                  <a:graphicData uri="http://schemas.microsoft.com/office/word/2010/wordprocessingShape">
                    <wps:wsp>
                      <wps:cNvSpPr txBox="1"/>
                      <wps:spPr>
                        <a:xfrm>
                          <a:off x="0" y="0"/>
                          <a:ext cx="1206500" cy="711200"/>
                        </a:xfrm>
                        <a:prstGeom prst="rect">
                          <a:avLst/>
                        </a:prstGeom>
                        <a:solidFill>
                          <a:schemeClr val="lt1"/>
                        </a:solidFill>
                        <a:ln w="6350">
                          <a:solidFill>
                            <a:prstClr val="black"/>
                          </a:solidFill>
                        </a:ln>
                      </wps:spPr>
                      <wps:txbx>
                        <w:txbxContent>
                          <w:p w:rsidR="00431D26" w:rsidRDefault="00431D26" w:rsidP="00C015CF"/>
                          <w:p w:rsidR="00431D26" w:rsidRPr="00264616" w:rsidRDefault="00431D26" w:rsidP="00C015CF">
                            <w:pPr>
                              <w:rPr>
                                <w:rFonts w:ascii="Times New Roman" w:hAnsi="Times New Roman" w:cs="Times New Roman"/>
                              </w:rPr>
                            </w:pPr>
                            <w:r>
                              <w:rPr>
                                <w:rFonts w:ascii="Times New Roman" w:hAnsi="Times New Roman" w:cs="Times New Roman"/>
                              </w:rPr>
                              <w:t xml:space="preserve">     Awareness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A7935" id="Text Box 236" o:spid="_x0000_s1077" type="#_x0000_t202" style="position:absolute;margin-left:6pt;margin-top:.15pt;width:95pt;height:56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" fillcolor="white [3201]" strokeweight=".5pt">
                <v:textbox>
                  <w:txbxContent>
                    <w:p w:rsidR="00431D26" w:rsidRDefault="00431D26" w:rsidP="00C015CF"/>
                    <w:p w:rsidR="00431D26" w:rsidRPr="00264616" w:rsidRDefault="00431D26" w:rsidP="00C015CF">
                      <w:pPr>
                        <w:rPr>
                          <w:rFonts w:ascii="Times New Roman" w:hAnsi="Times New Roman" w:cs="Times New Roman"/>
                        </w:rPr>
                      </w:pPr>
                      <w:r>
                        <w:rPr>
                          <w:rFonts w:ascii="Times New Roman" w:hAnsi="Times New Roman" w:cs="Times New Roman"/>
                        </w:rPr>
                        <w:t xml:space="preserve">     Awareness</w:t>
                      </w:r>
                    </w:p>
                  </w:txbxContent>
                </v:textbox>
              </v:shape>
            </w:pict>
          </mc:Fallback>
        </mc:AlternateContent>
      </w:r>
    </w:p>
    <w:p w:rsidR="00C015CF" w:rsidRDefault="00C015CF" w:rsidP="00E46DA2">
      <w:pPr>
        <w:spacing w:line="360" w:lineRule="auto"/>
        <w:rPr>
          <w:rFonts w:ascii="Times New Roman" w:hAnsi="Times New Roman" w:cs="Times New Roman"/>
          <w:sz w:val="24"/>
          <w:szCs w:val="24"/>
        </w:rPr>
      </w:pPr>
    </w:p>
    <w:p w:rsidR="00C015CF" w:rsidRDefault="005C3393" w:rsidP="00E46DA2">
      <w:pPr>
        <w:spacing w:line="360" w:lineRule="auto"/>
        <w:rPr>
          <w:rFonts w:ascii="Times New Roman" w:hAnsi="Times New Roman" w:cs="Times New Roman"/>
          <w:sz w:val="24"/>
          <w:szCs w:val="24"/>
        </w:rPr>
      </w:pPr>
      <w:r w:rsidRPr="00264616">
        <w:rPr>
          <w:rFonts w:ascii="Times New Roman" w:hAnsi="Times New Roman"/>
          <w:noProof/>
          <w:lang w:eastAsia="en-TT"/>
        </w:rPr>
        <mc:AlternateContent>
          <mc:Choice Requires="wps">
            <w:drawing>
              <wp:anchor distT="0" distB="0" distL="114300" distR="114300" simplePos="0" relativeHeight="251954176" behindDoc="0" locked="0" layoutInCell="1" allowOverlap="1" wp14:anchorId="6214AA77" wp14:editId="4DDC7ABC">
                <wp:simplePos x="0" y="0"/>
                <wp:positionH relativeFrom="column">
                  <wp:posOffset>4870450</wp:posOffset>
                </wp:positionH>
                <wp:positionV relativeFrom="paragraph">
                  <wp:posOffset>4446</wp:posOffset>
                </wp:positionV>
                <wp:extent cx="1358900" cy="609600"/>
                <wp:effectExtent l="0" t="0" r="12700" b="19050"/>
                <wp:wrapNone/>
                <wp:docPr id="251" name="Text Box 251"/>
                <wp:cNvGraphicFramePr/>
                <a:graphic xmlns:a="http://schemas.openxmlformats.org/drawingml/2006/main">
                  <a:graphicData uri="http://schemas.microsoft.com/office/word/2010/wordprocessingShape">
                    <wps:wsp>
                      <wps:cNvSpPr txBox="1"/>
                      <wps:spPr>
                        <a:xfrm>
                          <a:off x="0" y="0"/>
                          <a:ext cx="1358900" cy="609600"/>
                        </a:xfrm>
                        <a:prstGeom prst="rect">
                          <a:avLst/>
                        </a:prstGeom>
                        <a:solidFill>
                          <a:schemeClr val="lt1"/>
                        </a:solidFill>
                        <a:ln w="6350">
                          <a:solidFill>
                            <a:prstClr val="black"/>
                          </a:solidFill>
                        </a:ln>
                      </wps:spPr>
                      <wps:txbx>
                        <w:txbxContent>
                          <w:p w:rsidR="00431D26" w:rsidRDefault="00431D26" w:rsidP="00C015CF"/>
                          <w:p w:rsidR="00431D26" w:rsidRPr="00264616" w:rsidRDefault="00431D26" w:rsidP="00C015CF">
                            <w:pPr>
                              <w:rPr>
                                <w:rFonts w:ascii="Times New Roman" w:hAnsi="Times New Roman" w:cs="Times New Roman"/>
                              </w:rPr>
                            </w:pPr>
                            <w:r w:rsidRPr="00264616">
                              <w:rPr>
                                <w:rFonts w:ascii="Times New Roman" w:hAnsi="Times New Roman" w:cs="Times New Roman"/>
                              </w:rPr>
                              <w:t xml:space="preserve">        Convenience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4AA77" id="Text Box 251" o:spid="_x0000_s1078" type="#_x0000_t202" style="position:absolute;margin-left:383.5pt;margin-top:.35pt;width:107pt;height:4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" fillcolor="white [3201]" strokeweight=".5pt">
                <v:textbox>
                  <w:txbxContent>
                    <w:p w:rsidR="00431D26" w:rsidRDefault="00431D26" w:rsidP="00C015CF"/>
                    <w:p w:rsidR="00431D26" w:rsidRPr="00264616" w:rsidRDefault="00431D26" w:rsidP="00C015CF">
                      <w:pPr>
                        <w:rPr>
                          <w:rFonts w:ascii="Times New Roman" w:hAnsi="Times New Roman" w:cs="Times New Roman"/>
                        </w:rPr>
                      </w:pPr>
                      <w:r w:rsidRPr="00264616">
                        <w:rPr>
                          <w:rFonts w:ascii="Times New Roman" w:hAnsi="Times New Roman" w:cs="Times New Roman"/>
                        </w:rPr>
                        <w:t xml:space="preserve">        Convenience           </w:t>
                      </w:r>
                    </w:p>
                  </w:txbxContent>
                </v:textbox>
              </v:shape>
            </w:pict>
          </mc:Fallback>
        </mc:AlternateContent>
      </w:r>
      <w:r>
        <w:rPr>
          <w:rFonts w:ascii="Times New Roman" w:hAnsi="Times New Roman" w:cs="Times New Roman"/>
          <w:noProof/>
          <w:sz w:val="24"/>
          <w:szCs w:val="24"/>
          <w:lang w:eastAsia="en-TT"/>
        </w:rPr>
        <mc:AlternateContent>
          <mc:Choice Requires="wps">
            <w:drawing>
              <wp:anchor distT="0" distB="0" distL="114300" distR="114300" simplePos="0" relativeHeight="251964416" behindDoc="0" locked="0" layoutInCell="1" allowOverlap="1" wp14:anchorId="1E5D6088" wp14:editId="7F4CF9E6">
                <wp:simplePos x="0" y="0"/>
                <wp:positionH relativeFrom="margin">
                  <wp:posOffset>95250</wp:posOffset>
                </wp:positionH>
                <wp:positionV relativeFrom="paragraph">
                  <wp:posOffset>112395</wp:posOffset>
                </wp:positionV>
                <wp:extent cx="1187450" cy="717550"/>
                <wp:effectExtent l="0" t="0" r="12700" b="25400"/>
                <wp:wrapNone/>
                <wp:docPr id="253" name="Text Box 253"/>
                <wp:cNvGraphicFramePr/>
                <a:graphic xmlns:a="http://schemas.openxmlformats.org/drawingml/2006/main">
                  <a:graphicData uri="http://schemas.microsoft.com/office/word/2010/wordprocessingShape">
                    <wps:wsp>
                      <wps:cNvSpPr txBox="1"/>
                      <wps:spPr>
                        <a:xfrm>
                          <a:off x="0" y="0"/>
                          <a:ext cx="1187450" cy="717550"/>
                        </a:xfrm>
                        <a:prstGeom prst="rect">
                          <a:avLst/>
                        </a:prstGeom>
                        <a:solidFill>
                          <a:schemeClr val="lt1"/>
                        </a:solidFill>
                        <a:ln w="6350">
                          <a:solidFill>
                            <a:prstClr val="black"/>
                          </a:solidFill>
                        </a:ln>
                      </wps:spPr>
                      <wps:txbx>
                        <w:txbxContent>
                          <w:p w:rsidR="00431D26" w:rsidRDefault="00431D26">
                            <w:pPr>
                              <w:rPr>
                                <w:rFonts w:ascii="Times New Roman" w:hAnsi="Times New Roman" w:cs="Times New Roman"/>
                              </w:rPr>
                            </w:pPr>
                          </w:p>
                          <w:p w:rsidR="00431D26" w:rsidRPr="00182BC5" w:rsidRDefault="00431D26" w:rsidP="00982ED4">
                            <w:pPr>
                              <w:jc w:val="center"/>
                              <w:rPr>
                                <w:rFonts w:ascii="Times New Roman" w:hAnsi="Times New Roman" w:cs="Times New Roman"/>
                              </w:rPr>
                            </w:pPr>
                            <w:r>
                              <w:rPr>
                                <w:rFonts w:ascii="Times New Roman" w:hAnsi="Times New Roman" w:cs="Times New Roman"/>
                              </w:rPr>
                              <w:t>Youth involvement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D6088" id="Text Box 253" o:spid="_x0000_s1079" type="#_x0000_t202" style="position:absolute;margin-left:7.5pt;margin-top:8.85pt;width:93.5pt;height:56.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" fillcolor="white [3201]" strokeweight=".5pt">
                <v:textbox>
                  <w:txbxContent>
                    <w:p w:rsidR="00431D26" w:rsidRDefault="00431D26">
                      <w:pPr>
                        <w:rPr>
                          <w:rFonts w:ascii="Times New Roman" w:hAnsi="Times New Roman" w:cs="Times New Roman"/>
                        </w:rPr>
                      </w:pPr>
                    </w:p>
                    <w:p w:rsidR="00431D26" w:rsidRPr="00182BC5" w:rsidRDefault="00431D26" w:rsidP="00982ED4">
                      <w:pPr>
                        <w:jc w:val="center"/>
                        <w:rPr>
                          <w:rFonts w:ascii="Times New Roman" w:hAnsi="Times New Roman" w:cs="Times New Roman"/>
                        </w:rPr>
                      </w:pPr>
                      <w:r>
                        <w:rPr>
                          <w:rFonts w:ascii="Times New Roman" w:hAnsi="Times New Roman" w:cs="Times New Roman"/>
                        </w:rPr>
                        <w:t>Youth involvement</w:t>
                      </w:r>
                    </w:p>
                  </w:txbxContent>
                </v:textbox>
                <w10:wrap anchorx="margin"/>
              </v:shape>
            </w:pict>
          </mc:Fallback>
        </mc:AlternateContent>
      </w:r>
    </w:p>
    <w:p w:rsidR="00C015CF" w:rsidRDefault="00276C23" w:rsidP="00E46DA2">
      <w:pPr>
        <w:spacing w:line="360" w:lineRule="auto"/>
        <w:rPr>
          <w:rFonts w:ascii="Times New Roman" w:hAnsi="Times New Roman" w:cs="Times New Roman"/>
          <w:sz w:val="24"/>
          <w:szCs w:val="24"/>
        </w:rPr>
      </w:pPr>
      <w:r w:rsidRPr="00264616">
        <w:rPr>
          <w:rFonts w:ascii="Times New Roman" w:hAnsi="Times New Roman"/>
          <w:noProof/>
          <w:lang w:eastAsia="en-TT"/>
        </w:rPr>
        <mc:AlternateContent>
          <mc:Choice Requires="wps">
            <w:drawing>
              <wp:anchor distT="0" distB="0" distL="114300" distR="114300" simplePos="0" relativeHeight="251942912" behindDoc="0" locked="0" layoutInCell="1" allowOverlap="1" wp14:anchorId="2FC7B42F" wp14:editId="1B584671">
                <wp:simplePos x="0" y="0"/>
                <wp:positionH relativeFrom="margin">
                  <wp:posOffset>2324100</wp:posOffset>
                </wp:positionH>
                <wp:positionV relativeFrom="paragraph">
                  <wp:posOffset>20319</wp:posOffset>
                </wp:positionV>
                <wp:extent cx="1628775" cy="581025"/>
                <wp:effectExtent l="0" t="0" r="28575" b="28575"/>
                <wp:wrapNone/>
                <wp:docPr id="229" name="Text Box 229"/>
                <wp:cNvGraphicFramePr/>
                <a:graphic xmlns:a="http://schemas.openxmlformats.org/drawingml/2006/main">
                  <a:graphicData uri="http://schemas.microsoft.com/office/word/2010/wordprocessingShape">
                    <wps:wsp>
                      <wps:cNvSpPr txBox="1"/>
                      <wps:spPr>
                        <a:xfrm>
                          <a:off x="0" y="0"/>
                          <a:ext cx="1628775" cy="581025"/>
                        </a:xfrm>
                        <a:prstGeom prst="rect">
                          <a:avLst/>
                        </a:prstGeom>
                        <a:solidFill>
                          <a:schemeClr val="lt1"/>
                        </a:solidFill>
                        <a:ln w="6350">
                          <a:solidFill>
                            <a:prstClr val="black"/>
                          </a:solidFill>
                        </a:ln>
                      </wps:spPr>
                      <wps:txbx>
                        <w:txbxContent>
                          <w:p w:rsidR="00431D26" w:rsidRDefault="00431D26" w:rsidP="00C015CF">
                            <w:pPr>
                              <w:rPr>
                                <w:rFonts w:ascii="Times New Roman" w:hAnsi="Times New Roman" w:cs="Times New Roman"/>
                              </w:rPr>
                            </w:pPr>
                            <w:r>
                              <w:rPr>
                                <w:rFonts w:ascii="Times New Roman" w:hAnsi="Times New Roman" w:cs="Times New Roman"/>
                              </w:rPr>
                              <w:t xml:space="preserve">     </w:t>
                            </w:r>
                          </w:p>
                          <w:p w:rsidR="00431D26" w:rsidRPr="005C3393" w:rsidRDefault="00431D26" w:rsidP="00C015CF">
                            <w:pPr>
                              <w:rPr>
                                <w:rFonts w:ascii="Times New Roman" w:hAnsi="Times New Roman" w:cs="Times New Roman"/>
                              </w:rPr>
                            </w:pPr>
                            <w:r>
                              <w:rPr>
                                <w:rFonts w:ascii="Times New Roman" w:hAnsi="Times New Roman" w:cs="Times New Roman"/>
                              </w:rPr>
                              <w:t xml:space="preserve">      Knowledge gaps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7B42F" id="Text Box 229" o:spid="_x0000_s1080" type="#_x0000_t202" style="position:absolute;margin-left:183pt;margin-top:1.6pt;width:128.25pt;height:45.7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" fillcolor="white [3201]" strokeweight=".5pt">
                <v:textbox>
                  <w:txbxContent>
                    <w:p w:rsidR="00431D26" w:rsidRDefault="00431D26" w:rsidP="00C015CF">
                      <w:pPr>
                        <w:rPr>
                          <w:rFonts w:ascii="Times New Roman" w:hAnsi="Times New Roman" w:cs="Times New Roman"/>
                        </w:rPr>
                      </w:pPr>
                      <w:r>
                        <w:rPr>
                          <w:rFonts w:ascii="Times New Roman" w:hAnsi="Times New Roman" w:cs="Times New Roman"/>
                        </w:rPr>
                        <w:t xml:space="preserve">     </w:t>
                      </w:r>
                    </w:p>
                    <w:p w:rsidR="00431D26" w:rsidRPr="005C3393" w:rsidRDefault="00431D26" w:rsidP="00C015CF">
                      <w:pPr>
                        <w:rPr>
                          <w:rFonts w:ascii="Times New Roman" w:hAnsi="Times New Roman" w:cs="Times New Roman"/>
                        </w:rPr>
                      </w:pPr>
                      <w:r>
                        <w:rPr>
                          <w:rFonts w:ascii="Times New Roman" w:hAnsi="Times New Roman" w:cs="Times New Roman"/>
                        </w:rPr>
                        <w:t xml:space="preserve">      Knowledge gaps</w:t>
                      </w:r>
                    </w:p>
                  </w:txbxContent>
                </v:textbox>
                <w10:wrap anchorx="margin"/>
              </v:shape>
            </w:pict>
          </mc:Fallback>
        </mc:AlternateContent>
      </w:r>
    </w:p>
    <w:p w:rsidR="00453BC2" w:rsidRDefault="00453BC2" w:rsidP="00453BC2">
      <w:pPr>
        <w:spacing w:line="360" w:lineRule="auto"/>
        <w:rPr>
          <w:rFonts w:ascii="Times New Roman" w:hAnsi="Times New Roman" w:cs="Times New Roman"/>
          <w:b/>
          <w:sz w:val="24"/>
          <w:szCs w:val="24"/>
        </w:rPr>
      </w:pPr>
    </w:p>
    <w:p w:rsidR="00C015CF" w:rsidRDefault="00453BC2" w:rsidP="00E46DA2">
      <w:pPr>
        <w:spacing w:line="360" w:lineRule="auto"/>
        <w:rPr>
          <w:rFonts w:ascii="Times New Roman" w:hAnsi="Times New Roman" w:cs="Times New Roman"/>
          <w:b/>
          <w:sz w:val="24"/>
          <w:szCs w:val="24"/>
        </w:rPr>
      </w:pPr>
      <w:r w:rsidRPr="001C5427">
        <w:rPr>
          <w:rFonts w:ascii="Times New Roman" w:hAnsi="Times New Roman" w:cs="Times New Roman"/>
          <w:b/>
          <w:sz w:val="24"/>
          <w:szCs w:val="24"/>
        </w:rPr>
        <w:t xml:space="preserve">Figure </w:t>
      </w:r>
      <w:r>
        <w:rPr>
          <w:rFonts w:ascii="Times New Roman" w:hAnsi="Times New Roman" w:cs="Times New Roman"/>
          <w:b/>
          <w:sz w:val="24"/>
          <w:szCs w:val="24"/>
        </w:rPr>
        <w:t>5.9.</w:t>
      </w:r>
      <w:r w:rsidRPr="001C5427">
        <w:rPr>
          <w:rFonts w:ascii="Times New Roman" w:hAnsi="Times New Roman" w:cs="Times New Roman"/>
          <w:b/>
          <w:sz w:val="24"/>
          <w:szCs w:val="24"/>
        </w:rPr>
        <w:t xml:space="preserve"> Concept map of themes emerging from KAP studies.</w:t>
      </w:r>
    </w:p>
    <w:p w:rsidR="00C512EA" w:rsidRDefault="00DC0F44" w:rsidP="00E46DA2">
      <w:pPr>
        <w:spacing w:line="360" w:lineRule="auto"/>
        <w:rPr>
          <w:rFonts w:ascii="Times New Roman" w:hAnsi="Times New Roman" w:cs="Times New Roman"/>
          <w:b/>
          <w:sz w:val="24"/>
          <w:szCs w:val="24"/>
        </w:rPr>
      </w:pPr>
      <w:r>
        <w:rPr>
          <w:rFonts w:ascii="Times New Roman" w:hAnsi="Times New Roman" w:cs="Times New Roman"/>
          <w:b/>
          <w:sz w:val="24"/>
          <w:szCs w:val="24"/>
        </w:rPr>
        <w:t>5.</w:t>
      </w:r>
      <w:r w:rsidR="00FB0520">
        <w:rPr>
          <w:rFonts w:ascii="Times New Roman" w:hAnsi="Times New Roman" w:cs="Times New Roman"/>
          <w:b/>
          <w:sz w:val="24"/>
          <w:szCs w:val="24"/>
        </w:rPr>
        <w:t>3</w:t>
      </w:r>
      <w:r w:rsidR="006057A9">
        <w:rPr>
          <w:rFonts w:ascii="Times New Roman" w:hAnsi="Times New Roman" w:cs="Times New Roman"/>
          <w:b/>
          <w:sz w:val="24"/>
          <w:szCs w:val="24"/>
        </w:rPr>
        <w:t>.3.</w:t>
      </w:r>
      <w:r w:rsidR="00C512EA" w:rsidRPr="00C512EA">
        <w:rPr>
          <w:rFonts w:ascii="Times New Roman" w:hAnsi="Times New Roman" w:cs="Times New Roman"/>
          <w:b/>
          <w:sz w:val="24"/>
          <w:szCs w:val="24"/>
        </w:rPr>
        <w:t xml:space="preserve"> A</w:t>
      </w:r>
      <w:r w:rsidR="00722522" w:rsidRPr="00C512EA">
        <w:rPr>
          <w:rFonts w:ascii="Times New Roman" w:hAnsi="Times New Roman" w:cs="Times New Roman"/>
          <w:b/>
          <w:sz w:val="24"/>
          <w:szCs w:val="24"/>
        </w:rPr>
        <w:t>ct</w:t>
      </w:r>
      <w:r w:rsidR="00C512EA" w:rsidRPr="00C512EA">
        <w:rPr>
          <w:rFonts w:ascii="Times New Roman" w:hAnsi="Times New Roman" w:cs="Times New Roman"/>
          <w:b/>
          <w:sz w:val="24"/>
          <w:szCs w:val="24"/>
        </w:rPr>
        <w:t xml:space="preserve">: </w:t>
      </w:r>
      <w:r w:rsidR="00722522">
        <w:rPr>
          <w:rFonts w:ascii="Times New Roman" w:hAnsi="Times New Roman" w:cs="Times New Roman"/>
          <w:b/>
          <w:sz w:val="24"/>
          <w:szCs w:val="24"/>
        </w:rPr>
        <w:t>P</w:t>
      </w:r>
      <w:r w:rsidR="00722522" w:rsidRPr="00C512EA">
        <w:rPr>
          <w:rFonts w:ascii="Times New Roman" w:hAnsi="Times New Roman" w:cs="Times New Roman"/>
          <w:b/>
          <w:sz w:val="24"/>
          <w:szCs w:val="24"/>
        </w:rPr>
        <w:t>lanning and implementing sustainable solutions</w:t>
      </w:r>
    </w:p>
    <w:p w:rsidR="00A93FE7" w:rsidRDefault="00C512EA" w:rsidP="00E46DA2">
      <w:pPr>
        <w:spacing w:line="360" w:lineRule="auto"/>
        <w:rPr>
          <w:rFonts w:ascii="Times New Roman" w:hAnsi="Times New Roman" w:cs="Times New Roman"/>
          <w:sz w:val="24"/>
          <w:szCs w:val="24"/>
        </w:rPr>
      </w:pPr>
      <w:r>
        <w:rPr>
          <w:rFonts w:ascii="Times New Roman" w:hAnsi="Times New Roman" w:cs="Times New Roman"/>
          <w:sz w:val="24"/>
          <w:szCs w:val="24"/>
        </w:rPr>
        <w:t xml:space="preserve">Identifying the central problem as failure of uptake of voluntary non-remunerated blood donation in TTO and medical students as an accessible and willing community through which to initiate sustainable change, the researcher </w:t>
      </w:r>
      <w:r w:rsidR="00D1625A">
        <w:rPr>
          <w:rFonts w:ascii="Times New Roman" w:hAnsi="Times New Roman" w:cs="Times New Roman"/>
          <w:sz w:val="24"/>
          <w:szCs w:val="24"/>
        </w:rPr>
        <w:t xml:space="preserve">looked to the FMS at the UWI-STA to establish a voluntary non-remunerated blood donation programme </w:t>
      </w:r>
      <w:r w:rsidR="00BF6931">
        <w:rPr>
          <w:rFonts w:ascii="Times New Roman" w:hAnsi="Times New Roman" w:cs="Times New Roman"/>
          <w:sz w:val="24"/>
          <w:szCs w:val="24"/>
        </w:rPr>
        <w:t xml:space="preserve">and </w:t>
      </w:r>
      <w:r w:rsidR="00D1625A">
        <w:rPr>
          <w:rFonts w:ascii="Times New Roman" w:hAnsi="Times New Roman" w:cs="Times New Roman"/>
          <w:sz w:val="24"/>
          <w:szCs w:val="24"/>
        </w:rPr>
        <w:t>demonstrate the feasibility of this approach in TTO. The Action Plan focussed on raising blood donation awareness among medical students and their peers at The UWI, sensitizing their contacts, establishing a VNRD programme</w:t>
      </w:r>
      <w:r w:rsidR="00424D9D">
        <w:rPr>
          <w:rFonts w:ascii="Times New Roman" w:hAnsi="Times New Roman" w:cs="Times New Roman"/>
          <w:sz w:val="24"/>
          <w:szCs w:val="24"/>
        </w:rPr>
        <w:t xml:space="preserve">, monitoring its outcomes </w:t>
      </w:r>
      <w:r w:rsidR="00D1625A">
        <w:rPr>
          <w:rFonts w:ascii="Times New Roman" w:hAnsi="Times New Roman" w:cs="Times New Roman"/>
          <w:sz w:val="24"/>
          <w:szCs w:val="24"/>
        </w:rPr>
        <w:t xml:space="preserve">and influencing </w:t>
      </w:r>
      <w:r w:rsidR="00424D9D">
        <w:rPr>
          <w:rFonts w:ascii="Times New Roman" w:hAnsi="Times New Roman" w:cs="Times New Roman"/>
          <w:sz w:val="24"/>
          <w:szCs w:val="24"/>
        </w:rPr>
        <w:t>administrators to revisit attainment of exclusive VNRD at the national level.</w:t>
      </w:r>
    </w:p>
    <w:p w:rsidR="00182BC5" w:rsidRDefault="00FB0520" w:rsidP="00E46DA2">
      <w:pPr>
        <w:spacing w:line="360" w:lineRule="auto"/>
        <w:rPr>
          <w:rFonts w:ascii="Times New Roman" w:hAnsi="Times New Roman" w:cs="Times New Roman"/>
          <w:sz w:val="24"/>
          <w:szCs w:val="24"/>
        </w:rPr>
      </w:pPr>
      <w:r>
        <w:rPr>
          <w:rFonts w:ascii="Times New Roman" w:hAnsi="Times New Roman" w:cs="Times New Roman"/>
          <w:sz w:val="24"/>
          <w:szCs w:val="24"/>
        </w:rPr>
        <w:t>5.3</w:t>
      </w:r>
      <w:r w:rsidR="006057A9">
        <w:rPr>
          <w:rFonts w:ascii="Times New Roman" w:hAnsi="Times New Roman" w:cs="Times New Roman"/>
          <w:sz w:val="24"/>
          <w:szCs w:val="24"/>
        </w:rPr>
        <w:t>.3.1</w:t>
      </w:r>
      <w:r w:rsidR="00424D9D">
        <w:rPr>
          <w:rFonts w:ascii="Times New Roman" w:hAnsi="Times New Roman" w:cs="Times New Roman"/>
          <w:sz w:val="24"/>
          <w:szCs w:val="24"/>
        </w:rPr>
        <w:t xml:space="preserve"> </w:t>
      </w:r>
      <w:r w:rsidR="00E46DA2" w:rsidRPr="00E46DA2">
        <w:rPr>
          <w:rFonts w:ascii="Times New Roman" w:hAnsi="Times New Roman" w:cs="Times New Roman"/>
          <w:sz w:val="24"/>
          <w:szCs w:val="24"/>
        </w:rPr>
        <w:t>Establishment of The University of the West Indies Blood Donor Foundation</w:t>
      </w:r>
      <w:r w:rsidR="00182BC5">
        <w:rPr>
          <w:rFonts w:ascii="Times New Roman" w:hAnsi="Times New Roman" w:cs="Times New Roman"/>
          <w:sz w:val="24"/>
          <w:szCs w:val="24"/>
        </w:rPr>
        <w:t xml:space="preserve"> </w:t>
      </w:r>
      <w:r w:rsidR="00E46DA2" w:rsidRPr="00E46DA2">
        <w:rPr>
          <w:rFonts w:ascii="Times New Roman" w:hAnsi="Times New Roman" w:cs="Times New Roman"/>
          <w:sz w:val="24"/>
          <w:szCs w:val="24"/>
        </w:rPr>
        <w:t xml:space="preserve">     </w:t>
      </w:r>
    </w:p>
    <w:p w:rsid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sz w:val="24"/>
          <w:szCs w:val="24"/>
        </w:rPr>
        <w:t xml:space="preserve">The University of the West Indies Blood Donor Foundation (UWIBDF) was conceived during the aftermath of disruption following discontinuation of chits and credits. </w:t>
      </w:r>
      <w:r w:rsidR="00DF1A00">
        <w:rPr>
          <w:rFonts w:ascii="Times New Roman" w:hAnsi="Times New Roman" w:cs="Times New Roman"/>
          <w:sz w:val="24"/>
          <w:szCs w:val="24"/>
        </w:rPr>
        <w:t>A</w:t>
      </w:r>
      <w:r w:rsidRPr="00E46DA2">
        <w:rPr>
          <w:rFonts w:ascii="Times New Roman" w:hAnsi="Times New Roman" w:cs="Times New Roman"/>
          <w:sz w:val="24"/>
          <w:szCs w:val="24"/>
        </w:rPr>
        <w:t xml:space="preserve"> group of fourth year medical students volunteered to help. Through the Trinidad and Tobago Medical Students’ Association (TTMSA), they organized a display of medical students’ commitment to voluntary non-remunerated blood donation during students’ week. (Figure </w:t>
      </w:r>
      <w:r w:rsidR="00AA3B02">
        <w:rPr>
          <w:rFonts w:ascii="Times New Roman" w:hAnsi="Times New Roman" w:cs="Times New Roman"/>
          <w:sz w:val="24"/>
          <w:szCs w:val="24"/>
        </w:rPr>
        <w:t>5.10</w:t>
      </w:r>
      <w:r w:rsidRPr="00E46DA2">
        <w:rPr>
          <w:rFonts w:ascii="Times New Roman" w:hAnsi="Times New Roman" w:cs="Times New Roman"/>
          <w:sz w:val="24"/>
          <w:szCs w:val="24"/>
        </w:rPr>
        <w:t>)</w:t>
      </w:r>
    </w:p>
    <w:p w:rsidR="00E46DA2" w:rsidRP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noProof/>
          <w:sz w:val="24"/>
          <w:szCs w:val="24"/>
          <w:lang w:eastAsia="en-TT"/>
        </w:rPr>
        <mc:AlternateContent>
          <mc:Choice Requires="wps">
            <w:drawing>
              <wp:anchor distT="45720" distB="45720" distL="114300" distR="114300" simplePos="0" relativeHeight="251932672" behindDoc="0" locked="0" layoutInCell="1" allowOverlap="1" wp14:anchorId="6239E9C7" wp14:editId="62CA6CA1">
                <wp:simplePos x="0" y="0"/>
                <wp:positionH relativeFrom="column">
                  <wp:posOffset>619125</wp:posOffset>
                </wp:positionH>
                <wp:positionV relativeFrom="paragraph">
                  <wp:posOffset>49530</wp:posOffset>
                </wp:positionV>
                <wp:extent cx="4503420" cy="2040255"/>
                <wp:effectExtent l="0" t="0" r="11430" b="17145"/>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3420" cy="2040255"/>
                        </a:xfrm>
                        <a:prstGeom prst="rect">
                          <a:avLst/>
                        </a:prstGeom>
                        <a:solidFill>
                          <a:srgbClr val="FFFFFF"/>
                        </a:solidFill>
                        <a:ln w="9525">
                          <a:solidFill>
                            <a:srgbClr val="000000"/>
                          </a:solidFill>
                          <a:miter lim="800000"/>
                          <a:headEnd/>
                          <a:tailEnd/>
                        </a:ln>
                      </wps:spPr>
                      <wps:txbx>
                        <w:txbxContent>
                          <w:p w:rsidR="00431D26" w:rsidRDefault="00431D26" w:rsidP="00E46DA2">
                            <w:r>
                              <w:t xml:space="preserve">                                                            </w:t>
                            </w:r>
                          </w:p>
                          <w:p w:rsidR="00431D26" w:rsidRDefault="00431D26" w:rsidP="00E46DA2">
                            <w:r>
                              <w:t xml:space="preserve">                                                    </w:t>
                            </w:r>
                            <w:r w:rsidRPr="00730F80">
                              <w:rPr>
                                <w:noProof/>
                                <w:lang w:eastAsia="en-TT"/>
                              </w:rPr>
                              <w:drawing>
                                <wp:inline distT="0" distB="0" distL="0" distR="0" wp14:anchorId="09575438" wp14:editId="76469932">
                                  <wp:extent cx="1109609" cy="1026662"/>
                                  <wp:effectExtent l="0" t="0" r="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18750" cy="1035120"/>
                                          </a:xfrm>
                                          <a:prstGeom prst="rect">
                                            <a:avLst/>
                                          </a:prstGeom>
                                          <a:noFill/>
                                          <a:ln>
                                            <a:noFill/>
                                          </a:ln>
                                        </pic:spPr>
                                      </pic:pic>
                                    </a:graphicData>
                                  </a:graphic>
                                </wp:inline>
                              </w:drawing>
                            </w:r>
                          </w:p>
                          <w:p w:rsidR="00431D26" w:rsidRPr="00156284" w:rsidRDefault="00431D26" w:rsidP="00E46DA2">
                            <w:pPr>
                              <w:rPr>
                                <w:rFonts w:ascii="Times New Roman" w:hAnsi="Times New Roman" w:cs="Times New Roman"/>
                                <w:sz w:val="20"/>
                                <w:szCs w:val="20"/>
                              </w:rPr>
                            </w:pPr>
                            <w:r>
                              <w:rPr>
                                <w:rFonts w:ascii="Times New Roman" w:hAnsi="Times New Roman" w:cs="Times New Roman"/>
                                <w:b/>
                                <w:sz w:val="20"/>
                                <w:szCs w:val="20"/>
                              </w:rPr>
                              <w:t xml:space="preserve">Figure 5.10. </w:t>
                            </w:r>
                            <w:r w:rsidRPr="00156284">
                              <w:rPr>
                                <w:rFonts w:ascii="Times New Roman" w:hAnsi="Times New Roman" w:cs="Times New Roman"/>
                                <w:sz w:val="20"/>
                                <w:szCs w:val="20"/>
                              </w:rPr>
                              <w:t xml:space="preserve">Students’ week 2011. TTMSA members form a </w:t>
                            </w:r>
                            <w:r>
                              <w:rPr>
                                <w:rFonts w:ascii="Times New Roman" w:hAnsi="Times New Roman" w:cs="Times New Roman"/>
                                <w:sz w:val="20"/>
                                <w:szCs w:val="20"/>
                              </w:rPr>
                              <w:t xml:space="preserve">symbolic </w:t>
                            </w:r>
                            <w:r w:rsidRPr="00156284">
                              <w:rPr>
                                <w:rFonts w:ascii="Times New Roman" w:hAnsi="Times New Roman" w:cs="Times New Roman"/>
                                <w:sz w:val="20"/>
                                <w:szCs w:val="20"/>
                              </w:rPr>
                              <w:t xml:space="preserve">drop of blood in the courtyard of the </w:t>
                            </w:r>
                            <w:r>
                              <w:rPr>
                                <w:rFonts w:ascii="Times New Roman" w:hAnsi="Times New Roman" w:cs="Times New Roman"/>
                                <w:sz w:val="20"/>
                                <w:szCs w:val="20"/>
                              </w:rPr>
                              <w:t>EWMSC</w:t>
                            </w:r>
                            <w:r w:rsidRPr="00156284">
                              <w:rPr>
                                <w:rFonts w:ascii="Times New Roman" w:hAnsi="Times New Roman" w:cs="Times New Roman"/>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9E9C7" id="_x0000_s1081" type="#_x0000_t202" style="position:absolute;margin-left:48.75pt;margin-top:3.9pt;width:354.6pt;height:160.6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">
                <v:textbox>
                  <w:txbxContent>
                    <w:p w:rsidR="00431D26" w:rsidRDefault="00431D26" w:rsidP="00E46DA2">
                      <w:r>
                        <w:t xml:space="preserve">                                                            </w:t>
                      </w:r>
                    </w:p>
                    <w:p w:rsidR="00431D26" w:rsidRDefault="00431D26" w:rsidP="00E46DA2">
                      <w:r>
                        <w:t xml:space="preserve">                                                    </w:t>
                      </w:r>
                      <w:r w:rsidRPr="00730F80">
                        <w:rPr>
                          <w:noProof/>
                          <w:lang w:eastAsia="en-TT"/>
                        </w:rPr>
                        <w:drawing>
                          <wp:inline distT="0" distB="0" distL="0" distR="0" wp14:anchorId="09575438" wp14:editId="76469932">
                            <wp:extent cx="1109609" cy="1026662"/>
                            <wp:effectExtent l="0" t="0" r="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18750" cy="1035120"/>
                                    </a:xfrm>
                                    <a:prstGeom prst="rect">
                                      <a:avLst/>
                                    </a:prstGeom>
                                    <a:noFill/>
                                    <a:ln>
                                      <a:noFill/>
                                    </a:ln>
                                  </pic:spPr>
                                </pic:pic>
                              </a:graphicData>
                            </a:graphic>
                          </wp:inline>
                        </w:drawing>
                      </w:r>
                    </w:p>
                    <w:p w:rsidR="00431D26" w:rsidRPr="00156284" w:rsidRDefault="00431D26" w:rsidP="00E46DA2">
                      <w:pPr>
                        <w:rPr>
                          <w:rFonts w:ascii="Times New Roman" w:hAnsi="Times New Roman" w:cs="Times New Roman"/>
                          <w:sz w:val="20"/>
                          <w:szCs w:val="20"/>
                        </w:rPr>
                      </w:pPr>
                      <w:r>
                        <w:rPr>
                          <w:rFonts w:ascii="Times New Roman" w:hAnsi="Times New Roman" w:cs="Times New Roman"/>
                          <w:b/>
                          <w:sz w:val="20"/>
                          <w:szCs w:val="20"/>
                        </w:rPr>
                        <w:t xml:space="preserve">Figure 5.10. </w:t>
                      </w:r>
                      <w:r w:rsidRPr="00156284">
                        <w:rPr>
                          <w:rFonts w:ascii="Times New Roman" w:hAnsi="Times New Roman" w:cs="Times New Roman"/>
                          <w:sz w:val="20"/>
                          <w:szCs w:val="20"/>
                        </w:rPr>
                        <w:t xml:space="preserve">Students’ week 2011. TTMSA members form a </w:t>
                      </w:r>
                      <w:r>
                        <w:rPr>
                          <w:rFonts w:ascii="Times New Roman" w:hAnsi="Times New Roman" w:cs="Times New Roman"/>
                          <w:sz w:val="20"/>
                          <w:szCs w:val="20"/>
                        </w:rPr>
                        <w:t xml:space="preserve">symbolic </w:t>
                      </w:r>
                      <w:r w:rsidRPr="00156284">
                        <w:rPr>
                          <w:rFonts w:ascii="Times New Roman" w:hAnsi="Times New Roman" w:cs="Times New Roman"/>
                          <w:sz w:val="20"/>
                          <w:szCs w:val="20"/>
                        </w:rPr>
                        <w:t xml:space="preserve">drop of blood in the courtyard of the </w:t>
                      </w:r>
                      <w:r>
                        <w:rPr>
                          <w:rFonts w:ascii="Times New Roman" w:hAnsi="Times New Roman" w:cs="Times New Roman"/>
                          <w:sz w:val="20"/>
                          <w:szCs w:val="20"/>
                        </w:rPr>
                        <w:t>EWMSC</w:t>
                      </w:r>
                      <w:r w:rsidRPr="00156284">
                        <w:rPr>
                          <w:rFonts w:ascii="Times New Roman" w:hAnsi="Times New Roman" w:cs="Times New Roman"/>
                          <w:sz w:val="20"/>
                          <w:szCs w:val="20"/>
                        </w:rPr>
                        <w:t xml:space="preserve">. </w:t>
                      </w:r>
                    </w:p>
                  </w:txbxContent>
                </v:textbox>
                <w10:wrap type="square"/>
              </v:shape>
            </w:pict>
          </mc:Fallback>
        </mc:AlternateContent>
      </w: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CE5F83" w:rsidRDefault="00CE5F83"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sz w:val="24"/>
          <w:szCs w:val="24"/>
        </w:rPr>
        <w:t xml:space="preserve">The UWIBDF was established in 2011 as a charitable organization to promote voluntary non-remunerated blood donation through research, education and example. </w:t>
      </w:r>
      <w:r w:rsidR="002F0267">
        <w:rPr>
          <w:rFonts w:ascii="Times New Roman" w:hAnsi="Times New Roman" w:cs="Times New Roman"/>
          <w:sz w:val="24"/>
          <w:szCs w:val="24"/>
        </w:rPr>
        <w:t xml:space="preserve">Volunteer </w:t>
      </w:r>
      <w:r w:rsidRPr="00E46DA2">
        <w:rPr>
          <w:rFonts w:ascii="Times New Roman" w:hAnsi="Times New Roman" w:cs="Times New Roman"/>
          <w:sz w:val="24"/>
          <w:szCs w:val="24"/>
        </w:rPr>
        <w:t xml:space="preserve">and religious organizations to which students of the FMS </w:t>
      </w:r>
      <w:r w:rsidR="002F0267">
        <w:rPr>
          <w:rFonts w:ascii="Times New Roman" w:hAnsi="Times New Roman" w:cs="Times New Roman"/>
          <w:sz w:val="24"/>
          <w:szCs w:val="24"/>
        </w:rPr>
        <w:t xml:space="preserve">already </w:t>
      </w:r>
      <w:r w:rsidRPr="00E46DA2">
        <w:rPr>
          <w:rFonts w:ascii="Times New Roman" w:hAnsi="Times New Roman" w:cs="Times New Roman"/>
          <w:sz w:val="24"/>
          <w:szCs w:val="24"/>
        </w:rPr>
        <w:t xml:space="preserve">belonged formed the initial core membership. These included the Hindu Students’ Council, Share Goodness, the Intervarsity Christian Fellowship, Mount Hope Islamic Students’ Council, the Movement for Empowerment of Dharmic Services, the </w:t>
      </w:r>
      <w:r w:rsidR="002F0267">
        <w:rPr>
          <w:rFonts w:ascii="Times New Roman" w:hAnsi="Times New Roman" w:cs="Times New Roman"/>
          <w:sz w:val="24"/>
          <w:szCs w:val="24"/>
        </w:rPr>
        <w:t>TTMSA</w:t>
      </w:r>
      <w:r w:rsidRPr="00E46DA2">
        <w:rPr>
          <w:rFonts w:ascii="Times New Roman" w:hAnsi="Times New Roman" w:cs="Times New Roman"/>
          <w:sz w:val="24"/>
          <w:szCs w:val="24"/>
        </w:rPr>
        <w:t xml:space="preserve"> and the Leadership Council.  Three-monthly meetings were held at the EWMSC to plan strategies for raising awareness. Through a charitable donation from </w:t>
      </w:r>
      <w:r w:rsidRPr="00E46DA2">
        <w:rPr>
          <w:rFonts w:ascii="Times New Roman" w:hAnsi="Times New Roman" w:cs="Times New Roman"/>
          <w:i/>
          <w:sz w:val="24"/>
          <w:szCs w:val="24"/>
        </w:rPr>
        <w:t>Novartis</w:t>
      </w:r>
      <w:r w:rsidRPr="00E46DA2">
        <w:rPr>
          <w:rFonts w:ascii="Times New Roman" w:hAnsi="Times New Roman" w:cs="Times New Roman"/>
          <w:sz w:val="24"/>
          <w:szCs w:val="24"/>
        </w:rPr>
        <w:t xml:space="preserve"> pharmaceuticals, the group developed a website and database </w:t>
      </w:r>
      <w:r w:rsidRPr="001D331C">
        <w:rPr>
          <w:rFonts w:ascii="Times New Roman" w:hAnsi="Times New Roman" w:cs="Times New Roman"/>
          <w:color w:val="000000" w:themeColor="text1"/>
          <w:sz w:val="24"/>
          <w:szCs w:val="24"/>
        </w:rPr>
        <w:t>(</w:t>
      </w:r>
      <w:hyperlink r:id="rId152" w:history="1">
        <w:r w:rsidRPr="001D331C">
          <w:rPr>
            <w:rStyle w:val="Hyperlink"/>
            <w:rFonts w:ascii="Times New Roman" w:hAnsi="Times New Roman" w:cs="Times New Roman"/>
            <w:color w:val="000000" w:themeColor="text1"/>
            <w:sz w:val="24"/>
            <w:szCs w:val="24"/>
            <w:u w:val="none"/>
          </w:rPr>
          <w:t>www.uwiblood.com</w:t>
        </w:r>
      </w:hyperlink>
      <w:r w:rsidRPr="00E46DA2">
        <w:rPr>
          <w:rFonts w:ascii="Times New Roman" w:hAnsi="Times New Roman" w:cs="Times New Roman"/>
          <w:sz w:val="24"/>
          <w:szCs w:val="24"/>
        </w:rPr>
        <w:t xml:space="preserve">) through which individuals could register as donors of time, blood, expertise or material contributions to facilitate the organization’s activities. </w:t>
      </w:r>
    </w:p>
    <w:p w:rsid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sz w:val="24"/>
          <w:szCs w:val="24"/>
        </w:rPr>
        <w:t xml:space="preserve">The TTMSA first organized blood donor events in collaboration with the mobile unit of the FBBA at the EWMSC. (Figure </w:t>
      </w:r>
      <w:r w:rsidR="00AA3B02">
        <w:rPr>
          <w:rFonts w:ascii="Times New Roman" w:hAnsi="Times New Roman" w:cs="Times New Roman"/>
          <w:sz w:val="24"/>
          <w:szCs w:val="24"/>
        </w:rPr>
        <w:t>5.11.)</w:t>
      </w:r>
      <w:r w:rsidRPr="00E46DA2">
        <w:rPr>
          <w:rFonts w:ascii="Times New Roman" w:hAnsi="Times New Roman" w:cs="Times New Roman"/>
          <w:sz w:val="24"/>
          <w:szCs w:val="24"/>
        </w:rPr>
        <w:t xml:space="preserve"> This arrangement proved challenging since it required a minimum of 20 donors for each event which occurred during school hours. In addition, donors were given reclaimable credits for donations which contravened the UWIBDF’s commitment to voluntary non-remunerated blood donation. </w:t>
      </w:r>
    </w:p>
    <w:p w:rsidR="00E46DA2" w:rsidRP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noProof/>
          <w:sz w:val="24"/>
          <w:szCs w:val="24"/>
          <w:lang w:eastAsia="en-TT"/>
        </w:rPr>
        <mc:AlternateContent>
          <mc:Choice Requires="wps">
            <w:drawing>
              <wp:anchor distT="45720" distB="45720" distL="114300" distR="114300" simplePos="0" relativeHeight="251933696" behindDoc="0" locked="0" layoutInCell="1" allowOverlap="1" wp14:anchorId="0AB64790" wp14:editId="0DE42872">
                <wp:simplePos x="0" y="0"/>
                <wp:positionH relativeFrom="margin">
                  <wp:align>center</wp:align>
                </wp:positionH>
                <wp:positionV relativeFrom="paragraph">
                  <wp:posOffset>10160</wp:posOffset>
                </wp:positionV>
                <wp:extent cx="4330065" cy="2680970"/>
                <wp:effectExtent l="0" t="0" r="13335" b="2413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2680970"/>
                        </a:xfrm>
                        <a:prstGeom prst="rect">
                          <a:avLst/>
                        </a:prstGeom>
                        <a:solidFill>
                          <a:srgbClr val="FFFFFF"/>
                        </a:solidFill>
                        <a:ln w="9525">
                          <a:solidFill>
                            <a:srgbClr val="000000"/>
                          </a:solidFill>
                          <a:miter lim="800000"/>
                          <a:headEnd/>
                          <a:tailEnd/>
                        </a:ln>
                      </wps:spPr>
                      <wps:txbx>
                        <w:txbxContent>
                          <w:p w:rsidR="00431D26" w:rsidRDefault="00431D26" w:rsidP="00E46DA2">
                            <w:r>
                              <w:t xml:space="preserve">                           </w:t>
                            </w:r>
                          </w:p>
                          <w:p w:rsidR="00431D26" w:rsidRDefault="00431D26" w:rsidP="00E46DA2">
                            <w:r>
                              <w:t xml:space="preserve">                                  </w:t>
                            </w:r>
                            <w:r w:rsidRPr="00CC5C82">
                              <w:rPr>
                                <w:noProof/>
                                <w:lang w:eastAsia="en-TT"/>
                              </w:rPr>
                              <w:drawing>
                                <wp:inline distT="0" distB="0" distL="0" distR="0" wp14:anchorId="0F3598E6" wp14:editId="163771B8">
                                  <wp:extent cx="2320593" cy="1657567"/>
                                  <wp:effectExtent l="0" t="0" r="3810" b="0"/>
                                  <wp:docPr id="252" name="Picture 252" descr="UWI BDF featured in UWI Today – March Issue">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WI BDF featured in UWI Today – March Issue">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76313" cy="1697367"/>
                                          </a:xfrm>
                                          <a:prstGeom prst="rect">
                                            <a:avLst/>
                                          </a:prstGeom>
                                          <a:noFill/>
                                          <a:ln>
                                            <a:noFill/>
                                          </a:ln>
                                        </pic:spPr>
                                      </pic:pic>
                                    </a:graphicData>
                                  </a:graphic>
                                </wp:inline>
                              </w:drawing>
                            </w:r>
                          </w:p>
                          <w:p w:rsidR="00431D26" w:rsidRPr="00156284" w:rsidRDefault="00431D26" w:rsidP="00E46DA2">
                            <w:pPr>
                              <w:rPr>
                                <w:rFonts w:ascii="Times New Roman" w:hAnsi="Times New Roman" w:cs="Times New Roman"/>
                                <w:sz w:val="20"/>
                                <w:szCs w:val="20"/>
                              </w:rPr>
                            </w:pPr>
                            <w:r w:rsidRPr="00156284">
                              <w:rPr>
                                <w:rFonts w:ascii="Times New Roman" w:hAnsi="Times New Roman" w:cs="Times New Roman"/>
                                <w:b/>
                                <w:sz w:val="20"/>
                                <w:szCs w:val="20"/>
                              </w:rPr>
                              <w:t xml:space="preserve">Figure </w:t>
                            </w:r>
                            <w:r>
                              <w:rPr>
                                <w:rFonts w:ascii="Times New Roman" w:hAnsi="Times New Roman" w:cs="Times New Roman"/>
                                <w:b/>
                                <w:sz w:val="20"/>
                                <w:szCs w:val="20"/>
                              </w:rPr>
                              <w:t>5.11.</w:t>
                            </w:r>
                            <w:r w:rsidRPr="00156284">
                              <w:rPr>
                                <w:rFonts w:ascii="Times New Roman" w:hAnsi="Times New Roman" w:cs="Times New Roman"/>
                                <w:sz w:val="20"/>
                                <w:szCs w:val="20"/>
                              </w:rPr>
                              <w:t xml:space="preserve"> UWIBDF blood donation in collaboration with FBBA in 2012. Image from </w:t>
                            </w:r>
                            <w:r w:rsidRPr="00156284">
                              <w:rPr>
                                <w:rFonts w:ascii="Times New Roman" w:hAnsi="Times New Roman" w:cs="Times New Roman"/>
                                <w:i/>
                                <w:sz w:val="20"/>
                                <w:szCs w:val="20"/>
                              </w:rPr>
                              <w:t xml:space="preserve">UWI Today, </w:t>
                            </w:r>
                            <w:r w:rsidRPr="00156284">
                              <w:rPr>
                                <w:rFonts w:ascii="Times New Roman" w:hAnsi="Times New Roman" w:cs="Times New Roman"/>
                                <w:sz w:val="20"/>
                                <w:szCs w:val="20"/>
                              </w:rPr>
                              <w:t xml:space="preserve">a monthly supplement in the </w:t>
                            </w:r>
                            <w:r w:rsidRPr="00156284">
                              <w:rPr>
                                <w:rFonts w:ascii="Times New Roman" w:hAnsi="Times New Roman" w:cs="Times New Roman"/>
                                <w:i/>
                                <w:sz w:val="20"/>
                                <w:szCs w:val="20"/>
                              </w:rPr>
                              <w:t>Trinidad Guardian.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64790" id="_x0000_s1082" type="#_x0000_t202" style="position:absolute;margin-left:0;margin-top:.8pt;width:340.95pt;height:211.1pt;z-index:2519336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mNLKgIAAE8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">
                <v:textbox>
                  <w:txbxContent>
                    <w:p w:rsidR="00431D26" w:rsidRDefault="00431D26" w:rsidP="00E46DA2">
                      <w:r>
                        <w:t xml:space="preserve">                           </w:t>
                      </w:r>
                    </w:p>
                    <w:p w:rsidR="00431D26" w:rsidRDefault="00431D26" w:rsidP="00E46DA2">
                      <w:r>
                        <w:t xml:space="preserve">                                  </w:t>
                      </w:r>
                      <w:r w:rsidRPr="00CC5C82">
                        <w:rPr>
                          <w:noProof/>
                          <w:lang w:eastAsia="en-TT"/>
                        </w:rPr>
                        <w:drawing>
                          <wp:inline distT="0" distB="0" distL="0" distR="0" wp14:anchorId="0F3598E6" wp14:editId="163771B8">
                            <wp:extent cx="2320593" cy="1657567"/>
                            <wp:effectExtent l="0" t="0" r="3810" b="0"/>
                            <wp:docPr id="252" name="Picture 252" descr="UWI BDF featured in UWI Today – March Issu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WI BDF featured in UWI Today – March Issue">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76313" cy="1697367"/>
                                    </a:xfrm>
                                    <a:prstGeom prst="rect">
                                      <a:avLst/>
                                    </a:prstGeom>
                                    <a:noFill/>
                                    <a:ln>
                                      <a:noFill/>
                                    </a:ln>
                                  </pic:spPr>
                                </pic:pic>
                              </a:graphicData>
                            </a:graphic>
                          </wp:inline>
                        </w:drawing>
                      </w:r>
                    </w:p>
                    <w:p w:rsidR="00431D26" w:rsidRPr="00156284" w:rsidRDefault="00431D26" w:rsidP="00E46DA2">
                      <w:pPr>
                        <w:rPr>
                          <w:rFonts w:ascii="Times New Roman" w:hAnsi="Times New Roman" w:cs="Times New Roman"/>
                          <w:sz w:val="20"/>
                          <w:szCs w:val="20"/>
                        </w:rPr>
                      </w:pPr>
                      <w:r w:rsidRPr="00156284">
                        <w:rPr>
                          <w:rFonts w:ascii="Times New Roman" w:hAnsi="Times New Roman" w:cs="Times New Roman"/>
                          <w:b/>
                          <w:sz w:val="20"/>
                          <w:szCs w:val="20"/>
                        </w:rPr>
                        <w:t xml:space="preserve">Figure </w:t>
                      </w:r>
                      <w:r>
                        <w:rPr>
                          <w:rFonts w:ascii="Times New Roman" w:hAnsi="Times New Roman" w:cs="Times New Roman"/>
                          <w:b/>
                          <w:sz w:val="20"/>
                          <w:szCs w:val="20"/>
                        </w:rPr>
                        <w:t>5.11.</w:t>
                      </w:r>
                      <w:r w:rsidRPr="00156284">
                        <w:rPr>
                          <w:rFonts w:ascii="Times New Roman" w:hAnsi="Times New Roman" w:cs="Times New Roman"/>
                          <w:sz w:val="20"/>
                          <w:szCs w:val="20"/>
                        </w:rPr>
                        <w:t xml:space="preserve"> UWIBDF blood donation in collaboration with FBBA in 2012. Image from </w:t>
                      </w:r>
                      <w:r w:rsidRPr="00156284">
                        <w:rPr>
                          <w:rFonts w:ascii="Times New Roman" w:hAnsi="Times New Roman" w:cs="Times New Roman"/>
                          <w:i/>
                          <w:sz w:val="20"/>
                          <w:szCs w:val="20"/>
                        </w:rPr>
                        <w:t xml:space="preserve">UWI Today, </w:t>
                      </w:r>
                      <w:r w:rsidRPr="00156284">
                        <w:rPr>
                          <w:rFonts w:ascii="Times New Roman" w:hAnsi="Times New Roman" w:cs="Times New Roman"/>
                          <w:sz w:val="20"/>
                          <w:szCs w:val="20"/>
                        </w:rPr>
                        <w:t xml:space="preserve">a monthly supplement in the </w:t>
                      </w:r>
                      <w:r w:rsidRPr="00156284">
                        <w:rPr>
                          <w:rFonts w:ascii="Times New Roman" w:hAnsi="Times New Roman" w:cs="Times New Roman"/>
                          <w:i/>
                          <w:sz w:val="20"/>
                          <w:szCs w:val="20"/>
                        </w:rPr>
                        <w:t>Trinidad Guardian.</w:t>
                      </w:r>
                    </w:p>
                  </w:txbxContent>
                </v:textbox>
                <w10:wrap type="square" anchorx="margin"/>
              </v:shape>
            </w:pict>
          </mc:Fallback>
        </mc:AlternateContent>
      </w:r>
    </w:p>
    <w:p w:rsidR="00E46DA2" w:rsidRPr="00E46DA2"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sz w:val="24"/>
          <w:szCs w:val="24"/>
        </w:rPr>
        <w:t xml:space="preserve"> </w:t>
      </w: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46DA2" w:rsidRPr="00E46DA2" w:rsidRDefault="00E46DA2" w:rsidP="00E46DA2">
      <w:pPr>
        <w:spacing w:line="360" w:lineRule="auto"/>
        <w:rPr>
          <w:rFonts w:ascii="Times New Roman" w:hAnsi="Times New Roman" w:cs="Times New Roman"/>
          <w:sz w:val="24"/>
          <w:szCs w:val="24"/>
        </w:rPr>
      </w:pPr>
    </w:p>
    <w:p w:rsidR="00EC2688" w:rsidRDefault="00E46DA2" w:rsidP="00E46DA2">
      <w:pPr>
        <w:spacing w:line="360" w:lineRule="auto"/>
        <w:rPr>
          <w:rFonts w:ascii="Times New Roman" w:hAnsi="Times New Roman" w:cs="Times New Roman"/>
          <w:sz w:val="24"/>
          <w:szCs w:val="24"/>
        </w:rPr>
      </w:pPr>
      <w:r w:rsidRPr="00E46DA2">
        <w:rPr>
          <w:rFonts w:ascii="Times New Roman" w:hAnsi="Times New Roman" w:cs="Times New Roman"/>
          <w:sz w:val="24"/>
          <w:szCs w:val="24"/>
        </w:rPr>
        <w:t>Attempts to donate without receiving chits or credits at the EWMSC blood donation centre presented ethical and organizational conflict with walk-</w:t>
      </w:r>
      <w:r w:rsidR="001D331C">
        <w:rPr>
          <w:rFonts w:ascii="Times New Roman" w:hAnsi="Times New Roman" w:cs="Times New Roman"/>
          <w:sz w:val="24"/>
          <w:szCs w:val="24"/>
        </w:rPr>
        <w:t>in FRDs</w:t>
      </w:r>
      <w:r w:rsidRPr="00E46DA2">
        <w:rPr>
          <w:rFonts w:ascii="Times New Roman" w:hAnsi="Times New Roman" w:cs="Times New Roman"/>
          <w:sz w:val="24"/>
          <w:szCs w:val="24"/>
        </w:rPr>
        <w:t xml:space="preserve">. UWIBDF members were </w:t>
      </w:r>
      <w:r w:rsidR="00182BC5">
        <w:rPr>
          <w:rFonts w:ascii="Times New Roman" w:hAnsi="Times New Roman" w:cs="Times New Roman"/>
          <w:sz w:val="24"/>
          <w:szCs w:val="24"/>
        </w:rPr>
        <w:t xml:space="preserve">frequently </w:t>
      </w:r>
      <w:r w:rsidRPr="00E46DA2">
        <w:rPr>
          <w:rFonts w:ascii="Times New Roman" w:hAnsi="Times New Roman" w:cs="Times New Roman"/>
          <w:sz w:val="24"/>
          <w:szCs w:val="24"/>
        </w:rPr>
        <w:t xml:space="preserve">approached by relatives to direct their donations to specific patients. A protected channel to freely donate VNRD blood was needed. </w:t>
      </w:r>
      <w:r w:rsidR="002F0267">
        <w:rPr>
          <w:rFonts w:ascii="Times New Roman" w:hAnsi="Times New Roman" w:cs="Times New Roman"/>
          <w:sz w:val="24"/>
          <w:szCs w:val="24"/>
        </w:rPr>
        <w:t xml:space="preserve">While </w:t>
      </w:r>
      <w:r w:rsidRPr="00E46DA2">
        <w:rPr>
          <w:rFonts w:ascii="Times New Roman" w:hAnsi="Times New Roman" w:cs="Times New Roman"/>
          <w:sz w:val="24"/>
          <w:szCs w:val="24"/>
        </w:rPr>
        <w:t xml:space="preserve">lobbying for this, the UWIBDF turned its activities towards sensitization of medical students, health professionals and administrators. The UWIBDF was officially launched with commendation from PAHO at the EWMSC in October 2013. (Figure </w:t>
      </w:r>
      <w:r w:rsidR="0015537C">
        <w:rPr>
          <w:rFonts w:ascii="Times New Roman" w:hAnsi="Times New Roman" w:cs="Times New Roman"/>
          <w:sz w:val="24"/>
          <w:szCs w:val="24"/>
        </w:rPr>
        <w:t>5.12</w:t>
      </w:r>
      <w:r w:rsidRPr="00E46DA2">
        <w:rPr>
          <w:rFonts w:ascii="Times New Roman" w:hAnsi="Times New Roman" w:cs="Times New Roman"/>
          <w:sz w:val="24"/>
          <w:szCs w:val="24"/>
        </w:rPr>
        <w:t>)</w:t>
      </w:r>
      <w:r w:rsidR="00EC2688">
        <w:rPr>
          <w:rFonts w:ascii="Times New Roman" w:hAnsi="Times New Roman" w:cs="Times New Roman"/>
          <w:sz w:val="24"/>
          <w:szCs w:val="24"/>
        </w:rPr>
        <w:t xml:space="preserve"> </w:t>
      </w:r>
      <w:r w:rsidRPr="00E46DA2">
        <w:rPr>
          <w:rFonts w:ascii="Times New Roman" w:hAnsi="Times New Roman" w:cs="Times New Roman"/>
          <w:sz w:val="24"/>
          <w:szCs w:val="24"/>
        </w:rPr>
        <w:t xml:space="preserve">Patronage of the organization was </w:t>
      </w:r>
      <w:r w:rsidR="001D331C">
        <w:rPr>
          <w:rFonts w:ascii="Times New Roman" w:hAnsi="Times New Roman" w:cs="Times New Roman"/>
          <w:sz w:val="24"/>
          <w:szCs w:val="24"/>
        </w:rPr>
        <w:t xml:space="preserve">accepted </w:t>
      </w:r>
      <w:r w:rsidRPr="00E46DA2">
        <w:rPr>
          <w:rFonts w:ascii="Times New Roman" w:hAnsi="Times New Roman" w:cs="Times New Roman"/>
          <w:sz w:val="24"/>
          <w:szCs w:val="24"/>
        </w:rPr>
        <w:t>by the</w:t>
      </w:r>
      <w:r w:rsidR="00537631">
        <w:rPr>
          <w:rFonts w:ascii="Times New Roman" w:hAnsi="Times New Roman" w:cs="Times New Roman"/>
          <w:sz w:val="24"/>
          <w:szCs w:val="24"/>
        </w:rPr>
        <w:t xml:space="preserve"> </w:t>
      </w:r>
      <w:r w:rsidRPr="00E46DA2">
        <w:rPr>
          <w:rFonts w:ascii="Times New Roman" w:hAnsi="Times New Roman" w:cs="Times New Roman"/>
          <w:sz w:val="24"/>
          <w:szCs w:val="24"/>
        </w:rPr>
        <w:t xml:space="preserve">Chancellor of The UWI who had served as Director of PAHO between 1993 and 2002, during which period </w:t>
      </w:r>
      <w:r w:rsidR="001D331C">
        <w:rPr>
          <w:rFonts w:ascii="Times New Roman" w:hAnsi="Times New Roman" w:cs="Times New Roman"/>
          <w:sz w:val="24"/>
          <w:szCs w:val="24"/>
        </w:rPr>
        <w:t xml:space="preserve">he had </w:t>
      </w:r>
      <w:r w:rsidRPr="00E46DA2">
        <w:rPr>
          <w:rFonts w:ascii="Times New Roman" w:hAnsi="Times New Roman" w:cs="Times New Roman"/>
          <w:sz w:val="24"/>
          <w:szCs w:val="24"/>
        </w:rPr>
        <w:t>advoca</w:t>
      </w:r>
      <w:r w:rsidR="001D331C">
        <w:rPr>
          <w:rFonts w:ascii="Times New Roman" w:hAnsi="Times New Roman" w:cs="Times New Roman"/>
          <w:sz w:val="24"/>
          <w:szCs w:val="24"/>
        </w:rPr>
        <w:t xml:space="preserve">ted </w:t>
      </w:r>
      <w:r w:rsidRPr="00E46DA2">
        <w:rPr>
          <w:rFonts w:ascii="Times New Roman" w:hAnsi="Times New Roman" w:cs="Times New Roman"/>
          <w:sz w:val="24"/>
          <w:szCs w:val="24"/>
        </w:rPr>
        <w:t>for a Public Health approach to the promotion of voluntary non-remunerated blood donation in the Caribbean region. [1</w:t>
      </w:r>
      <w:r w:rsidR="00537631">
        <w:rPr>
          <w:rFonts w:ascii="Times New Roman" w:hAnsi="Times New Roman" w:cs="Times New Roman"/>
          <w:sz w:val="24"/>
          <w:szCs w:val="24"/>
        </w:rPr>
        <w:t>73</w:t>
      </w:r>
      <w:r w:rsidRPr="00E46DA2">
        <w:rPr>
          <w:rFonts w:ascii="Times New Roman" w:hAnsi="Times New Roman" w:cs="Times New Roman"/>
          <w:sz w:val="24"/>
          <w:szCs w:val="24"/>
        </w:rPr>
        <w:t xml:space="preserve">] </w:t>
      </w:r>
    </w:p>
    <w:p w:rsidR="00EC2688" w:rsidRDefault="00EC2688" w:rsidP="00E46DA2">
      <w:pPr>
        <w:spacing w:line="360" w:lineRule="auto"/>
        <w:rPr>
          <w:rFonts w:ascii="Times New Roman" w:hAnsi="Times New Roman" w:cs="Times New Roman"/>
          <w:sz w:val="24"/>
          <w:szCs w:val="24"/>
        </w:rPr>
      </w:pPr>
    </w:p>
    <w:p w:rsidR="00EC2688" w:rsidRDefault="00EC2688" w:rsidP="00E46DA2">
      <w:pPr>
        <w:spacing w:line="360" w:lineRule="auto"/>
        <w:rPr>
          <w:rFonts w:ascii="Times New Roman" w:hAnsi="Times New Roman" w:cs="Times New Roman"/>
          <w:sz w:val="24"/>
          <w:szCs w:val="24"/>
        </w:rPr>
      </w:pPr>
    </w:p>
    <w:p w:rsidR="00EC2688" w:rsidRDefault="00EC2688" w:rsidP="00E46DA2">
      <w:pPr>
        <w:spacing w:line="360" w:lineRule="auto"/>
        <w:rPr>
          <w:rFonts w:ascii="Times New Roman" w:hAnsi="Times New Roman" w:cs="Times New Roman"/>
          <w:sz w:val="24"/>
          <w:szCs w:val="24"/>
        </w:rPr>
      </w:pPr>
    </w:p>
    <w:p w:rsidR="00EC2688" w:rsidRDefault="00543939" w:rsidP="00E46DA2">
      <w:pPr>
        <w:spacing w:line="360" w:lineRule="auto"/>
        <w:rPr>
          <w:rFonts w:ascii="Times New Roman" w:hAnsi="Times New Roman" w:cs="Times New Roman"/>
          <w:sz w:val="24"/>
          <w:szCs w:val="24"/>
        </w:rPr>
      </w:pPr>
      <w:r w:rsidRPr="00E46DA2">
        <w:rPr>
          <w:rFonts w:ascii="Times New Roman" w:hAnsi="Times New Roman" w:cs="Times New Roman"/>
          <w:noProof/>
          <w:sz w:val="24"/>
          <w:szCs w:val="24"/>
          <w:lang w:eastAsia="en-TT"/>
        </w:rPr>
        <mc:AlternateContent>
          <mc:Choice Requires="wps">
            <w:drawing>
              <wp:anchor distT="45720" distB="45720" distL="114300" distR="114300" simplePos="0" relativeHeight="251934720" behindDoc="0" locked="0" layoutInCell="1" allowOverlap="1" wp14:anchorId="73875790" wp14:editId="2A371B23">
                <wp:simplePos x="0" y="0"/>
                <wp:positionH relativeFrom="margin">
                  <wp:align>center</wp:align>
                </wp:positionH>
                <wp:positionV relativeFrom="paragraph">
                  <wp:posOffset>515</wp:posOffset>
                </wp:positionV>
                <wp:extent cx="4902200" cy="2286000"/>
                <wp:effectExtent l="0" t="0" r="12700" b="1905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0" cy="2286000"/>
                        </a:xfrm>
                        <a:prstGeom prst="rect">
                          <a:avLst/>
                        </a:prstGeom>
                        <a:solidFill>
                          <a:srgbClr val="FFFFFF"/>
                        </a:solidFill>
                        <a:ln w="9525">
                          <a:solidFill>
                            <a:srgbClr val="000000"/>
                          </a:solidFill>
                          <a:miter lim="800000"/>
                          <a:headEnd/>
                          <a:tailEnd/>
                        </a:ln>
                      </wps:spPr>
                      <wps:txbx>
                        <w:txbxContent>
                          <w:p w:rsidR="00431D26" w:rsidRDefault="00431D26" w:rsidP="00E46DA2"/>
                          <w:p w:rsidR="00431D26" w:rsidRDefault="00431D26" w:rsidP="00E46DA2">
                            <w:r>
                              <w:t xml:space="preserve">                                           </w:t>
                            </w:r>
                            <w:r w:rsidRPr="00E32E5F">
                              <w:rPr>
                                <w:noProof/>
                                <w:lang w:eastAsia="en-TT"/>
                              </w:rPr>
                              <w:drawing>
                                <wp:inline distT="0" distB="0" distL="0" distR="0" wp14:anchorId="0A25B682" wp14:editId="63D7529F">
                                  <wp:extent cx="1524000" cy="1202492"/>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53693" cy="1225921"/>
                                          </a:xfrm>
                                          <a:prstGeom prst="rect">
                                            <a:avLst/>
                                          </a:prstGeom>
                                          <a:noFill/>
                                          <a:ln>
                                            <a:noFill/>
                                          </a:ln>
                                        </pic:spPr>
                                      </pic:pic>
                                    </a:graphicData>
                                  </a:graphic>
                                </wp:inline>
                              </w:drawing>
                            </w:r>
                            <w:r>
                              <w:t xml:space="preserve"> </w:t>
                            </w:r>
                          </w:p>
                          <w:p w:rsidR="00431D26" w:rsidRPr="00156284" w:rsidRDefault="00431D26" w:rsidP="00E46DA2">
                            <w:pPr>
                              <w:rPr>
                                <w:rFonts w:ascii="Times New Roman" w:hAnsi="Times New Roman" w:cs="Times New Roman"/>
                                <w:sz w:val="20"/>
                                <w:szCs w:val="20"/>
                              </w:rPr>
                            </w:pPr>
                            <w:r w:rsidRPr="00156284">
                              <w:rPr>
                                <w:rFonts w:ascii="Times New Roman" w:hAnsi="Times New Roman" w:cs="Times New Roman"/>
                                <w:b/>
                                <w:sz w:val="20"/>
                                <w:szCs w:val="20"/>
                              </w:rPr>
                              <w:t xml:space="preserve">Figure </w:t>
                            </w:r>
                            <w:r>
                              <w:rPr>
                                <w:rFonts w:ascii="Times New Roman" w:hAnsi="Times New Roman" w:cs="Times New Roman"/>
                                <w:b/>
                                <w:sz w:val="20"/>
                                <w:szCs w:val="20"/>
                              </w:rPr>
                              <w:t>5.12.</w:t>
                            </w:r>
                            <w:r w:rsidRPr="00156284">
                              <w:rPr>
                                <w:rFonts w:ascii="Times New Roman" w:hAnsi="Times New Roman" w:cs="Times New Roman"/>
                                <w:sz w:val="20"/>
                                <w:szCs w:val="20"/>
                              </w:rPr>
                              <w:t xml:space="preserve"> Official launch of UWIBDF October 2013. Left to right Dr. Kenneth Charles, Chairman UWIBDF, Professor Sir George Alleyne, Chancellor of The UWI and Professor Samuel Ramsewak, Dean of the FMS, UWI St. Augustine Campus.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75790" id="_x0000_s1083" type="#_x0000_t202" style="position:absolute;margin-left:0;margin-top:.05pt;width:386pt;height:180pt;z-index:251934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">
                <v:textbox>
                  <w:txbxContent>
                    <w:p w:rsidR="00431D26" w:rsidRDefault="00431D26" w:rsidP="00E46DA2"/>
                    <w:p w:rsidR="00431D26" w:rsidRDefault="00431D26" w:rsidP="00E46DA2">
                      <w:r>
                        <w:t xml:space="preserve">                                           </w:t>
                      </w:r>
                      <w:r w:rsidRPr="00E32E5F">
                        <w:rPr>
                          <w:noProof/>
                          <w:lang w:eastAsia="en-TT"/>
                        </w:rPr>
                        <w:drawing>
                          <wp:inline distT="0" distB="0" distL="0" distR="0" wp14:anchorId="0A25B682" wp14:editId="63D7529F">
                            <wp:extent cx="1524000" cy="1202492"/>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53693" cy="1225921"/>
                                    </a:xfrm>
                                    <a:prstGeom prst="rect">
                                      <a:avLst/>
                                    </a:prstGeom>
                                    <a:noFill/>
                                    <a:ln>
                                      <a:noFill/>
                                    </a:ln>
                                  </pic:spPr>
                                </pic:pic>
                              </a:graphicData>
                            </a:graphic>
                          </wp:inline>
                        </w:drawing>
                      </w:r>
                      <w:r>
                        <w:t xml:space="preserve"> </w:t>
                      </w:r>
                    </w:p>
                    <w:p w:rsidR="00431D26" w:rsidRPr="00156284" w:rsidRDefault="00431D26" w:rsidP="00E46DA2">
                      <w:pPr>
                        <w:rPr>
                          <w:rFonts w:ascii="Times New Roman" w:hAnsi="Times New Roman" w:cs="Times New Roman"/>
                          <w:sz w:val="20"/>
                          <w:szCs w:val="20"/>
                        </w:rPr>
                      </w:pPr>
                      <w:r w:rsidRPr="00156284">
                        <w:rPr>
                          <w:rFonts w:ascii="Times New Roman" w:hAnsi="Times New Roman" w:cs="Times New Roman"/>
                          <w:b/>
                          <w:sz w:val="20"/>
                          <w:szCs w:val="20"/>
                        </w:rPr>
                        <w:t xml:space="preserve">Figure </w:t>
                      </w:r>
                      <w:r>
                        <w:rPr>
                          <w:rFonts w:ascii="Times New Roman" w:hAnsi="Times New Roman" w:cs="Times New Roman"/>
                          <w:b/>
                          <w:sz w:val="20"/>
                          <w:szCs w:val="20"/>
                        </w:rPr>
                        <w:t>5.12.</w:t>
                      </w:r>
                      <w:r w:rsidRPr="00156284">
                        <w:rPr>
                          <w:rFonts w:ascii="Times New Roman" w:hAnsi="Times New Roman" w:cs="Times New Roman"/>
                          <w:sz w:val="20"/>
                          <w:szCs w:val="20"/>
                        </w:rPr>
                        <w:t xml:space="preserve"> Official launch of UWIBDF October 2013. Left to right </w:t>
                      </w:r>
                      <w:proofErr w:type="spellStart"/>
                      <w:r w:rsidRPr="00156284">
                        <w:rPr>
                          <w:rFonts w:ascii="Times New Roman" w:hAnsi="Times New Roman" w:cs="Times New Roman"/>
                          <w:sz w:val="20"/>
                          <w:szCs w:val="20"/>
                        </w:rPr>
                        <w:t>Dr.</w:t>
                      </w:r>
                      <w:proofErr w:type="spellEnd"/>
                      <w:r w:rsidRPr="00156284">
                        <w:rPr>
                          <w:rFonts w:ascii="Times New Roman" w:hAnsi="Times New Roman" w:cs="Times New Roman"/>
                          <w:sz w:val="20"/>
                          <w:szCs w:val="20"/>
                        </w:rPr>
                        <w:t xml:space="preserve"> Kenneth Charles, Chairman UWIBDF, Professor Sir George Alleyne, Chancellor of The UWI and Professor Samuel </w:t>
                      </w:r>
                      <w:proofErr w:type="spellStart"/>
                      <w:r w:rsidRPr="00156284">
                        <w:rPr>
                          <w:rFonts w:ascii="Times New Roman" w:hAnsi="Times New Roman" w:cs="Times New Roman"/>
                          <w:sz w:val="20"/>
                          <w:szCs w:val="20"/>
                        </w:rPr>
                        <w:t>Ramsewak</w:t>
                      </w:r>
                      <w:proofErr w:type="spellEnd"/>
                      <w:r w:rsidRPr="00156284">
                        <w:rPr>
                          <w:rFonts w:ascii="Times New Roman" w:hAnsi="Times New Roman" w:cs="Times New Roman"/>
                          <w:sz w:val="20"/>
                          <w:szCs w:val="20"/>
                        </w:rPr>
                        <w:t xml:space="preserve">, Dean of the FMS, UWI St. Augustine Campus.            </w:t>
                      </w:r>
                    </w:p>
                  </w:txbxContent>
                </v:textbox>
                <w10:wrap type="square" anchorx="margin"/>
              </v:shape>
            </w:pict>
          </mc:Fallback>
        </mc:AlternateContent>
      </w:r>
    </w:p>
    <w:p w:rsidR="00EC2688" w:rsidRDefault="00EC2688" w:rsidP="00E46DA2">
      <w:pPr>
        <w:spacing w:line="360" w:lineRule="auto"/>
        <w:rPr>
          <w:rFonts w:ascii="Times New Roman" w:hAnsi="Times New Roman" w:cs="Times New Roman"/>
          <w:sz w:val="24"/>
          <w:szCs w:val="24"/>
        </w:rPr>
      </w:pPr>
    </w:p>
    <w:p w:rsidR="00EC2688" w:rsidRDefault="00EC2688" w:rsidP="00E46DA2">
      <w:pPr>
        <w:spacing w:line="360" w:lineRule="auto"/>
        <w:rPr>
          <w:rFonts w:ascii="Times New Roman" w:hAnsi="Times New Roman" w:cs="Times New Roman"/>
          <w:sz w:val="24"/>
          <w:szCs w:val="24"/>
        </w:rPr>
      </w:pPr>
    </w:p>
    <w:p w:rsidR="00722522" w:rsidRDefault="00722522" w:rsidP="00E46DA2">
      <w:pPr>
        <w:spacing w:line="360" w:lineRule="auto"/>
        <w:rPr>
          <w:rFonts w:ascii="Times New Roman" w:hAnsi="Times New Roman" w:cs="Times New Roman"/>
          <w:sz w:val="24"/>
          <w:szCs w:val="24"/>
        </w:rPr>
      </w:pPr>
    </w:p>
    <w:p w:rsidR="00543939" w:rsidRDefault="00543939" w:rsidP="00E46DA2">
      <w:pPr>
        <w:spacing w:line="360" w:lineRule="auto"/>
        <w:rPr>
          <w:rFonts w:ascii="Times New Roman" w:hAnsi="Times New Roman" w:cs="Times New Roman"/>
          <w:sz w:val="24"/>
          <w:szCs w:val="24"/>
        </w:rPr>
      </w:pPr>
    </w:p>
    <w:p w:rsidR="00543939" w:rsidRDefault="00543939" w:rsidP="00E46DA2">
      <w:pPr>
        <w:spacing w:line="360" w:lineRule="auto"/>
        <w:rPr>
          <w:rFonts w:ascii="Times New Roman" w:hAnsi="Times New Roman" w:cs="Times New Roman"/>
          <w:sz w:val="24"/>
          <w:szCs w:val="24"/>
        </w:rPr>
      </w:pPr>
    </w:p>
    <w:p w:rsidR="00543939" w:rsidRDefault="00543939" w:rsidP="00E46DA2">
      <w:pPr>
        <w:spacing w:line="360" w:lineRule="auto"/>
        <w:rPr>
          <w:rFonts w:ascii="Times New Roman" w:hAnsi="Times New Roman" w:cs="Times New Roman"/>
          <w:sz w:val="24"/>
          <w:szCs w:val="24"/>
        </w:rPr>
      </w:pPr>
    </w:p>
    <w:p w:rsidR="00EC2688" w:rsidRDefault="00FB0520" w:rsidP="00E46DA2">
      <w:pPr>
        <w:spacing w:line="360" w:lineRule="auto"/>
        <w:rPr>
          <w:rFonts w:ascii="Times New Roman" w:hAnsi="Times New Roman" w:cs="Times New Roman"/>
          <w:sz w:val="24"/>
          <w:szCs w:val="24"/>
        </w:rPr>
      </w:pPr>
      <w:r>
        <w:rPr>
          <w:rFonts w:ascii="Times New Roman" w:hAnsi="Times New Roman" w:cs="Times New Roman"/>
          <w:sz w:val="24"/>
          <w:szCs w:val="24"/>
        </w:rPr>
        <w:t>5.3</w:t>
      </w:r>
      <w:r w:rsidR="006057A9">
        <w:rPr>
          <w:rFonts w:ascii="Times New Roman" w:hAnsi="Times New Roman" w:cs="Times New Roman"/>
          <w:sz w:val="24"/>
          <w:szCs w:val="24"/>
        </w:rPr>
        <w:t>.3.2.</w:t>
      </w:r>
      <w:r w:rsidR="00EC2688">
        <w:rPr>
          <w:rFonts w:ascii="Times New Roman" w:hAnsi="Times New Roman" w:cs="Times New Roman"/>
          <w:sz w:val="24"/>
          <w:szCs w:val="24"/>
        </w:rPr>
        <w:t xml:space="preserve"> Sensitization of stakeholders</w:t>
      </w:r>
    </w:p>
    <w:p w:rsidR="000534C4" w:rsidRDefault="00EC2688" w:rsidP="00E46DA2">
      <w:pPr>
        <w:spacing w:line="360" w:lineRule="auto"/>
        <w:rPr>
          <w:rFonts w:ascii="Times New Roman" w:hAnsi="Times New Roman" w:cs="Times New Roman"/>
          <w:sz w:val="24"/>
          <w:szCs w:val="24"/>
        </w:rPr>
      </w:pPr>
      <w:r>
        <w:rPr>
          <w:rFonts w:ascii="Times New Roman" w:hAnsi="Times New Roman" w:cs="Times New Roman"/>
          <w:sz w:val="24"/>
          <w:szCs w:val="24"/>
        </w:rPr>
        <w:t xml:space="preserve">The </w:t>
      </w:r>
      <w:r w:rsidR="00722522">
        <w:rPr>
          <w:rFonts w:ascii="Times New Roman" w:hAnsi="Times New Roman" w:cs="Times New Roman"/>
          <w:sz w:val="24"/>
          <w:szCs w:val="24"/>
        </w:rPr>
        <w:t xml:space="preserve">researcher </w:t>
      </w:r>
      <w:r w:rsidR="00153504">
        <w:rPr>
          <w:rFonts w:ascii="Times New Roman" w:hAnsi="Times New Roman" w:cs="Times New Roman"/>
          <w:sz w:val="24"/>
          <w:szCs w:val="24"/>
        </w:rPr>
        <w:t xml:space="preserve">sensitized colleagues by </w:t>
      </w:r>
      <w:r w:rsidR="00722522">
        <w:rPr>
          <w:rFonts w:ascii="Times New Roman" w:hAnsi="Times New Roman" w:cs="Times New Roman"/>
          <w:sz w:val="24"/>
          <w:szCs w:val="24"/>
        </w:rPr>
        <w:t>shar</w:t>
      </w:r>
      <w:r w:rsidR="00153504">
        <w:rPr>
          <w:rFonts w:ascii="Times New Roman" w:hAnsi="Times New Roman" w:cs="Times New Roman"/>
          <w:sz w:val="24"/>
          <w:szCs w:val="24"/>
        </w:rPr>
        <w:t xml:space="preserve">ing </w:t>
      </w:r>
      <w:r w:rsidR="00722522">
        <w:rPr>
          <w:rFonts w:ascii="Times New Roman" w:hAnsi="Times New Roman" w:cs="Times New Roman"/>
          <w:sz w:val="24"/>
          <w:szCs w:val="24"/>
        </w:rPr>
        <w:t xml:space="preserve">the </w:t>
      </w:r>
      <w:r w:rsidR="00E46DA2" w:rsidRPr="00E46DA2">
        <w:rPr>
          <w:rFonts w:ascii="Times New Roman" w:hAnsi="Times New Roman" w:cs="Times New Roman"/>
          <w:sz w:val="24"/>
          <w:szCs w:val="24"/>
        </w:rPr>
        <w:t>background and aims</w:t>
      </w:r>
      <w:r>
        <w:rPr>
          <w:rFonts w:ascii="Times New Roman" w:hAnsi="Times New Roman" w:cs="Times New Roman"/>
          <w:sz w:val="24"/>
          <w:szCs w:val="24"/>
        </w:rPr>
        <w:t xml:space="preserve"> of The UWIBDF </w:t>
      </w:r>
      <w:r w:rsidR="00E46DA2" w:rsidRPr="00E46DA2">
        <w:rPr>
          <w:rFonts w:ascii="Times New Roman" w:hAnsi="Times New Roman" w:cs="Times New Roman"/>
          <w:sz w:val="24"/>
          <w:szCs w:val="24"/>
        </w:rPr>
        <w:t xml:space="preserve">at meetings of the Society of Surgeons, the Obstetric Society of Trinidad and Tobago, the Caribbean Association of Haematologists and Oncologists, the National AIDS Coordinating Committee, the Trinidad and Tobago Medical Association and the Caribbean Association of Medical Technologists. </w:t>
      </w:r>
      <w:r w:rsidR="00EE38C5">
        <w:rPr>
          <w:rFonts w:ascii="Times New Roman" w:hAnsi="Times New Roman" w:cs="Times New Roman"/>
          <w:sz w:val="24"/>
          <w:szCs w:val="24"/>
        </w:rPr>
        <w:t xml:space="preserve">He also introduced </w:t>
      </w:r>
      <w:r>
        <w:rPr>
          <w:rFonts w:ascii="Times New Roman" w:hAnsi="Times New Roman" w:cs="Times New Roman"/>
          <w:sz w:val="24"/>
          <w:szCs w:val="24"/>
        </w:rPr>
        <w:t>voluntary non-remunerated blood donation</w:t>
      </w:r>
      <w:r w:rsidR="00153504">
        <w:rPr>
          <w:rFonts w:ascii="Times New Roman" w:hAnsi="Times New Roman" w:cs="Times New Roman"/>
          <w:sz w:val="24"/>
          <w:szCs w:val="24"/>
        </w:rPr>
        <w:t xml:space="preserve"> including its history </w:t>
      </w:r>
      <w:r>
        <w:rPr>
          <w:rFonts w:ascii="Times New Roman" w:hAnsi="Times New Roman" w:cs="Times New Roman"/>
          <w:sz w:val="24"/>
          <w:szCs w:val="24"/>
        </w:rPr>
        <w:t>into year 1 of the medical curriculum</w:t>
      </w:r>
      <w:r w:rsidR="00EE38C5">
        <w:rPr>
          <w:rFonts w:ascii="Times New Roman" w:hAnsi="Times New Roman" w:cs="Times New Roman"/>
          <w:sz w:val="24"/>
          <w:szCs w:val="24"/>
        </w:rPr>
        <w:t xml:space="preserve"> and assisted </w:t>
      </w:r>
      <w:r w:rsidR="00153504">
        <w:rPr>
          <w:rFonts w:ascii="Times New Roman" w:hAnsi="Times New Roman" w:cs="Times New Roman"/>
          <w:sz w:val="24"/>
          <w:szCs w:val="24"/>
        </w:rPr>
        <w:t xml:space="preserve">students </w:t>
      </w:r>
      <w:r w:rsidR="00EE38C5">
        <w:rPr>
          <w:rFonts w:ascii="Times New Roman" w:hAnsi="Times New Roman" w:cs="Times New Roman"/>
          <w:sz w:val="24"/>
          <w:szCs w:val="24"/>
        </w:rPr>
        <w:t xml:space="preserve">with </w:t>
      </w:r>
      <w:r>
        <w:rPr>
          <w:rFonts w:ascii="Times New Roman" w:hAnsi="Times New Roman" w:cs="Times New Roman"/>
          <w:sz w:val="24"/>
          <w:szCs w:val="24"/>
        </w:rPr>
        <w:t xml:space="preserve">blood donation </w:t>
      </w:r>
      <w:r w:rsidR="000534C4">
        <w:rPr>
          <w:rFonts w:ascii="Times New Roman" w:hAnsi="Times New Roman" w:cs="Times New Roman"/>
          <w:sz w:val="24"/>
          <w:szCs w:val="24"/>
        </w:rPr>
        <w:t xml:space="preserve">practica during </w:t>
      </w:r>
      <w:r w:rsidR="00944BC9">
        <w:rPr>
          <w:rFonts w:ascii="Times New Roman" w:hAnsi="Times New Roman" w:cs="Times New Roman"/>
          <w:sz w:val="24"/>
          <w:szCs w:val="24"/>
        </w:rPr>
        <w:t xml:space="preserve">the </w:t>
      </w:r>
      <w:r w:rsidR="000534C4">
        <w:rPr>
          <w:rFonts w:ascii="Times New Roman" w:hAnsi="Times New Roman" w:cs="Times New Roman"/>
          <w:sz w:val="24"/>
          <w:szCs w:val="24"/>
        </w:rPr>
        <w:t>P</w:t>
      </w:r>
      <w:r w:rsidR="00EE38C5">
        <w:rPr>
          <w:rFonts w:ascii="Times New Roman" w:hAnsi="Times New Roman" w:cs="Times New Roman"/>
          <w:sz w:val="24"/>
          <w:szCs w:val="24"/>
        </w:rPr>
        <w:t xml:space="preserve">EC </w:t>
      </w:r>
      <w:r w:rsidR="000534C4">
        <w:rPr>
          <w:rFonts w:ascii="Times New Roman" w:hAnsi="Times New Roman" w:cs="Times New Roman"/>
          <w:sz w:val="24"/>
          <w:szCs w:val="24"/>
        </w:rPr>
        <w:t>module</w:t>
      </w:r>
      <w:r w:rsidR="00EE38C5">
        <w:rPr>
          <w:rFonts w:ascii="Times New Roman" w:hAnsi="Times New Roman" w:cs="Times New Roman"/>
          <w:sz w:val="24"/>
          <w:szCs w:val="24"/>
        </w:rPr>
        <w:t xml:space="preserve">. </w:t>
      </w:r>
      <w:r w:rsidR="000534C4">
        <w:rPr>
          <w:rFonts w:ascii="Times New Roman" w:hAnsi="Times New Roman" w:cs="Times New Roman"/>
          <w:sz w:val="24"/>
          <w:szCs w:val="24"/>
        </w:rPr>
        <w:t xml:space="preserve"> </w:t>
      </w:r>
      <w:r w:rsidR="00D7671E">
        <w:rPr>
          <w:rFonts w:ascii="Times New Roman" w:hAnsi="Times New Roman" w:cs="Times New Roman"/>
          <w:sz w:val="24"/>
          <w:szCs w:val="24"/>
        </w:rPr>
        <w:t xml:space="preserve">The </w:t>
      </w:r>
      <w:r w:rsidR="000534C4">
        <w:rPr>
          <w:rFonts w:ascii="Times New Roman" w:hAnsi="Times New Roman" w:cs="Times New Roman"/>
          <w:sz w:val="24"/>
          <w:szCs w:val="24"/>
        </w:rPr>
        <w:t xml:space="preserve">community surveys </w:t>
      </w:r>
      <w:r w:rsidR="00D7671E">
        <w:rPr>
          <w:rFonts w:ascii="Times New Roman" w:hAnsi="Times New Roman" w:cs="Times New Roman"/>
          <w:sz w:val="24"/>
          <w:szCs w:val="24"/>
        </w:rPr>
        <w:t xml:space="preserve">helped sensitize the participating students to the extent of the problem </w:t>
      </w:r>
      <w:r w:rsidR="009F1FC8">
        <w:rPr>
          <w:rFonts w:ascii="Times New Roman" w:hAnsi="Times New Roman" w:cs="Times New Roman"/>
          <w:sz w:val="24"/>
          <w:szCs w:val="24"/>
        </w:rPr>
        <w:t xml:space="preserve">and the university community was reached by </w:t>
      </w:r>
      <w:r w:rsidR="0064795D">
        <w:rPr>
          <w:rFonts w:ascii="Times New Roman" w:hAnsi="Times New Roman" w:cs="Times New Roman"/>
          <w:sz w:val="24"/>
          <w:szCs w:val="24"/>
        </w:rPr>
        <w:t>poster presentations at campus activities</w:t>
      </w:r>
      <w:r w:rsidR="000534C4">
        <w:rPr>
          <w:rFonts w:ascii="Times New Roman" w:hAnsi="Times New Roman" w:cs="Times New Roman"/>
          <w:sz w:val="24"/>
          <w:szCs w:val="24"/>
        </w:rPr>
        <w:t xml:space="preserve"> (Figure </w:t>
      </w:r>
      <w:r w:rsidR="0015537C">
        <w:rPr>
          <w:rFonts w:ascii="Times New Roman" w:hAnsi="Times New Roman" w:cs="Times New Roman"/>
          <w:sz w:val="24"/>
          <w:szCs w:val="24"/>
        </w:rPr>
        <w:t>5.13</w:t>
      </w:r>
      <w:r w:rsidR="000534C4">
        <w:rPr>
          <w:rFonts w:ascii="Times New Roman" w:hAnsi="Times New Roman" w:cs="Times New Roman"/>
          <w:sz w:val="24"/>
          <w:szCs w:val="24"/>
        </w:rPr>
        <w:t xml:space="preserve">). </w:t>
      </w:r>
    </w:p>
    <w:p w:rsidR="000534C4" w:rsidRDefault="00237E1C" w:rsidP="00E46DA2">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06048" behindDoc="0" locked="0" layoutInCell="1" allowOverlap="1" wp14:anchorId="09184233" wp14:editId="02B05D2C">
                <wp:simplePos x="0" y="0"/>
                <wp:positionH relativeFrom="margin">
                  <wp:align>center</wp:align>
                </wp:positionH>
                <wp:positionV relativeFrom="paragraph">
                  <wp:posOffset>9525</wp:posOffset>
                </wp:positionV>
                <wp:extent cx="3906520" cy="2576830"/>
                <wp:effectExtent l="0" t="0" r="17780" b="13970"/>
                <wp:wrapSquare wrapText="bothSides"/>
                <wp:docPr id="800207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2576830"/>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Pr="00DC2839" w:rsidRDefault="00431D26" w:rsidP="00E238CB">
                            <w:pPr>
                              <w:pStyle w:val="ListParagraph"/>
                              <w:numPr>
                                <w:ilvl w:val="0"/>
                                <w:numId w:val="3"/>
                              </w:numPr>
                              <w:rPr>
                                <w:b/>
                              </w:rPr>
                            </w:pPr>
                            <w:r w:rsidRPr="00DC2839">
                              <w:rPr>
                                <w:b/>
                              </w:rPr>
                              <w:t xml:space="preserve"> </w:t>
                            </w:r>
                            <w:r w:rsidRPr="00DC2839">
                              <w:rPr>
                                <w:b/>
                                <w:noProof/>
                                <w:lang w:eastAsia="en-TT"/>
                              </w:rPr>
                              <w:drawing>
                                <wp:inline distT="0" distB="0" distL="0" distR="0" wp14:anchorId="7B590FA2" wp14:editId="22B9BD47">
                                  <wp:extent cx="486889" cy="570260"/>
                                  <wp:effectExtent l="0" t="0" r="8890" b="1270"/>
                                  <wp:docPr id="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9"/>
                                          <a:stretch>
                                            <a:fillRect/>
                                          </a:stretch>
                                        </pic:blipFill>
                                        <pic:spPr>
                                          <a:xfrm>
                                            <a:off x="0" y="0"/>
                                            <a:ext cx="496571" cy="581599"/>
                                          </a:xfrm>
                                          <a:prstGeom prst="rect">
                                            <a:avLst/>
                                          </a:prstGeom>
                                        </pic:spPr>
                                      </pic:pic>
                                    </a:graphicData>
                                  </a:graphic>
                                </wp:inline>
                              </w:drawing>
                            </w:r>
                            <w:r w:rsidRPr="00DC2839">
                              <w:rPr>
                                <w:b/>
                              </w:rPr>
                              <w:t xml:space="preserve">  </w:t>
                            </w:r>
                            <w:r w:rsidRPr="00DC2839">
                              <w:rPr>
                                <w:rFonts w:ascii="Times New Roman" w:hAnsi="Times New Roman" w:cs="Times New Roman"/>
                                <w:b/>
                              </w:rPr>
                              <w:t xml:space="preserve">B.  </w:t>
                            </w:r>
                            <w:r w:rsidRPr="00DC2839">
                              <w:rPr>
                                <w:b/>
                                <w:noProof/>
                                <w:lang w:eastAsia="en-TT"/>
                              </w:rPr>
                              <w:drawing>
                                <wp:inline distT="0" distB="0" distL="0" distR="0" wp14:anchorId="4A9F1759" wp14:editId="544F80E8">
                                  <wp:extent cx="866899" cy="596321"/>
                                  <wp:effectExtent l="0" t="0" r="9525" b="0"/>
                                  <wp:docPr id="6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0"/>
                                          <a:stretch>
                                            <a:fillRect/>
                                          </a:stretch>
                                        </pic:blipFill>
                                        <pic:spPr>
                                          <a:xfrm flipV="1">
                                            <a:off x="0" y="0"/>
                                            <a:ext cx="905075" cy="622582"/>
                                          </a:xfrm>
                                          <a:prstGeom prst="rect">
                                            <a:avLst/>
                                          </a:prstGeom>
                                        </pic:spPr>
                                      </pic:pic>
                                    </a:graphicData>
                                  </a:graphic>
                                </wp:inline>
                              </w:drawing>
                            </w:r>
                            <w:r w:rsidRPr="00DC2839">
                              <w:rPr>
                                <w:b/>
                              </w:rPr>
                              <w:t xml:space="preserve">   </w:t>
                            </w:r>
                            <w:r w:rsidRPr="00DC2839">
                              <w:rPr>
                                <w:rFonts w:ascii="Times New Roman" w:hAnsi="Times New Roman" w:cs="Times New Roman"/>
                                <w:b/>
                              </w:rPr>
                              <w:t>C.</w:t>
                            </w:r>
                            <w:r w:rsidRPr="00DC2839">
                              <w:rPr>
                                <w:b/>
                                <w:noProof/>
                                <w:lang w:eastAsia="en-TT"/>
                              </w:rPr>
                              <w:t xml:space="preserve"> </w:t>
                            </w:r>
                            <w:r w:rsidRPr="00DC2839">
                              <w:rPr>
                                <w:b/>
                                <w:noProof/>
                                <w:lang w:eastAsia="en-TT"/>
                              </w:rPr>
                              <w:drawing>
                                <wp:inline distT="0" distB="0" distL="0" distR="0" wp14:anchorId="09111A61" wp14:editId="702DA366">
                                  <wp:extent cx="900169" cy="607467"/>
                                  <wp:effectExtent l="0" t="0" r="0" b="2540"/>
                                  <wp:docPr id="6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1"/>
                                          <a:stretch>
                                            <a:fillRect/>
                                          </a:stretch>
                                        </pic:blipFill>
                                        <pic:spPr>
                                          <a:xfrm>
                                            <a:off x="0" y="0"/>
                                            <a:ext cx="938346" cy="633230"/>
                                          </a:xfrm>
                                          <a:prstGeom prst="rect">
                                            <a:avLst/>
                                          </a:prstGeom>
                                        </pic:spPr>
                                      </pic:pic>
                                    </a:graphicData>
                                  </a:graphic>
                                </wp:inline>
                              </w:drawing>
                            </w:r>
                          </w:p>
                          <w:p w:rsidR="00431D26" w:rsidRDefault="00431D26" w:rsidP="004771EF">
                            <w:r w:rsidRPr="00DC2839">
                              <w:rPr>
                                <w:rFonts w:ascii="Times New Roman" w:hAnsi="Times New Roman" w:cs="Times New Roman"/>
                                <w:b/>
                              </w:rPr>
                              <w:t xml:space="preserve">          D</w:t>
                            </w:r>
                            <w:r w:rsidRPr="00DC2839">
                              <w:rPr>
                                <w:b/>
                              </w:rPr>
                              <w:t xml:space="preserve">  </w:t>
                            </w:r>
                            <w:r w:rsidRPr="00DC2839">
                              <w:rPr>
                                <w:rFonts w:ascii="Times New Roman" w:hAnsi="Times New Roman" w:cs="Times New Roman"/>
                                <w:b/>
                                <w:noProof/>
                                <w:lang w:eastAsia="en-TT"/>
                              </w:rPr>
                              <w:drawing>
                                <wp:inline distT="0" distB="0" distL="0" distR="0" wp14:anchorId="21E267AF" wp14:editId="05B06025">
                                  <wp:extent cx="977900" cy="739944"/>
                                  <wp:effectExtent l="0" t="0" r="0" b="3175"/>
                                  <wp:docPr id="6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62"/>
                                          <a:stretch>
                                            <a:fillRect/>
                                          </a:stretch>
                                        </pic:blipFill>
                                        <pic:spPr>
                                          <a:xfrm>
                                            <a:off x="0" y="0"/>
                                            <a:ext cx="992196" cy="750761"/>
                                          </a:xfrm>
                                          <a:prstGeom prst="rect">
                                            <a:avLst/>
                                          </a:prstGeom>
                                        </pic:spPr>
                                      </pic:pic>
                                    </a:graphicData>
                                  </a:graphic>
                                </wp:inline>
                              </w:drawing>
                            </w:r>
                            <w:r w:rsidRPr="00DC2839">
                              <w:rPr>
                                <w:rFonts w:ascii="Times New Roman" w:hAnsi="Times New Roman" w:cs="Times New Roman"/>
                                <w:b/>
                              </w:rPr>
                              <w:t xml:space="preserve">     E.</w:t>
                            </w:r>
                            <w:r w:rsidRPr="00DC2839">
                              <w:rPr>
                                <w:b/>
                              </w:rPr>
                              <w:t xml:space="preserve">  </w:t>
                            </w:r>
                            <w:r>
                              <w:rPr>
                                <w:b/>
                                <w:noProof/>
                                <w:lang w:eastAsia="en-TT"/>
                              </w:rPr>
                              <w:t xml:space="preserve">  </w:t>
                            </w:r>
                            <w:r w:rsidRPr="00DC2839">
                              <w:rPr>
                                <w:b/>
                                <w:noProof/>
                                <w:lang w:eastAsia="en-TT"/>
                              </w:rPr>
                              <w:drawing>
                                <wp:inline distT="0" distB="0" distL="0" distR="0" wp14:anchorId="5A652E6D" wp14:editId="76B2F445">
                                  <wp:extent cx="499110" cy="709630"/>
                                  <wp:effectExtent l="0" t="0" r="0" b="0"/>
                                  <wp:docPr id="6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3"/>
                                          <a:stretch>
                                            <a:fillRect/>
                                          </a:stretch>
                                        </pic:blipFill>
                                        <pic:spPr>
                                          <a:xfrm>
                                            <a:off x="0" y="0"/>
                                            <a:ext cx="516985" cy="735045"/>
                                          </a:xfrm>
                                          <a:prstGeom prst="rect">
                                            <a:avLst/>
                                          </a:prstGeom>
                                        </pic:spPr>
                                      </pic:pic>
                                    </a:graphicData>
                                  </a:graphic>
                                </wp:inline>
                              </w:drawing>
                            </w:r>
                            <w:r>
                              <w:rPr>
                                <w:b/>
                                <w:noProof/>
                                <w:lang w:eastAsia="en-TT"/>
                              </w:rPr>
                              <w:t xml:space="preserve">  </w:t>
                            </w:r>
                            <w:r w:rsidRPr="00DC2839">
                              <w:rPr>
                                <w:b/>
                              </w:rPr>
                              <w:t xml:space="preserve"> </w:t>
                            </w:r>
                            <w:r w:rsidRPr="00DC2839">
                              <w:rPr>
                                <w:rFonts w:ascii="Times New Roman" w:hAnsi="Times New Roman" w:cs="Times New Roman"/>
                                <w:b/>
                              </w:rPr>
                              <w:t>F.</w:t>
                            </w:r>
                            <w:r>
                              <w:rPr>
                                <w:noProof/>
                                <w:lang w:eastAsia="en-TT"/>
                              </w:rPr>
                              <w:t xml:space="preserve">        </w:t>
                            </w:r>
                            <w:r>
                              <w:rPr>
                                <w:noProof/>
                                <w:lang w:eastAsia="en-TT"/>
                              </w:rPr>
                              <w:drawing>
                                <wp:inline distT="0" distB="0" distL="0" distR="0" wp14:anchorId="4A51F1C1" wp14:editId="44B4482A">
                                  <wp:extent cx="710251" cy="749300"/>
                                  <wp:effectExtent l="0" t="0" r="0" b="0"/>
                                  <wp:docPr id="6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64">
                                            <a:extLst>
                                              <a:ext uri="{BEBA8EAE-BF5A-486C-A8C5-ECC9F3942E4B}">
                                                <a14:imgProps xmlns:a14="http://schemas.microsoft.com/office/drawing/2010/main">
                                                  <a14:imgLayer r:embed="rId165">
                                                    <a14:imgEffect>
                                                      <a14:sharpenSoften amount="50000"/>
                                                    </a14:imgEffect>
                                                    <a14:imgEffect>
                                                      <a14:brightnessContrast bright="34000" contrast="-20000"/>
                                                    </a14:imgEffect>
                                                  </a14:imgLayer>
                                                </a14:imgProps>
                                              </a:ext>
                                            </a:extLst>
                                          </a:blip>
                                          <a:stretch>
                                            <a:fillRect/>
                                          </a:stretch>
                                        </pic:blipFill>
                                        <pic:spPr>
                                          <a:xfrm flipH="1">
                                            <a:off x="0" y="0"/>
                                            <a:ext cx="806316" cy="850647"/>
                                          </a:xfrm>
                                          <a:prstGeom prst="rect">
                                            <a:avLst/>
                                          </a:prstGeom>
                                        </pic:spPr>
                                      </pic:pic>
                                    </a:graphicData>
                                  </a:graphic>
                                </wp:inline>
                              </w:drawing>
                            </w:r>
                          </w:p>
                          <w:p w:rsidR="00431D26" w:rsidRPr="004E4BAE" w:rsidRDefault="00431D26" w:rsidP="004771EF">
                            <w:pPr>
                              <w:rPr>
                                <w:rFonts w:ascii="Times New Roman" w:hAnsi="Times New Roman" w:cs="Times New Roman"/>
                                <w:sz w:val="18"/>
                                <w:szCs w:val="18"/>
                              </w:rPr>
                            </w:pPr>
                            <w:r w:rsidRPr="004E4BAE">
                              <w:rPr>
                                <w:rFonts w:ascii="Times New Roman" w:hAnsi="Times New Roman" w:cs="Times New Roman"/>
                                <w:b/>
                                <w:sz w:val="18"/>
                                <w:szCs w:val="18"/>
                              </w:rPr>
                              <w:t xml:space="preserve">Figure </w:t>
                            </w:r>
                            <w:r>
                              <w:rPr>
                                <w:rFonts w:ascii="Times New Roman" w:hAnsi="Times New Roman" w:cs="Times New Roman"/>
                                <w:b/>
                                <w:sz w:val="18"/>
                                <w:szCs w:val="18"/>
                              </w:rPr>
                              <w:t xml:space="preserve">5.13. Sensitization within The UWI. </w:t>
                            </w:r>
                            <w:r w:rsidRPr="004E4BAE">
                              <w:rPr>
                                <w:rFonts w:ascii="Times New Roman" w:hAnsi="Times New Roman" w:cs="Times New Roman"/>
                                <w:b/>
                                <w:sz w:val="18"/>
                                <w:szCs w:val="18"/>
                              </w:rPr>
                              <w:t xml:space="preserve">A, B, C </w:t>
                            </w:r>
                            <w:r w:rsidRPr="004E4BAE">
                              <w:rPr>
                                <w:rFonts w:ascii="Times New Roman" w:hAnsi="Times New Roman" w:cs="Times New Roman"/>
                                <w:sz w:val="18"/>
                                <w:szCs w:val="18"/>
                              </w:rPr>
                              <w:t xml:space="preserve">– Posters from Year 1 blood donation practicums. </w:t>
                            </w:r>
                            <w:r w:rsidRPr="004E4BAE">
                              <w:rPr>
                                <w:rFonts w:ascii="Times New Roman" w:hAnsi="Times New Roman" w:cs="Times New Roman"/>
                                <w:b/>
                                <w:sz w:val="18"/>
                                <w:szCs w:val="18"/>
                              </w:rPr>
                              <w:t>D.</w:t>
                            </w:r>
                            <w:r w:rsidRPr="004E4BAE">
                              <w:rPr>
                                <w:rFonts w:ascii="Times New Roman" w:hAnsi="Times New Roman" w:cs="Times New Roman"/>
                                <w:sz w:val="18"/>
                                <w:szCs w:val="18"/>
                              </w:rPr>
                              <w:t xml:space="preserve"> Year 2 Community Health research group and poster </w:t>
                            </w:r>
                            <w:r w:rsidRPr="004E4BAE">
                              <w:rPr>
                                <w:rFonts w:ascii="Times New Roman" w:hAnsi="Times New Roman" w:cs="Times New Roman"/>
                                <w:b/>
                                <w:sz w:val="18"/>
                                <w:szCs w:val="18"/>
                              </w:rPr>
                              <w:t>E.</w:t>
                            </w:r>
                            <w:r w:rsidRPr="004E4BAE">
                              <w:rPr>
                                <w:rFonts w:ascii="Times New Roman" w:hAnsi="Times New Roman" w:cs="Times New Roman"/>
                                <w:sz w:val="18"/>
                                <w:szCs w:val="18"/>
                              </w:rPr>
                              <w:t xml:space="preserve"> Group leader receiving challenge trophy for best blood donation project.  </w:t>
                            </w:r>
                            <w:r w:rsidRPr="004E4BAE">
                              <w:rPr>
                                <w:rFonts w:ascii="Times New Roman" w:hAnsi="Times New Roman" w:cs="Times New Roman"/>
                                <w:b/>
                                <w:sz w:val="18"/>
                                <w:szCs w:val="18"/>
                              </w:rPr>
                              <w:t>F.</w:t>
                            </w:r>
                            <w:r w:rsidRPr="004E4BAE">
                              <w:rPr>
                                <w:rFonts w:ascii="Times New Roman" w:hAnsi="Times New Roman" w:cs="Times New Roman"/>
                                <w:sz w:val="18"/>
                                <w:szCs w:val="18"/>
                              </w:rPr>
                              <w:t xml:space="preserve"> Blood donation poster at campus exhibition.</w:t>
                            </w:r>
                          </w:p>
                          <w:p w:rsidR="00431D26" w:rsidRPr="00432FE8" w:rsidRDefault="00431D26" w:rsidP="004771EF">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84233" id="_x0000_s1084" type="#_x0000_t202" style="position:absolute;margin-left:0;margin-top:.75pt;width:307.6pt;height:202.9pt;z-index:2519060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">
                <v:textbox>
                  <w:txbxContent>
                    <w:p w:rsidR="00431D26" w:rsidRDefault="00431D26" w:rsidP="004771EF"/>
                    <w:p w:rsidR="00431D26" w:rsidRPr="00DC2839" w:rsidRDefault="00431D26" w:rsidP="00E238CB">
                      <w:pPr>
                        <w:pStyle w:val="ListParagraph"/>
                        <w:numPr>
                          <w:ilvl w:val="0"/>
                          <w:numId w:val="3"/>
                        </w:numPr>
                        <w:rPr>
                          <w:b/>
                        </w:rPr>
                      </w:pPr>
                      <w:r w:rsidRPr="00DC2839">
                        <w:rPr>
                          <w:b/>
                        </w:rPr>
                        <w:t xml:space="preserve"> </w:t>
                      </w:r>
                      <w:r w:rsidRPr="00DC2839">
                        <w:rPr>
                          <w:b/>
                          <w:noProof/>
                          <w:lang w:eastAsia="en-TT"/>
                        </w:rPr>
                        <w:drawing>
                          <wp:inline distT="0" distB="0" distL="0" distR="0" wp14:anchorId="7B590FA2" wp14:editId="22B9BD47">
                            <wp:extent cx="486889" cy="570260"/>
                            <wp:effectExtent l="0" t="0" r="8890" b="1270"/>
                            <wp:docPr id="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6"/>
                                    <a:stretch>
                                      <a:fillRect/>
                                    </a:stretch>
                                  </pic:blipFill>
                                  <pic:spPr>
                                    <a:xfrm>
                                      <a:off x="0" y="0"/>
                                      <a:ext cx="496571" cy="581599"/>
                                    </a:xfrm>
                                    <a:prstGeom prst="rect">
                                      <a:avLst/>
                                    </a:prstGeom>
                                  </pic:spPr>
                                </pic:pic>
                              </a:graphicData>
                            </a:graphic>
                          </wp:inline>
                        </w:drawing>
                      </w:r>
                      <w:r w:rsidRPr="00DC2839">
                        <w:rPr>
                          <w:b/>
                        </w:rPr>
                        <w:t xml:space="preserve">  </w:t>
                      </w:r>
                      <w:r w:rsidRPr="00DC2839">
                        <w:rPr>
                          <w:rFonts w:ascii="Times New Roman" w:hAnsi="Times New Roman" w:cs="Times New Roman"/>
                          <w:b/>
                        </w:rPr>
                        <w:t xml:space="preserve">B.  </w:t>
                      </w:r>
                      <w:r w:rsidRPr="00DC2839">
                        <w:rPr>
                          <w:b/>
                          <w:noProof/>
                          <w:lang w:eastAsia="en-TT"/>
                        </w:rPr>
                        <w:drawing>
                          <wp:inline distT="0" distB="0" distL="0" distR="0" wp14:anchorId="4A9F1759" wp14:editId="544F80E8">
                            <wp:extent cx="866899" cy="596321"/>
                            <wp:effectExtent l="0" t="0" r="9525" b="0"/>
                            <wp:docPr id="6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7"/>
                                    <a:stretch>
                                      <a:fillRect/>
                                    </a:stretch>
                                  </pic:blipFill>
                                  <pic:spPr>
                                    <a:xfrm flipV="1">
                                      <a:off x="0" y="0"/>
                                      <a:ext cx="905075" cy="622582"/>
                                    </a:xfrm>
                                    <a:prstGeom prst="rect">
                                      <a:avLst/>
                                    </a:prstGeom>
                                  </pic:spPr>
                                </pic:pic>
                              </a:graphicData>
                            </a:graphic>
                          </wp:inline>
                        </w:drawing>
                      </w:r>
                      <w:r w:rsidRPr="00DC2839">
                        <w:rPr>
                          <w:b/>
                        </w:rPr>
                        <w:t xml:space="preserve">   </w:t>
                      </w:r>
                      <w:r w:rsidRPr="00DC2839">
                        <w:rPr>
                          <w:rFonts w:ascii="Times New Roman" w:hAnsi="Times New Roman" w:cs="Times New Roman"/>
                          <w:b/>
                        </w:rPr>
                        <w:t>C.</w:t>
                      </w:r>
                      <w:r w:rsidRPr="00DC2839">
                        <w:rPr>
                          <w:b/>
                          <w:noProof/>
                          <w:lang w:eastAsia="en-TT"/>
                        </w:rPr>
                        <w:t xml:space="preserve"> </w:t>
                      </w:r>
                      <w:r w:rsidRPr="00DC2839">
                        <w:rPr>
                          <w:b/>
                          <w:noProof/>
                          <w:lang w:eastAsia="en-TT"/>
                        </w:rPr>
                        <w:drawing>
                          <wp:inline distT="0" distB="0" distL="0" distR="0" wp14:anchorId="09111A61" wp14:editId="702DA366">
                            <wp:extent cx="900169" cy="607467"/>
                            <wp:effectExtent l="0" t="0" r="0" b="2540"/>
                            <wp:docPr id="6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8"/>
                                    <a:stretch>
                                      <a:fillRect/>
                                    </a:stretch>
                                  </pic:blipFill>
                                  <pic:spPr>
                                    <a:xfrm>
                                      <a:off x="0" y="0"/>
                                      <a:ext cx="938346" cy="633230"/>
                                    </a:xfrm>
                                    <a:prstGeom prst="rect">
                                      <a:avLst/>
                                    </a:prstGeom>
                                  </pic:spPr>
                                </pic:pic>
                              </a:graphicData>
                            </a:graphic>
                          </wp:inline>
                        </w:drawing>
                      </w:r>
                    </w:p>
                    <w:p w:rsidR="00431D26" w:rsidRDefault="00431D26" w:rsidP="004771EF">
                      <w:r w:rsidRPr="00DC2839">
                        <w:rPr>
                          <w:rFonts w:ascii="Times New Roman" w:hAnsi="Times New Roman" w:cs="Times New Roman"/>
                          <w:b/>
                        </w:rPr>
                        <w:t xml:space="preserve">          D</w:t>
                      </w:r>
                      <w:r w:rsidRPr="00DC2839">
                        <w:rPr>
                          <w:b/>
                        </w:rPr>
                        <w:t xml:space="preserve">  </w:t>
                      </w:r>
                      <w:r w:rsidRPr="00DC2839">
                        <w:rPr>
                          <w:rFonts w:ascii="Times New Roman" w:hAnsi="Times New Roman" w:cs="Times New Roman"/>
                          <w:b/>
                          <w:noProof/>
                          <w:lang w:eastAsia="en-TT"/>
                        </w:rPr>
                        <w:drawing>
                          <wp:inline distT="0" distB="0" distL="0" distR="0" wp14:anchorId="21E267AF" wp14:editId="05B06025">
                            <wp:extent cx="977900" cy="739944"/>
                            <wp:effectExtent l="0" t="0" r="0" b="3175"/>
                            <wp:docPr id="6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69"/>
                                    <a:stretch>
                                      <a:fillRect/>
                                    </a:stretch>
                                  </pic:blipFill>
                                  <pic:spPr>
                                    <a:xfrm>
                                      <a:off x="0" y="0"/>
                                      <a:ext cx="992196" cy="750761"/>
                                    </a:xfrm>
                                    <a:prstGeom prst="rect">
                                      <a:avLst/>
                                    </a:prstGeom>
                                  </pic:spPr>
                                </pic:pic>
                              </a:graphicData>
                            </a:graphic>
                          </wp:inline>
                        </w:drawing>
                      </w:r>
                      <w:r w:rsidRPr="00DC2839">
                        <w:rPr>
                          <w:rFonts w:ascii="Times New Roman" w:hAnsi="Times New Roman" w:cs="Times New Roman"/>
                          <w:b/>
                        </w:rPr>
                        <w:t xml:space="preserve">     E.</w:t>
                      </w:r>
                      <w:r w:rsidRPr="00DC2839">
                        <w:rPr>
                          <w:b/>
                        </w:rPr>
                        <w:t xml:space="preserve">  </w:t>
                      </w:r>
                      <w:r>
                        <w:rPr>
                          <w:b/>
                          <w:noProof/>
                          <w:lang w:eastAsia="en-TT"/>
                        </w:rPr>
                        <w:t xml:space="preserve">  </w:t>
                      </w:r>
                      <w:r w:rsidRPr="00DC2839">
                        <w:rPr>
                          <w:b/>
                          <w:noProof/>
                          <w:lang w:eastAsia="en-TT"/>
                        </w:rPr>
                        <w:drawing>
                          <wp:inline distT="0" distB="0" distL="0" distR="0" wp14:anchorId="5A652E6D" wp14:editId="76B2F445">
                            <wp:extent cx="499110" cy="709630"/>
                            <wp:effectExtent l="0" t="0" r="0" b="0"/>
                            <wp:docPr id="6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70"/>
                                    <a:stretch>
                                      <a:fillRect/>
                                    </a:stretch>
                                  </pic:blipFill>
                                  <pic:spPr>
                                    <a:xfrm>
                                      <a:off x="0" y="0"/>
                                      <a:ext cx="516985" cy="735045"/>
                                    </a:xfrm>
                                    <a:prstGeom prst="rect">
                                      <a:avLst/>
                                    </a:prstGeom>
                                  </pic:spPr>
                                </pic:pic>
                              </a:graphicData>
                            </a:graphic>
                          </wp:inline>
                        </w:drawing>
                      </w:r>
                      <w:r>
                        <w:rPr>
                          <w:b/>
                          <w:noProof/>
                          <w:lang w:eastAsia="en-TT"/>
                        </w:rPr>
                        <w:t xml:space="preserve">  </w:t>
                      </w:r>
                      <w:r w:rsidRPr="00DC2839">
                        <w:rPr>
                          <w:b/>
                        </w:rPr>
                        <w:t xml:space="preserve"> </w:t>
                      </w:r>
                      <w:r w:rsidRPr="00DC2839">
                        <w:rPr>
                          <w:rFonts w:ascii="Times New Roman" w:hAnsi="Times New Roman" w:cs="Times New Roman"/>
                          <w:b/>
                        </w:rPr>
                        <w:t>F.</w:t>
                      </w:r>
                      <w:r>
                        <w:rPr>
                          <w:noProof/>
                          <w:lang w:eastAsia="en-TT"/>
                        </w:rPr>
                        <w:t xml:space="preserve">        </w:t>
                      </w:r>
                      <w:r>
                        <w:rPr>
                          <w:noProof/>
                          <w:lang w:eastAsia="en-TT"/>
                        </w:rPr>
                        <w:drawing>
                          <wp:inline distT="0" distB="0" distL="0" distR="0" wp14:anchorId="4A51F1C1" wp14:editId="44B4482A">
                            <wp:extent cx="710251" cy="749300"/>
                            <wp:effectExtent l="0" t="0" r="0" b="0"/>
                            <wp:docPr id="6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71">
                                      <a:extLst>
                                        <a:ext uri="{BEBA8EAE-BF5A-486C-A8C5-ECC9F3942E4B}">
                                          <a14:imgProps xmlns:a14="http://schemas.microsoft.com/office/drawing/2010/main">
                                            <a14:imgLayer r:embed="rId172">
                                              <a14:imgEffect>
                                                <a14:sharpenSoften amount="50000"/>
                                              </a14:imgEffect>
                                              <a14:imgEffect>
                                                <a14:brightnessContrast bright="34000" contrast="-20000"/>
                                              </a14:imgEffect>
                                            </a14:imgLayer>
                                          </a14:imgProps>
                                        </a:ext>
                                      </a:extLst>
                                    </a:blip>
                                    <a:stretch>
                                      <a:fillRect/>
                                    </a:stretch>
                                  </pic:blipFill>
                                  <pic:spPr>
                                    <a:xfrm flipH="1">
                                      <a:off x="0" y="0"/>
                                      <a:ext cx="806316" cy="850647"/>
                                    </a:xfrm>
                                    <a:prstGeom prst="rect">
                                      <a:avLst/>
                                    </a:prstGeom>
                                  </pic:spPr>
                                </pic:pic>
                              </a:graphicData>
                            </a:graphic>
                          </wp:inline>
                        </w:drawing>
                      </w:r>
                    </w:p>
                    <w:p w:rsidR="00431D26" w:rsidRPr="004E4BAE" w:rsidRDefault="00431D26" w:rsidP="004771EF">
                      <w:pPr>
                        <w:rPr>
                          <w:rFonts w:ascii="Times New Roman" w:hAnsi="Times New Roman" w:cs="Times New Roman"/>
                          <w:sz w:val="18"/>
                          <w:szCs w:val="18"/>
                        </w:rPr>
                      </w:pPr>
                      <w:r w:rsidRPr="004E4BAE">
                        <w:rPr>
                          <w:rFonts w:ascii="Times New Roman" w:hAnsi="Times New Roman" w:cs="Times New Roman"/>
                          <w:b/>
                          <w:sz w:val="18"/>
                          <w:szCs w:val="18"/>
                        </w:rPr>
                        <w:t xml:space="preserve">Figure </w:t>
                      </w:r>
                      <w:r>
                        <w:rPr>
                          <w:rFonts w:ascii="Times New Roman" w:hAnsi="Times New Roman" w:cs="Times New Roman"/>
                          <w:b/>
                          <w:sz w:val="18"/>
                          <w:szCs w:val="18"/>
                        </w:rPr>
                        <w:t xml:space="preserve">5.13. Sensitization within The UWI. </w:t>
                      </w:r>
                      <w:r w:rsidRPr="004E4BAE">
                        <w:rPr>
                          <w:rFonts w:ascii="Times New Roman" w:hAnsi="Times New Roman" w:cs="Times New Roman"/>
                          <w:b/>
                          <w:sz w:val="18"/>
                          <w:szCs w:val="18"/>
                        </w:rPr>
                        <w:t xml:space="preserve">A, B, C </w:t>
                      </w:r>
                      <w:r w:rsidRPr="004E4BAE">
                        <w:rPr>
                          <w:rFonts w:ascii="Times New Roman" w:hAnsi="Times New Roman" w:cs="Times New Roman"/>
                          <w:sz w:val="18"/>
                          <w:szCs w:val="18"/>
                        </w:rPr>
                        <w:t xml:space="preserve">– Posters from Year 1 blood donation practicums. </w:t>
                      </w:r>
                      <w:r w:rsidRPr="004E4BAE">
                        <w:rPr>
                          <w:rFonts w:ascii="Times New Roman" w:hAnsi="Times New Roman" w:cs="Times New Roman"/>
                          <w:b/>
                          <w:sz w:val="18"/>
                          <w:szCs w:val="18"/>
                        </w:rPr>
                        <w:t>D.</w:t>
                      </w:r>
                      <w:r w:rsidRPr="004E4BAE">
                        <w:rPr>
                          <w:rFonts w:ascii="Times New Roman" w:hAnsi="Times New Roman" w:cs="Times New Roman"/>
                          <w:sz w:val="18"/>
                          <w:szCs w:val="18"/>
                        </w:rPr>
                        <w:t xml:space="preserve"> Year 2 Community Health research group and poster </w:t>
                      </w:r>
                      <w:r w:rsidRPr="004E4BAE">
                        <w:rPr>
                          <w:rFonts w:ascii="Times New Roman" w:hAnsi="Times New Roman" w:cs="Times New Roman"/>
                          <w:b/>
                          <w:sz w:val="18"/>
                          <w:szCs w:val="18"/>
                        </w:rPr>
                        <w:t>E.</w:t>
                      </w:r>
                      <w:r w:rsidRPr="004E4BAE">
                        <w:rPr>
                          <w:rFonts w:ascii="Times New Roman" w:hAnsi="Times New Roman" w:cs="Times New Roman"/>
                          <w:sz w:val="18"/>
                          <w:szCs w:val="18"/>
                        </w:rPr>
                        <w:t xml:space="preserve"> Group leader receiving challenge trophy for best blood donation project.  </w:t>
                      </w:r>
                      <w:r w:rsidRPr="004E4BAE">
                        <w:rPr>
                          <w:rFonts w:ascii="Times New Roman" w:hAnsi="Times New Roman" w:cs="Times New Roman"/>
                          <w:b/>
                          <w:sz w:val="18"/>
                          <w:szCs w:val="18"/>
                        </w:rPr>
                        <w:t>F.</w:t>
                      </w:r>
                      <w:r w:rsidRPr="004E4BAE">
                        <w:rPr>
                          <w:rFonts w:ascii="Times New Roman" w:hAnsi="Times New Roman" w:cs="Times New Roman"/>
                          <w:sz w:val="18"/>
                          <w:szCs w:val="18"/>
                        </w:rPr>
                        <w:t xml:space="preserve"> Blood donation poster at campus exhibition.</w:t>
                      </w:r>
                    </w:p>
                    <w:p w:rsidR="00431D26" w:rsidRPr="00432FE8" w:rsidRDefault="00431D26" w:rsidP="004771EF">
                      <w:pPr>
                        <w:rPr>
                          <w:rFonts w:ascii="Times New Roman" w:hAnsi="Times New Roman" w:cs="Times New Roman"/>
                          <w:sz w:val="24"/>
                          <w:szCs w:val="24"/>
                        </w:rPr>
                      </w:pPr>
                    </w:p>
                  </w:txbxContent>
                </v:textbox>
                <w10:wrap type="square" anchorx="margin"/>
              </v:shape>
            </w:pict>
          </mc:Fallback>
        </mc:AlternateContent>
      </w:r>
    </w:p>
    <w:p w:rsidR="000534C4" w:rsidRDefault="000534C4" w:rsidP="00E46DA2">
      <w:pPr>
        <w:spacing w:line="360" w:lineRule="auto"/>
        <w:rPr>
          <w:rFonts w:ascii="Times New Roman" w:hAnsi="Times New Roman" w:cs="Times New Roman"/>
          <w:sz w:val="24"/>
          <w:szCs w:val="24"/>
        </w:rPr>
      </w:pPr>
    </w:p>
    <w:p w:rsidR="000534C4" w:rsidRDefault="000534C4" w:rsidP="00E46DA2">
      <w:pPr>
        <w:spacing w:line="360" w:lineRule="auto"/>
        <w:rPr>
          <w:rFonts w:ascii="Times New Roman" w:hAnsi="Times New Roman" w:cs="Times New Roman"/>
          <w:sz w:val="24"/>
          <w:szCs w:val="24"/>
        </w:rPr>
      </w:pPr>
    </w:p>
    <w:p w:rsidR="000534C4" w:rsidRDefault="000534C4" w:rsidP="00E46DA2">
      <w:pPr>
        <w:spacing w:line="360" w:lineRule="auto"/>
        <w:rPr>
          <w:rFonts w:ascii="Times New Roman" w:hAnsi="Times New Roman" w:cs="Times New Roman"/>
          <w:sz w:val="24"/>
          <w:szCs w:val="24"/>
        </w:rPr>
      </w:pPr>
    </w:p>
    <w:p w:rsidR="000534C4" w:rsidRDefault="000534C4" w:rsidP="00E46DA2">
      <w:pPr>
        <w:spacing w:line="360" w:lineRule="auto"/>
        <w:rPr>
          <w:rFonts w:ascii="Times New Roman" w:hAnsi="Times New Roman" w:cs="Times New Roman"/>
          <w:sz w:val="24"/>
          <w:szCs w:val="24"/>
        </w:rPr>
      </w:pPr>
    </w:p>
    <w:p w:rsidR="00237E1C" w:rsidRDefault="00237E1C" w:rsidP="00E46DA2">
      <w:pPr>
        <w:spacing w:line="360" w:lineRule="auto"/>
        <w:rPr>
          <w:rFonts w:ascii="Times New Roman" w:hAnsi="Times New Roman" w:cs="Times New Roman"/>
          <w:sz w:val="24"/>
          <w:szCs w:val="24"/>
        </w:rPr>
      </w:pPr>
    </w:p>
    <w:p w:rsidR="00237E1C" w:rsidRDefault="00237E1C" w:rsidP="00E46DA2">
      <w:pPr>
        <w:spacing w:line="360" w:lineRule="auto"/>
        <w:rPr>
          <w:rFonts w:ascii="Times New Roman" w:hAnsi="Times New Roman" w:cs="Times New Roman"/>
          <w:sz w:val="24"/>
          <w:szCs w:val="24"/>
        </w:rPr>
      </w:pPr>
    </w:p>
    <w:p w:rsidR="004E4BAE" w:rsidRDefault="004E4BAE" w:rsidP="00E46DA2">
      <w:pPr>
        <w:spacing w:line="360" w:lineRule="auto"/>
        <w:rPr>
          <w:rFonts w:ascii="Times New Roman" w:hAnsi="Times New Roman" w:cs="Times New Roman"/>
          <w:sz w:val="24"/>
          <w:szCs w:val="24"/>
        </w:rPr>
      </w:pPr>
    </w:p>
    <w:p w:rsidR="0064795D" w:rsidRDefault="00FB0520" w:rsidP="00E46DA2">
      <w:pPr>
        <w:spacing w:line="360" w:lineRule="auto"/>
        <w:rPr>
          <w:rFonts w:ascii="Times New Roman" w:hAnsi="Times New Roman" w:cs="Times New Roman"/>
          <w:sz w:val="24"/>
          <w:szCs w:val="24"/>
        </w:rPr>
      </w:pPr>
      <w:r>
        <w:rPr>
          <w:rFonts w:ascii="Times New Roman" w:hAnsi="Times New Roman" w:cs="Times New Roman"/>
          <w:sz w:val="24"/>
          <w:szCs w:val="24"/>
        </w:rPr>
        <w:t>5.3</w:t>
      </w:r>
      <w:r w:rsidR="00846340">
        <w:rPr>
          <w:rFonts w:ascii="Times New Roman" w:hAnsi="Times New Roman" w:cs="Times New Roman"/>
          <w:sz w:val="24"/>
          <w:szCs w:val="24"/>
        </w:rPr>
        <w:t>.3.3.</w:t>
      </w:r>
      <w:r w:rsidR="0064795D">
        <w:rPr>
          <w:rFonts w:ascii="Times New Roman" w:hAnsi="Times New Roman" w:cs="Times New Roman"/>
          <w:sz w:val="24"/>
          <w:szCs w:val="24"/>
        </w:rPr>
        <w:t xml:space="preserve"> Outreach outside The UWI</w:t>
      </w:r>
    </w:p>
    <w:p w:rsidR="0064795D" w:rsidRDefault="0064795D" w:rsidP="00E46DA2">
      <w:pPr>
        <w:spacing w:line="360" w:lineRule="auto"/>
        <w:rPr>
          <w:rFonts w:ascii="Times New Roman" w:hAnsi="Times New Roman" w:cs="Times New Roman"/>
          <w:sz w:val="24"/>
          <w:szCs w:val="24"/>
        </w:rPr>
      </w:pPr>
      <w:r>
        <w:rPr>
          <w:rFonts w:ascii="Times New Roman" w:hAnsi="Times New Roman" w:cs="Times New Roman"/>
          <w:sz w:val="24"/>
          <w:szCs w:val="24"/>
        </w:rPr>
        <w:t>Through medical students’ contacts</w:t>
      </w:r>
      <w:r w:rsidR="00944BC9">
        <w:rPr>
          <w:rFonts w:ascii="Times New Roman" w:hAnsi="Times New Roman" w:cs="Times New Roman"/>
          <w:sz w:val="24"/>
          <w:szCs w:val="24"/>
        </w:rPr>
        <w:t>,</w:t>
      </w:r>
      <w:r>
        <w:rPr>
          <w:rFonts w:ascii="Times New Roman" w:hAnsi="Times New Roman" w:cs="Times New Roman"/>
          <w:sz w:val="24"/>
          <w:szCs w:val="24"/>
        </w:rPr>
        <w:t xml:space="preserve"> </w:t>
      </w:r>
      <w:r w:rsidR="00FB11E5">
        <w:rPr>
          <w:rFonts w:ascii="Times New Roman" w:hAnsi="Times New Roman" w:cs="Times New Roman"/>
          <w:sz w:val="24"/>
          <w:szCs w:val="24"/>
        </w:rPr>
        <w:t xml:space="preserve">the researcher made </w:t>
      </w:r>
      <w:r>
        <w:rPr>
          <w:rFonts w:ascii="Times New Roman" w:hAnsi="Times New Roman" w:cs="Times New Roman"/>
          <w:sz w:val="24"/>
          <w:szCs w:val="24"/>
        </w:rPr>
        <w:t xml:space="preserve">sensitization visits </w:t>
      </w:r>
      <w:r w:rsidR="00FB11E5">
        <w:rPr>
          <w:rFonts w:ascii="Times New Roman" w:hAnsi="Times New Roman" w:cs="Times New Roman"/>
          <w:sz w:val="24"/>
          <w:szCs w:val="24"/>
        </w:rPr>
        <w:t xml:space="preserve">to </w:t>
      </w:r>
      <w:r>
        <w:rPr>
          <w:rFonts w:ascii="Times New Roman" w:hAnsi="Times New Roman" w:cs="Times New Roman"/>
          <w:sz w:val="24"/>
          <w:szCs w:val="24"/>
        </w:rPr>
        <w:t xml:space="preserve">secondary schools, places of worship and </w:t>
      </w:r>
      <w:r w:rsidR="00436322">
        <w:rPr>
          <w:rFonts w:ascii="Times New Roman" w:hAnsi="Times New Roman" w:cs="Times New Roman"/>
          <w:sz w:val="24"/>
          <w:szCs w:val="24"/>
        </w:rPr>
        <w:t xml:space="preserve">a </w:t>
      </w:r>
      <w:r>
        <w:rPr>
          <w:rFonts w:ascii="Times New Roman" w:hAnsi="Times New Roman" w:cs="Times New Roman"/>
          <w:sz w:val="24"/>
          <w:szCs w:val="24"/>
        </w:rPr>
        <w:t>military organization</w:t>
      </w:r>
      <w:r w:rsidR="00436322">
        <w:rPr>
          <w:rFonts w:ascii="Times New Roman" w:hAnsi="Times New Roman" w:cs="Times New Roman"/>
          <w:sz w:val="24"/>
          <w:szCs w:val="24"/>
        </w:rPr>
        <w:t xml:space="preserve">, </w:t>
      </w:r>
      <w:r>
        <w:rPr>
          <w:rFonts w:ascii="Times New Roman" w:hAnsi="Times New Roman" w:cs="Times New Roman"/>
          <w:sz w:val="24"/>
          <w:szCs w:val="24"/>
        </w:rPr>
        <w:t xml:space="preserve">TTO Coast Guard. </w:t>
      </w:r>
      <w:r w:rsidR="00CE6A6B">
        <w:rPr>
          <w:rFonts w:ascii="Times New Roman" w:hAnsi="Times New Roman" w:cs="Times New Roman"/>
          <w:sz w:val="24"/>
          <w:szCs w:val="24"/>
        </w:rPr>
        <w:t xml:space="preserve">(Figure </w:t>
      </w:r>
      <w:r w:rsidR="0015537C">
        <w:rPr>
          <w:rFonts w:ascii="Times New Roman" w:hAnsi="Times New Roman" w:cs="Times New Roman"/>
          <w:sz w:val="24"/>
          <w:szCs w:val="24"/>
        </w:rPr>
        <w:t>5.14</w:t>
      </w:r>
      <w:r w:rsidR="00CE6A6B">
        <w:rPr>
          <w:rFonts w:ascii="Times New Roman" w:hAnsi="Times New Roman" w:cs="Times New Roman"/>
          <w:sz w:val="24"/>
          <w:szCs w:val="24"/>
        </w:rPr>
        <w:t>)</w:t>
      </w:r>
    </w:p>
    <w:p w:rsidR="000534C4" w:rsidRDefault="00543939" w:rsidP="00E46DA2">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07072" behindDoc="0" locked="0" layoutInCell="1" allowOverlap="1" wp14:anchorId="14EE72A7" wp14:editId="1AB11BE7">
                <wp:simplePos x="0" y="0"/>
                <wp:positionH relativeFrom="margin">
                  <wp:posOffset>858022</wp:posOffset>
                </wp:positionH>
                <wp:positionV relativeFrom="paragraph">
                  <wp:posOffset>205946</wp:posOffset>
                </wp:positionV>
                <wp:extent cx="4049395" cy="2469515"/>
                <wp:effectExtent l="0" t="0" r="27305" b="26035"/>
                <wp:wrapSquare wrapText="bothSides"/>
                <wp:docPr id="800207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9395" cy="2469515"/>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pPr>
                              <w:rPr>
                                <w:noProof/>
                                <w:lang w:eastAsia="en-TT"/>
                              </w:rPr>
                            </w:pPr>
                            <w:r>
                              <w:rPr>
                                <w:noProof/>
                                <w:lang w:eastAsia="en-TT"/>
                              </w:rPr>
                              <w:t xml:space="preserve">                </w:t>
                            </w:r>
                            <w:r>
                              <w:rPr>
                                <w:noProof/>
                                <w:lang w:eastAsia="en-TT"/>
                              </w:rPr>
                              <w:drawing>
                                <wp:inline distT="0" distB="0" distL="0" distR="0" wp14:anchorId="5F94C6A7" wp14:editId="6995E163">
                                  <wp:extent cx="783771" cy="661307"/>
                                  <wp:effectExtent l="0" t="0" r="0" b="5715"/>
                                  <wp:docPr id="646" name="Picture 2" descr="Displaying 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isplaying IMG_122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09480" cy="682999"/>
                                          </a:xfrm>
                                          <a:prstGeom prst="rect">
                                            <a:avLst/>
                                          </a:prstGeom>
                                          <a:noFill/>
                                          <a:extLst/>
                                        </pic:spPr>
                                      </pic:pic>
                                    </a:graphicData>
                                  </a:graphic>
                                </wp:inline>
                              </w:drawing>
                            </w:r>
                            <w:r>
                              <w:t xml:space="preserve">  </w:t>
                            </w:r>
                            <w:r>
                              <w:rPr>
                                <w:noProof/>
                                <w:lang w:eastAsia="en-TT"/>
                              </w:rPr>
                              <w:drawing>
                                <wp:inline distT="0" distB="0" distL="0" distR="0" wp14:anchorId="35F4824F" wp14:editId="0037E765">
                                  <wp:extent cx="822740" cy="648264"/>
                                  <wp:effectExtent l="0" t="0" r="0" b="0"/>
                                  <wp:docPr id="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4">
                                            <a:extLst>
                                              <a:ext uri="{BEBA8EAE-BF5A-486C-A8C5-ECC9F3942E4B}">
                                                <a14:imgProps xmlns:a14="http://schemas.microsoft.com/office/drawing/2010/main">
                                                  <a14:imgLayer r:embed="rId175">
                                                    <a14:imgEffect>
                                                      <a14:colorTemperature colorTemp="5300"/>
                                                    </a14:imgEffect>
                                                    <a14:imgEffect>
                                                      <a14:saturation sat="200000"/>
                                                    </a14:imgEffect>
                                                  </a14:imgLayer>
                                                </a14:imgProps>
                                              </a:ext>
                                            </a:extLst>
                                          </a:blip>
                                          <a:srcRect r="17268"/>
                                          <a:stretch/>
                                        </pic:blipFill>
                                        <pic:spPr>
                                          <a:xfrm>
                                            <a:off x="0" y="0"/>
                                            <a:ext cx="888840" cy="700346"/>
                                          </a:xfrm>
                                          <a:prstGeom prst="rect">
                                            <a:avLst/>
                                          </a:prstGeom>
                                        </pic:spPr>
                                      </pic:pic>
                                    </a:graphicData>
                                  </a:graphic>
                                </wp:inline>
                              </w:drawing>
                            </w:r>
                            <w:r>
                              <w:t xml:space="preserve">  </w:t>
                            </w:r>
                            <w:r>
                              <w:rPr>
                                <w:noProof/>
                                <w:lang w:eastAsia="en-TT"/>
                              </w:rPr>
                              <w:drawing>
                                <wp:inline distT="0" distB="0" distL="0" distR="0" wp14:anchorId="7BB4C73C" wp14:editId="614C35D1">
                                  <wp:extent cx="1148739" cy="646166"/>
                                  <wp:effectExtent l="0" t="0" r="0" b="1905"/>
                                  <wp:docPr id="648" name="Picture 4" descr="Displaying 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isplaying IMG_122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33070" cy="693602"/>
                                          </a:xfrm>
                                          <a:prstGeom prst="rect">
                                            <a:avLst/>
                                          </a:prstGeom>
                                          <a:noFill/>
                                          <a:extLst/>
                                        </pic:spPr>
                                      </pic:pic>
                                    </a:graphicData>
                                  </a:graphic>
                                </wp:inline>
                              </w:drawing>
                            </w:r>
                            <w:r>
                              <w:t xml:space="preserve"> </w:t>
                            </w:r>
                          </w:p>
                          <w:p w:rsidR="00431D26" w:rsidRDefault="00431D26" w:rsidP="004771EF">
                            <w:r>
                              <w:rPr>
                                <w:noProof/>
                                <w:lang w:eastAsia="en-TT"/>
                              </w:rPr>
                              <w:t xml:space="preserve">              </w:t>
                            </w:r>
                            <w:r w:rsidRPr="00AF76C1">
                              <w:rPr>
                                <w:noProof/>
                                <w:lang w:eastAsia="en-TT"/>
                              </w:rPr>
                              <w:drawing>
                                <wp:inline distT="0" distB="0" distL="0" distR="0" wp14:anchorId="43B9863E" wp14:editId="3F5FC0E8">
                                  <wp:extent cx="1615044" cy="735490"/>
                                  <wp:effectExtent l="0" t="0" r="4445" b="762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88982" cy="769161"/>
                                          </a:xfrm>
                                          <a:prstGeom prst="rect">
                                            <a:avLst/>
                                          </a:prstGeom>
                                          <a:noFill/>
                                          <a:ln>
                                            <a:noFill/>
                                          </a:ln>
                                        </pic:spPr>
                                      </pic:pic>
                                    </a:graphicData>
                                  </a:graphic>
                                </wp:inline>
                              </w:drawing>
                            </w:r>
                            <w:r>
                              <w:rPr>
                                <w:noProof/>
                                <w:lang w:eastAsia="en-TT"/>
                              </w:rPr>
                              <w:t xml:space="preserve">   </w:t>
                            </w:r>
                            <w:r>
                              <w:rPr>
                                <w:noProof/>
                                <w:lang w:eastAsia="en-TT"/>
                              </w:rPr>
                              <w:drawing>
                                <wp:inline distT="0" distB="0" distL="0" distR="0" wp14:anchorId="57784997" wp14:editId="3CAC005F">
                                  <wp:extent cx="1244130" cy="699777"/>
                                  <wp:effectExtent l="0" t="0" r="0" b="5080"/>
                                  <wp:docPr id="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8"/>
                                          <a:stretch>
                                            <a:fillRect/>
                                          </a:stretch>
                                        </pic:blipFill>
                                        <pic:spPr>
                                          <a:xfrm>
                                            <a:off x="0" y="0"/>
                                            <a:ext cx="1265691" cy="711904"/>
                                          </a:xfrm>
                                          <a:prstGeom prst="rect">
                                            <a:avLst/>
                                          </a:prstGeom>
                                        </pic:spPr>
                                      </pic:pic>
                                    </a:graphicData>
                                  </a:graphic>
                                </wp:inline>
                              </w:drawing>
                            </w:r>
                            <w:r>
                              <w:t xml:space="preserve"> </w:t>
                            </w:r>
                          </w:p>
                          <w:p w:rsidR="00431D26" w:rsidRPr="004E4BAE" w:rsidRDefault="00431D26" w:rsidP="004771EF">
                            <w:pPr>
                              <w:rPr>
                                <w:rFonts w:ascii="Times New Roman" w:hAnsi="Times New Roman" w:cs="Times New Roman"/>
                                <w:sz w:val="18"/>
                                <w:szCs w:val="18"/>
                              </w:rPr>
                            </w:pPr>
                            <w:r w:rsidRPr="004E4BAE">
                              <w:rPr>
                                <w:rFonts w:ascii="Times New Roman" w:hAnsi="Times New Roman" w:cs="Times New Roman"/>
                                <w:b/>
                                <w:sz w:val="18"/>
                                <w:szCs w:val="18"/>
                              </w:rPr>
                              <w:t xml:space="preserve">Figure </w:t>
                            </w:r>
                            <w:r>
                              <w:rPr>
                                <w:rFonts w:ascii="Times New Roman" w:hAnsi="Times New Roman" w:cs="Times New Roman"/>
                                <w:b/>
                                <w:sz w:val="18"/>
                                <w:szCs w:val="18"/>
                              </w:rPr>
                              <w:t xml:space="preserve">5.14. </w:t>
                            </w:r>
                            <w:r w:rsidRPr="004E4BAE">
                              <w:rPr>
                                <w:rFonts w:ascii="Times New Roman" w:hAnsi="Times New Roman" w:cs="Times New Roman"/>
                                <w:sz w:val="18"/>
                                <w:szCs w:val="18"/>
                              </w:rPr>
                              <w:t>Outreach activities</w:t>
                            </w:r>
                            <w:r>
                              <w:rPr>
                                <w:rFonts w:ascii="Times New Roman" w:hAnsi="Times New Roman" w:cs="Times New Roman"/>
                                <w:sz w:val="18"/>
                                <w:szCs w:val="18"/>
                              </w:rPr>
                              <w:t xml:space="preserve"> - </w:t>
                            </w:r>
                            <w:r w:rsidRPr="004E4BAE">
                              <w:rPr>
                                <w:rFonts w:ascii="Times New Roman" w:hAnsi="Times New Roman" w:cs="Times New Roman"/>
                                <w:sz w:val="18"/>
                                <w:szCs w:val="18"/>
                              </w:rPr>
                              <w:t>schools, churches and military institutions</w:t>
                            </w:r>
                            <w:r>
                              <w:rPr>
                                <w:rFonts w:ascii="Times New Roman" w:hAnsi="Times New Roman" w:cs="Times New Roman"/>
                                <w:sz w:val="18"/>
                                <w:szCs w:val="18"/>
                              </w:rPr>
                              <w:t>.</w:t>
                            </w:r>
                            <w:r w:rsidRPr="004E4BAE">
                              <w:rPr>
                                <w:rFonts w:ascii="Times New Roman" w:hAnsi="Times New Roman" w:cs="Times New Roman"/>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E72A7" id="_x0000_s1085" type="#_x0000_t202" style="position:absolute;margin-left:67.55pt;margin-top:16.2pt;width:318.85pt;height:194.45pt;z-index:25190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">
                <v:textbox>
                  <w:txbxContent>
                    <w:p w:rsidR="00431D26" w:rsidRDefault="00431D26" w:rsidP="004771EF"/>
                    <w:p w:rsidR="00431D26" w:rsidRDefault="00431D26" w:rsidP="004771EF">
                      <w:pPr>
                        <w:rPr>
                          <w:noProof/>
                          <w:lang w:eastAsia="en-TT"/>
                        </w:rPr>
                      </w:pPr>
                      <w:r>
                        <w:rPr>
                          <w:noProof/>
                          <w:lang w:eastAsia="en-TT"/>
                        </w:rPr>
                        <w:t xml:space="preserve">                </w:t>
                      </w:r>
                      <w:r>
                        <w:rPr>
                          <w:noProof/>
                          <w:lang w:eastAsia="en-TT"/>
                        </w:rPr>
                        <w:drawing>
                          <wp:inline distT="0" distB="0" distL="0" distR="0" wp14:anchorId="5F94C6A7" wp14:editId="6995E163">
                            <wp:extent cx="783771" cy="661307"/>
                            <wp:effectExtent l="0" t="0" r="0" b="5715"/>
                            <wp:docPr id="646" name="Picture 2" descr="Displaying 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isplaying IMG_122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09480" cy="682999"/>
                                    </a:xfrm>
                                    <a:prstGeom prst="rect">
                                      <a:avLst/>
                                    </a:prstGeom>
                                    <a:noFill/>
                                    <a:extLst/>
                                  </pic:spPr>
                                </pic:pic>
                              </a:graphicData>
                            </a:graphic>
                          </wp:inline>
                        </w:drawing>
                      </w:r>
                      <w:r>
                        <w:t xml:space="preserve">  </w:t>
                      </w:r>
                      <w:r>
                        <w:rPr>
                          <w:noProof/>
                          <w:lang w:eastAsia="en-TT"/>
                        </w:rPr>
                        <w:drawing>
                          <wp:inline distT="0" distB="0" distL="0" distR="0" wp14:anchorId="35F4824F" wp14:editId="0037E765">
                            <wp:extent cx="822740" cy="648264"/>
                            <wp:effectExtent l="0" t="0" r="0" b="0"/>
                            <wp:docPr id="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0">
                                      <a:extLst>
                                        <a:ext uri="{BEBA8EAE-BF5A-486C-A8C5-ECC9F3942E4B}">
                                          <a14:imgProps xmlns:a14="http://schemas.microsoft.com/office/drawing/2010/main">
                                            <a14:imgLayer r:embed="rId181">
                                              <a14:imgEffect>
                                                <a14:colorTemperature colorTemp="5300"/>
                                              </a14:imgEffect>
                                              <a14:imgEffect>
                                                <a14:saturation sat="200000"/>
                                              </a14:imgEffect>
                                            </a14:imgLayer>
                                          </a14:imgProps>
                                        </a:ext>
                                      </a:extLst>
                                    </a:blip>
                                    <a:srcRect r="17268"/>
                                    <a:stretch/>
                                  </pic:blipFill>
                                  <pic:spPr>
                                    <a:xfrm>
                                      <a:off x="0" y="0"/>
                                      <a:ext cx="888840" cy="700346"/>
                                    </a:xfrm>
                                    <a:prstGeom prst="rect">
                                      <a:avLst/>
                                    </a:prstGeom>
                                  </pic:spPr>
                                </pic:pic>
                              </a:graphicData>
                            </a:graphic>
                          </wp:inline>
                        </w:drawing>
                      </w:r>
                      <w:r>
                        <w:t xml:space="preserve">  </w:t>
                      </w:r>
                      <w:r>
                        <w:rPr>
                          <w:noProof/>
                          <w:lang w:eastAsia="en-TT"/>
                        </w:rPr>
                        <w:drawing>
                          <wp:inline distT="0" distB="0" distL="0" distR="0" wp14:anchorId="7BB4C73C" wp14:editId="614C35D1">
                            <wp:extent cx="1148739" cy="646166"/>
                            <wp:effectExtent l="0" t="0" r="0" b="1905"/>
                            <wp:docPr id="648" name="Picture 4" descr="Displaying 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isplaying IMG_122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33070" cy="693602"/>
                                    </a:xfrm>
                                    <a:prstGeom prst="rect">
                                      <a:avLst/>
                                    </a:prstGeom>
                                    <a:noFill/>
                                    <a:extLst/>
                                  </pic:spPr>
                                </pic:pic>
                              </a:graphicData>
                            </a:graphic>
                          </wp:inline>
                        </w:drawing>
                      </w:r>
                      <w:r>
                        <w:t xml:space="preserve"> </w:t>
                      </w:r>
                    </w:p>
                    <w:p w:rsidR="00431D26" w:rsidRDefault="00431D26" w:rsidP="004771EF">
                      <w:r>
                        <w:rPr>
                          <w:noProof/>
                          <w:lang w:eastAsia="en-TT"/>
                        </w:rPr>
                        <w:t xml:space="preserve">              </w:t>
                      </w:r>
                      <w:r w:rsidRPr="00AF76C1">
                        <w:rPr>
                          <w:noProof/>
                          <w:lang w:eastAsia="en-TT"/>
                        </w:rPr>
                        <w:drawing>
                          <wp:inline distT="0" distB="0" distL="0" distR="0" wp14:anchorId="43B9863E" wp14:editId="3F5FC0E8">
                            <wp:extent cx="1615044" cy="735490"/>
                            <wp:effectExtent l="0" t="0" r="4445" b="762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88982" cy="769161"/>
                                    </a:xfrm>
                                    <a:prstGeom prst="rect">
                                      <a:avLst/>
                                    </a:prstGeom>
                                    <a:noFill/>
                                    <a:ln>
                                      <a:noFill/>
                                    </a:ln>
                                  </pic:spPr>
                                </pic:pic>
                              </a:graphicData>
                            </a:graphic>
                          </wp:inline>
                        </w:drawing>
                      </w:r>
                      <w:r>
                        <w:rPr>
                          <w:noProof/>
                          <w:lang w:eastAsia="en-TT"/>
                        </w:rPr>
                        <w:t xml:space="preserve">   </w:t>
                      </w:r>
                      <w:r>
                        <w:rPr>
                          <w:noProof/>
                          <w:lang w:eastAsia="en-TT"/>
                        </w:rPr>
                        <w:drawing>
                          <wp:inline distT="0" distB="0" distL="0" distR="0" wp14:anchorId="57784997" wp14:editId="3CAC005F">
                            <wp:extent cx="1244130" cy="699777"/>
                            <wp:effectExtent l="0" t="0" r="0" b="5080"/>
                            <wp:docPr id="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stretch>
                                      <a:fillRect/>
                                    </a:stretch>
                                  </pic:blipFill>
                                  <pic:spPr>
                                    <a:xfrm>
                                      <a:off x="0" y="0"/>
                                      <a:ext cx="1265691" cy="711904"/>
                                    </a:xfrm>
                                    <a:prstGeom prst="rect">
                                      <a:avLst/>
                                    </a:prstGeom>
                                  </pic:spPr>
                                </pic:pic>
                              </a:graphicData>
                            </a:graphic>
                          </wp:inline>
                        </w:drawing>
                      </w:r>
                      <w:r>
                        <w:t xml:space="preserve"> </w:t>
                      </w:r>
                    </w:p>
                    <w:p w:rsidR="00431D26" w:rsidRPr="004E4BAE" w:rsidRDefault="00431D26" w:rsidP="004771EF">
                      <w:pPr>
                        <w:rPr>
                          <w:rFonts w:ascii="Times New Roman" w:hAnsi="Times New Roman" w:cs="Times New Roman"/>
                          <w:sz w:val="18"/>
                          <w:szCs w:val="18"/>
                        </w:rPr>
                      </w:pPr>
                      <w:r w:rsidRPr="004E4BAE">
                        <w:rPr>
                          <w:rFonts w:ascii="Times New Roman" w:hAnsi="Times New Roman" w:cs="Times New Roman"/>
                          <w:b/>
                          <w:sz w:val="18"/>
                          <w:szCs w:val="18"/>
                        </w:rPr>
                        <w:t xml:space="preserve">Figure </w:t>
                      </w:r>
                      <w:r>
                        <w:rPr>
                          <w:rFonts w:ascii="Times New Roman" w:hAnsi="Times New Roman" w:cs="Times New Roman"/>
                          <w:b/>
                          <w:sz w:val="18"/>
                          <w:szCs w:val="18"/>
                        </w:rPr>
                        <w:t xml:space="preserve">5.14. </w:t>
                      </w:r>
                      <w:r w:rsidRPr="004E4BAE">
                        <w:rPr>
                          <w:rFonts w:ascii="Times New Roman" w:hAnsi="Times New Roman" w:cs="Times New Roman"/>
                          <w:sz w:val="18"/>
                          <w:szCs w:val="18"/>
                        </w:rPr>
                        <w:t>Outreach activities</w:t>
                      </w:r>
                      <w:r>
                        <w:rPr>
                          <w:rFonts w:ascii="Times New Roman" w:hAnsi="Times New Roman" w:cs="Times New Roman"/>
                          <w:sz w:val="18"/>
                          <w:szCs w:val="18"/>
                        </w:rPr>
                        <w:t xml:space="preserve"> - </w:t>
                      </w:r>
                      <w:r w:rsidRPr="004E4BAE">
                        <w:rPr>
                          <w:rFonts w:ascii="Times New Roman" w:hAnsi="Times New Roman" w:cs="Times New Roman"/>
                          <w:sz w:val="18"/>
                          <w:szCs w:val="18"/>
                        </w:rPr>
                        <w:t>schools, churches and military institutions</w:t>
                      </w:r>
                      <w:r>
                        <w:rPr>
                          <w:rFonts w:ascii="Times New Roman" w:hAnsi="Times New Roman" w:cs="Times New Roman"/>
                          <w:sz w:val="18"/>
                          <w:szCs w:val="18"/>
                        </w:rPr>
                        <w:t>.</w:t>
                      </w:r>
                      <w:r w:rsidRPr="004E4BAE">
                        <w:rPr>
                          <w:rFonts w:ascii="Times New Roman" w:hAnsi="Times New Roman" w:cs="Times New Roman"/>
                          <w:sz w:val="18"/>
                          <w:szCs w:val="18"/>
                        </w:rPr>
                        <w:t xml:space="preserve"> </w:t>
                      </w:r>
                    </w:p>
                  </w:txbxContent>
                </v:textbox>
                <w10:wrap type="square" anchorx="margin"/>
              </v:shape>
            </w:pict>
          </mc:Fallback>
        </mc:AlternateContent>
      </w:r>
    </w:p>
    <w:p w:rsidR="000534C4" w:rsidRDefault="000534C4" w:rsidP="00E46DA2">
      <w:pPr>
        <w:spacing w:line="360" w:lineRule="auto"/>
        <w:rPr>
          <w:rFonts w:ascii="Times New Roman" w:hAnsi="Times New Roman" w:cs="Times New Roman"/>
          <w:sz w:val="24"/>
          <w:szCs w:val="24"/>
        </w:rPr>
      </w:pPr>
    </w:p>
    <w:p w:rsidR="000534C4" w:rsidRDefault="000534C4" w:rsidP="00E46DA2">
      <w:pPr>
        <w:spacing w:line="360" w:lineRule="auto"/>
        <w:rPr>
          <w:rFonts w:ascii="Times New Roman" w:hAnsi="Times New Roman" w:cs="Times New Roman"/>
          <w:sz w:val="24"/>
          <w:szCs w:val="24"/>
        </w:rPr>
      </w:pPr>
    </w:p>
    <w:p w:rsidR="00CE6A6B" w:rsidRDefault="00CE6A6B" w:rsidP="00E46DA2">
      <w:pPr>
        <w:spacing w:line="360" w:lineRule="auto"/>
        <w:rPr>
          <w:rFonts w:ascii="Times New Roman" w:hAnsi="Times New Roman" w:cs="Times New Roman"/>
          <w:sz w:val="24"/>
          <w:szCs w:val="24"/>
        </w:rPr>
      </w:pPr>
    </w:p>
    <w:p w:rsidR="00CE6A6B" w:rsidRDefault="00CE6A6B" w:rsidP="00E46DA2">
      <w:pPr>
        <w:spacing w:line="360" w:lineRule="auto"/>
        <w:rPr>
          <w:rFonts w:ascii="Times New Roman" w:hAnsi="Times New Roman" w:cs="Times New Roman"/>
          <w:sz w:val="24"/>
          <w:szCs w:val="24"/>
        </w:rPr>
      </w:pPr>
    </w:p>
    <w:p w:rsidR="00CE6A6B" w:rsidRDefault="00CE6A6B" w:rsidP="00E46DA2">
      <w:pPr>
        <w:spacing w:line="360" w:lineRule="auto"/>
        <w:rPr>
          <w:rFonts w:ascii="Times New Roman" w:hAnsi="Times New Roman" w:cs="Times New Roman"/>
          <w:sz w:val="24"/>
          <w:szCs w:val="24"/>
        </w:rPr>
      </w:pPr>
    </w:p>
    <w:p w:rsidR="00CE6A6B" w:rsidRDefault="00CE6A6B" w:rsidP="00E46DA2">
      <w:pPr>
        <w:spacing w:line="360" w:lineRule="auto"/>
        <w:rPr>
          <w:rFonts w:ascii="Times New Roman" w:hAnsi="Times New Roman" w:cs="Times New Roman"/>
          <w:sz w:val="24"/>
          <w:szCs w:val="24"/>
        </w:rPr>
      </w:pPr>
    </w:p>
    <w:p w:rsidR="00CE6A6B" w:rsidRDefault="00CE6A6B" w:rsidP="00E46DA2">
      <w:pPr>
        <w:spacing w:line="360" w:lineRule="auto"/>
        <w:rPr>
          <w:rFonts w:ascii="Times New Roman" w:hAnsi="Times New Roman" w:cs="Times New Roman"/>
          <w:sz w:val="24"/>
          <w:szCs w:val="24"/>
        </w:rPr>
      </w:pPr>
    </w:p>
    <w:p w:rsidR="00CE6A6B" w:rsidRDefault="00987D84" w:rsidP="00E46DA2">
      <w:pPr>
        <w:spacing w:line="360" w:lineRule="auto"/>
        <w:rPr>
          <w:rFonts w:ascii="Times New Roman" w:hAnsi="Times New Roman" w:cs="Times New Roman"/>
          <w:sz w:val="24"/>
          <w:szCs w:val="24"/>
        </w:rPr>
      </w:pPr>
      <w:r>
        <w:rPr>
          <w:rFonts w:ascii="Times New Roman" w:hAnsi="Times New Roman" w:cs="Times New Roman"/>
          <w:sz w:val="24"/>
          <w:szCs w:val="24"/>
        </w:rPr>
        <w:t>5.3</w:t>
      </w:r>
      <w:r w:rsidR="00276C23">
        <w:rPr>
          <w:rFonts w:ascii="Times New Roman" w:hAnsi="Times New Roman" w:cs="Times New Roman"/>
          <w:sz w:val="24"/>
          <w:szCs w:val="24"/>
        </w:rPr>
        <w:t>.3.4.</w:t>
      </w:r>
      <w:r w:rsidR="00CE6A6B">
        <w:rPr>
          <w:rFonts w:ascii="Times New Roman" w:hAnsi="Times New Roman" w:cs="Times New Roman"/>
          <w:sz w:val="24"/>
          <w:szCs w:val="24"/>
        </w:rPr>
        <w:t xml:space="preserve"> </w:t>
      </w:r>
      <w:r w:rsidR="00276C23">
        <w:rPr>
          <w:rFonts w:ascii="Times New Roman" w:hAnsi="Times New Roman" w:cs="Times New Roman"/>
          <w:sz w:val="24"/>
          <w:szCs w:val="24"/>
        </w:rPr>
        <w:t>E</w:t>
      </w:r>
      <w:r w:rsidR="009874D7">
        <w:rPr>
          <w:rFonts w:ascii="Times New Roman" w:hAnsi="Times New Roman" w:cs="Times New Roman"/>
          <w:sz w:val="24"/>
          <w:szCs w:val="24"/>
        </w:rPr>
        <w:t>stablish</w:t>
      </w:r>
      <w:r w:rsidR="00276C23">
        <w:rPr>
          <w:rFonts w:ascii="Times New Roman" w:hAnsi="Times New Roman" w:cs="Times New Roman"/>
          <w:sz w:val="24"/>
          <w:szCs w:val="24"/>
        </w:rPr>
        <w:t xml:space="preserve">ing </w:t>
      </w:r>
      <w:r w:rsidR="002F0267">
        <w:rPr>
          <w:rFonts w:ascii="Times New Roman" w:hAnsi="Times New Roman" w:cs="Times New Roman"/>
          <w:sz w:val="24"/>
          <w:szCs w:val="24"/>
        </w:rPr>
        <w:t xml:space="preserve">the </w:t>
      </w:r>
      <w:r w:rsidR="009874D7">
        <w:rPr>
          <w:rFonts w:ascii="Times New Roman" w:hAnsi="Times New Roman" w:cs="Times New Roman"/>
          <w:sz w:val="24"/>
          <w:szCs w:val="24"/>
        </w:rPr>
        <w:t>VNRD programme</w:t>
      </w:r>
      <w:r w:rsidR="00CE6A6B">
        <w:rPr>
          <w:rFonts w:ascii="Times New Roman" w:hAnsi="Times New Roman" w:cs="Times New Roman"/>
          <w:sz w:val="24"/>
          <w:szCs w:val="24"/>
        </w:rPr>
        <w:t>.</w:t>
      </w:r>
    </w:p>
    <w:p w:rsidR="00E46DA2" w:rsidRDefault="00E46DA2" w:rsidP="004771EF">
      <w:pPr>
        <w:spacing w:line="360" w:lineRule="auto"/>
        <w:rPr>
          <w:rFonts w:ascii="Times New Roman" w:hAnsi="Times New Roman" w:cs="Times New Roman"/>
          <w:sz w:val="24"/>
          <w:szCs w:val="24"/>
        </w:rPr>
      </w:pPr>
      <w:r w:rsidRPr="00E46DA2">
        <w:rPr>
          <w:rFonts w:ascii="Times New Roman" w:hAnsi="Times New Roman" w:cs="Times New Roman"/>
          <w:sz w:val="24"/>
          <w:szCs w:val="24"/>
        </w:rPr>
        <w:t>In 2015, UWIBDF collaborate</w:t>
      </w:r>
      <w:r w:rsidR="00CE6A6B">
        <w:rPr>
          <w:rFonts w:ascii="Times New Roman" w:hAnsi="Times New Roman" w:cs="Times New Roman"/>
          <w:sz w:val="24"/>
          <w:szCs w:val="24"/>
        </w:rPr>
        <w:t>d</w:t>
      </w:r>
      <w:r w:rsidRPr="00E46DA2">
        <w:rPr>
          <w:rFonts w:ascii="Times New Roman" w:hAnsi="Times New Roman" w:cs="Times New Roman"/>
          <w:sz w:val="24"/>
          <w:szCs w:val="24"/>
        </w:rPr>
        <w:t xml:space="preserve"> with the NCRHA to establish a separate voluntary non-remunerated blood donation programme at the EWMSC blood donation centre.  Blood drives were held every three-months on Saturdays when the centre was closed to the public. </w:t>
      </w:r>
      <w:r w:rsidR="00436322">
        <w:rPr>
          <w:rFonts w:ascii="Times New Roman" w:hAnsi="Times New Roman" w:cs="Times New Roman"/>
          <w:sz w:val="24"/>
          <w:szCs w:val="24"/>
        </w:rPr>
        <w:t>The researcher conducted s</w:t>
      </w:r>
      <w:r w:rsidRPr="00E46DA2">
        <w:rPr>
          <w:rFonts w:ascii="Times New Roman" w:hAnsi="Times New Roman" w:cs="Times New Roman"/>
          <w:sz w:val="24"/>
          <w:szCs w:val="24"/>
        </w:rPr>
        <w:t xml:space="preserve">pecific </w:t>
      </w:r>
      <w:r w:rsidR="00436322" w:rsidRPr="00E46DA2">
        <w:rPr>
          <w:rFonts w:ascii="Times New Roman" w:hAnsi="Times New Roman" w:cs="Times New Roman"/>
          <w:sz w:val="24"/>
          <w:szCs w:val="24"/>
        </w:rPr>
        <w:t xml:space="preserve">training </w:t>
      </w:r>
      <w:r w:rsidR="00436322">
        <w:rPr>
          <w:rFonts w:ascii="Times New Roman" w:hAnsi="Times New Roman" w:cs="Times New Roman"/>
          <w:sz w:val="24"/>
          <w:szCs w:val="24"/>
        </w:rPr>
        <w:t xml:space="preserve">of the centre’s </w:t>
      </w:r>
      <w:r w:rsidRPr="00E46DA2">
        <w:rPr>
          <w:rFonts w:ascii="Times New Roman" w:hAnsi="Times New Roman" w:cs="Times New Roman"/>
          <w:sz w:val="24"/>
          <w:szCs w:val="24"/>
        </w:rPr>
        <w:t>nurse phlebotomist</w:t>
      </w:r>
      <w:r w:rsidR="00F93482">
        <w:rPr>
          <w:rFonts w:ascii="Times New Roman" w:hAnsi="Times New Roman" w:cs="Times New Roman"/>
          <w:sz w:val="24"/>
          <w:szCs w:val="24"/>
        </w:rPr>
        <w:t>s</w:t>
      </w:r>
      <w:r w:rsidRPr="00E46DA2">
        <w:rPr>
          <w:rFonts w:ascii="Times New Roman" w:hAnsi="Times New Roman" w:cs="Times New Roman"/>
          <w:sz w:val="24"/>
          <w:szCs w:val="24"/>
        </w:rPr>
        <w:t xml:space="preserve"> for the project</w:t>
      </w:r>
      <w:r w:rsidR="00436322">
        <w:rPr>
          <w:rFonts w:ascii="Times New Roman" w:hAnsi="Times New Roman" w:cs="Times New Roman"/>
          <w:sz w:val="24"/>
          <w:szCs w:val="24"/>
        </w:rPr>
        <w:t xml:space="preserve">. </w:t>
      </w:r>
      <w:r w:rsidRPr="00E46DA2">
        <w:rPr>
          <w:rFonts w:ascii="Times New Roman" w:hAnsi="Times New Roman" w:cs="Times New Roman"/>
          <w:sz w:val="24"/>
          <w:szCs w:val="24"/>
        </w:rPr>
        <w:t xml:space="preserve"> NCRHA provided nurse phlebotomists from the EWMSC donation centre, security staff and laboratory services. The UWIBDF recruited donors, arranged appointments and issued donor information including eligibility criteria via its website. Pre- event publicity was generated using flyers, posters, social media (Facebook, Instagram, Twitter, WhatsApp) and e mail messages. WhatsApp, text and mobile phone messages were used to coordinate activities on blood drive days. UWIBDF volunteers, including </w:t>
      </w:r>
      <w:r w:rsidR="000F3871">
        <w:rPr>
          <w:rFonts w:ascii="Times New Roman" w:hAnsi="Times New Roman" w:cs="Times New Roman"/>
          <w:sz w:val="24"/>
          <w:szCs w:val="24"/>
        </w:rPr>
        <w:t>students</w:t>
      </w:r>
      <w:r w:rsidR="00436322">
        <w:rPr>
          <w:rFonts w:ascii="Times New Roman" w:hAnsi="Times New Roman" w:cs="Times New Roman"/>
          <w:sz w:val="24"/>
          <w:szCs w:val="24"/>
        </w:rPr>
        <w:t xml:space="preserve"> from </w:t>
      </w:r>
      <w:r w:rsidR="00436322" w:rsidRPr="00E46DA2">
        <w:rPr>
          <w:rFonts w:ascii="Times New Roman" w:hAnsi="Times New Roman" w:cs="Times New Roman"/>
          <w:sz w:val="24"/>
          <w:szCs w:val="24"/>
        </w:rPr>
        <w:t>s</w:t>
      </w:r>
      <w:r w:rsidR="00436322">
        <w:rPr>
          <w:rFonts w:ascii="Times New Roman" w:hAnsi="Times New Roman" w:cs="Times New Roman"/>
          <w:sz w:val="24"/>
          <w:szCs w:val="24"/>
        </w:rPr>
        <w:t>econdary schools</w:t>
      </w:r>
      <w:r w:rsidRPr="00E46DA2">
        <w:rPr>
          <w:rFonts w:ascii="Times New Roman" w:hAnsi="Times New Roman" w:cs="Times New Roman"/>
          <w:sz w:val="24"/>
          <w:szCs w:val="24"/>
        </w:rPr>
        <w:t xml:space="preserve">, university students, patients and well-wishers assisted with data collection, serving refreshments, providing information and general donor hospitality. (Figure </w:t>
      </w:r>
      <w:r w:rsidR="00276C23">
        <w:rPr>
          <w:rFonts w:ascii="Times New Roman" w:hAnsi="Times New Roman" w:cs="Times New Roman"/>
          <w:sz w:val="24"/>
          <w:szCs w:val="24"/>
        </w:rPr>
        <w:t>5.</w:t>
      </w:r>
      <w:r w:rsidR="0099206C">
        <w:rPr>
          <w:rFonts w:ascii="Times New Roman" w:hAnsi="Times New Roman" w:cs="Times New Roman"/>
          <w:sz w:val="24"/>
          <w:szCs w:val="24"/>
        </w:rPr>
        <w:t>15</w:t>
      </w:r>
      <w:r w:rsidRPr="00E46DA2">
        <w:rPr>
          <w:rFonts w:ascii="Times New Roman" w:hAnsi="Times New Roman" w:cs="Times New Roman"/>
          <w:sz w:val="24"/>
          <w:szCs w:val="24"/>
        </w:rPr>
        <w:t>)</w:t>
      </w:r>
    </w:p>
    <w:p w:rsidR="004771EF" w:rsidRDefault="004771EF" w:rsidP="004771EF">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09120" behindDoc="0" locked="0" layoutInCell="1" allowOverlap="1" wp14:anchorId="15FF0A9E" wp14:editId="74471CF2">
                <wp:simplePos x="0" y="0"/>
                <wp:positionH relativeFrom="margin">
                  <wp:posOffset>477520</wp:posOffset>
                </wp:positionH>
                <wp:positionV relativeFrom="paragraph">
                  <wp:posOffset>0</wp:posOffset>
                </wp:positionV>
                <wp:extent cx="5554345" cy="3411855"/>
                <wp:effectExtent l="0" t="0" r="27305" b="17145"/>
                <wp:wrapSquare wrapText="bothSides"/>
                <wp:docPr id="751472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345" cy="3411855"/>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pPr>
                              <w:rPr>
                                <w:noProof/>
                                <w:lang w:eastAsia="en-TT"/>
                              </w:rPr>
                            </w:pPr>
                            <w:r>
                              <w:rPr>
                                <w:noProof/>
                                <w:lang w:eastAsia="en-TT"/>
                              </w:rPr>
                              <w:t xml:space="preserve">                                            </w:t>
                            </w:r>
                            <w:r w:rsidRPr="00F12C99">
                              <w:rPr>
                                <w:noProof/>
                                <w:lang w:eastAsia="en-TT"/>
                              </w:rPr>
                              <w:drawing>
                                <wp:inline distT="0" distB="0" distL="0" distR="0" wp14:anchorId="53383D13" wp14:editId="2F8BF0B9">
                                  <wp:extent cx="859809" cy="859809"/>
                                  <wp:effectExtent l="0" t="0" r="0" b="0"/>
                                  <wp:docPr id="1943724857" name="Picture 1943724857" descr="C:\Users\Administrator\Desktop\11108186_741735985937564_45087836012680931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1108186_741735985937564_4508783601268093157_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89343" cy="889343"/>
                                          </a:xfrm>
                                          <a:prstGeom prst="rect">
                                            <a:avLst/>
                                          </a:prstGeom>
                                          <a:noFill/>
                                          <a:ln>
                                            <a:noFill/>
                                          </a:ln>
                                        </pic:spPr>
                                      </pic:pic>
                                    </a:graphicData>
                                  </a:graphic>
                                </wp:inline>
                              </w:drawing>
                            </w:r>
                            <w:r>
                              <w:rPr>
                                <w:noProof/>
                                <w:lang w:eastAsia="en-TT"/>
                              </w:rPr>
                              <w:t xml:space="preserve">   </w:t>
                            </w:r>
                            <w:r w:rsidRPr="00712ED5">
                              <w:rPr>
                                <w:noProof/>
                                <w:lang w:eastAsia="en-TT"/>
                              </w:rPr>
                              <w:drawing>
                                <wp:inline distT="0" distB="0" distL="0" distR="0" wp14:anchorId="67B72BE2" wp14:editId="791B74C0">
                                  <wp:extent cx="423080" cy="852177"/>
                                  <wp:effectExtent l="0" t="0" r="0" b="5080"/>
                                  <wp:docPr id="651" name="Picture 651" descr="C:\Users\Administrator\Desktop\IMG_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IMG_2312.JPG"/>
                                          <pic:cNvPicPr>
                                            <a:picLocks noChangeAspect="1" noChangeArrowheads="1"/>
                                          </pic:cNvPicPr>
                                        </pic:nvPicPr>
                                        <pic:blipFill>
                                          <a:blip r:embed="rId186">
                                            <a:extLst>
                                              <a:ext uri="{BEBA8EAE-BF5A-486C-A8C5-ECC9F3942E4B}">
                                                <a14:imgProps xmlns:a14="http://schemas.microsoft.com/office/drawing/2010/main">
                                                  <a14:imgLayer r:embed="rId18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478864" cy="964539"/>
                                          </a:xfrm>
                                          <a:prstGeom prst="rect">
                                            <a:avLst/>
                                          </a:prstGeom>
                                          <a:noFill/>
                                          <a:ln>
                                            <a:noFill/>
                                          </a:ln>
                                        </pic:spPr>
                                      </pic:pic>
                                    </a:graphicData>
                                  </a:graphic>
                                </wp:inline>
                              </w:drawing>
                            </w:r>
                            <w:r>
                              <w:rPr>
                                <w:noProof/>
                                <w:lang w:eastAsia="en-TT"/>
                              </w:rPr>
                              <w:t xml:space="preserve">   </w:t>
                            </w:r>
                            <w:r w:rsidRPr="00712ED5">
                              <w:rPr>
                                <w:noProof/>
                                <w:lang w:eastAsia="en-TT"/>
                              </w:rPr>
                              <w:drawing>
                                <wp:inline distT="0" distB="0" distL="0" distR="0" wp14:anchorId="2D5ADDBE" wp14:editId="11F97C65">
                                  <wp:extent cx="996286" cy="812244"/>
                                  <wp:effectExtent l="0" t="0" r="0" b="6985"/>
                                  <wp:docPr id="652" name="Picture 652" descr="C:\Users\Administrator\Desktop\20160709_104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20160709_104432-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0800000" flipV="1">
                                            <a:off x="0" y="0"/>
                                            <a:ext cx="1046194" cy="852933"/>
                                          </a:xfrm>
                                          <a:prstGeom prst="rect">
                                            <a:avLst/>
                                          </a:prstGeom>
                                          <a:noFill/>
                                          <a:ln>
                                            <a:noFill/>
                                          </a:ln>
                                        </pic:spPr>
                                      </pic:pic>
                                    </a:graphicData>
                                  </a:graphic>
                                </wp:inline>
                              </w:drawing>
                            </w:r>
                            <w:r>
                              <w:rPr>
                                <w:noProof/>
                                <w:lang w:eastAsia="en-TT"/>
                              </w:rPr>
                              <w:t xml:space="preserve">   </w:t>
                            </w:r>
                          </w:p>
                          <w:p w:rsidR="00431D26" w:rsidRDefault="00431D26" w:rsidP="004771EF">
                            <w:pPr>
                              <w:rPr>
                                <w:noProof/>
                                <w:lang w:eastAsia="en-TT"/>
                              </w:rPr>
                            </w:pPr>
                            <w:r>
                              <w:rPr>
                                <w:noProof/>
                                <w:lang w:eastAsia="en-TT"/>
                              </w:rPr>
                              <w:t xml:space="preserve">                                           </w:t>
                            </w:r>
                            <w:r w:rsidRPr="00661FCA">
                              <w:rPr>
                                <w:noProof/>
                                <w:lang w:eastAsia="en-TT"/>
                              </w:rPr>
                              <w:drawing>
                                <wp:inline distT="0" distB="0" distL="0" distR="0" wp14:anchorId="6A3F5C50" wp14:editId="1BC559C2">
                                  <wp:extent cx="1214224" cy="1214224"/>
                                  <wp:effectExtent l="0" t="0" r="5080" b="5080"/>
                                  <wp:docPr id="653" name="Picture 653" descr="C:\Users\Administrator\Desktop\12278811_821891991255296_62424263360502432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2278811_821891991255296_6242426336050243282_n.jpg"/>
                                          <pic:cNvPicPr>
                                            <a:picLocks noChangeAspect="1" noChangeArrowheads="1"/>
                                          </pic:cNvPicPr>
                                        </pic:nvPicPr>
                                        <pic:blipFill>
                                          <a:blip r:embed="rId189">
                                            <a:extLst>
                                              <a:ext uri="{BEBA8EAE-BF5A-486C-A8C5-ECC9F3942E4B}">
                                                <a14:imgProps xmlns:a14="http://schemas.microsoft.com/office/drawing/2010/main">
                                                  <a14:imgLayer r:embed="rId19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6897" cy="1236897"/>
                                          </a:xfrm>
                                          <a:prstGeom prst="rect">
                                            <a:avLst/>
                                          </a:prstGeom>
                                          <a:noFill/>
                                          <a:ln>
                                            <a:noFill/>
                                          </a:ln>
                                        </pic:spPr>
                                      </pic:pic>
                                    </a:graphicData>
                                  </a:graphic>
                                </wp:inline>
                              </w:drawing>
                            </w:r>
                            <w:r>
                              <w:rPr>
                                <w:noProof/>
                                <w:lang w:eastAsia="en-TT"/>
                              </w:rPr>
                              <w:t xml:space="preserve">       </w:t>
                            </w:r>
                            <w:r w:rsidRPr="00EE616D">
                              <w:rPr>
                                <w:noProof/>
                                <w:lang w:eastAsia="en-TT"/>
                              </w:rPr>
                              <w:drawing>
                                <wp:inline distT="0" distB="0" distL="0" distR="0" wp14:anchorId="3B6D6DE6" wp14:editId="701DDBB5">
                                  <wp:extent cx="1014485" cy="1255594"/>
                                  <wp:effectExtent l="0" t="0" r="0" b="190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lum bright="20000" contrast="40000"/>
                                            <a:extLst>
                                              <a:ext uri="{28A0092B-C50C-407E-A947-70E740481C1C}">
                                                <a14:useLocalDpi xmlns:a14="http://schemas.microsoft.com/office/drawing/2010/main" val="0"/>
                                              </a:ext>
                                            </a:extLst>
                                          </a:blip>
                                          <a:srcRect/>
                                          <a:stretch>
                                            <a:fillRect/>
                                          </a:stretch>
                                        </pic:blipFill>
                                        <pic:spPr bwMode="auto">
                                          <a:xfrm>
                                            <a:off x="0" y="0"/>
                                            <a:ext cx="1056330" cy="1307384"/>
                                          </a:xfrm>
                                          <a:prstGeom prst="rect">
                                            <a:avLst/>
                                          </a:prstGeom>
                                          <a:noFill/>
                                          <a:ln>
                                            <a:noFill/>
                                          </a:ln>
                                        </pic:spPr>
                                      </pic:pic>
                                    </a:graphicData>
                                  </a:graphic>
                                </wp:inline>
                              </w:drawing>
                            </w:r>
                            <w:r>
                              <w:rPr>
                                <w:noProof/>
                                <w:lang w:eastAsia="en-TT"/>
                              </w:rPr>
                              <w:t xml:space="preserve">                                                         </w:t>
                            </w:r>
                          </w:p>
                          <w:p w:rsidR="00431D26" w:rsidRPr="003F550D" w:rsidRDefault="00431D26" w:rsidP="004771EF">
                            <w:pPr>
                              <w:rPr>
                                <w:rFonts w:ascii="Times New Roman" w:hAnsi="Times New Roman" w:cs="Times New Roman"/>
                                <w:sz w:val="20"/>
                                <w:szCs w:val="20"/>
                              </w:rPr>
                            </w:pPr>
                            <w:r>
                              <w:rPr>
                                <w:rFonts w:ascii="Times New Roman" w:hAnsi="Times New Roman" w:cs="Times New Roman"/>
                                <w:b/>
                                <w:noProof/>
                                <w:sz w:val="20"/>
                                <w:szCs w:val="20"/>
                                <w:lang w:eastAsia="en-TT"/>
                              </w:rPr>
                              <w:t xml:space="preserve">Figure 5.15. </w:t>
                            </w:r>
                            <w:r w:rsidRPr="003F550D">
                              <w:rPr>
                                <w:rFonts w:ascii="Times New Roman" w:hAnsi="Times New Roman" w:cs="Times New Roman"/>
                                <w:noProof/>
                                <w:sz w:val="20"/>
                                <w:szCs w:val="20"/>
                                <w:lang w:eastAsia="en-TT"/>
                              </w:rPr>
                              <w:t>Blood drive activity</w:t>
                            </w:r>
                            <w:r>
                              <w:rPr>
                                <w:rFonts w:ascii="Times New Roman" w:hAnsi="Times New Roman" w:cs="Times New Roman"/>
                                <w:noProof/>
                                <w:sz w:val="20"/>
                                <w:szCs w:val="20"/>
                                <w:lang w:eastAsia="en-TT"/>
                              </w:rPr>
                              <w:t>. F</w:t>
                            </w:r>
                            <w:r w:rsidRPr="003F550D">
                              <w:rPr>
                                <w:rFonts w:ascii="Times New Roman" w:hAnsi="Times New Roman" w:cs="Times New Roman"/>
                                <w:noProof/>
                                <w:sz w:val="20"/>
                                <w:szCs w:val="20"/>
                                <w:lang w:eastAsia="en-TT"/>
                              </w:rPr>
                              <w:t>rom left to right</w:t>
                            </w:r>
                            <w:r>
                              <w:rPr>
                                <w:rFonts w:ascii="Times New Roman" w:hAnsi="Times New Roman" w:cs="Times New Roman"/>
                                <w:noProof/>
                                <w:sz w:val="20"/>
                                <w:szCs w:val="20"/>
                                <w:lang w:eastAsia="en-TT"/>
                              </w:rPr>
                              <w:t>:</w:t>
                            </w:r>
                            <w:r w:rsidRPr="003F550D">
                              <w:rPr>
                                <w:rFonts w:ascii="Times New Roman" w:hAnsi="Times New Roman" w:cs="Times New Roman"/>
                                <w:noProof/>
                                <w:sz w:val="20"/>
                                <w:szCs w:val="20"/>
                                <w:lang w:eastAsia="en-TT"/>
                              </w:rPr>
                              <w:t xml:space="preserve"> the team of UWIBDF members and nurse phlebotomists, a thalassaemia major patient collecting data, a family</w:t>
                            </w:r>
                            <w:r>
                              <w:rPr>
                                <w:rFonts w:ascii="Times New Roman" w:hAnsi="Times New Roman" w:cs="Times New Roman"/>
                                <w:noProof/>
                                <w:sz w:val="20"/>
                                <w:szCs w:val="20"/>
                                <w:lang w:eastAsia="en-TT"/>
                              </w:rPr>
                              <w:t xml:space="preserve"> </w:t>
                            </w:r>
                            <w:r w:rsidRPr="003F550D">
                              <w:rPr>
                                <w:rFonts w:ascii="Times New Roman" w:hAnsi="Times New Roman" w:cs="Times New Roman"/>
                                <w:noProof/>
                                <w:sz w:val="20"/>
                                <w:szCs w:val="20"/>
                                <w:lang w:eastAsia="en-TT"/>
                              </w:rPr>
                              <w:t xml:space="preserve">of blood donors in waiting area, session in progress and technologist transporting blood to laboratory.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F0A9E" id="_x0000_s1086" type="#_x0000_t202" style="position:absolute;margin-left:37.6pt;margin-top:0;width:437.35pt;height:268.65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">
                <v:textbox>
                  <w:txbxContent>
                    <w:p w:rsidR="00431D26" w:rsidRDefault="00431D26" w:rsidP="004771EF"/>
                    <w:p w:rsidR="00431D26" w:rsidRDefault="00431D26" w:rsidP="004771EF">
                      <w:pPr>
                        <w:rPr>
                          <w:noProof/>
                          <w:lang w:eastAsia="en-TT"/>
                        </w:rPr>
                      </w:pPr>
                      <w:r>
                        <w:rPr>
                          <w:noProof/>
                          <w:lang w:eastAsia="en-TT"/>
                        </w:rPr>
                        <w:t xml:space="preserve">                                            </w:t>
                      </w:r>
                      <w:r w:rsidRPr="00F12C99">
                        <w:rPr>
                          <w:noProof/>
                          <w:lang w:eastAsia="en-TT"/>
                        </w:rPr>
                        <w:drawing>
                          <wp:inline distT="0" distB="0" distL="0" distR="0" wp14:anchorId="53383D13" wp14:editId="2F8BF0B9">
                            <wp:extent cx="859809" cy="859809"/>
                            <wp:effectExtent l="0" t="0" r="0" b="0"/>
                            <wp:docPr id="1943724857" name="Picture 1943724857" descr="C:\Users\Administrator\Desktop\11108186_741735985937564_45087836012680931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1108186_741735985937564_4508783601268093157_n.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89343" cy="889343"/>
                                    </a:xfrm>
                                    <a:prstGeom prst="rect">
                                      <a:avLst/>
                                    </a:prstGeom>
                                    <a:noFill/>
                                    <a:ln>
                                      <a:noFill/>
                                    </a:ln>
                                  </pic:spPr>
                                </pic:pic>
                              </a:graphicData>
                            </a:graphic>
                          </wp:inline>
                        </w:drawing>
                      </w:r>
                      <w:r>
                        <w:rPr>
                          <w:noProof/>
                          <w:lang w:eastAsia="en-TT"/>
                        </w:rPr>
                        <w:t xml:space="preserve">   </w:t>
                      </w:r>
                      <w:r w:rsidRPr="00712ED5">
                        <w:rPr>
                          <w:noProof/>
                          <w:lang w:eastAsia="en-TT"/>
                        </w:rPr>
                        <w:drawing>
                          <wp:inline distT="0" distB="0" distL="0" distR="0" wp14:anchorId="67B72BE2" wp14:editId="791B74C0">
                            <wp:extent cx="423080" cy="852177"/>
                            <wp:effectExtent l="0" t="0" r="0" b="5080"/>
                            <wp:docPr id="651" name="Picture 651" descr="C:\Users\Administrator\Desktop\IMG_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IMG_2312.JPG"/>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478864" cy="964539"/>
                                    </a:xfrm>
                                    <a:prstGeom prst="rect">
                                      <a:avLst/>
                                    </a:prstGeom>
                                    <a:noFill/>
                                    <a:ln>
                                      <a:noFill/>
                                    </a:ln>
                                  </pic:spPr>
                                </pic:pic>
                              </a:graphicData>
                            </a:graphic>
                          </wp:inline>
                        </w:drawing>
                      </w:r>
                      <w:r>
                        <w:rPr>
                          <w:noProof/>
                          <w:lang w:eastAsia="en-TT"/>
                        </w:rPr>
                        <w:t xml:space="preserve">   </w:t>
                      </w:r>
                      <w:r w:rsidRPr="00712ED5">
                        <w:rPr>
                          <w:noProof/>
                          <w:lang w:eastAsia="en-TT"/>
                        </w:rPr>
                        <w:drawing>
                          <wp:inline distT="0" distB="0" distL="0" distR="0" wp14:anchorId="2D5ADDBE" wp14:editId="11F97C65">
                            <wp:extent cx="996286" cy="812244"/>
                            <wp:effectExtent l="0" t="0" r="0" b="6985"/>
                            <wp:docPr id="652" name="Picture 652" descr="C:\Users\Administrator\Desktop\20160709_104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20160709_104432-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0800000" flipV="1">
                                      <a:off x="0" y="0"/>
                                      <a:ext cx="1046194" cy="852933"/>
                                    </a:xfrm>
                                    <a:prstGeom prst="rect">
                                      <a:avLst/>
                                    </a:prstGeom>
                                    <a:noFill/>
                                    <a:ln>
                                      <a:noFill/>
                                    </a:ln>
                                  </pic:spPr>
                                </pic:pic>
                              </a:graphicData>
                            </a:graphic>
                          </wp:inline>
                        </w:drawing>
                      </w:r>
                      <w:r>
                        <w:rPr>
                          <w:noProof/>
                          <w:lang w:eastAsia="en-TT"/>
                        </w:rPr>
                        <w:t xml:space="preserve">   </w:t>
                      </w:r>
                    </w:p>
                    <w:p w:rsidR="00431D26" w:rsidRDefault="00431D26" w:rsidP="004771EF">
                      <w:pPr>
                        <w:rPr>
                          <w:noProof/>
                          <w:lang w:eastAsia="en-TT"/>
                        </w:rPr>
                      </w:pPr>
                      <w:r>
                        <w:rPr>
                          <w:noProof/>
                          <w:lang w:eastAsia="en-TT"/>
                        </w:rPr>
                        <w:t xml:space="preserve">                                           </w:t>
                      </w:r>
                      <w:r w:rsidRPr="00661FCA">
                        <w:rPr>
                          <w:noProof/>
                          <w:lang w:eastAsia="en-TT"/>
                        </w:rPr>
                        <w:drawing>
                          <wp:inline distT="0" distB="0" distL="0" distR="0" wp14:anchorId="6A3F5C50" wp14:editId="1BC559C2">
                            <wp:extent cx="1214224" cy="1214224"/>
                            <wp:effectExtent l="0" t="0" r="5080" b="5080"/>
                            <wp:docPr id="653" name="Picture 653" descr="C:\Users\Administrator\Desktop\12278811_821891991255296_62424263360502432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2278811_821891991255296_6242426336050243282_n.jpg"/>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6897" cy="1236897"/>
                                    </a:xfrm>
                                    <a:prstGeom prst="rect">
                                      <a:avLst/>
                                    </a:prstGeom>
                                    <a:noFill/>
                                    <a:ln>
                                      <a:noFill/>
                                    </a:ln>
                                  </pic:spPr>
                                </pic:pic>
                              </a:graphicData>
                            </a:graphic>
                          </wp:inline>
                        </w:drawing>
                      </w:r>
                      <w:r>
                        <w:rPr>
                          <w:noProof/>
                          <w:lang w:eastAsia="en-TT"/>
                        </w:rPr>
                        <w:t xml:space="preserve">       </w:t>
                      </w:r>
                      <w:r w:rsidRPr="00EE616D">
                        <w:rPr>
                          <w:noProof/>
                          <w:lang w:eastAsia="en-TT"/>
                        </w:rPr>
                        <w:drawing>
                          <wp:inline distT="0" distB="0" distL="0" distR="0" wp14:anchorId="3B6D6DE6" wp14:editId="701DDBB5">
                            <wp:extent cx="1014485" cy="1255594"/>
                            <wp:effectExtent l="0" t="0" r="0" b="190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lum bright="20000" contrast="40000"/>
                                      <a:extLst>
                                        <a:ext uri="{28A0092B-C50C-407E-A947-70E740481C1C}">
                                          <a14:useLocalDpi xmlns:a14="http://schemas.microsoft.com/office/drawing/2010/main" val="0"/>
                                        </a:ext>
                                      </a:extLst>
                                    </a:blip>
                                    <a:srcRect/>
                                    <a:stretch>
                                      <a:fillRect/>
                                    </a:stretch>
                                  </pic:blipFill>
                                  <pic:spPr bwMode="auto">
                                    <a:xfrm>
                                      <a:off x="0" y="0"/>
                                      <a:ext cx="1056330" cy="1307384"/>
                                    </a:xfrm>
                                    <a:prstGeom prst="rect">
                                      <a:avLst/>
                                    </a:prstGeom>
                                    <a:noFill/>
                                    <a:ln>
                                      <a:noFill/>
                                    </a:ln>
                                  </pic:spPr>
                                </pic:pic>
                              </a:graphicData>
                            </a:graphic>
                          </wp:inline>
                        </w:drawing>
                      </w:r>
                      <w:r>
                        <w:rPr>
                          <w:noProof/>
                          <w:lang w:eastAsia="en-TT"/>
                        </w:rPr>
                        <w:t xml:space="preserve">                                                         </w:t>
                      </w:r>
                    </w:p>
                    <w:p w:rsidR="00431D26" w:rsidRPr="003F550D" w:rsidRDefault="00431D26" w:rsidP="004771EF">
                      <w:pPr>
                        <w:rPr>
                          <w:rFonts w:ascii="Times New Roman" w:hAnsi="Times New Roman" w:cs="Times New Roman"/>
                          <w:sz w:val="20"/>
                          <w:szCs w:val="20"/>
                        </w:rPr>
                      </w:pPr>
                      <w:r>
                        <w:rPr>
                          <w:rFonts w:ascii="Times New Roman" w:hAnsi="Times New Roman" w:cs="Times New Roman"/>
                          <w:b/>
                          <w:noProof/>
                          <w:sz w:val="20"/>
                          <w:szCs w:val="20"/>
                          <w:lang w:eastAsia="en-TT"/>
                        </w:rPr>
                        <w:t xml:space="preserve">Figure 5.15. </w:t>
                      </w:r>
                      <w:r w:rsidRPr="003F550D">
                        <w:rPr>
                          <w:rFonts w:ascii="Times New Roman" w:hAnsi="Times New Roman" w:cs="Times New Roman"/>
                          <w:noProof/>
                          <w:sz w:val="20"/>
                          <w:szCs w:val="20"/>
                          <w:lang w:eastAsia="en-TT"/>
                        </w:rPr>
                        <w:t>Blood drive activity</w:t>
                      </w:r>
                      <w:r>
                        <w:rPr>
                          <w:rFonts w:ascii="Times New Roman" w:hAnsi="Times New Roman" w:cs="Times New Roman"/>
                          <w:noProof/>
                          <w:sz w:val="20"/>
                          <w:szCs w:val="20"/>
                          <w:lang w:eastAsia="en-TT"/>
                        </w:rPr>
                        <w:t>. F</w:t>
                      </w:r>
                      <w:r w:rsidRPr="003F550D">
                        <w:rPr>
                          <w:rFonts w:ascii="Times New Roman" w:hAnsi="Times New Roman" w:cs="Times New Roman"/>
                          <w:noProof/>
                          <w:sz w:val="20"/>
                          <w:szCs w:val="20"/>
                          <w:lang w:eastAsia="en-TT"/>
                        </w:rPr>
                        <w:t>rom left to right</w:t>
                      </w:r>
                      <w:r>
                        <w:rPr>
                          <w:rFonts w:ascii="Times New Roman" w:hAnsi="Times New Roman" w:cs="Times New Roman"/>
                          <w:noProof/>
                          <w:sz w:val="20"/>
                          <w:szCs w:val="20"/>
                          <w:lang w:eastAsia="en-TT"/>
                        </w:rPr>
                        <w:t>:</w:t>
                      </w:r>
                      <w:r w:rsidRPr="003F550D">
                        <w:rPr>
                          <w:rFonts w:ascii="Times New Roman" w:hAnsi="Times New Roman" w:cs="Times New Roman"/>
                          <w:noProof/>
                          <w:sz w:val="20"/>
                          <w:szCs w:val="20"/>
                          <w:lang w:eastAsia="en-TT"/>
                        </w:rPr>
                        <w:t xml:space="preserve"> the team of UWIBDF members and nurse phlebotomists, a thalassaemia major patient collecting data, a family</w:t>
                      </w:r>
                      <w:r>
                        <w:rPr>
                          <w:rFonts w:ascii="Times New Roman" w:hAnsi="Times New Roman" w:cs="Times New Roman"/>
                          <w:noProof/>
                          <w:sz w:val="20"/>
                          <w:szCs w:val="20"/>
                          <w:lang w:eastAsia="en-TT"/>
                        </w:rPr>
                        <w:t xml:space="preserve"> </w:t>
                      </w:r>
                      <w:r w:rsidRPr="003F550D">
                        <w:rPr>
                          <w:rFonts w:ascii="Times New Roman" w:hAnsi="Times New Roman" w:cs="Times New Roman"/>
                          <w:noProof/>
                          <w:sz w:val="20"/>
                          <w:szCs w:val="20"/>
                          <w:lang w:eastAsia="en-TT"/>
                        </w:rPr>
                        <w:t xml:space="preserve">of blood donors in waiting area, session in progress and technologist transporting blood to laboratory. </w:t>
                      </w:r>
                    </w:p>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5D230E" w:rsidRDefault="005D230E" w:rsidP="004771EF">
      <w:pPr>
        <w:spacing w:line="360" w:lineRule="auto"/>
        <w:rPr>
          <w:rFonts w:ascii="Times New Roman" w:hAnsi="Times New Roman" w:cs="Times New Roman"/>
          <w:sz w:val="24"/>
          <w:szCs w:val="24"/>
        </w:rPr>
      </w:pPr>
    </w:p>
    <w:p w:rsidR="005D230E" w:rsidRDefault="005D230E" w:rsidP="004771EF">
      <w:pPr>
        <w:spacing w:line="360" w:lineRule="auto"/>
        <w:rPr>
          <w:rFonts w:ascii="Times New Roman" w:hAnsi="Times New Roman" w:cs="Times New Roman"/>
          <w:sz w:val="24"/>
          <w:szCs w:val="24"/>
        </w:rPr>
      </w:pPr>
    </w:p>
    <w:p w:rsidR="005D230E" w:rsidRDefault="005D230E" w:rsidP="004771EF">
      <w:pPr>
        <w:spacing w:line="360" w:lineRule="auto"/>
        <w:rPr>
          <w:rFonts w:ascii="Times New Roman" w:hAnsi="Times New Roman" w:cs="Times New Roman"/>
          <w:sz w:val="24"/>
          <w:szCs w:val="24"/>
        </w:rPr>
      </w:pPr>
    </w:p>
    <w:p w:rsidR="00566BE2" w:rsidRDefault="00566BE2" w:rsidP="004771EF">
      <w:pPr>
        <w:spacing w:line="360" w:lineRule="auto"/>
        <w:rPr>
          <w:rFonts w:ascii="Times New Roman" w:hAnsi="Times New Roman" w:cs="Times New Roman"/>
          <w:sz w:val="24"/>
          <w:szCs w:val="24"/>
        </w:rPr>
      </w:pPr>
    </w:p>
    <w:p w:rsidR="004771EF" w:rsidRDefault="00CE6A6B" w:rsidP="004771EF">
      <w:pPr>
        <w:spacing w:line="360" w:lineRule="auto"/>
        <w:rPr>
          <w:rFonts w:ascii="Times New Roman" w:hAnsi="Times New Roman" w:cs="Times New Roman"/>
          <w:sz w:val="24"/>
          <w:szCs w:val="24"/>
        </w:rPr>
      </w:pPr>
      <w:r>
        <w:rPr>
          <w:rFonts w:ascii="Times New Roman" w:hAnsi="Times New Roman" w:cs="Times New Roman"/>
          <w:sz w:val="24"/>
          <w:szCs w:val="24"/>
        </w:rPr>
        <w:t xml:space="preserve">Figure </w:t>
      </w:r>
      <w:r w:rsidR="0099206C">
        <w:rPr>
          <w:rFonts w:ascii="Times New Roman" w:hAnsi="Times New Roman" w:cs="Times New Roman"/>
          <w:sz w:val="24"/>
          <w:szCs w:val="24"/>
        </w:rPr>
        <w:t xml:space="preserve">5.16 </w:t>
      </w:r>
      <w:r>
        <w:rPr>
          <w:rFonts w:ascii="Times New Roman" w:hAnsi="Times New Roman" w:cs="Times New Roman"/>
          <w:sz w:val="24"/>
          <w:szCs w:val="24"/>
        </w:rPr>
        <w:t xml:space="preserve">and </w:t>
      </w:r>
      <w:r w:rsidR="0099206C">
        <w:rPr>
          <w:rFonts w:ascii="Times New Roman" w:hAnsi="Times New Roman" w:cs="Times New Roman"/>
          <w:sz w:val="24"/>
          <w:szCs w:val="24"/>
        </w:rPr>
        <w:t>5.17</w:t>
      </w:r>
      <w:r w:rsidR="00902190">
        <w:rPr>
          <w:rFonts w:ascii="Times New Roman" w:hAnsi="Times New Roman" w:cs="Times New Roman"/>
          <w:sz w:val="24"/>
          <w:szCs w:val="24"/>
        </w:rPr>
        <w:t xml:space="preserve"> </w:t>
      </w:r>
      <w:r w:rsidR="004771EF">
        <w:rPr>
          <w:rFonts w:ascii="Times New Roman" w:hAnsi="Times New Roman" w:cs="Times New Roman"/>
          <w:sz w:val="24"/>
          <w:szCs w:val="24"/>
        </w:rPr>
        <w:t>show participation by medical students, peers and relatives.</w:t>
      </w:r>
    </w:p>
    <w:p w:rsidR="00237E1C" w:rsidRPr="00724414" w:rsidRDefault="00566BE2" w:rsidP="004771EF">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10144" behindDoc="0" locked="0" layoutInCell="1" allowOverlap="1" wp14:anchorId="1E2ADD98" wp14:editId="6D83C0D8">
                <wp:simplePos x="0" y="0"/>
                <wp:positionH relativeFrom="margin">
                  <wp:align>right</wp:align>
                </wp:positionH>
                <wp:positionV relativeFrom="paragraph">
                  <wp:posOffset>24414</wp:posOffset>
                </wp:positionV>
                <wp:extent cx="5390515" cy="3902710"/>
                <wp:effectExtent l="0" t="0" r="19685" b="21590"/>
                <wp:wrapSquare wrapText="bothSides"/>
                <wp:docPr id="75147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3902710"/>
                        </a:xfrm>
                        <a:prstGeom prst="rect">
                          <a:avLst/>
                        </a:prstGeom>
                        <a:solidFill>
                          <a:srgbClr val="FFFFFF"/>
                        </a:solidFill>
                        <a:ln w="9525">
                          <a:solidFill>
                            <a:srgbClr val="000000"/>
                          </a:solidFill>
                          <a:miter lim="800000"/>
                          <a:headEnd/>
                          <a:tailEnd/>
                        </a:ln>
                      </wps:spPr>
                      <wps:txbx>
                        <w:txbxContent>
                          <w:p w:rsidR="00431D26" w:rsidRDefault="00431D26" w:rsidP="004771EF">
                            <w:r>
                              <w:t xml:space="preserve">                   </w:t>
                            </w:r>
                          </w:p>
                          <w:p w:rsidR="00431D26" w:rsidRDefault="00431D26" w:rsidP="004771EF">
                            <w:r>
                              <w:t xml:space="preserve">    </w:t>
                            </w:r>
                            <w:r w:rsidRPr="00F84F1C">
                              <w:rPr>
                                <w:noProof/>
                                <w:lang w:eastAsia="en-TT"/>
                              </w:rPr>
                              <w:drawing>
                                <wp:inline distT="0" distB="0" distL="0" distR="0" wp14:anchorId="405645CF" wp14:editId="48C0E3C0">
                                  <wp:extent cx="914400" cy="914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27305" cy="927305"/>
                                          </a:xfrm>
                                          <a:prstGeom prst="rect">
                                            <a:avLst/>
                                          </a:prstGeom>
                                          <a:noFill/>
                                          <a:ln>
                                            <a:noFill/>
                                          </a:ln>
                                        </pic:spPr>
                                      </pic:pic>
                                    </a:graphicData>
                                  </a:graphic>
                                </wp:inline>
                              </w:drawing>
                            </w:r>
                            <w:r w:rsidRPr="00F84F1C">
                              <w:t xml:space="preserve"> </w:t>
                            </w:r>
                            <w:r>
                              <w:t xml:space="preserve"> </w:t>
                            </w:r>
                            <w:r>
                              <w:rPr>
                                <w:noProof/>
                                <w:lang w:eastAsia="en-TT"/>
                              </w:rPr>
                              <w:t xml:space="preserve">  </w:t>
                            </w:r>
                            <w:r w:rsidRPr="00F84F1C">
                              <w:rPr>
                                <w:noProof/>
                                <w:lang w:eastAsia="en-TT"/>
                              </w:rPr>
                              <w:drawing>
                                <wp:inline distT="0" distB="0" distL="0" distR="0" wp14:anchorId="2AEE1684" wp14:editId="0AE290A9">
                                  <wp:extent cx="859790" cy="8597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1787" cy="881787"/>
                                          </a:xfrm>
                                          <a:prstGeom prst="rect">
                                            <a:avLst/>
                                          </a:prstGeom>
                                          <a:noFill/>
                                          <a:ln>
                                            <a:noFill/>
                                          </a:ln>
                                        </pic:spPr>
                                      </pic:pic>
                                    </a:graphicData>
                                  </a:graphic>
                                </wp:inline>
                              </w:drawing>
                            </w:r>
                            <w:r w:rsidRPr="00F84F1C">
                              <w:t xml:space="preserve"> </w:t>
                            </w:r>
                            <w:r>
                              <w:rPr>
                                <w:noProof/>
                                <w:lang w:eastAsia="en-TT"/>
                              </w:rPr>
                              <w:t xml:space="preserve">  </w:t>
                            </w:r>
                            <w:r w:rsidRPr="00F84F1C">
                              <w:rPr>
                                <w:noProof/>
                                <w:lang w:eastAsia="en-TT"/>
                              </w:rPr>
                              <w:drawing>
                                <wp:inline distT="0" distB="0" distL="0" distR="0" wp14:anchorId="30D45A8B" wp14:editId="5DA25458">
                                  <wp:extent cx="808204" cy="81269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flipH="1">
                                            <a:off x="0" y="0"/>
                                            <a:ext cx="866539" cy="871354"/>
                                          </a:xfrm>
                                          <a:prstGeom prst="rect">
                                            <a:avLst/>
                                          </a:prstGeom>
                                          <a:noFill/>
                                          <a:ln>
                                            <a:noFill/>
                                          </a:ln>
                                        </pic:spPr>
                                      </pic:pic>
                                    </a:graphicData>
                                  </a:graphic>
                                </wp:inline>
                              </w:drawing>
                            </w:r>
                            <w:r>
                              <w:rPr>
                                <w:noProof/>
                                <w:lang w:eastAsia="en-TT"/>
                              </w:rPr>
                              <w:t xml:space="preserve">    </w:t>
                            </w:r>
                            <w:r w:rsidRPr="00F84F1C">
                              <w:rPr>
                                <w:noProof/>
                                <w:lang w:eastAsia="en-TT"/>
                              </w:rPr>
                              <w:drawing>
                                <wp:inline distT="0" distB="0" distL="0" distR="0" wp14:anchorId="378AA99B" wp14:editId="5D997FE4">
                                  <wp:extent cx="800735" cy="8007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20238" cy="820238"/>
                                          </a:xfrm>
                                          <a:prstGeom prst="rect">
                                            <a:avLst/>
                                          </a:prstGeom>
                                          <a:noFill/>
                                          <a:ln>
                                            <a:noFill/>
                                          </a:ln>
                                        </pic:spPr>
                                      </pic:pic>
                                    </a:graphicData>
                                  </a:graphic>
                                </wp:inline>
                              </w:drawing>
                            </w:r>
                            <w:r>
                              <w:t xml:space="preserve">  </w:t>
                            </w:r>
                            <w:r>
                              <w:rPr>
                                <w:noProof/>
                                <w:lang w:eastAsia="en-TT"/>
                              </w:rPr>
                              <w:t xml:space="preserve"> </w:t>
                            </w:r>
                            <w:r w:rsidRPr="00F84F1C">
                              <w:rPr>
                                <w:noProof/>
                                <w:lang w:eastAsia="en-TT"/>
                              </w:rPr>
                              <w:drawing>
                                <wp:inline distT="0" distB="0" distL="0" distR="0" wp14:anchorId="64CC2CD6" wp14:editId="07E0F3E0">
                                  <wp:extent cx="917739" cy="797436"/>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86209" cy="856930"/>
                                          </a:xfrm>
                                          <a:prstGeom prst="rect">
                                            <a:avLst/>
                                          </a:prstGeom>
                                          <a:noFill/>
                                          <a:ln>
                                            <a:noFill/>
                                          </a:ln>
                                        </pic:spPr>
                                      </pic:pic>
                                    </a:graphicData>
                                  </a:graphic>
                                </wp:inline>
                              </w:drawing>
                            </w:r>
                            <w:r w:rsidRPr="00F84F1C">
                              <w:t xml:space="preserve"> </w:t>
                            </w:r>
                            <w:r>
                              <w:t xml:space="preserve">  </w:t>
                            </w:r>
                          </w:p>
                          <w:p w:rsidR="00431D26" w:rsidRDefault="00431D26" w:rsidP="004771EF">
                            <w:r>
                              <w:t xml:space="preserve">    </w:t>
                            </w:r>
                            <w:r w:rsidRPr="00F84F1C">
                              <w:rPr>
                                <w:noProof/>
                                <w:lang w:eastAsia="en-TT"/>
                              </w:rPr>
                              <w:drawing>
                                <wp:inline distT="0" distB="0" distL="0" distR="0" wp14:anchorId="5BF87B97" wp14:editId="66AA37EE">
                                  <wp:extent cx="914400" cy="914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42428" cy="942428"/>
                                          </a:xfrm>
                                          <a:prstGeom prst="rect">
                                            <a:avLst/>
                                          </a:prstGeom>
                                          <a:noFill/>
                                          <a:ln>
                                            <a:noFill/>
                                          </a:ln>
                                        </pic:spPr>
                                      </pic:pic>
                                    </a:graphicData>
                                  </a:graphic>
                                </wp:inline>
                              </w:drawing>
                            </w:r>
                            <w:r>
                              <w:t xml:space="preserve">    </w:t>
                            </w:r>
                            <w:r w:rsidRPr="00F84F1C">
                              <w:rPr>
                                <w:noProof/>
                                <w:lang w:eastAsia="en-TT"/>
                              </w:rPr>
                              <w:drawing>
                                <wp:inline distT="0" distB="0" distL="0" distR="0" wp14:anchorId="2B308AC4" wp14:editId="00484ADD">
                                  <wp:extent cx="876935" cy="876935"/>
                                  <wp:effectExtent l="0" t="0" r="0" b="0"/>
                                  <wp:docPr id="800207299" name="Picture 80020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03175" cy="903175"/>
                                          </a:xfrm>
                                          <a:prstGeom prst="rect">
                                            <a:avLst/>
                                          </a:prstGeom>
                                          <a:noFill/>
                                          <a:ln>
                                            <a:noFill/>
                                          </a:ln>
                                        </pic:spPr>
                                      </pic:pic>
                                    </a:graphicData>
                                  </a:graphic>
                                </wp:inline>
                              </w:drawing>
                            </w:r>
                            <w:r>
                              <w:t xml:space="preserve">     </w:t>
                            </w:r>
                            <w:r w:rsidRPr="00F84F1C">
                              <w:rPr>
                                <w:noProof/>
                                <w:lang w:eastAsia="en-TT"/>
                              </w:rPr>
                              <w:drawing>
                                <wp:inline distT="0" distB="0" distL="0" distR="0" wp14:anchorId="706CA29A" wp14:editId="12A6CF22">
                                  <wp:extent cx="809625" cy="809625"/>
                                  <wp:effectExtent l="0" t="0" r="9525" b="9525"/>
                                  <wp:docPr id="800207338" name="Picture 80020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33343" cy="833343"/>
                                          </a:xfrm>
                                          <a:prstGeom prst="rect">
                                            <a:avLst/>
                                          </a:prstGeom>
                                          <a:noFill/>
                                          <a:ln>
                                            <a:noFill/>
                                          </a:ln>
                                        </pic:spPr>
                                      </pic:pic>
                                    </a:graphicData>
                                  </a:graphic>
                                </wp:inline>
                              </w:drawing>
                            </w:r>
                            <w:r>
                              <w:t xml:space="preserve">   </w:t>
                            </w:r>
                            <w:r w:rsidRPr="00F84F1C">
                              <w:rPr>
                                <w:noProof/>
                                <w:lang w:eastAsia="en-TT"/>
                              </w:rPr>
                              <w:drawing>
                                <wp:inline distT="0" distB="0" distL="0" distR="0" wp14:anchorId="2464FD7B" wp14:editId="515D1F04">
                                  <wp:extent cx="859418" cy="791210"/>
                                  <wp:effectExtent l="0" t="0" r="0" b="8890"/>
                                  <wp:docPr id="800207340" name="Picture 80020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09742" cy="837540"/>
                                          </a:xfrm>
                                          <a:prstGeom prst="rect">
                                            <a:avLst/>
                                          </a:prstGeom>
                                          <a:noFill/>
                                          <a:ln>
                                            <a:noFill/>
                                          </a:ln>
                                        </pic:spPr>
                                      </pic:pic>
                                    </a:graphicData>
                                  </a:graphic>
                                </wp:inline>
                              </w:drawing>
                            </w:r>
                            <w:r>
                              <w:t xml:space="preserve">  </w:t>
                            </w:r>
                            <w:r w:rsidRPr="00F84F1C">
                              <w:rPr>
                                <w:noProof/>
                                <w:lang w:eastAsia="en-TT"/>
                              </w:rPr>
                              <w:drawing>
                                <wp:inline distT="0" distB="0" distL="0" distR="0" wp14:anchorId="7C7BB34B" wp14:editId="309A3218">
                                  <wp:extent cx="819150" cy="901581"/>
                                  <wp:effectExtent l="0" t="0" r="0" b="0"/>
                                  <wp:docPr id="800207342" name="Picture 80020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71242" cy="958915"/>
                                          </a:xfrm>
                                          <a:prstGeom prst="rect">
                                            <a:avLst/>
                                          </a:prstGeom>
                                          <a:noFill/>
                                          <a:ln>
                                            <a:noFill/>
                                          </a:ln>
                                        </pic:spPr>
                                      </pic:pic>
                                    </a:graphicData>
                                  </a:graphic>
                                </wp:inline>
                              </w:drawing>
                            </w:r>
                            <w:r>
                              <w:t xml:space="preserve">   </w:t>
                            </w:r>
                            <w:r w:rsidRPr="00F84F1C">
                              <w:t xml:space="preserve"> </w:t>
                            </w:r>
                            <w:r>
                              <w:rPr>
                                <w:noProof/>
                                <w:lang w:eastAsia="en-TT"/>
                              </w:rPr>
                              <w:t xml:space="preserve"> </w:t>
                            </w:r>
                            <w:r>
                              <w:t xml:space="preserve"> </w:t>
                            </w:r>
                            <w:r>
                              <w:rPr>
                                <w:noProof/>
                                <w:lang w:eastAsia="en-TT"/>
                              </w:rPr>
                              <w:t xml:space="preserve"> </w:t>
                            </w:r>
                            <w:r w:rsidRPr="00F84F1C">
                              <w:t xml:space="preserve"> </w:t>
                            </w:r>
                            <w:r>
                              <w:rPr>
                                <w:noProof/>
                                <w:lang w:eastAsia="en-TT"/>
                              </w:rPr>
                              <w:t xml:space="preserve">  </w:t>
                            </w:r>
                          </w:p>
                          <w:p w:rsidR="00431D26" w:rsidRDefault="00431D26" w:rsidP="004771EF">
                            <w:r>
                              <w:t xml:space="preserve">      </w:t>
                            </w:r>
                            <w:r w:rsidRPr="00F84F1C">
                              <w:rPr>
                                <w:noProof/>
                                <w:lang w:eastAsia="en-TT"/>
                              </w:rPr>
                              <w:drawing>
                                <wp:inline distT="0" distB="0" distL="0" distR="0" wp14:anchorId="26808149" wp14:editId="2AEC9AB3">
                                  <wp:extent cx="672576" cy="672576"/>
                                  <wp:effectExtent l="0" t="0" r="0" b="0"/>
                                  <wp:docPr id="800207343" name="Picture 80020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80908" cy="680908"/>
                                          </a:xfrm>
                                          <a:prstGeom prst="rect">
                                            <a:avLst/>
                                          </a:prstGeom>
                                          <a:noFill/>
                                          <a:ln>
                                            <a:noFill/>
                                          </a:ln>
                                        </pic:spPr>
                                      </pic:pic>
                                    </a:graphicData>
                                  </a:graphic>
                                </wp:inline>
                              </w:drawing>
                            </w:r>
                            <w:r>
                              <w:t xml:space="preserve">   </w:t>
                            </w:r>
                            <w:r w:rsidRPr="00F84F1C">
                              <w:rPr>
                                <w:noProof/>
                                <w:lang w:eastAsia="en-TT"/>
                              </w:rPr>
                              <w:drawing>
                                <wp:inline distT="0" distB="0" distL="0" distR="0" wp14:anchorId="51F77BF3" wp14:editId="1E5AF897">
                                  <wp:extent cx="661592" cy="661592"/>
                                  <wp:effectExtent l="0" t="0" r="5715" b="5715"/>
                                  <wp:docPr id="800207345" name="Picture 80020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77875" cy="677875"/>
                                          </a:xfrm>
                                          <a:prstGeom prst="rect">
                                            <a:avLst/>
                                          </a:prstGeom>
                                          <a:noFill/>
                                          <a:ln>
                                            <a:noFill/>
                                          </a:ln>
                                        </pic:spPr>
                                      </pic:pic>
                                    </a:graphicData>
                                  </a:graphic>
                                </wp:inline>
                              </w:drawing>
                            </w:r>
                            <w:r>
                              <w:t xml:space="preserve">   </w:t>
                            </w:r>
                            <w:r w:rsidRPr="00F84F1C">
                              <w:rPr>
                                <w:noProof/>
                                <w:lang w:eastAsia="en-TT"/>
                              </w:rPr>
                              <w:drawing>
                                <wp:inline distT="0" distB="0" distL="0" distR="0" wp14:anchorId="22FF6E22" wp14:editId="3C30C773">
                                  <wp:extent cx="678422" cy="678422"/>
                                  <wp:effectExtent l="0" t="0" r="7620" b="7620"/>
                                  <wp:docPr id="800207348" name="Picture 80020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99843" cy="699843"/>
                                          </a:xfrm>
                                          <a:prstGeom prst="rect">
                                            <a:avLst/>
                                          </a:prstGeom>
                                          <a:noFill/>
                                          <a:ln>
                                            <a:noFill/>
                                          </a:ln>
                                        </pic:spPr>
                                      </pic:pic>
                                    </a:graphicData>
                                  </a:graphic>
                                </wp:inline>
                              </w:drawing>
                            </w:r>
                            <w:r>
                              <w:t xml:space="preserve">   </w:t>
                            </w:r>
                            <w:r w:rsidRPr="00F84F1C">
                              <w:rPr>
                                <w:noProof/>
                                <w:lang w:eastAsia="en-TT"/>
                              </w:rPr>
                              <w:drawing>
                                <wp:inline distT="0" distB="0" distL="0" distR="0" wp14:anchorId="366049FD" wp14:editId="27034621">
                                  <wp:extent cx="658537" cy="658537"/>
                                  <wp:effectExtent l="0" t="0" r="8255" b="8255"/>
                                  <wp:docPr id="800207355" name="Picture 80020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75562" cy="675562"/>
                                          </a:xfrm>
                                          <a:prstGeom prst="rect">
                                            <a:avLst/>
                                          </a:prstGeom>
                                          <a:noFill/>
                                          <a:ln>
                                            <a:noFill/>
                                          </a:ln>
                                        </pic:spPr>
                                      </pic:pic>
                                    </a:graphicData>
                                  </a:graphic>
                                </wp:inline>
                              </w:drawing>
                            </w:r>
                            <w:r>
                              <w:t xml:space="preserve">  </w:t>
                            </w:r>
                            <w:r w:rsidRPr="008B5DA1">
                              <w:rPr>
                                <w:noProof/>
                                <w:lang w:eastAsia="en-TT"/>
                              </w:rPr>
                              <w:drawing>
                                <wp:inline distT="0" distB="0" distL="0" distR="0" wp14:anchorId="43A623F3" wp14:editId="57BDF173">
                                  <wp:extent cx="657461" cy="657461"/>
                                  <wp:effectExtent l="0" t="0" r="9525" b="9525"/>
                                  <wp:docPr id="800207356" name="Picture 80020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85121" cy="685121"/>
                                          </a:xfrm>
                                          <a:prstGeom prst="rect">
                                            <a:avLst/>
                                          </a:prstGeom>
                                          <a:noFill/>
                                          <a:ln>
                                            <a:noFill/>
                                          </a:ln>
                                        </pic:spPr>
                                      </pic:pic>
                                    </a:graphicData>
                                  </a:graphic>
                                </wp:inline>
                              </w:drawing>
                            </w:r>
                            <w:r>
                              <w:t xml:space="preserve">  </w:t>
                            </w:r>
                            <w:r w:rsidRPr="00F84F1C">
                              <w:t xml:space="preserve">  </w:t>
                            </w:r>
                            <w:r w:rsidRPr="005D230E">
                              <w:rPr>
                                <w:noProof/>
                                <w:lang w:eastAsia="en-TT"/>
                              </w:rPr>
                              <w:drawing>
                                <wp:inline distT="0" distB="0" distL="0" distR="0" wp14:anchorId="2CE4B041" wp14:editId="5C4A8188">
                                  <wp:extent cx="583493" cy="665480"/>
                                  <wp:effectExtent l="0" t="0" r="7620" b="1270"/>
                                  <wp:docPr id="800207357" name="Picture 800207357" descr="C:\Users\kcskc\OneDrive\Desktop\20151121_122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kcskc\OneDrive\Desktop\20151121_122259-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flipH="1">
                                            <a:off x="0" y="0"/>
                                            <a:ext cx="613211" cy="699373"/>
                                          </a:xfrm>
                                          <a:prstGeom prst="rect">
                                            <a:avLst/>
                                          </a:prstGeom>
                                          <a:noFill/>
                                          <a:ln>
                                            <a:noFill/>
                                          </a:ln>
                                        </pic:spPr>
                                      </pic:pic>
                                    </a:graphicData>
                                  </a:graphic>
                                </wp:inline>
                              </w:drawing>
                            </w:r>
                            <w:r>
                              <w:t xml:space="preserve"> </w:t>
                            </w:r>
                          </w:p>
                          <w:p w:rsidR="00431D26" w:rsidRPr="00537631" w:rsidRDefault="00431D26" w:rsidP="004771EF">
                            <w:pPr>
                              <w:rPr>
                                <w:rFonts w:ascii="Times New Roman" w:hAnsi="Times New Roman" w:cs="Times New Roman"/>
                                <w:sz w:val="20"/>
                                <w:szCs w:val="20"/>
                              </w:rPr>
                            </w:pPr>
                            <w:r w:rsidRPr="00537631">
                              <w:rPr>
                                <w:rFonts w:ascii="Times New Roman" w:hAnsi="Times New Roman" w:cs="Times New Roman"/>
                                <w:b/>
                                <w:sz w:val="20"/>
                                <w:szCs w:val="20"/>
                              </w:rPr>
                              <w:t xml:space="preserve">Figure 5.16. </w:t>
                            </w:r>
                            <w:r w:rsidRPr="00537631">
                              <w:rPr>
                                <w:rFonts w:ascii="Times New Roman" w:hAnsi="Times New Roman" w:cs="Times New Roman"/>
                                <w:sz w:val="20"/>
                                <w:szCs w:val="20"/>
                              </w:rPr>
                              <w:t>Medical students and peers donating at VNRD event</w:t>
                            </w:r>
                            <w:r>
                              <w:rPr>
                                <w:rFonts w:ascii="Times New Roman" w:hAnsi="Times New Roman" w:cs="Times New Roman"/>
                                <w:sz w:val="20"/>
                                <w:szCs w:val="20"/>
                              </w:rPr>
                              <w:t xml:space="preserve"> #3</w:t>
                            </w:r>
                            <w:r w:rsidRPr="00537631">
                              <w:rPr>
                                <w:rFonts w:ascii="Times New Roman" w:hAnsi="Times New Roman" w:cs="Times New Roman"/>
                                <w:sz w:val="20"/>
                                <w:szCs w:val="20"/>
                              </w:rPr>
                              <w:t>.  The 69 units of blood collected was a new record for the centre. All subsequent events surpassed this number, routinely exceeding 100.</w:t>
                            </w:r>
                          </w:p>
                          <w:p w:rsidR="00431D26" w:rsidRPr="00537631" w:rsidRDefault="00431D26" w:rsidP="004771EF">
                            <w:pPr>
                              <w:rPr>
                                <w:sz w:val="18"/>
                                <w:szCs w:val="18"/>
                              </w:rPr>
                            </w:pPr>
                          </w:p>
                          <w:p w:rsidR="00431D26" w:rsidRPr="00537631" w:rsidRDefault="00431D26" w:rsidP="004771EF">
                            <w:pPr>
                              <w:rPr>
                                <w:sz w:val="18"/>
                                <w:szCs w:val="18"/>
                              </w:rPr>
                            </w:pPr>
                          </w:p>
                          <w:p w:rsidR="00431D26" w:rsidRDefault="00431D26" w:rsidP="004771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ADD98" id="_x0000_s1087" type="#_x0000_t202" style="position:absolute;margin-left:373.25pt;margin-top:1.9pt;width:424.45pt;height:307.3pt;z-index:251910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">
                <v:textbox>
                  <w:txbxContent>
                    <w:p w:rsidR="00431D26" w:rsidRDefault="00431D26" w:rsidP="004771EF">
                      <w:r>
                        <w:t xml:space="preserve">                   </w:t>
                      </w:r>
                    </w:p>
                    <w:p w:rsidR="00431D26" w:rsidRDefault="00431D26" w:rsidP="004771EF">
                      <w:r>
                        <w:t xml:space="preserve">    </w:t>
                      </w:r>
                      <w:r w:rsidRPr="00F84F1C">
                        <w:rPr>
                          <w:noProof/>
                          <w:lang w:eastAsia="en-TT"/>
                        </w:rPr>
                        <w:drawing>
                          <wp:inline distT="0" distB="0" distL="0" distR="0" wp14:anchorId="405645CF" wp14:editId="48C0E3C0">
                            <wp:extent cx="914400" cy="914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27305" cy="927305"/>
                                    </a:xfrm>
                                    <a:prstGeom prst="rect">
                                      <a:avLst/>
                                    </a:prstGeom>
                                    <a:noFill/>
                                    <a:ln>
                                      <a:noFill/>
                                    </a:ln>
                                  </pic:spPr>
                                </pic:pic>
                              </a:graphicData>
                            </a:graphic>
                          </wp:inline>
                        </w:drawing>
                      </w:r>
                      <w:r w:rsidRPr="00F84F1C">
                        <w:t xml:space="preserve"> </w:t>
                      </w:r>
                      <w:r>
                        <w:t xml:space="preserve"> </w:t>
                      </w:r>
                      <w:r>
                        <w:rPr>
                          <w:noProof/>
                          <w:lang w:eastAsia="en-TT"/>
                        </w:rPr>
                        <w:t xml:space="preserve">  </w:t>
                      </w:r>
                      <w:r w:rsidRPr="00F84F1C">
                        <w:rPr>
                          <w:noProof/>
                          <w:lang w:eastAsia="en-TT"/>
                        </w:rPr>
                        <w:drawing>
                          <wp:inline distT="0" distB="0" distL="0" distR="0" wp14:anchorId="2AEE1684" wp14:editId="0AE290A9">
                            <wp:extent cx="859790" cy="8597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81787" cy="881787"/>
                                    </a:xfrm>
                                    <a:prstGeom prst="rect">
                                      <a:avLst/>
                                    </a:prstGeom>
                                    <a:noFill/>
                                    <a:ln>
                                      <a:noFill/>
                                    </a:ln>
                                  </pic:spPr>
                                </pic:pic>
                              </a:graphicData>
                            </a:graphic>
                          </wp:inline>
                        </w:drawing>
                      </w:r>
                      <w:r w:rsidRPr="00F84F1C">
                        <w:t xml:space="preserve"> </w:t>
                      </w:r>
                      <w:r>
                        <w:rPr>
                          <w:noProof/>
                          <w:lang w:eastAsia="en-TT"/>
                        </w:rPr>
                        <w:t xml:space="preserve">  </w:t>
                      </w:r>
                      <w:r w:rsidRPr="00F84F1C">
                        <w:rPr>
                          <w:noProof/>
                          <w:lang w:eastAsia="en-TT"/>
                        </w:rPr>
                        <w:drawing>
                          <wp:inline distT="0" distB="0" distL="0" distR="0" wp14:anchorId="30D45A8B" wp14:editId="5DA25458">
                            <wp:extent cx="808204" cy="81269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flipH="1">
                                      <a:off x="0" y="0"/>
                                      <a:ext cx="866539" cy="871354"/>
                                    </a:xfrm>
                                    <a:prstGeom prst="rect">
                                      <a:avLst/>
                                    </a:prstGeom>
                                    <a:noFill/>
                                    <a:ln>
                                      <a:noFill/>
                                    </a:ln>
                                  </pic:spPr>
                                </pic:pic>
                              </a:graphicData>
                            </a:graphic>
                          </wp:inline>
                        </w:drawing>
                      </w:r>
                      <w:r>
                        <w:rPr>
                          <w:noProof/>
                          <w:lang w:eastAsia="en-TT"/>
                        </w:rPr>
                        <w:t xml:space="preserve">    </w:t>
                      </w:r>
                      <w:r w:rsidRPr="00F84F1C">
                        <w:rPr>
                          <w:noProof/>
                          <w:lang w:eastAsia="en-TT"/>
                        </w:rPr>
                        <w:drawing>
                          <wp:inline distT="0" distB="0" distL="0" distR="0" wp14:anchorId="378AA99B" wp14:editId="5D997FE4">
                            <wp:extent cx="800735" cy="8007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20238" cy="820238"/>
                                    </a:xfrm>
                                    <a:prstGeom prst="rect">
                                      <a:avLst/>
                                    </a:prstGeom>
                                    <a:noFill/>
                                    <a:ln>
                                      <a:noFill/>
                                    </a:ln>
                                  </pic:spPr>
                                </pic:pic>
                              </a:graphicData>
                            </a:graphic>
                          </wp:inline>
                        </w:drawing>
                      </w:r>
                      <w:r>
                        <w:t xml:space="preserve">  </w:t>
                      </w:r>
                      <w:r>
                        <w:rPr>
                          <w:noProof/>
                          <w:lang w:eastAsia="en-TT"/>
                        </w:rPr>
                        <w:t xml:space="preserve"> </w:t>
                      </w:r>
                      <w:r w:rsidRPr="00F84F1C">
                        <w:rPr>
                          <w:noProof/>
                          <w:lang w:eastAsia="en-TT"/>
                        </w:rPr>
                        <w:drawing>
                          <wp:inline distT="0" distB="0" distL="0" distR="0" wp14:anchorId="64CC2CD6" wp14:editId="07E0F3E0">
                            <wp:extent cx="917739" cy="797436"/>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86209" cy="856930"/>
                                    </a:xfrm>
                                    <a:prstGeom prst="rect">
                                      <a:avLst/>
                                    </a:prstGeom>
                                    <a:noFill/>
                                    <a:ln>
                                      <a:noFill/>
                                    </a:ln>
                                  </pic:spPr>
                                </pic:pic>
                              </a:graphicData>
                            </a:graphic>
                          </wp:inline>
                        </w:drawing>
                      </w:r>
                      <w:r w:rsidRPr="00F84F1C">
                        <w:t xml:space="preserve"> </w:t>
                      </w:r>
                      <w:r>
                        <w:t xml:space="preserve">  </w:t>
                      </w:r>
                    </w:p>
                    <w:p w:rsidR="00431D26" w:rsidRDefault="00431D26" w:rsidP="004771EF">
                      <w:r>
                        <w:t xml:space="preserve">    </w:t>
                      </w:r>
                      <w:r w:rsidRPr="00F84F1C">
                        <w:rPr>
                          <w:noProof/>
                          <w:lang w:eastAsia="en-TT"/>
                        </w:rPr>
                        <w:drawing>
                          <wp:inline distT="0" distB="0" distL="0" distR="0" wp14:anchorId="5BF87B97" wp14:editId="66AA37EE">
                            <wp:extent cx="914400" cy="914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42428" cy="942428"/>
                                    </a:xfrm>
                                    <a:prstGeom prst="rect">
                                      <a:avLst/>
                                    </a:prstGeom>
                                    <a:noFill/>
                                    <a:ln>
                                      <a:noFill/>
                                    </a:ln>
                                  </pic:spPr>
                                </pic:pic>
                              </a:graphicData>
                            </a:graphic>
                          </wp:inline>
                        </w:drawing>
                      </w:r>
                      <w:r>
                        <w:t xml:space="preserve">    </w:t>
                      </w:r>
                      <w:r w:rsidRPr="00F84F1C">
                        <w:rPr>
                          <w:noProof/>
                          <w:lang w:eastAsia="en-TT"/>
                        </w:rPr>
                        <w:drawing>
                          <wp:inline distT="0" distB="0" distL="0" distR="0" wp14:anchorId="2B308AC4" wp14:editId="00484ADD">
                            <wp:extent cx="876935" cy="876935"/>
                            <wp:effectExtent l="0" t="0" r="0" b="0"/>
                            <wp:docPr id="800207299" name="Picture 80020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03175" cy="903175"/>
                                    </a:xfrm>
                                    <a:prstGeom prst="rect">
                                      <a:avLst/>
                                    </a:prstGeom>
                                    <a:noFill/>
                                    <a:ln>
                                      <a:noFill/>
                                    </a:ln>
                                  </pic:spPr>
                                </pic:pic>
                              </a:graphicData>
                            </a:graphic>
                          </wp:inline>
                        </w:drawing>
                      </w:r>
                      <w:r>
                        <w:t xml:space="preserve">     </w:t>
                      </w:r>
                      <w:r w:rsidRPr="00F84F1C">
                        <w:rPr>
                          <w:noProof/>
                          <w:lang w:eastAsia="en-TT"/>
                        </w:rPr>
                        <w:drawing>
                          <wp:inline distT="0" distB="0" distL="0" distR="0" wp14:anchorId="706CA29A" wp14:editId="12A6CF22">
                            <wp:extent cx="809625" cy="809625"/>
                            <wp:effectExtent l="0" t="0" r="9525" b="9525"/>
                            <wp:docPr id="800207338" name="Picture 80020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33343" cy="833343"/>
                                    </a:xfrm>
                                    <a:prstGeom prst="rect">
                                      <a:avLst/>
                                    </a:prstGeom>
                                    <a:noFill/>
                                    <a:ln>
                                      <a:noFill/>
                                    </a:ln>
                                  </pic:spPr>
                                </pic:pic>
                              </a:graphicData>
                            </a:graphic>
                          </wp:inline>
                        </w:drawing>
                      </w:r>
                      <w:r>
                        <w:t xml:space="preserve">   </w:t>
                      </w:r>
                      <w:r w:rsidRPr="00F84F1C">
                        <w:rPr>
                          <w:noProof/>
                          <w:lang w:eastAsia="en-TT"/>
                        </w:rPr>
                        <w:drawing>
                          <wp:inline distT="0" distB="0" distL="0" distR="0" wp14:anchorId="2464FD7B" wp14:editId="515D1F04">
                            <wp:extent cx="859418" cy="791210"/>
                            <wp:effectExtent l="0" t="0" r="0" b="8890"/>
                            <wp:docPr id="800207340" name="Picture 80020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09742" cy="837540"/>
                                    </a:xfrm>
                                    <a:prstGeom prst="rect">
                                      <a:avLst/>
                                    </a:prstGeom>
                                    <a:noFill/>
                                    <a:ln>
                                      <a:noFill/>
                                    </a:ln>
                                  </pic:spPr>
                                </pic:pic>
                              </a:graphicData>
                            </a:graphic>
                          </wp:inline>
                        </w:drawing>
                      </w:r>
                      <w:r>
                        <w:t xml:space="preserve">  </w:t>
                      </w:r>
                      <w:r w:rsidRPr="00F84F1C">
                        <w:rPr>
                          <w:noProof/>
                          <w:lang w:eastAsia="en-TT"/>
                        </w:rPr>
                        <w:drawing>
                          <wp:inline distT="0" distB="0" distL="0" distR="0" wp14:anchorId="7C7BB34B" wp14:editId="309A3218">
                            <wp:extent cx="819150" cy="901581"/>
                            <wp:effectExtent l="0" t="0" r="0" b="0"/>
                            <wp:docPr id="800207342" name="Picture 80020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871242" cy="958915"/>
                                    </a:xfrm>
                                    <a:prstGeom prst="rect">
                                      <a:avLst/>
                                    </a:prstGeom>
                                    <a:noFill/>
                                    <a:ln>
                                      <a:noFill/>
                                    </a:ln>
                                  </pic:spPr>
                                </pic:pic>
                              </a:graphicData>
                            </a:graphic>
                          </wp:inline>
                        </w:drawing>
                      </w:r>
                      <w:r>
                        <w:t xml:space="preserve">   </w:t>
                      </w:r>
                      <w:r w:rsidRPr="00F84F1C">
                        <w:t xml:space="preserve"> </w:t>
                      </w:r>
                      <w:r>
                        <w:rPr>
                          <w:noProof/>
                          <w:lang w:eastAsia="en-TT"/>
                        </w:rPr>
                        <w:t xml:space="preserve"> </w:t>
                      </w:r>
                      <w:r>
                        <w:t xml:space="preserve"> </w:t>
                      </w:r>
                      <w:r>
                        <w:rPr>
                          <w:noProof/>
                          <w:lang w:eastAsia="en-TT"/>
                        </w:rPr>
                        <w:t xml:space="preserve"> </w:t>
                      </w:r>
                      <w:r w:rsidRPr="00F84F1C">
                        <w:t xml:space="preserve"> </w:t>
                      </w:r>
                      <w:r>
                        <w:rPr>
                          <w:noProof/>
                          <w:lang w:eastAsia="en-TT"/>
                        </w:rPr>
                        <w:t xml:space="preserve">  </w:t>
                      </w:r>
                    </w:p>
                    <w:p w:rsidR="00431D26" w:rsidRDefault="00431D26" w:rsidP="004771EF">
                      <w:r>
                        <w:t xml:space="preserve">      </w:t>
                      </w:r>
                      <w:r w:rsidRPr="00F84F1C">
                        <w:rPr>
                          <w:noProof/>
                          <w:lang w:eastAsia="en-TT"/>
                        </w:rPr>
                        <w:drawing>
                          <wp:inline distT="0" distB="0" distL="0" distR="0" wp14:anchorId="26808149" wp14:editId="2AEC9AB3">
                            <wp:extent cx="672576" cy="672576"/>
                            <wp:effectExtent l="0" t="0" r="0" b="0"/>
                            <wp:docPr id="800207343" name="Picture 80020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80908" cy="680908"/>
                                    </a:xfrm>
                                    <a:prstGeom prst="rect">
                                      <a:avLst/>
                                    </a:prstGeom>
                                    <a:noFill/>
                                    <a:ln>
                                      <a:noFill/>
                                    </a:ln>
                                  </pic:spPr>
                                </pic:pic>
                              </a:graphicData>
                            </a:graphic>
                          </wp:inline>
                        </w:drawing>
                      </w:r>
                      <w:r>
                        <w:t xml:space="preserve">   </w:t>
                      </w:r>
                      <w:r w:rsidRPr="00F84F1C">
                        <w:rPr>
                          <w:noProof/>
                          <w:lang w:eastAsia="en-TT"/>
                        </w:rPr>
                        <w:drawing>
                          <wp:inline distT="0" distB="0" distL="0" distR="0" wp14:anchorId="51F77BF3" wp14:editId="1E5AF897">
                            <wp:extent cx="661592" cy="661592"/>
                            <wp:effectExtent l="0" t="0" r="5715" b="5715"/>
                            <wp:docPr id="800207345" name="Picture 80020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77875" cy="677875"/>
                                    </a:xfrm>
                                    <a:prstGeom prst="rect">
                                      <a:avLst/>
                                    </a:prstGeom>
                                    <a:noFill/>
                                    <a:ln>
                                      <a:noFill/>
                                    </a:ln>
                                  </pic:spPr>
                                </pic:pic>
                              </a:graphicData>
                            </a:graphic>
                          </wp:inline>
                        </w:drawing>
                      </w:r>
                      <w:r>
                        <w:t xml:space="preserve">   </w:t>
                      </w:r>
                      <w:r w:rsidRPr="00F84F1C">
                        <w:rPr>
                          <w:noProof/>
                          <w:lang w:eastAsia="en-TT"/>
                        </w:rPr>
                        <w:drawing>
                          <wp:inline distT="0" distB="0" distL="0" distR="0" wp14:anchorId="22FF6E22" wp14:editId="3C30C773">
                            <wp:extent cx="678422" cy="678422"/>
                            <wp:effectExtent l="0" t="0" r="7620" b="7620"/>
                            <wp:docPr id="800207348" name="Picture 80020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99843" cy="699843"/>
                                    </a:xfrm>
                                    <a:prstGeom prst="rect">
                                      <a:avLst/>
                                    </a:prstGeom>
                                    <a:noFill/>
                                    <a:ln>
                                      <a:noFill/>
                                    </a:ln>
                                  </pic:spPr>
                                </pic:pic>
                              </a:graphicData>
                            </a:graphic>
                          </wp:inline>
                        </w:drawing>
                      </w:r>
                      <w:r>
                        <w:t xml:space="preserve">   </w:t>
                      </w:r>
                      <w:r w:rsidRPr="00F84F1C">
                        <w:rPr>
                          <w:noProof/>
                          <w:lang w:eastAsia="en-TT"/>
                        </w:rPr>
                        <w:drawing>
                          <wp:inline distT="0" distB="0" distL="0" distR="0" wp14:anchorId="366049FD" wp14:editId="27034621">
                            <wp:extent cx="658537" cy="658537"/>
                            <wp:effectExtent l="0" t="0" r="8255" b="8255"/>
                            <wp:docPr id="800207355" name="Picture 80020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75562" cy="675562"/>
                                    </a:xfrm>
                                    <a:prstGeom prst="rect">
                                      <a:avLst/>
                                    </a:prstGeom>
                                    <a:noFill/>
                                    <a:ln>
                                      <a:noFill/>
                                    </a:ln>
                                  </pic:spPr>
                                </pic:pic>
                              </a:graphicData>
                            </a:graphic>
                          </wp:inline>
                        </w:drawing>
                      </w:r>
                      <w:r>
                        <w:t xml:space="preserve">  </w:t>
                      </w:r>
                      <w:r w:rsidRPr="008B5DA1">
                        <w:rPr>
                          <w:noProof/>
                          <w:lang w:eastAsia="en-TT"/>
                        </w:rPr>
                        <w:drawing>
                          <wp:inline distT="0" distB="0" distL="0" distR="0" wp14:anchorId="43A623F3" wp14:editId="57BDF173">
                            <wp:extent cx="657461" cy="657461"/>
                            <wp:effectExtent l="0" t="0" r="9525" b="9525"/>
                            <wp:docPr id="800207356" name="Picture 80020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85121" cy="685121"/>
                                    </a:xfrm>
                                    <a:prstGeom prst="rect">
                                      <a:avLst/>
                                    </a:prstGeom>
                                    <a:noFill/>
                                    <a:ln>
                                      <a:noFill/>
                                    </a:ln>
                                  </pic:spPr>
                                </pic:pic>
                              </a:graphicData>
                            </a:graphic>
                          </wp:inline>
                        </w:drawing>
                      </w:r>
                      <w:r>
                        <w:t xml:space="preserve">  </w:t>
                      </w:r>
                      <w:r w:rsidRPr="00F84F1C">
                        <w:t xml:space="preserve">  </w:t>
                      </w:r>
                      <w:r w:rsidRPr="005D230E">
                        <w:rPr>
                          <w:noProof/>
                          <w:lang w:eastAsia="en-TT"/>
                        </w:rPr>
                        <w:drawing>
                          <wp:inline distT="0" distB="0" distL="0" distR="0" wp14:anchorId="2CE4B041" wp14:editId="5C4A8188">
                            <wp:extent cx="583493" cy="665480"/>
                            <wp:effectExtent l="0" t="0" r="7620" b="1270"/>
                            <wp:docPr id="800207357" name="Picture 800207357" descr="C:\Users\kcskc\OneDrive\Desktop\20151121_122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kcskc\OneDrive\Desktop\20151121_122259-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flipH="1">
                                      <a:off x="0" y="0"/>
                                      <a:ext cx="613211" cy="699373"/>
                                    </a:xfrm>
                                    <a:prstGeom prst="rect">
                                      <a:avLst/>
                                    </a:prstGeom>
                                    <a:noFill/>
                                    <a:ln>
                                      <a:noFill/>
                                    </a:ln>
                                  </pic:spPr>
                                </pic:pic>
                              </a:graphicData>
                            </a:graphic>
                          </wp:inline>
                        </w:drawing>
                      </w:r>
                      <w:r>
                        <w:t xml:space="preserve"> </w:t>
                      </w:r>
                    </w:p>
                    <w:p w:rsidR="00431D26" w:rsidRPr="00537631" w:rsidRDefault="00431D26" w:rsidP="004771EF">
                      <w:pPr>
                        <w:rPr>
                          <w:rFonts w:ascii="Times New Roman" w:hAnsi="Times New Roman" w:cs="Times New Roman"/>
                          <w:sz w:val="20"/>
                          <w:szCs w:val="20"/>
                        </w:rPr>
                      </w:pPr>
                      <w:r w:rsidRPr="00537631">
                        <w:rPr>
                          <w:rFonts w:ascii="Times New Roman" w:hAnsi="Times New Roman" w:cs="Times New Roman"/>
                          <w:b/>
                          <w:sz w:val="20"/>
                          <w:szCs w:val="20"/>
                        </w:rPr>
                        <w:t xml:space="preserve">Figure 5.16. </w:t>
                      </w:r>
                      <w:r w:rsidRPr="00537631">
                        <w:rPr>
                          <w:rFonts w:ascii="Times New Roman" w:hAnsi="Times New Roman" w:cs="Times New Roman"/>
                          <w:sz w:val="20"/>
                          <w:szCs w:val="20"/>
                        </w:rPr>
                        <w:t>Medical students and peers donating at VNRD event</w:t>
                      </w:r>
                      <w:r>
                        <w:rPr>
                          <w:rFonts w:ascii="Times New Roman" w:hAnsi="Times New Roman" w:cs="Times New Roman"/>
                          <w:sz w:val="20"/>
                          <w:szCs w:val="20"/>
                        </w:rPr>
                        <w:t xml:space="preserve"> #3</w:t>
                      </w:r>
                      <w:r w:rsidRPr="00537631">
                        <w:rPr>
                          <w:rFonts w:ascii="Times New Roman" w:hAnsi="Times New Roman" w:cs="Times New Roman"/>
                          <w:sz w:val="20"/>
                          <w:szCs w:val="20"/>
                        </w:rPr>
                        <w:t>.  The 69 units of blood collected was a new record for the centre. All subsequent events surpassed this number, routinely exceeding 100.</w:t>
                      </w:r>
                    </w:p>
                    <w:p w:rsidR="00431D26" w:rsidRPr="00537631" w:rsidRDefault="00431D26" w:rsidP="004771EF">
                      <w:pPr>
                        <w:rPr>
                          <w:sz w:val="18"/>
                          <w:szCs w:val="18"/>
                        </w:rPr>
                      </w:pPr>
                    </w:p>
                    <w:p w:rsidR="00431D26" w:rsidRPr="00537631" w:rsidRDefault="00431D26" w:rsidP="004771EF">
                      <w:pPr>
                        <w:rPr>
                          <w:sz w:val="18"/>
                          <w:szCs w:val="18"/>
                        </w:rPr>
                      </w:pPr>
                    </w:p>
                    <w:p w:rsidR="00431D26" w:rsidRDefault="00431D26" w:rsidP="004771EF"/>
                  </w:txbxContent>
                </v:textbox>
                <w10:wrap type="square" anchorx="margin"/>
              </v:shape>
            </w:pict>
          </mc:Fallback>
        </mc:AlternateContent>
      </w:r>
    </w:p>
    <w:p w:rsidR="004771EF" w:rsidRPr="00724414"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8F5180" w:rsidP="004771EF">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11168" behindDoc="0" locked="0" layoutInCell="1" allowOverlap="1" wp14:anchorId="30A14F68" wp14:editId="37700D1E">
                <wp:simplePos x="0" y="0"/>
                <wp:positionH relativeFrom="margin">
                  <wp:align>right</wp:align>
                </wp:positionH>
                <wp:positionV relativeFrom="paragraph">
                  <wp:posOffset>0</wp:posOffset>
                </wp:positionV>
                <wp:extent cx="5922645" cy="2961005"/>
                <wp:effectExtent l="0" t="0" r="20955" b="10795"/>
                <wp:wrapSquare wrapText="bothSides"/>
                <wp:docPr id="751472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2961005"/>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r>
                              <w:t xml:space="preserve">                                </w:t>
                            </w:r>
                            <w:r w:rsidRPr="00F12C99">
                              <w:rPr>
                                <w:noProof/>
                                <w:lang w:eastAsia="en-TT"/>
                              </w:rPr>
                              <w:drawing>
                                <wp:inline distT="0" distB="0" distL="0" distR="0" wp14:anchorId="4682A02B" wp14:editId="1C476146">
                                  <wp:extent cx="777875" cy="777875"/>
                                  <wp:effectExtent l="0" t="0" r="3175" b="3175"/>
                                  <wp:docPr id="751472172" name="Picture 75147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03891" cy="803891"/>
                                          </a:xfrm>
                                          <a:prstGeom prst="rect">
                                            <a:avLst/>
                                          </a:prstGeom>
                                          <a:noFill/>
                                          <a:ln>
                                            <a:noFill/>
                                          </a:ln>
                                        </pic:spPr>
                                      </pic:pic>
                                    </a:graphicData>
                                  </a:graphic>
                                </wp:inline>
                              </w:drawing>
                            </w:r>
                            <w:r>
                              <w:t xml:space="preserve"> </w:t>
                            </w:r>
                            <w:r w:rsidRPr="00F12C99">
                              <w:rPr>
                                <w:noProof/>
                                <w:lang w:eastAsia="en-TT"/>
                              </w:rPr>
                              <w:drawing>
                                <wp:inline distT="0" distB="0" distL="0" distR="0" wp14:anchorId="796B7120" wp14:editId="29DFC965">
                                  <wp:extent cx="1194013" cy="792289"/>
                                  <wp:effectExtent l="0" t="0" r="6350" b="8255"/>
                                  <wp:docPr id="751472173" name="Picture 75147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79197" cy="848813"/>
                                          </a:xfrm>
                                          <a:prstGeom prst="rect">
                                            <a:avLst/>
                                          </a:prstGeom>
                                          <a:noFill/>
                                          <a:ln>
                                            <a:noFill/>
                                          </a:ln>
                                        </pic:spPr>
                                      </pic:pic>
                                    </a:graphicData>
                                  </a:graphic>
                                </wp:inline>
                              </w:drawing>
                            </w:r>
                            <w:r>
                              <w:t xml:space="preserve"> </w:t>
                            </w:r>
                            <w:r w:rsidRPr="00F12C99">
                              <w:rPr>
                                <w:noProof/>
                                <w:lang w:eastAsia="en-TT"/>
                              </w:rPr>
                              <w:drawing>
                                <wp:inline distT="0" distB="0" distL="0" distR="0" wp14:anchorId="093DE968" wp14:editId="272FF9B9">
                                  <wp:extent cx="805695" cy="805695"/>
                                  <wp:effectExtent l="0" t="0" r="0" b="0"/>
                                  <wp:docPr id="751472174" name="Picture 75147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flipH="1">
                                            <a:off x="0" y="0"/>
                                            <a:ext cx="993287" cy="993287"/>
                                          </a:xfrm>
                                          <a:prstGeom prst="rect">
                                            <a:avLst/>
                                          </a:prstGeom>
                                          <a:noFill/>
                                          <a:ln>
                                            <a:noFill/>
                                          </a:ln>
                                        </pic:spPr>
                                      </pic:pic>
                                    </a:graphicData>
                                  </a:graphic>
                                </wp:inline>
                              </w:drawing>
                            </w:r>
                            <w:r>
                              <w:t xml:space="preserve"> </w:t>
                            </w:r>
                            <w:r w:rsidRPr="00F12C99">
                              <w:rPr>
                                <w:noProof/>
                                <w:lang w:eastAsia="en-TT"/>
                              </w:rPr>
                              <w:drawing>
                                <wp:inline distT="0" distB="0" distL="0" distR="0" wp14:anchorId="768BF7DC" wp14:editId="72B0A1F6">
                                  <wp:extent cx="786512" cy="786512"/>
                                  <wp:effectExtent l="0" t="0" r="0" b="0"/>
                                  <wp:docPr id="751472175" name="Picture 75147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27758" cy="827758"/>
                                          </a:xfrm>
                                          <a:prstGeom prst="rect">
                                            <a:avLst/>
                                          </a:prstGeom>
                                          <a:noFill/>
                                          <a:ln>
                                            <a:noFill/>
                                          </a:ln>
                                        </pic:spPr>
                                      </pic:pic>
                                    </a:graphicData>
                                  </a:graphic>
                                </wp:inline>
                              </w:drawing>
                            </w:r>
                          </w:p>
                          <w:p w:rsidR="00431D26" w:rsidRDefault="00431D26" w:rsidP="004771EF">
                            <w:r>
                              <w:t xml:space="preserve">                               </w:t>
                            </w:r>
                            <w:r w:rsidRPr="00F12C99">
                              <w:rPr>
                                <w:noProof/>
                                <w:lang w:eastAsia="en-TT"/>
                              </w:rPr>
                              <w:drawing>
                                <wp:inline distT="0" distB="0" distL="0" distR="0" wp14:anchorId="7D42620F" wp14:editId="76B8D7DA">
                                  <wp:extent cx="778373" cy="778373"/>
                                  <wp:effectExtent l="0" t="0" r="3175" b="3175"/>
                                  <wp:docPr id="751472176" name="Picture 75147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92313" cy="792313"/>
                                          </a:xfrm>
                                          <a:prstGeom prst="rect">
                                            <a:avLst/>
                                          </a:prstGeom>
                                          <a:noFill/>
                                          <a:ln>
                                            <a:noFill/>
                                          </a:ln>
                                        </pic:spPr>
                                      </pic:pic>
                                    </a:graphicData>
                                  </a:graphic>
                                </wp:inline>
                              </w:drawing>
                            </w:r>
                            <w:r w:rsidRPr="00F12C99">
                              <w:rPr>
                                <w:noProof/>
                                <w:lang w:eastAsia="en-TT"/>
                              </w:rPr>
                              <w:drawing>
                                <wp:inline distT="0" distB="0" distL="0" distR="0" wp14:anchorId="2C3DB085" wp14:editId="55A9AE90">
                                  <wp:extent cx="786367" cy="786367"/>
                                  <wp:effectExtent l="0" t="0" r="0" b="0"/>
                                  <wp:docPr id="751472177" name="Picture 75147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34069" cy="834069"/>
                                          </a:xfrm>
                                          <a:prstGeom prst="rect">
                                            <a:avLst/>
                                          </a:prstGeom>
                                          <a:noFill/>
                                          <a:ln>
                                            <a:noFill/>
                                          </a:ln>
                                        </pic:spPr>
                                      </pic:pic>
                                    </a:graphicData>
                                  </a:graphic>
                                </wp:inline>
                              </w:drawing>
                            </w:r>
                            <w:r w:rsidRPr="00F12C99">
                              <w:rPr>
                                <w:noProof/>
                                <w:lang w:eastAsia="en-TT"/>
                              </w:rPr>
                              <w:drawing>
                                <wp:inline distT="0" distB="0" distL="0" distR="0" wp14:anchorId="699AB8C1" wp14:editId="6FAEBA46">
                                  <wp:extent cx="772522" cy="772522"/>
                                  <wp:effectExtent l="0" t="0" r="8890" b="8890"/>
                                  <wp:docPr id="751472178" name="Picture 75147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02189" cy="802189"/>
                                          </a:xfrm>
                                          <a:prstGeom prst="rect">
                                            <a:avLst/>
                                          </a:prstGeom>
                                          <a:noFill/>
                                          <a:ln>
                                            <a:noFill/>
                                          </a:ln>
                                        </pic:spPr>
                                      </pic:pic>
                                    </a:graphicData>
                                  </a:graphic>
                                </wp:inline>
                              </w:drawing>
                            </w:r>
                            <w:r>
                              <w:t xml:space="preserve"> </w:t>
                            </w:r>
                            <w:r w:rsidRPr="00F12C99">
                              <w:rPr>
                                <w:noProof/>
                                <w:lang w:eastAsia="en-TT"/>
                              </w:rPr>
                              <w:drawing>
                                <wp:inline distT="0" distB="0" distL="0" distR="0" wp14:anchorId="1D2CFA6E" wp14:editId="6190101F">
                                  <wp:extent cx="785479" cy="785479"/>
                                  <wp:effectExtent l="0" t="0" r="0" b="0"/>
                                  <wp:docPr id="751472179" name="Picture 75147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00630" cy="800630"/>
                                          </a:xfrm>
                                          <a:prstGeom prst="rect">
                                            <a:avLst/>
                                          </a:prstGeom>
                                          <a:noFill/>
                                          <a:ln>
                                            <a:noFill/>
                                          </a:ln>
                                        </pic:spPr>
                                      </pic:pic>
                                    </a:graphicData>
                                  </a:graphic>
                                </wp:inline>
                              </w:drawing>
                            </w:r>
                            <w:r>
                              <w:t xml:space="preserve"> </w:t>
                            </w:r>
                            <w:r w:rsidRPr="00F12C99">
                              <w:rPr>
                                <w:noProof/>
                                <w:lang w:eastAsia="en-TT"/>
                              </w:rPr>
                              <w:drawing>
                                <wp:inline distT="0" distB="0" distL="0" distR="0" wp14:anchorId="6EC75E02" wp14:editId="716E7061">
                                  <wp:extent cx="498763" cy="764587"/>
                                  <wp:effectExtent l="0" t="0" r="0" b="0"/>
                                  <wp:docPr id="751472180" name="Picture 75147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0346" cy="813003"/>
                                          </a:xfrm>
                                          <a:prstGeom prst="rect">
                                            <a:avLst/>
                                          </a:prstGeom>
                                          <a:noFill/>
                                          <a:ln>
                                            <a:noFill/>
                                          </a:ln>
                                        </pic:spPr>
                                      </pic:pic>
                                    </a:graphicData>
                                  </a:graphic>
                                </wp:inline>
                              </w:drawing>
                            </w:r>
                          </w:p>
                          <w:p w:rsidR="00431D26" w:rsidRPr="003F550D" w:rsidRDefault="00431D26" w:rsidP="004771EF">
                            <w:pPr>
                              <w:rPr>
                                <w:rFonts w:ascii="Times New Roman" w:hAnsi="Times New Roman" w:cs="Times New Roman"/>
                                <w:sz w:val="20"/>
                                <w:szCs w:val="20"/>
                              </w:rPr>
                            </w:pPr>
                            <w:r w:rsidRPr="003F550D">
                              <w:rPr>
                                <w:rFonts w:ascii="Times New Roman" w:hAnsi="Times New Roman" w:cs="Times New Roman"/>
                                <w:b/>
                                <w:sz w:val="20"/>
                                <w:szCs w:val="20"/>
                              </w:rPr>
                              <w:t xml:space="preserve">Figure </w:t>
                            </w:r>
                            <w:r>
                              <w:rPr>
                                <w:rFonts w:ascii="Times New Roman" w:hAnsi="Times New Roman" w:cs="Times New Roman"/>
                                <w:b/>
                                <w:sz w:val="20"/>
                                <w:szCs w:val="20"/>
                              </w:rPr>
                              <w:t xml:space="preserve">5.17. </w:t>
                            </w:r>
                            <w:r w:rsidRPr="003F550D">
                              <w:rPr>
                                <w:rFonts w:ascii="Times New Roman" w:hAnsi="Times New Roman" w:cs="Times New Roman"/>
                                <w:sz w:val="20"/>
                                <w:szCs w:val="20"/>
                              </w:rPr>
                              <w:t>Family participation in UWIBDF events. Medical student involvement encouraged participation by siblings, parents and peers. Blood drive paraphernalia by Year 2 medical students doing blood transfusion practicum in Professionalism and Ethics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14F68" id="_x0000_s1088" type="#_x0000_t202" style="position:absolute;margin-left:415.15pt;margin-top:0;width:466.35pt;height:233.15pt;z-index:251911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">
                <v:textbox>
                  <w:txbxContent>
                    <w:p w:rsidR="00431D26" w:rsidRDefault="00431D26" w:rsidP="004771EF"/>
                    <w:p w:rsidR="00431D26" w:rsidRDefault="00431D26" w:rsidP="004771EF">
                      <w:r>
                        <w:t xml:space="preserve">                                </w:t>
                      </w:r>
                      <w:r w:rsidRPr="00F12C99">
                        <w:rPr>
                          <w:noProof/>
                          <w:lang w:eastAsia="en-TT"/>
                        </w:rPr>
                        <w:drawing>
                          <wp:inline distT="0" distB="0" distL="0" distR="0" wp14:anchorId="4682A02B" wp14:editId="1C476146">
                            <wp:extent cx="777875" cy="777875"/>
                            <wp:effectExtent l="0" t="0" r="3175" b="3175"/>
                            <wp:docPr id="751472172" name="Picture 75147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03891" cy="803891"/>
                                    </a:xfrm>
                                    <a:prstGeom prst="rect">
                                      <a:avLst/>
                                    </a:prstGeom>
                                    <a:noFill/>
                                    <a:ln>
                                      <a:noFill/>
                                    </a:ln>
                                  </pic:spPr>
                                </pic:pic>
                              </a:graphicData>
                            </a:graphic>
                          </wp:inline>
                        </w:drawing>
                      </w:r>
                      <w:r>
                        <w:t xml:space="preserve"> </w:t>
                      </w:r>
                      <w:r w:rsidRPr="00F12C99">
                        <w:rPr>
                          <w:noProof/>
                          <w:lang w:eastAsia="en-TT"/>
                        </w:rPr>
                        <w:drawing>
                          <wp:inline distT="0" distB="0" distL="0" distR="0" wp14:anchorId="796B7120" wp14:editId="29DFC965">
                            <wp:extent cx="1194013" cy="792289"/>
                            <wp:effectExtent l="0" t="0" r="6350" b="8255"/>
                            <wp:docPr id="751472173" name="Picture 75147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79197" cy="848813"/>
                                    </a:xfrm>
                                    <a:prstGeom prst="rect">
                                      <a:avLst/>
                                    </a:prstGeom>
                                    <a:noFill/>
                                    <a:ln>
                                      <a:noFill/>
                                    </a:ln>
                                  </pic:spPr>
                                </pic:pic>
                              </a:graphicData>
                            </a:graphic>
                          </wp:inline>
                        </w:drawing>
                      </w:r>
                      <w:r>
                        <w:t xml:space="preserve"> </w:t>
                      </w:r>
                      <w:r w:rsidRPr="00F12C99">
                        <w:rPr>
                          <w:noProof/>
                          <w:lang w:eastAsia="en-TT"/>
                        </w:rPr>
                        <w:drawing>
                          <wp:inline distT="0" distB="0" distL="0" distR="0" wp14:anchorId="093DE968" wp14:editId="272FF9B9">
                            <wp:extent cx="805695" cy="805695"/>
                            <wp:effectExtent l="0" t="0" r="0" b="0"/>
                            <wp:docPr id="751472174" name="Picture 75147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flipH="1">
                                      <a:off x="0" y="0"/>
                                      <a:ext cx="993287" cy="993287"/>
                                    </a:xfrm>
                                    <a:prstGeom prst="rect">
                                      <a:avLst/>
                                    </a:prstGeom>
                                    <a:noFill/>
                                    <a:ln>
                                      <a:noFill/>
                                    </a:ln>
                                  </pic:spPr>
                                </pic:pic>
                              </a:graphicData>
                            </a:graphic>
                          </wp:inline>
                        </w:drawing>
                      </w:r>
                      <w:r>
                        <w:t xml:space="preserve"> </w:t>
                      </w:r>
                      <w:r w:rsidRPr="00F12C99">
                        <w:rPr>
                          <w:noProof/>
                          <w:lang w:eastAsia="en-TT"/>
                        </w:rPr>
                        <w:drawing>
                          <wp:inline distT="0" distB="0" distL="0" distR="0" wp14:anchorId="768BF7DC" wp14:editId="72B0A1F6">
                            <wp:extent cx="786512" cy="786512"/>
                            <wp:effectExtent l="0" t="0" r="0" b="0"/>
                            <wp:docPr id="751472175" name="Picture 75147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27758" cy="827758"/>
                                    </a:xfrm>
                                    <a:prstGeom prst="rect">
                                      <a:avLst/>
                                    </a:prstGeom>
                                    <a:noFill/>
                                    <a:ln>
                                      <a:noFill/>
                                    </a:ln>
                                  </pic:spPr>
                                </pic:pic>
                              </a:graphicData>
                            </a:graphic>
                          </wp:inline>
                        </w:drawing>
                      </w:r>
                    </w:p>
                    <w:p w:rsidR="00431D26" w:rsidRDefault="00431D26" w:rsidP="004771EF">
                      <w:r>
                        <w:t xml:space="preserve">                               </w:t>
                      </w:r>
                      <w:r w:rsidRPr="00F12C99">
                        <w:rPr>
                          <w:noProof/>
                          <w:lang w:eastAsia="en-TT"/>
                        </w:rPr>
                        <w:drawing>
                          <wp:inline distT="0" distB="0" distL="0" distR="0" wp14:anchorId="7D42620F" wp14:editId="76B8D7DA">
                            <wp:extent cx="778373" cy="778373"/>
                            <wp:effectExtent l="0" t="0" r="3175" b="3175"/>
                            <wp:docPr id="751472176" name="Picture 75147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92313" cy="792313"/>
                                    </a:xfrm>
                                    <a:prstGeom prst="rect">
                                      <a:avLst/>
                                    </a:prstGeom>
                                    <a:noFill/>
                                    <a:ln>
                                      <a:noFill/>
                                    </a:ln>
                                  </pic:spPr>
                                </pic:pic>
                              </a:graphicData>
                            </a:graphic>
                          </wp:inline>
                        </w:drawing>
                      </w:r>
                      <w:r w:rsidRPr="00F12C99">
                        <w:rPr>
                          <w:noProof/>
                          <w:lang w:eastAsia="en-TT"/>
                        </w:rPr>
                        <w:drawing>
                          <wp:inline distT="0" distB="0" distL="0" distR="0" wp14:anchorId="2C3DB085" wp14:editId="55A9AE90">
                            <wp:extent cx="786367" cy="786367"/>
                            <wp:effectExtent l="0" t="0" r="0" b="0"/>
                            <wp:docPr id="751472177" name="Picture 75147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34069" cy="834069"/>
                                    </a:xfrm>
                                    <a:prstGeom prst="rect">
                                      <a:avLst/>
                                    </a:prstGeom>
                                    <a:noFill/>
                                    <a:ln>
                                      <a:noFill/>
                                    </a:ln>
                                  </pic:spPr>
                                </pic:pic>
                              </a:graphicData>
                            </a:graphic>
                          </wp:inline>
                        </w:drawing>
                      </w:r>
                      <w:r w:rsidRPr="00F12C99">
                        <w:rPr>
                          <w:noProof/>
                          <w:lang w:eastAsia="en-TT"/>
                        </w:rPr>
                        <w:drawing>
                          <wp:inline distT="0" distB="0" distL="0" distR="0" wp14:anchorId="699AB8C1" wp14:editId="6FAEBA46">
                            <wp:extent cx="772522" cy="772522"/>
                            <wp:effectExtent l="0" t="0" r="8890" b="8890"/>
                            <wp:docPr id="751472178" name="Picture 75147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02189" cy="802189"/>
                                    </a:xfrm>
                                    <a:prstGeom prst="rect">
                                      <a:avLst/>
                                    </a:prstGeom>
                                    <a:noFill/>
                                    <a:ln>
                                      <a:noFill/>
                                    </a:ln>
                                  </pic:spPr>
                                </pic:pic>
                              </a:graphicData>
                            </a:graphic>
                          </wp:inline>
                        </w:drawing>
                      </w:r>
                      <w:r>
                        <w:t xml:space="preserve"> </w:t>
                      </w:r>
                      <w:r w:rsidRPr="00F12C99">
                        <w:rPr>
                          <w:noProof/>
                          <w:lang w:eastAsia="en-TT"/>
                        </w:rPr>
                        <w:drawing>
                          <wp:inline distT="0" distB="0" distL="0" distR="0" wp14:anchorId="1D2CFA6E" wp14:editId="6190101F">
                            <wp:extent cx="785479" cy="785479"/>
                            <wp:effectExtent l="0" t="0" r="0" b="0"/>
                            <wp:docPr id="751472179" name="Picture 75147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00630" cy="800630"/>
                                    </a:xfrm>
                                    <a:prstGeom prst="rect">
                                      <a:avLst/>
                                    </a:prstGeom>
                                    <a:noFill/>
                                    <a:ln>
                                      <a:noFill/>
                                    </a:ln>
                                  </pic:spPr>
                                </pic:pic>
                              </a:graphicData>
                            </a:graphic>
                          </wp:inline>
                        </w:drawing>
                      </w:r>
                      <w:r>
                        <w:t xml:space="preserve"> </w:t>
                      </w:r>
                      <w:r w:rsidRPr="00F12C99">
                        <w:rPr>
                          <w:noProof/>
                          <w:lang w:eastAsia="en-TT"/>
                        </w:rPr>
                        <w:drawing>
                          <wp:inline distT="0" distB="0" distL="0" distR="0" wp14:anchorId="6EC75E02" wp14:editId="716E7061">
                            <wp:extent cx="498763" cy="764587"/>
                            <wp:effectExtent l="0" t="0" r="0" b="0"/>
                            <wp:docPr id="751472180" name="Picture 75147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0346" cy="813003"/>
                                    </a:xfrm>
                                    <a:prstGeom prst="rect">
                                      <a:avLst/>
                                    </a:prstGeom>
                                    <a:noFill/>
                                    <a:ln>
                                      <a:noFill/>
                                    </a:ln>
                                  </pic:spPr>
                                </pic:pic>
                              </a:graphicData>
                            </a:graphic>
                          </wp:inline>
                        </w:drawing>
                      </w:r>
                    </w:p>
                    <w:p w:rsidR="00431D26" w:rsidRPr="003F550D" w:rsidRDefault="00431D26" w:rsidP="004771EF">
                      <w:pPr>
                        <w:rPr>
                          <w:rFonts w:ascii="Times New Roman" w:hAnsi="Times New Roman" w:cs="Times New Roman"/>
                          <w:sz w:val="20"/>
                          <w:szCs w:val="20"/>
                        </w:rPr>
                      </w:pPr>
                      <w:r w:rsidRPr="003F550D">
                        <w:rPr>
                          <w:rFonts w:ascii="Times New Roman" w:hAnsi="Times New Roman" w:cs="Times New Roman"/>
                          <w:b/>
                          <w:sz w:val="20"/>
                          <w:szCs w:val="20"/>
                        </w:rPr>
                        <w:t xml:space="preserve">Figure </w:t>
                      </w:r>
                      <w:r>
                        <w:rPr>
                          <w:rFonts w:ascii="Times New Roman" w:hAnsi="Times New Roman" w:cs="Times New Roman"/>
                          <w:b/>
                          <w:sz w:val="20"/>
                          <w:szCs w:val="20"/>
                        </w:rPr>
                        <w:t xml:space="preserve">5.17. </w:t>
                      </w:r>
                      <w:r w:rsidRPr="003F550D">
                        <w:rPr>
                          <w:rFonts w:ascii="Times New Roman" w:hAnsi="Times New Roman" w:cs="Times New Roman"/>
                          <w:sz w:val="20"/>
                          <w:szCs w:val="20"/>
                        </w:rPr>
                        <w:t>Family participation in UWIBDF events. Medical student involvement encouraged participation by siblings, parents and peers. Blood drive paraphernalia by Year 2 medical students doing blood transfusion practicum in Professionalism and Ethics module.</w:t>
                      </w:r>
                    </w:p>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r w:rsidRPr="00724414">
        <w:rPr>
          <w:rFonts w:ascii="Times New Roman" w:hAnsi="Times New Roman" w:cs="Times New Roman"/>
          <w:sz w:val="24"/>
          <w:szCs w:val="24"/>
        </w:rPr>
        <w:t xml:space="preserve">In keeping with UWIBDF policy, </w:t>
      </w:r>
      <w:r>
        <w:rPr>
          <w:rFonts w:ascii="Times New Roman" w:hAnsi="Times New Roman" w:cs="Times New Roman"/>
          <w:sz w:val="24"/>
          <w:szCs w:val="24"/>
        </w:rPr>
        <w:t xml:space="preserve">blood </w:t>
      </w:r>
      <w:r w:rsidRPr="00724414">
        <w:rPr>
          <w:rFonts w:ascii="Times New Roman" w:hAnsi="Times New Roman" w:cs="Times New Roman"/>
          <w:sz w:val="24"/>
          <w:szCs w:val="24"/>
        </w:rPr>
        <w:t xml:space="preserve">donors received no chits or credits. All donations were screened for transfusion transmissible infections (Hepatitis B, Hepatitis C, Human Immunodeficiency Virus, Syphilis, Human T Lymphotropic Virus I/II and Chagas’ Disease) by Enzyme Linked Assay (ELISA) at the NBTS Headquarters in Port of Spain. Blood donors’ data and comments were collected manually on the EWMSC centre’s donor card, a UWIBDF donor card and </w:t>
      </w:r>
      <w:r w:rsidR="001B0917">
        <w:rPr>
          <w:rFonts w:ascii="Times New Roman" w:hAnsi="Times New Roman" w:cs="Times New Roman"/>
          <w:sz w:val="24"/>
          <w:szCs w:val="24"/>
        </w:rPr>
        <w:t xml:space="preserve">on </w:t>
      </w:r>
      <w:r w:rsidRPr="00724414">
        <w:rPr>
          <w:rFonts w:ascii="Times New Roman" w:hAnsi="Times New Roman" w:cs="Times New Roman"/>
          <w:sz w:val="24"/>
          <w:szCs w:val="24"/>
        </w:rPr>
        <w:t xml:space="preserve">Microsoft Excel spreadsheets. After – event feedback including number of units collected, </w:t>
      </w:r>
      <w:r w:rsidR="00D133AC">
        <w:rPr>
          <w:rFonts w:ascii="Times New Roman" w:hAnsi="Times New Roman" w:cs="Times New Roman"/>
          <w:sz w:val="24"/>
          <w:szCs w:val="24"/>
        </w:rPr>
        <w:t xml:space="preserve">satisfaction surveys </w:t>
      </w:r>
      <w:r w:rsidRPr="00724414">
        <w:rPr>
          <w:rFonts w:ascii="Times New Roman" w:hAnsi="Times New Roman" w:cs="Times New Roman"/>
          <w:sz w:val="24"/>
          <w:szCs w:val="24"/>
        </w:rPr>
        <w:t>and a date for the next blood drive was provided online.</w:t>
      </w:r>
    </w:p>
    <w:p w:rsidR="005E3A5F" w:rsidRPr="00C60419" w:rsidRDefault="00987D84" w:rsidP="004771EF">
      <w:pPr>
        <w:spacing w:line="360" w:lineRule="auto"/>
        <w:rPr>
          <w:rFonts w:ascii="Times New Roman" w:hAnsi="Times New Roman" w:cs="Times New Roman"/>
          <w:b/>
          <w:sz w:val="24"/>
          <w:szCs w:val="24"/>
        </w:rPr>
      </w:pPr>
      <w:r>
        <w:rPr>
          <w:rFonts w:ascii="Times New Roman" w:hAnsi="Times New Roman" w:cs="Times New Roman"/>
          <w:b/>
          <w:sz w:val="24"/>
          <w:szCs w:val="24"/>
        </w:rPr>
        <w:t>5.3</w:t>
      </w:r>
      <w:r w:rsidR="00C60419" w:rsidRPr="00C60419">
        <w:rPr>
          <w:rFonts w:ascii="Times New Roman" w:hAnsi="Times New Roman" w:cs="Times New Roman"/>
          <w:b/>
          <w:sz w:val="24"/>
          <w:szCs w:val="24"/>
        </w:rPr>
        <w:t xml:space="preserve">.4. </w:t>
      </w:r>
      <w:r w:rsidR="009874D7" w:rsidRPr="00C60419">
        <w:rPr>
          <w:rFonts w:ascii="Times New Roman" w:hAnsi="Times New Roman" w:cs="Times New Roman"/>
          <w:b/>
          <w:sz w:val="24"/>
          <w:szCs w:val="24"/>
        </w:rPr>
        <w:t>Monito</w:t>
      </w:r>
      <w:r w:rsidR="00C60419">
        <w:rPr>
          <w:rFonts w:ascii="Times New Roman" w:hAnsi="Times New Roman" w:cs="Times New Roman"/>
          <w:b/>
          <w:sz w:val="24"/>
          <w:szCs w:val="24"/>
        </w:rPr>
        <w:t>ring and Evaluation of Outcomes</w:t>
      </w:r>
      <w:r w:rsidR="009874D7" w:rsidRPr="00C60419">
        <w:rPr>
          <w:rFonts w:ascii="Times New Roman" w:hAnsi="Times New Roman" w:cs="Times New Roman"/>
          <w:b/>
          <w:sz w:val="24"/>
          <w:szCs w:val="24"/>
        </w:rPr>
        <w:t xml:space="preserve"> </w:t>
      </w:r>
    </w:p>
    <w:p w:rsidR="004771EF" w:rsidRPr="00724414" w:rsidRDefault="004771EF" w:rsidP="004771EF">
      <w:pPr>
        <w:spacing w:line="360" w:lineRule="auto"/>
        <w:rPr>
          <w:rFonts w:ascii="Times New Roman" w:hAnsi="Times New Roman" w:cs="Times New Roman"/>
          <w:sz w:val="24"/>
          <w:szCs w:val="24"/>
        </w:rPr>
      </w:pPr>
      <w:r w:rsidRPr="00724414">
        <w:rPr>
          <w:rFonts w:ascii="Times New Roman" w:hAnsi="Times New Roman" w:cs="Times New Roman"/>
          <w:sz w:val="24"/>
          <w:szCs w:val="24"/>
        </w:rPr>
        <w:t xml:space="preserve">In the first four years, 951 units of blood were collected at </w:t>
      </w:r>
      <w:r w:rsidR="00737650">
        <w:rPr>
          <w:rFonts w:ascii="Times New Roman" w:hAnsi="Times New Roman" w:cs="Times New Roman"/>
          <w:sz w:val="24"/>
          <w:szCs w:val="24"/>
        </w:rPr>
        <w:t xml:space="preserve">the 12 </w:t>
      </w:r>
      <w:r w:rsidRPr="00724414">
        <w:rPr>
          <w:rFonts w:ascii="Times New Roman" w:hAnsi="Times New Roman" w:cs="Times New Roman"/>
          <w:sz w:val="24"/>
          <w:szCs w:val="24"/>
        </w:rPr>
        <w:t>VNRD blood drives</w:t>
      </w:r>
      <w:r w:rsidR="00737650">
        <w:rPr>
          <w:rFonts w:ascii="Times New Roman" w:hAnsi="Times New Roman" w:cs="Times New Roman"/>
          <w:sz w:val="24"/>
          <w:szCs w:val="24"/>
        </w:rPr>
        <w:t xml:space="preserve"> held between March 2015 and November 2018 </w:t>
      </w:r>
      <w:r w:rsidRPr="00724414">
        <w:rPr>
          <w:rFonts w:ascii="Times New Roman" w:hAnsi="Times New Roman" w:cs="Times New Roman"/>
          <w:sz w:val="24"/>
          <w:szCs w:val="24"/>
        </w:rPr>
        <w:t xml:space="preserve">(Figure </w:t>
      </w:r>
      <w:r w:rsidR="00C60419">
        <w:rPr>
          <w:rFonts w:ascii="Times New Roman" w:hAnsi="Times New Roman" w:cs="Times New Roman"/>
          <w:sz w:val="24"/>
          <w:szCs w:val="24"/>
        </w:rPr>
        <w:t>5.18</w:t>
      </w:r>
      <w:r w:rsidR="00D133AC">
        <w:rPr>
          <w:rFonts w:ascii="Times New Roman" w:hAnsi="Times New Roman" w:cs="Times New Roman"/>
          <w:sz w:val="24"/>
          <w:szCs w:val="24"/>
        </w:rPr>
        <w:t>)</w:t>
      </w:r>
      <w:r w:rsidRPr="00724414">
        <w:rPr>
          <w:rFonts w:ascii="Times New Roman" w:hAnsi="Times New Roman" w:cs="Times New Roman"/>
          <w:sz w:val="24"/>
          <w:szCs w:val="24"/>
        </w:rPr>
        <w:t xml:space="preserve">.  </w:t>
      </w:r>
    </w:p>
    <w:p w:rsidR="004771EF" w:rsidRDefault="00C60419" w:rsidP="004771EF">
      <w:pPr>
        <w:spacing w:line="360" w:lineRule="auto"/>
        <w:rPr>
          <w:rFonts w:ascii="Times New Roman" w:hAnsi="Times New Roman" w:cs="Times New Roman"/>
          <w:sz w:val="24"/>
          <w:szCs w:val="24"/>
        </w:rPr>
      </w:pPr>
      <w:r w:rsidRPr="00724414">
        <w:rPr>
          <w:rFonts w:ascii="Times New Roman" w:hAnsi="Times New Roman" w:cs="Times New Roman"/>
          <w:noProof/>
          <w:sz w:val="24"/>
          <w:szCs w:val="24"/>
          <w:lang w:eastAsia="en-TT"/>
        </w:rPr>
        <mc:AlternateContent>
          <mc:Choice Requires="wps">
            <w:drawing>
              <wp:anchor distT="45720" distB="45720" distL="114300" distR="114300" simplePos="0" relativeHeight="251912192" behindDoc="0" locked="0" layoutInCell="1" allowOverlap="1" wp14:anchorId="71323025" wp14:editId="2D6E005E">
                <wp:simplePos x="0" y="0"/>
                <wp:positionH relativeFrom="margin">
                  <wp:align>center</wp:align>
                </wp:positionH>
                <wp:positionV relativeFrom="paragraph">
                  <wp:posOffset>0</wp:posOffset>
                </wp:positionV>
                <wp:extent cx="4105275" cy="3124200"/>
                <wp:effectExtent l="0" t="0" r="28575" b="19050"/>
                <wp:wrapSquare wrapText="bothSides"/>
                <wp:docPr id="751472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3124200"/>
                        </a:xfrm>
                        <a:prstGeom prst="rect">
                          <a:avLst/>
                        </a:prstGeom>
                        <a:solidFill>
                          <a:srgbClr val="FFFFFF"/>
                        </a:solidFill>
                        <a:ln w="9525">
                          <a:solidFill>
                            <a:srgbClr val="000000"/>
                          </a:solidFill>
                          <a:miter lim="800000"/>
                          <a:headEnd/>
                          <a:tailEnd/>
                        </a:ln>
                      </wps:spPr>
                      <wps:txbx>
                        <w:txbxContent>
                          <w:p w:rsidR="00431D26" w:rsidRDefault="00431D26" w:rsidP="004771EF">
                            <w:pPr>
                              <w:rPr>
                                <w:noProof/>
                                <w:lang w:eastAsia="en-TT"/>
                              </w:rPr>
                            </w:pP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rsidRPr="00737650">
                              <w:rPr>
                                <w:noProof/>
                                <w:lang w:eastAsia="en-TT"/>
                              </w:rPr>
                              <w:drawing>
                                <wp:inline distT="0" distB="0" distL="0" distR="0" wp14:anchorId="4E394216" wp14:editId="05A92AC6">
                                  <wp:extent cx="3810000" cy="2352040"/>
                                  <wp:effectExtent l="0" t="0" r="0" b="0"/>
                                  <wp:docPr id="1943724886" name="Picture 194372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38979" cy="2369930"/>
                                          </a:xfrm>
                                          <a:prstGeom prst="rect">
                                            <a:avLst/>
                                          </a:prstGeom>
                                          <a:noFill/>
                                          <a:ln>
                                            <a:noFill/>
                                          </a:ln>
                                        </pic:spPr>
                                      </pic:pic>
                                    </a:graphicData>
                                  </a:graphic>
                                </wp:inline>
                              </w:drawing>
                            </w:r>
                            <w:r>
                              <w:rPr>
                                <w:noProof/>
                                <w:lang w:eastAsia="en-TT"/>
                              </w:rPr>
                              <w:t xml:space="preserve">                       </w:t>
                            </w:r>
                          </w:p>
                          <w:p w:rsidR="00431D26" w:rsidRPr="007555BB" w:rsidRDefault="00431D26" w:rsidP="004771EF">
                            <w:pPr>
                              <w:rPr>
                                <w:sz w:val="20"/>
                                <w:szCs w:val="20"/>
                              </w:rPr>
                            </w:pPr>
                            <w:r w:rsidRPr="007555BB">
                              <w:rPr>
                                <w:rFonts w:ascii="Times New Roman" w:hAnsi="Times New Roman" w:cs="Times New Roman"/>
                                <w:b/>
                                <w:sz w:val="20"/>
                                <w:szCs w:val="20"/>
                              </w:rPr>
                              <w:t>Figure 5.18</w:t>
                            </w:r>
                            <w:r w:rsidRPr="007555BB">
                              <w:rPr>
                                <w:rFonts w:ascii="Times New Roman" w:hAnsi="Times New Roman" w:cs="Times New Roman"/>
                                <w:sz w:val="20"/>
                                <w:szCs w:val="20"/>
                              </w:rPr>
                              <w:t xml:space="preserve"> Number of units collected at 12 UWIBDF VNRD events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23025" id="_x0000_s1089" type="#_x0000_t202" style="position:absolute;margin-left:0;margin-top:0;width:323.25pt;height:246pt;z-index:251912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">
                <v:textbox>
                  <w:txbxContent>
                    <w:p w:rsidR="00431D26" w:rsidRDefault="00431D26" w:rsidP="004771EF">
                      <w:pPr>
                        <w:rPr>
                          <w:noProof/>
                          <w:lang w:eastAsia="en-TT"/>
                        </w:rPr>
                      </w:pP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t xml:space="preserve">   </w:t>
                      </w:r>
                      <w:r>
                        <w:rPr>
                          <w:noProof/>
                          <w:lang w:eastAsia="en-TT"/>
                        </w:rPr>
                        <w:t xml:space="preserve">                                    </w:t>
                      </w:r>
                      <w:r w:rsidRPr="00737650">
                        <w:rPr>
                          <w:noProof/>
                          <w:lang w:eastAsia="en-TT"/>
                        </w:rPr>
                        <w:drawing>
                          <wp:inline distT="0" distB="0" distL="0" distR="0" wp14:anchorId="4E394216" wp14:editId="05A92AC6">
                            <wp:extent cx="3810000" cy="2352040"/>
                            <wp:effectExtent l="0" t="0" r="0" b="0"/>
                            <wp:docPr id="1943724886" name="Picture 194372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38979" cy="2369930"/>
                                    </a:xfrm>
                                    <a:prstGeom prst="rect">
                                      <a:avLst/>
                                    </a:prstGeom>
                                    <a:noFill/>
                                    <a:ln>
                                      <a:noFill/>
                                    </a:ln>
                                  </pic:spPr>
                                </pic:pic>
                              </a:graphicData>
                            </a:graphic>
                          </wp:inline>
                        </w:drawing>
                      </w:r>
                      <w:r>
                        <w:rPr>
                          <w:noProof/>
                          <w:lang w:eastAsia="en-TT"/>
                        </w:rPr>
                        <w:t xml:space="preserve">                       </w:t>
                      </w:r>
                    </w:p>
                    <w:p w:rsidR="00431D26" w:rsidRPr="007555BB" w:rsidRDefault="00431D26" w:rsidP="004771EF">
                      <w:pPr>
                        <w:rPr>
                          <w:sz w:val="20"/>
                          <w:szCs w:val="20"/>
                        </w:rPr>
                      </w:pPr>
                      <w:r w:rsidRPr="007555BB">
                        <w:rPr>
                          <w:rFonts w:ascii="Times New Roman" w:hAnsi="Times New Roman" w:cs="Times New Roman"/>
                          <w:b/>
                          <w:sz w:val="20"/>
                          <w:szCs w:val="20"/>
                        </w:rPr>
                        <w:t>Figure 5.18</w:t>
                      </w:r>
                      <w:r w:rsidRPr="007555BB">
                        <w:rPr>
                          <w:rFonts w:ascii="Times New Roman" w:hAnsi="Times New Roman" w:cs="Times New Roman"/>
                          <w:sz w:val="20"/>
                          <w:szCs w:val="20"/>
                        </w:rPr>
                        <w:t xml:space="preserve"> Number of units collected at 12 UWIBDF VNRD events</w:t>
                      </w:r>
                    </w:p>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D133AC" w:rsidRDefault="00D133AC" w:rsidP="004771EF">
      <w:pPr>
        <w:spacing w:line="360" w:lineRule="auto"/>
        <w:rPr>
          <w:rFonts w:ascii="Times New Roman" w:hAnsi="Times New Roman" w:cs="Times New Roman"/>
          <w:sz w:val="24"/>
          <w:szCs w:val="24"/>
        </w:rPr>
      </w:pPr>
    </w:p>
    <w:p w:rsidR="00942F72" w:rsidRDefault="00942F72" w:rsidP="004771EF">
      <w:pPr>
        <w:spacing w:line="360" w:lineRule="auto"/>
        <w:rPr>
          <w:rFonts w:ascii="Times New Roman" w:hAnsi="Times New Roman" w:cs="Times New Roman"/>
          <w:sz w:val="24"/>
          <w:szCs w:val="24"/>
        </w:rPr>
      </w:pPr>
    </w:p>
    <w:p w:rsidR="004771EF" w:rsidRDefault="00D133AC" w:rsidP="004771EF">
      <w:pPr>
        <w:spacing w:line="360" w:lineRule="auto"/>
        <w:rPr>
          <w:rFonts w:ascii="Times New Roman" w:hAnsi="Times New Roman" w:cs="Times New Roman"/>
          <w:sz w:val="24"/>
          <w:szCs w:val="24"/>
        </w:rPr>
      </w:pPr>
      <w:r>
        <w:rPr>
          <w:rFonts w:ascii="Times New Roman" w:hAnsi="Times New Roman" w:cs="Times New Roman"/>
          <w:sz w:val="24"/>
          <w:szCs w:val="24"/>
        </w:rPr>
        <w:t>T</w:t>
      </w:r>
      <w:r w:rsidR="004771EF" w:rsidRPr="00724414">
        <w:rPr>
          <w:rFonts w:ascii="Times New Roman" w:hAnsi="Times New Roman" w:cs="Times New Roman"/>
          <w:sz w:val="24"/>
          <w:szCs w:val="24"/>
        </w:rPr>
        <w:t>his represented 1.1% of units collected nationally over the period. The largest proportion (476 or 50%) of VNRD donations were made by persons aged 18- 24 and females (518 or 54%) Repeat donors (527 or 55%) outnumbered first time donors (FTD) (Figure</w:t>
      </w:r>
      <w:r w:rsidR="004771EF">
        <w:rPr>
          <w:rFonts w:ascii="Times New Roman" w:hAnsi="Times New Roman" w:cs="Times New Roman"/>
          <w:sz w:val="24"/>
          <w:szCs w:val="24"/>
        </w:rPr>
        <w:t xml:space="preserve">s </w:t>
      </w:r>
      <w:r w:rsidR="00451CF1">
        <w:rPr>
          <w:rFonts w:ascii="Times New Roman" w:hAnsi="Times New Roman" w:cs="Times New Roman"/>
          <w:sz w:val="24"/>
          <w:szCs w:val="24"/>
        </w:rPr>
        <w:t>5.19</w:t>
      </w:r>
      <w:r w:rsidR="007379D0">
        <w:rPr>
          <w:rFonts w:ascii="Times New Roman" w:hAnsi="Times New Roman" w:cs="Times New Roman"/>
          <w:sz w:val="24"/>
          <w:szCs w:val="24"/>
        </w:rPr>
        <w:t xml:space="preserve">, </w:t>
      </w:r>
      <w:r w:rsidR="00451CF1">
        <w:rPr>
          <w:rFonts w:ascii="Times New Roman" w:hAnsi="Times New Roman" w:cs="Times New Roman"/>
          <w:sz w:val="24"/>
          <w:szCs w:val="24"/>
        </w:rPr>
        <w:t>5.20</w:t>
      </w:r>
      <w:r w:rsidR="005E3A5F">
        <w:rPr>
          <w:rFonts w:ascii="Times New Roman" w:hAnsi="Times New Roman" w:cs="Times New Roman"/>
          <w:sz w:val="24"/>
          <w:szCs w:val="24"/>
        </w:rPr>
        <w:t xml:space="preserve"> and </w:t>
      </w:r>
      <w:r w:rsidR="00451CF1">
        <w:rPr>
          <w:rFonts w:ascii="Times New Roman" w:hAnsi="Times New Roman" w:cs="Times New Roman"/>
          <w:sz w:val="24"/>
          <w:szCs w:val="24"/>
        </w:rPr>
        <w:t>5.21</w:t>
      </w:r>
      <w:r w:rsidR="004771EF" w:rsidRPr="00724414">
        <w:rPr>
          <w:rFonts w:ascii="Times New Roman" w:hAnsi="Times New Roman" w:cs="Times New Roman"/>
          <w:sz w:val="24"/>
          <w:szCs w:val="24"/>
        </w:rPr>
        <w:t>)</w:t>
      </w:r>
      <w:r w:rsidR="005E3A5F">
        <w:rPr>
          <w:rFonts w:ascii="Times New Roman" w:hAnsi="Times New Roman" w:cs="Times New Roman"/>
          <w:sz w:val="24"/>
          <w:szCs w:val="24"/>
        </w:rPr>
        <w:t>.</w:t>
      </w:r>
    </w:p>
    <w:p w:rsidR="004771EF" w:rsidRPr="00724414" w:rsidRDefault="00E612E8" w:rsidP="004771EF">
      <w:pPr>
        <w:spacing w:line="360" w:lineRule="auto"/>
        <w:rPr>
          <w:rFonts w:ascii="Times New Roman" w:hAnsi="Times New Roman" w:cs="Times New Roman"/>
          <w:sz w:val="24"/>
          <w:szCs w:val="24"/>
        </w:rPr>
      </w:pPr>
      <w:r w:rsidRPr="00217CF3">
        <w:rPr>
          <w:rFonts w:ascii="Times New Roman" w:hAnsi="Times New Roman" w:cs="Times New Roman"/>
          <w:noProof/>
          <w:sz w:val="24"/>
          <w:szCs w:val="24"/>
          <w:lang w:eastAsia="en-TT"/>
        </w:rPr>
        <mc:AlternateContent>
          <mc:Choice Requires="wps">
            <w:drawing>
              <wp:anchor distT="45720" distB="45720" distL="114300" distR="114300" simplePos="0" relativeHeight="251970560" behindDoc="0" locked="0" layoutInCell="1" allowOverlap="1" wp14:anchorId="117A01FC" wp14:editId="10AADA9F">
                <wp:simplePos x="0" y="0"/>
                <wp:positionH relativeFrom="margin">
                  <wp:align>center</wp:align>
                </wp:positionH>
                <wp:positionV relativeFrom="paragraph">
                  <wp:posOffset>52705</wp:posOffset>
                </wp:positionV>
                <wp:extent cx="4359910" cy="3611880"/>
                <wp:effectExtent l="0" t="0" r="21590" b="26670"/>
                <wp:wrapSquare wrapText="bothSides"/>
                <wp:docPr id="751472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910" cy="3611880"/>
                        </a:xfrm>
                        <a:prstGeom prst="rect">
                          <a:avLst/>
                        </a:prstGeom>
                        <a:solidFill>
                          <a:srgbClr val="FFFFFF"/>
                        </a:solidFill>
                        <a:ln w="9525">
                          <a:solidFill>
                            <a:srgbClr val="000000"/>
                          </a:solidFill>
                          <a:miter lim="800000"/>
                          <a:headEnd/>
                          <a:tailEnd/>
                        </a:ln>
                      </wps:spPr>
                      <wps:txbx>
                        <w:txbxContent>
                          <w:p w:rsidR="00431D26" w:rsidRDefault="00431D26" w:rsidP="005E3A5F">
                            <w:r>
                              <w:t xml:space="preserve">                                                 </w:t>
                            </w:r>
                            <w:r w:rsidRPr="00C44BD3">
                              <w:rPr>
                                <w:noProof/>
                                <w:lang w:eastAsia="en-TT"/>
                              </w:rPr>
                              <w:drawing>
                                <wp:inline distT="0" distB="0" distL="0" distR="0" wp14:anchorId="43B993C3" wp14:editId="416684FE">
                                  <wp:extent cx="4189228" cy="2945272"/>
                                  <wp:effectExtent l="0" t="0" r="1905" b="7620"/>
                                  <wp:docPr id="1943724887" name="Picture 194372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29301" cy="2973445"/>
                                          </a:xfrm>
                                          <a:prstGeom prst="rect">
                                            <a:avLst/>
                                          </a:prstGeom>
                                          <a:noFill/>
                                          <a:ln>
                                            <a:noFill/>
                                          </a:ln>
                                        </pic:spPr>
                                      </pic:pic>
                                    </a:graphicData>
                                  </a:graphic>
                                </wp:inline>
                              </w:drawing>
                            </w:r>
                            <w:r>
                              <w:t xml:space="preserve">      </w:t>
                            </w:r>
                          </w:p>
                          <w:p w:rsidR="00431D26" w:rsidRPr="007555BB" w:rsidRDefault="00431D26" w:rsidP="005E3A5F">
                            <w:pPr>
                              <w:rPr>
                                <w:rFonts w:ascii="Times New Roman" w:hAnsi="Times New Roman" w:cs="Times New Roman"/>
                                <w:sz w:val="20"/>
                                <w:szCs w:val="20"/>
                              </w:rPr>
                            </w:pPr>
                            <w:r w:rsidRPr="007555BB">
                              <w:rPr>
                                <w:rFonts w:ascii="Times New Roman" w:hAnsi="Times New Roman" w:cs="Times New Roman"/>
                                <w:b/>
                                <w:sz w:val="20"/>
                                <w:szCs w:val="20"/>
                              </w:rPr>
                              <w:t xml:space="preserve">Figure 5.19. </w:t>
                            </w:r>
                            <w:r w:rsidRPr="007555BB">
                              <w:rPr>
                                <w:rFonts w:ascii="Times New Roman" w:hAnsi="Times New Roman" w:cs="Times New Roman"/>
                                <w:sz w:val="20"/>
                                <w:szCs w:val="20"/>
                              </w:rPr>
                              <w:t xml:space="preserve">UWIBDF blood donors by age group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A01FC" id="_x0000_s1090" type="#_x0000_t202" style="position:absolute;margin-left:0;margin-top:4.15pt;width:343.3pt;height:284.4pt;z-index:251970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">
                <v:textbox>
                  <w:txbxContent>
                    <w:p w:rsidR="00431D26" w:rsidRDefault="00431D26" w:rsidP="005E3A5F">
                      <w:r>
                        <w:t xml:space="preserve">                                                 </w:t>
                      </w:r>
                      <w:r w:rsidRPr="00C44BD3">
                        <w:rPr>
                          <w:noProof/>
                          <w:lang w:eastAsia="en-TT"/>
                        </w:rPr>
                        <w:drawing>
                          <wp:inline distT="0" distB="0" distL="0" distR="0" wp14:anchorId="43B993C3" wp14:editId="416684FE">
                            <wp:extent cx="4189228" cy="2945272"/>
                            <wp:effectExtent l="0" t="0" r="1905" b="7620"/>
                            <wp:docPr id="1943724887" name="Picture 194372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229301" cy="2973445"/>
                                    </a:xfrm>
                                    <a:prstGeom prst="rect">
                                      <a:avLst/>
                                    </a:prstGeom>
                                    <a:noFill/>
                                    <a:ln>
                                      <a:noFill/>
                                    </a:ln>
                                  </pic:spPr>
                                </pic:pic>
                              </a:graphicData>
                            </a:graphic>
                          </wp:inline>
                        </w:drawing>
                      </w:r>
                      <w:r>
                        <w:t xml:space="preserve">      </w:t>
                      </w:r>
                    </w:p>
                    <w:p w:rsidR="00431D26" w:rsidRPr="007555BB" w:rsidRDefault="00431D26" w:rsidP="005E3A5F">
                      <w:pPr>
                        <w:rPr>
                          <w:rFonts w:ascii="Times New Roman" w:hAnsi="Times New Roman" w:cs="Times New Roman"/>
                          <w:sz w:val="20"/>
                          <w:szCs w:val="20"/>
                        </w:rPr>
                      </w:pPr>
                      <w:r w:rsidRPr="007555BB">
                        <w:rPr>
                          <w:rFonts w:ascii="Times New Roman" w:hAnsi="Times New Roman" w:cs="Times New Roman"/>
                          <w:b/>
                          <w:sz w:val="20"/>
                          <w:szCs w:val="20"/>
                        </w:rPr>
                        <w:t xml:space="preserve">Figure 5.19. </w:t>
                      </w:r>
                      <w:r w:rsidRPr="007555BB">
                        <w:rPr>
                          <w:rFonts w:ascii="Times New Roman" w:hAnsi="Times New Roman" w:cs="Times New Roman"/>
                          <w:sz w:val="20"/>
                          <w:szCs w:val="20"/>
                        </w:rPr>
                        <w:t xml:space="preserve">UWIBDF blood donors by age group  </w:t>
                      </w:r>
                    </w:p>
                  </w:txbxContent>
                </v:textbox>
                <w10:wrap type="square" anchorx="margin"/>
              </v:shape>
            </w:pict>
          </mc:Fallback>
        </mc:AlternateContent>
      </w:r>
    </w:p>
    <w:p w:rsidR="004771EF" w:rsidRPr="00724414" w:rsidRDefault="004771EF" w:rsidP="004771EF">
      <w:pPr>
        <w:spacing w:line="360" w:lineRule="auto"/>
        <w:rPr>
          <w:rFonts w:ascii="Times New Roman" w:hAnsi="Times New Roman" w:cs="Times New Roman"/>
          <w:sz w:val="24"/>
          <w:szCs w:val="24"/>
        </w:rPr>
      </w:pPr>
    </w:p>
    <w:p w:rsidR="004771EF" w:rsidRPr="00724414" w:rsidRDefault="004771EF" w:rsidP="004771EF">
      <w:pPr>
        <w:spacing w:line="360" w:lineRule="auto"/>
        <w:rPr>
          <w:rFonts w:ascii="Times New Roman" w:hAnsi="Times New Roman" w:cs="Times New Roman"/>
          <w:sz w:val="24"/>
          <w:szCs w:val="24"/>
        </w:rPr>
      </w:pPr>
    </w:p>
    <w:p w:rsidR="004771EF" w:rsidRPr="00724414" w:rsidRDefault="004771EF" w:rsidP="004771EF">
      <w:pPr>
        <w:spacing w:line="360" w:lineRule="auto"/>
        <w:rPr>
          <w:rFonts w:ascii="Times New Roman" w:hAnsi="Times New Roman" w:cs="Times New Roman"/>
          <w:sz w:val="24"/>
          <w:szCs w:val="24"/>
        </w:rPr>
      </w:pPr>
    </w:p>
    <w:p w:rsidR="004771EF" w:rsidRPr="00724414"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7555BB" w:rsidP="004771EF">
      <w:pPr>
        <w:spacing w:line="360" w:lineRule="auto"/>
        <w:rPr>
          <w:rFonts w:ascii="Times New Roman" w:hAnsi="Times New Roman" w:cs="Times New Roman"/>
          <w:sz w:val="24"/>
          <w:szCs w:val="24"/>
        </w:rPr>
      </w:pPr>
      <w:r w:rsidRPr="00217CF3">
        <w:rPr>
          <w:rFonts w:ascii="Times New Roman" w:hAnsi="Times New Roman" w:cs="Times New Roman"/>
          <w:noProof/>
          <w:sz w:val="24"/>
          <w:szCs w:val="24"/>
          <w:lang w:eastAsia="en-TT"/>
        </w:rPr>
        <mc:AlternateContent>
          <mc:Choice Requires="wps">
            <w:drawing>
              <wp:anchor distT="45720" distB="45720" distL="114300" distR="114300" simplePos="0" relativeHeight="251915264" behindDoc="0" locked="0" layoutInCell="1" allowOverlap="1" wp14:anchorId="3B9E5089" wp14:editId="43847C2C">
                <wp:simplePos x="0" y="0"/>
                <wp:positionH relativeFrom="margin">
                  <wp:posOffset>752475</wp:posOffset>
                </wp:positionH>
                <wp:positionV relativeFrom="paragraph">
                  <wp:posOffset>0</wp:posOffset>
                </wp:positionV>
                <wp:extent cx="4412615" cy="3173730"/>
                <wp:effectExtent l="0" t="0" r="26035" b="26670"/>
                <wp:wrapSquare wrapText="bothSides"/>
                <wp:docPr id="75147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2615" cy="3173730"/>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r>
                              <w:t xml:space="preserve">        </w:t>
                            </w:r>
                            <w:r w:rsidRPr="00C44BD3">
                              <w:rPr>
                                <w:noProof/>
                                <w:lang w:eastAsia="en-TT"/>
                              </w:rPr>
                              <w:drawing>
                                <wp:inline distT="0" distB="0" distL="0" distR="0" wp14:anchorId="42E874E2" wp14:editId="6AD8E6A7">
                                  <wp:extent cx="3686258" cy="2214208"/>
                                  <wp:effectExtent l="0" t="0" r="0" b="0"/>
                                  <wp:docPr id="1943724888" name="Picture 194372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97297" cy="2220839"/>
                                          </a:xfrm>
                                          <a:prstGeom prst="rect">
                                            <a:avLst/>
                                          </a:prstGeom>
                                          <a:noFill/>
                                          <a:ln>
                                            <a:noFill/>
                                          </a:ln>
                                        </pic:spPr>
                                      </pic:pic>
                                    </a:graphicData>
                                  </a:graphic>
                                </wp:inline>
                              </w:drawing>
                            </w:r>
                          </w:p>
                          <w:p w:rsidR="00431D26" w:rsidRPr="007555BB" w:rsidRDefault="00431D26" w:rsidP="004771EF">
                            <w:pPr>
                              <w:rPr>
                                <w:rFonts w:ascii="Times New Roman" w:hAnsi="Times New Roman" w:cs="Times New Roman"/>
                                <w:sz w:val="20"/>
                                <w:szCs w:val="20"/>
                              </w:rPr>
                            </w:pPr>
                            <w:r w:rsidRPr="007555BB">
                              <w:rPr>
                                <w:rFonts w:ascii="Times New Roman" w:hAnsi="Times New Roman" w:cs="Times New Roman"/>
                                <w:b/>
                                <w:sz w:val="20"/>
                                <w:szCs w:val="20"/>
                              </w:rPr>
                              <w:t xml:space="preserve">Figure 5.20. </w:t>
                            </w:r>
                            <w:r w:rsidRPr="007555BB">
                              <w:rPr>
                                <w:rFonts w:ascii="Times New Roman" w:hAnsi="Times New Roman" w:cs="Times New Roman"/>
                                <w:sz w:val="20"/>
                                <w:szCs w:val="20"/>
                              </w:rPr>
                              <w:t>Gender of UWIBDF VNRDs.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E5089" id="_x0000_s1091" type="#_x0000_t202" style="position:absolute;margin-left:59.25pt;margin-top:0;width:347.45pt;height:249.9pt;z-index:25191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">
                <v:textbox>
                  <w:txbxContent>
                    <w:p w:rsidR="00431D26" w:rsidRDefault="00431D26" w:rsidP="004771EF"/>
                    <w:p w:rsidR="00431D26" w:rsidRDefault="00431D26" w:rsidP="004771EF">
                      <w:r>
                        <w:t xml:space="preserve">        </w:t>
                      </w:r>
                      <w:r w:rsidRPr="00C44BD3">
                        <w:rPr>
                          <w:noProof/>
                          <w:lang w:eastAsia="en-TT"/>
                        </w:rPr>
                        <w:drawing>
                          <wp:inline distT="0" distB="0" distL="0" distR="0" wp14:anchorId="42E874E2" wp14:editId="6AD8E6A7">
                            <wp:extent cx="3686258" cy="2214208"/>
                            <wp:effectExtent l="0" t="0" r="0" b="0"/>
                            <wp:docPr id="1943724888" name="Picture 194372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697297" cy="2220839"/>
                                    </a:xfrm>
                                    <a:prstGeom prst="rect">
                                      <a:avLst/>
                                    </a:prstGeom>
                                    <a:noFill/>
                                    <a:ln>
                                      <a:noFill/>
                                    </a:ln>
                                  </pic:spPr>
                                </pic:pic>
                              </a:graphicData>
                            </a:graphic>
                          </wp:inline>
                        </w:drawing>
                      </w:r>
                    </w:p>
                    <w:p w:rsidR="00431D26" w:rsidRPr="007555BB" w:rsidRDefault="00431D26" w:rsidP="004771EF">
                      <w:pPr>
                        <w:rPr>
                          <w:rFonts w:ascii="Times New Roman" w:hAnsi="Times New Roman" w:cs="Times New Roman"/>
                          <w:sz w:val="20"/>
                          <w:szCs w:val="20"/>
                        </w:rPr>
                      </w:pPr>
                      <w:r w:rsidRPr="007555BB">
                        <w:rPr>
                          <w:rFonts w:ascii="Times New Roman" w:hAnsi="Times New Roman" w:cs="Times New Roman"/>
                          <w:b/>
                          <w:sz w:val="20"/>
                          <w:szCs w:val="20"/>
                        </w:rPr>
                        <w:t xml:space="preserve">Figure 5.20. </w:t>
                      </w:r>
                      <w:r w:rsidRPr="007555BB">
                        <w:rPr>
                          <w:rFonts w:ascii="Times New Roman" w:hAnsi="Times New Roman" w:cs="Times New Roman"/>
                          <w:sz w:val="20"/>
                          <w:szCs w:val="20"/>
                        </w:rPr>
                        <w:t>Gender of UWIBDF VNRDs.</w:t>
                      </w:r>
                    </w:p>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r w:rsidRPr="00217CF3">
        <w:rPr>
          <w:rFonts w:ascii="Times New Roman" w:hAnsi="Times New Roman" w:cs="Times New Roman"/>
          <w:noProof/>
          <w:sz w:val="24"/>
          <w:szCs w:val="24"/>
          <w:lang w:eastAsia="en-TT"/>
        </w:rPr>
        <mc:AlternateContent>
          <mc:Choice Requires="wps">
            <w:drawing>
              <wp:anchor distT="45720" distB="45720" distL="114300" distR="114300" simplePos="0" relativeHeight="251914240" behindDoc="0" locked="0" layoutInCell="1" allowOverlap="1" wp14:anchorId="54E505FF" wp14:editId="7123FD32">
                <wp:simplePos x="0" y="0"/>
                <wp:positionH relativeFrom="margin">
                  <wp:align>center</wp:align>
                </wp:positionH>
                <wp:positionV relativeFrom="paragraph">
                  <wp:posOffset>12700</wp:posOffset>
                </wp:positionV>
                <wp:extent cx="4412615" cy="3302000"/>
                <wp:effectExtent l="0" t="0" r="26035" b="12700"/>
                <wp:wrapSquare wrapText="bothSides"/>
                <wp:docPr id="751472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2615" cy="3302000"/>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r w:rsidRPr="00186279">
                              <w:rPr>
                                <w:noProof/>
                                <w:lang w:eastAsia="en-TT"/>
                              </w:rPr>
                              <w:drawing>
                                <wp:inline distT="0" distB="0" distL="0" distR="0" wp14:anchorId="402BBE06" wp14:editId="6925BBAE">
                                  <wp:extent cx="4220845" cy="2535316"/>
                                  <wp:effectExtent l="0" t="0" r="8255" b="0"/>
                                  <wp:docPr id="1943724889" name="Picture 194372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220845" cy="2535316"/>
                                          </a:xfrm>
                                          <a:prstGeom prst="rect">
                                            <a:avLst/>
                                          </a:prstGeom>
                                          <a:noFill/>
                                          <a:ln>
                                            <a:noFill/>
                                          </a:ln>
                                        </pic:spPr>
                                      </pic:pic>
                                    </a:graphicData>
                                  </a:graphic>
                                </wp:inline>
                              </w:drawing>
                            </w:r>
                          </w:p>
                          <w:p w:rsidR="00431D26" w:rsidRPr="007555BB" w:rsidRDefault="00431D26" w:rsidP="004771EF">
                            <w:pPr>
                              <w:rPr>
                                <w:rFonts w:ascii="Times New Roman" w:hAnsi="Times New Roman" w:cs="Times New Roman"/>
                                <w:sz w:val="20"/>
                                <w:szCs w:val="20"/>
                              </w:rPr>
                            </w:pPr>
                            <w:r w:rsidRPr="007555BB">
                              <w:rPr>
                                <w:rFonts w:ascii="Times New Roman" w:hAnsi="Times New Roman" w:cs="Times New Roman"/>
                                <w:b/>
                                <w:sz w:val="20"/>
                                <w:szCs w:val="20"/>
                              </w:rPr>
                              <w:t xml:space="preserve">Figure 5.21. </w:t>
                            </w:r>
                            <w:r w:rsidRPr="007555BB">
                              <w:rPr>
                                <w:rFonts w:ascii="Times New Roman" w:hAnsi="Times New Roman" w:cs="Times New Roman"/>
                                <w:sz w:val="20"/>
                                <w:szCs w:val="20"/>
                              </w:rPr>
                              <w:t>Donation history among UWIBDF donors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505FF" id="_x0000_s1092" type="#_x0000_t202" style="position:absolute;margin-left:0;margin-top:1pt;width:347.45pt;height:260pt;z-index:251914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">
                <v:textbox>
                  <w:txbxContent>
                    <w:p w:rsidR="00431D26" w:rsidRDefault="00431D26" w:rsidP="004771EF"/>
                    <w:p w:rsidR="00431D26" w:rsidRDefault="00431D26" w:rsidP="004771EF">
                      <w:r w:rsidRPr="00186279">
                        <w:rPr>
                          <w:noProof/>
                          <w:lang w:eastAsia="en-TT"/>
                        </w:rPr>
                        <w:drawing>
                          <wp:inline distT="0" distB="0" distL="0" distR="0" wp14:anchorId="402BBE06" wp14:editId="6925BBAE">
                            <wp:extent cx="4220845" cy="2535316"/>
                            <wp:effectExtent l="0" t="0" r="8255" b="0"/>
                            <wp:docPr id="1943724889" name="Picture 194372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20845" cy="2535316"/>
                                    </a:xfrm>
                                    <a:prstGeom prst="rect">
                                      <a:avLst/>
                                    </a:prstGeom>
                                    <a:noFill/>
                                    <a:ln>
                                      <a:noFill/>
                                    </a:ln>
                                  </pic:spPr>
                                </pic:pic>
                              </a:graphicData>
                            </a:graphic>
                          </wp:inline>
                        </w:drawing>
                      </w:r>
                    </w:p>
                    <w:p w:rsidR="00431D26" w:rsidRPr="007555BB" w:rsidRDefault="00431D26" w:rsidP="004771EF">
                      <w:pPr>
                        <w:rPr>
                          <w:rFonts w:ascii="Times New Roman" w:hAnsi="Times New Roman" w:cs="Times New Roman"/>
                          <w:sz w:val="20"/>
                          <w:szCs w:val="20"/>
                        </w:rPr>
                      </w:pPr>
                      <w:r w:rsidRPr="007555BB">
                        <w:rPr>
                          <w:rFonts w:ascii="Times New Roman" w:hAnsi="Times New Roman" w:cs="Times New Roman"/>
                          <w:b/>
                          <w:sz w:val="20"/>
                          <w:szCs w:val="20"/>
                        </w:rPr>
                        <w:t xml:space="preserve">Figure 5.21. </w:t>
                      </w:r>
                      <w:r w:rsidRPr="007555BB">
                        <w:rPr>
                          <w:rFonts w:ascii="Times New Roman" w:hAnsi="Times New Roman" w:cs="Times New Roman"/>
                          <w:sz w:val="20"/>
                          <w:szCs w:val="20"/>
                        </w:rPr>
                        <w:t>Donation history among UWIBDF donors</w:t>
                      </w:r>
                    </w:p>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r w:rsidRPr="00724414">
        <w:rPr>
          <w:rFonts w:ascii="Times New Roman" w:hAnsi="Times New Roman" w:cs="Times New Roman"/>
          <w:sz w:val="24"/>
          <w:szCs w:val="24"/>
        </w:rPr>
        <w:t>Donor deferrals and initially reactive tests were lower than for F</w:t>
      </w:r>
      <w:r w:rsidR="00261FFC">
        <w:rPr>
          <w:rFonts w:ascii="Times New Roman" w:hAnsi="Times New Roman" w:cs="Times New Roman"/>
          <w:sz w:val="24"/>
          <w:szCs w:val="24"/>
        </w:rPr>
        <w:t xml:space="preserve">RD </w:t>
      </w:r>
      <w:r w:rsidRPr="00724414">
        <w:rPr>
          <w:rFonts w:ascii="Times New Roman" w:hAnsi="Times New Roman" w:cs="Times New Roman"/>
          <w:sz w:val="24"/>
          <w:szCs w:val="24"/>
        </w:rPr>
        <w:t xml:space="preserve">and remunerated donors in the national blood system (8% vs 43.6%, p&lt; 0.0001 and 1.2% vs 3.04%, p &lt; 0.05 respectively). Donor deferrals were mostly due to recent viral infections, antibiotic therapy, recent travel, tattoos and anaemia. Out of 12 initially reactive tests over the </w:t>
      </w:r>
      <w:r>
        <w:rPr>
          <w:rFonts w:ascii="Times New Roman" w:hAnsi="Times New Roman" w:cs="Times New Roman"/>
          <w:sz w:val="24"/>
          <w:szCs w:val="24"/>
        </w:rPr>
        <w:t xml:space="preserve">first </w:t>
      </w:r>
      <w:r w:rsidRPr="00724414">
        <w:rPr>
          <w:rFonts w:ascii="Times New Roman" w:hAnsi="Times New Roman" w:cs="Times New Roman"/>
          <w:sz w:val="24"/>
          <w:szCs w:val="24"/>
        </w:rPr>
        <w:t>12 UWIBDF VNRD events, four were for anti-HCV, three for Syphilis, two HTLV I/II and three Chagas’ Disease. The UWIBDF/NCRHA collaboration increased the percentage of VNRD-sourced blood donations i</w:t>
      </w:r>
      <w:r>
        <w:rPr>
          <w:rFonts w:ascii="Times New Roman" w:hAnsi="Times New Roman" w:cs="Times New Roman"/>
          <w:sz w:val="24"/>
          <w:szCs w:val="24"/>
        </w:rPr>
        <w:t xml:space="preserve">n TTO from 0% in 2014 to 1. 4% by </w:t>
      </w:r>
      <w:r w:rsidRPr="00724414">
        <w:rPr>
          <w:rFonts w:ascii="Times New Roman" w:hAnsi="Times New Roman" w:cs="Times New Roman"/>
          <w:sz w:val="24"/>
          <w:szCs w:val="24"/>
        </w:rPr>
        <w:t>201</w:t>
      </w:r>
      <w:r>
        <w:rPr>
          <w:rFonts w:ascii="Times New Roman" w:hAnsi="Times New Roman" w:cs="Times New Roman"/>
          <w:sz w:val="24"/>
          <w:szCs w:val="24"/>
        </w:rPr>
        <w:t>7</w:t>
      </w:r>
      <w:r w:rsidRPr="00724414">
        <w:rPr>
          <w:rFonts w:ascii="Times New Roman" w:hAnsi="Times New Roman" w:cs="Times New Roman"/>
          <w:sz w:val="24"/>
          <w:szCs w:val="24"/>
        </w:rPr>
        <w:t xml:space="preserve">. Although the numerical impact of this increase was </w:t>
      </w:r>
      <w:r>
        <w:rPr>
          <w:rFonts w:ascii="Times New Roman" w:hAnsi="Times New Roman" w:cs="Times New Roman"/>
          <w:sz w:val="24"/>
          <w:szCs w:val="24"/>
        </w:rPr>
        <w:t>minimal</w:t>
      </w:r>
      <w:r w:rsidRPr="00724414">
        <w:rPr>
          <w:rFonts w:ascii="Times New Roman" w:hAnsi="Times New Roman" w:cs="Times New Roman"/>
          <w:sz w:val="24"/>
          <w:szCs w:val="24"/>
        </w:rPr>
        <w:t>, its societal and political impact was much greater.</w:t>
      </w:r>
      <w:r w:rsidRPr="00724414">
        <w:rPr>
          <w:rFonts w:ascii="Times New Roman" w:hAnsi="Times New Roman" w:cs="Times New Roman"/>
          <w:b/>
          <w:sz w:val="24"/>
          <w:szCs w:val="24"/>
        </w:rPr>
        <w:t xml:space="preserve"> </w:t>
      </w:r>
      <w:r w:rsidRPr="008B1E3C">
        <w:rPr>
          <w:rFonts w:ascii="Times New Roman" w:hAnsi="Times New Roman" w:cs="Times New Roman"/>
          <w:sz w:val="24"/>
          <w:szCs w:val="24"/>
        </w:rPr>
        <w:t>VNRD</w:t>
      </w:r>
      <w:r>
        <w:rPr>
          <w:rFonts w:ascii="Times New Roman" w:hAnsi="Times New Roman" w:cs="Times New Roman"/>
          <w:sz w:val="24"/>
          <w:szCs w:val="24"/>
        </w:rPr>
        <w:t xml:space="preserve">-only blood collection was given a boost in 2017 when three patients received HIV-contaminated blood components from a </w:t>
      </w:r>
      <w:r w:rsidR="00505336">
        <w:rPr>
          <w:rFonts w:ascii="Times New Roman" w:hAnsi="Times New Roman" w:cs="Times New Roman"/>
          <w:sz w:val="24"/>
          <w:szCs w:val="24"/>
        </w:rPr>
        <w:t>FRD</w:t>
      </w:r>
      <w:r>
        <w:rPr>
          <w:rFonts w:ascii="Times New Roman" w:hAnsi="Times New Roman" w:cs="Times New Roman"/>
          <w:sz w:val="24"/>
          <w:szCs w:val="24"/>
        </w:rPr>
        <w:t xml:space="preserve"> recruited for cardiac surgery, </w:t>
      </w:r>
      <w:r w:rsidR="00505336">
        <w:rPr>
          <w:rFonts w:ascii="Times New Roman" w:hAnsi="Times New Roman" w:cs="Times New Roman"/>
          <w:sz w:val="24"/>
          <w:szCs w:val="24"/>
        </w:rPr>
        <w:t>generating</w:t>
      </w:r>
      <w:r>
        <w:rPr>
          <w:rFonts w:ascii="Times New Roman" w:hAnsi="Times New Roman" w:cs="Times New Roman"/>
          <w:sz w:val="24"/>
          <w:szCs w:val="24"/>
        </w:rPr>
        <w:t xml:space="preserve"> high media publicity. (Figure </w:t>
      </w:r>
      <w:r w:rsidR="00900CEE">
        <w:rPr>
          <w:rFonts w:ascii="Times New Roman" w:hAnsi="Times New Roman" w:cs="Times New Roman"/>
          <w:sz w:val="24"/>
          <w:szCs w:val="24"/>
        </w:rPr>
        <w:t>5.22</w:t>
      </w:r>
      <w:r>
        <w:rPr>
          <w:rFonts w:ascii="Times New Roman" w:hAnsi="Times New Roman" w:cs="Times New Roman"/>
          <w:sz w:val="24"/>
          <w:szCs w:val="24"/>
        </w:rPr>
        <w:t>)</w:t>
      </w:r>
    </w:p>
    <w:p w:rsidR="004771EF" w:rsidRDefault="004771EF" w:rsidP="004771EF">
      <w:pPr>
        <w:spacing w:line="360" w:lineRule="auto"/>
        <w:rPr>
          <w:rFonts w:ascii="Times New Roman" w:hAnsi="Times New Roman" w:cs="Times New Roman"/>
          <w:sz w:val="24"/>
          <w:szCs w:val="24"/>
        </w:rPr>
      </w:pPr>
      <w:r w:rsidRPr="00475D18">
        <w:rPr>
          <w:rFonts w:ascii="Times New Roman" w:hAnsi="Times New Roman" w:cs="Times New Roman"/>
          <w:noProof/>
          <w:sz w:val="24"/>
          <w:szCs w:val="24"/>
          <w:lang w:eastAsia="en-TT"/>
        </w:rPr>
        <mc:AlternateContent>
          <mc:Choice Requires="wps">
            <w:drawing>
              <wp:anchor distT="45720" distB="45720" distL="114300" distR="114300" simplePos="0" relativeHeight="251917312" behindDoc="0" locked="0" layoutInCell="1" allowOverlap="1" wp14:anchorId="0CB56725" wp14:editId="2642B336">
                <wp:simplePos x="0" y="0"/>
                <wp:positionH relativeFrom="column">
                  <wp:posOffset>652145</wp:posOffset>
                </wp:positionH>
                <wp:positionV relativeFrom="paragraph">
                  <wp:posOffset>179070</wp:posOffset>
                </wp:positionV>
                <wp:extent cx="4450080" cy="3331210"/>
                <wp:effectExtent l="0" t="0" r="26670" b="21590"/>
                <wp:wrapSquare wrapText="bothSides"/>
                <wp:docPr id="751472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3331210"/>
                        </a:xfrm>
                        <a:prstGeom prst="rect">
                          <a:avLst/>
                        </a:prstGeom>
                        <a:solidFill>
                          <a:srgbClr val="FFFFFF"/>
                        </a:solidFill>
                        <a:ln w="9525">
                          <a:solidFill>
                            <a:srgbClr val="000000"/>
                          </a:solidFill>
                          <a:miter lim="800000"/>
                          <a:headEnd/>
                          <a:tailEnd/>
                        </a:ln>
                      </wps:spPr>
                      <wps:txbx>
                        <w:txbxContent>
                          <w:p w:rsidR="00431D26" w:rsidRDefault="00431D26" w:rsidP="004771EF">
                            <w:r>
                              <w:t xml:space="preserve">         </w:t>
                            </w:r>
                          </w:p>
                          <w:p w:rsidR="00431D26" w:rsidRDefault="00431D26" w:rsidP="004771EF">
                            <w:r>
                              <w:t xml:space="preserve">             </w:t>
                            </w:r>
                            <w:r w:rsidRPr="00201190">
                              <w:rPr>
                                <w:noProof/>
                                <w:lang w:eastAsia="en-TT"/>
                              </w:rPr>
                              <w:drawing>
                                <wp:inline distT="0" distB="0" distL="0" distR="0" wp14:anchorId="4AC1DD15" wp14:editId="0A4B56DC">
                                  <wp:extent cx="3388422" cy="884427"/>
                                  <wp:effectExtent l="0" t="0" r="2540" b="0"/>
                                  <wp:docPr id="1943724890" name="Picture 1943724890" descr="C:\Users\Administrator\Desktop\IMG_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IMG_2118.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24050" cy="893726"/>
                                          </a:xfrm>
                                          <a:prstGeom prst="rect">
                                            <a:avLst/>
                                          </a:prstGeom>
                                          <a:noFill/>
                                          <a:ln>
                                            <a:noFill/>
                                          </a:ln>
                                        </pic:spPr>
                                      </pic:pic>
                                    </a:graphicData>
                                  </a:graphic>
                                </wp:inline>
                              </w:drawing>
                            </w:r>
                          </w:p>
                          <w:p w:rsidR="00431D26" w:rsidRDefault="00431D26" w:rsidP="004771EF">
                            <w:r>
                              <w:t xml:space="preserve">            </w:t>
                            </w:r>
                            <w:r w:rsidRPr="00201190">
                              <w:rPr>
                                <w:noProof/>
                                <w:lang w:eastAsia="en-TT"/>
                              </w:rPr>
                              <w:drawing>
                                <wp:inline distT="0" distB="0" distL="0" distR="0" wp14:anchorId="074FDC70" wp14:editId="1DC8761A">
                                  <wp:extent cx="1918598" cy="1202148"/>
                                  <wp:effectExtent l="0" t="0" r="5715" b="0"/>
                                  <wp:docPr id="1943724891" name="Picture 1943724891" descr="C:\Users\Administrator\Desktop\IMG_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213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26726" cy="1207241"/>
                                          </a:xfrm>
                                          <a:prstGeom prst="rect">
                                            <a:avLst/>
                                          </a:prstGeom>
                                          <a:noFill/>
                                          <a:ln>
                                            <a:noFill/>
                                          </a:ln>
                                        </pic:spPr>
                                      </pic:pic>
                                    </a:graphicData>
                                  </a:graphic>
                                </wp:inline>
                              </w:drawing>
                            </w:r>
                            <w:r>
                              <w:t xml:space="preserve">  </w:t>
                            </w:r>
                            <w:r w:rsidRPr="00201190">
                              <w:rPr>
                                <w:noProof/>
                                <w:lang w:eastAsia="en-TT"/>
                              </w:rPr>
                              <w:drawing>
                                <wp:inline distT="0" distB="0" distL="0" distR="0" wp14:anchorId="2E678CE0" wp14:editId="55944783">
                                  <wp:extent cx="1368402" cy="1193891"/>
                                  <wp:effectExtent l="0" t="0" r="3810" b="6350"/>
                                  <wp:docPr id="1943724892" name="Picture 1943724892" descr="C:\Users\Administrator\Desktop\IMG_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IMG_2119.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22136" cy="1240772"/>
                                          </a:xfrm>
                                          <a:prstGeom prst="rect">
                                            <a:avLst/>
                                          </a:prstGeom>
                                          <a:noFill/>
                                          <a:ln>
                                            <a:noFill/>
                                          </a:ln>
                                        </pic:spPr>
                                      </pic:pic>
                                    </a:graphicData>
                                  </a:graphic>
                                </wp:inline>
                              </w:drawing>
                            </w:r>
                          </w:p>
                          <w:p w:rsidR="00431D26" w:rsidRDefault="00431D26" w:rsidP="004771EF"/>
                          <w:p w:rsidR="00431D26" w:rsidRPr="00942F72" w:rsidRDefault="00431D26" w:rsidP="004771EF">
                            <w:pPr>
                              <w:rPr>
                                <w:rFonts w:ascii="Times New Roman" w:hAnsi="Times New Roman" w:cs="Times New Roman"/>
                                <w:sz w:val="20"/>
                                <w:szCs w:val="20"/>
                              </w:rPr>
                            </w:pPr>
                            <w:r w:rsidRPr="00942F72">
                              <w:rPr>
                                <w:rFonts w:ascii="Times New Roman" w:hAnsi="Times New Roman" w:cs="Times New Roman"/>
                                <w:b/>
                                <w:sz w:val="20"/>
                                <w:szCs w:val="20"/>
                              </w:rPr>
                              <w:t>Figure 5.22.</w:t>
                            </w:r>
                            <w:r>
                              <w:rPr>
                                <w:rFonts w:ascii="Times New Roman" w:hAnsi="Times New Roman" w:cs="Times New Roman"/>
                                <w:sz w:val="20"/>
                                <w:szCs w:val="20"/>
                              </w:rPr>
                              <w:t xml:space="preserve"> Newspaper report</w:t>
                            </w:r>
                            <w:r w:rsidRPr="00942F72">
                              <w:rPr>
                                <w:rFonts w:ascii="Times New Roman" w:hAnsi="Times New Roman" w:cs="Times New Roman"/>
                                <w:sz w:val="20"/>
                                <w:szCs w:val="20"/>
                              </w:rPr>
                              <w:t xml:space="preserve"> following contaminated blood trans</w:t>
                            </w:r>
                            <w:r>
                              <w:rPr>
                                <w:rFonts w:ascii="Times New Roman" w:hAnsi="Times New Roman" w:cs="Times New Roman"/>
                                <w:sz w:val="20"/>
                                <w:szCs w:val="20"/>
                              </w:rPr>
                              <w:t>fusion</w:t>
                            </w:r>
                            <w:r w:rsidRPr="00942F72">
                              <w:rPr>
                                <w:rFonts w:ascii="Times New Roman" w:hAnsi="Times New Roman" w:cs="Times New Roman"/>
                                <w:sz w:val="20"/>
                                <w:szCs w:val="20"/>
                              </w:rPr>
                              <w:t>.</w:t>
                            </w:r>
                            <w:r>
                              <w:rPr>
                                <w:rFonts w:ascii="Times New Roman" w:hAnsi="Times New Roman" w:cs="Times New Roman"/>
                                <w:sz w:val="20"/>
                                <w:szCs w:val="20"/>
                              </w:rPr>
                              <w:t xml:space="preserve"> The donor was a FRD who received a ‘hidden’ payment.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56725" id="_x0000_s1093" type="#_x0000_t202" style="position:absolute;margin-left:51.35pt;margin-top:14.1pt;width:350.4pt;height:262.3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">
                <v:textbox>
                  <w:txbxContent>
                    <w:p w:rsidR="00431D26" w:rsidRDefault="00431D26" w:rsidP="004771EF">
                      <w:r>
                        <w:t xml:space="preserve">         </w:t>
                      </w:r>
                    </w:p>
                    <w:p w:rsidR="00431D26" w:rsidRDefault="00431D26" w:rsidP="004771EF">
                      <w:r>
                        <w:t xml:space="preserve">             </w:t>
                      </w:r>
                      <w:r w:rsidRPr="00201190">
                        <w:rPr>
                          <w:noProof/>
                          <w:lang w:eastAsia="en-TT"/>
                        </w:rPr>
                        <w:drawing>
                          <wp:inline distT="0" distB="0" distL="0" distR="0" wp14:anchorId="4AC1DD15" wp14:editId="0A4B56DC">
                            <wp:extent cx="3388422" cy="884427"/>
                            <wp:effectExtent l="0" t="0" r="2540" b="0"/>
                            <wp:docPr id="1943724890" name="Picture 1943724890" descr="C:\Users\Administrator\Desktop\IMG_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IMG_2118.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424050" cy="893726"/>
                                    </a:xfrm>
                                    <a:prstGeom prst="rect">
                                      <a:avLst/>
                                    </a:prstGeom>
                                    <a:noFill/>
                                    <a:ln>
                                      <a:noFill/>
                                    </a:ln>
                                  </pic:spPr>
                                </pic:pic>
                              </a:graphicData>
                            </a:graphic>
                          </wp:inline>
                        </w:drawing>
                      </w:r>
                    </w:p>
                    <w:p w:rsidR="00431D26" w:rsidRDefault="00431D26" w:rsidP="004771EF">
                      <w:r>
                        <w:t xml:space="preserve">            </w:t>
                      </w:r>
                      <w:r w:rsidRPr="00201190">
                        <w:rPr>
                          <w:noProof/>
                          <w:lang w:eastAsia="en-TT"/>
                        </w:rPr>
                        <w:drawing>
                          <wp:inline distT="0" distB="0" distL="0" distR="0" wp14:anchorId="074FDC70" wp14:editId="1DC8761A">
                            <wp:extent cx="1918598" cy="1202148"/>
                            <wp:effectExtent l="0" t="0" r="5715" b="0"/>
                            <wp:docPr id="1943724891" name="Picture 1943724891" descr="C:\Users\Administrator\Desktop\IMG_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213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26726" cy="1207241"/>
                                    </a:xfrm>
                                    <a:prstGeom prst="rect">
                                      <a:avLst/>
                                    </a:prstGeom>
                                    <a:noFill/>
                                    <a:ln>
                                      <a:noFill/>
                                    </a:ln>
                                  </pic:spPr>
                                </pic:pic>
                              </a:graphicData>
                            </a:graphic>
                          </wp:inline>
                        </w:drawing>
                      </w:r>
                      <w:r>
                        <w:t xml:space="preserve">  </w:t>
                      </w:r>
                      <w:r w:rsidRPr="00201190">
                        <w:rPr>
                          <w:noProof/>
                          <w:lang w:eastAsia="en-TT"/>
                        </w:rPr>
                        <w:drawing>
                          <wp:inline distT="0" distB="0" distL="0" distR="0" wp14:anchorId="2E678CE0" wp14:editId="55944783">
                            <wp:extent cx="1368402" cy="1193891"/>
                            <wp:effectExtent l="0" t="0" r="3810" b="6350"/>
                            <wp:docPr id="1943724892" name="Picture 1943724892" descr="C:\Users\Administrator\Desktop\IMG_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IMG_2119.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22136" cy="1240772"/>
                                    </a:xfrm>
                                    <a:prstGeom prst="rect">
                                      <a:avLst/>
                                    </a:prstGeom>
                                    <a:noFill/>
                                    <a:ln>
                                      <a:noFill/>
                                    </a:ln>
                                  </pic:spPr>
                                </pic:pic>
                              </a:graphicData>
                            </a:graphic>
                          </wp:inline>
                        </w:drawing>
                      </w:r>
                    </w:p>
                    <w:p w:rsidR="00431D26" w:rsidRDefault="00431D26" w:rsidP="004771EF"/>
                    <w:p w:rsidR="00431D26" w:rsidRPr="00942F72" w:rsidRDefault="00431D26" w:rsidP="004771EF">
                      <w:pPr>
                        <w:rPr>
                          <w:rFonts w:ascii="Times New Roman" w:hAnsi="Times New Roman" w:cs="Times New Roman"/>
                          <w:sz w:val="20"/>
                          <w:szCs w:val="20"/>
                        </w:rPr>
                      </w:pPr>
                      <w:r w:rsidRPr="00942F72">
                        <w:rPr>
                          <w:rFonts w:ascii="Times New Roman" w:hAnsi="Times New Roman" w:cs="Times New Roman"/>
                          <w:b/>
                          <w:sz w:val="20"/>
                          <w:szCs w:val="20"/>
                        </w:rPr>
                        <w:t>Figure 5.22.</w:t>
                      </w:r>
                      <w:r>
                        <w:rPr>
                          <w:rFonts w:ascii="Times New Roman" w:hAnsi="Times New Roman" w:cs="Times New Roman"/>
                          <w:sz w:val="20"/>
                          <w:szCs w:val="20"/>
                        </w:rPr>
                        <w:t xml:space="preserve"> Newspaper report</w:t>
                      </w:r>
                      <w:r w:rsidRPr="00942F72">
                        <w:rPr>
                          <w:rFonts w:ascii="Times New Roman" w:hAnsi="Times New Roman" w:cs="Times New Roman"/>
                          <w:sz w:val="20"/>
                          <w:szCs w:val="20"/>
                        </w:rPr>
                        <w:t xml:space="preserve"> following contaminated blood trans</w:t>
                      </w:r>
                      <w:r>
                        <w:rPr>
                          <w:rFonts w:ascii="Times New Roman" w:hAnsi="Times New Roman" w:cs="Times New Roman"/>
                          <w:sz w:val="20"/>
                          <w:szCs w:val="20"/>
                        </w:rPr>
                        <w:t>fusion</w:t>
                      </w:r>
                      <w:r w:rsidRPr="00942F72">
                        <w:rPr>
                          <w:rFonts w:ascii="Times New Roman" w:hAnsi="Times New Roman" w:cs="Times New Roman"/>
                          <w:sz w:val="20"/>
                          <w:szCs w:val="20"/>
                        </w:rPr>
                        <w:t>.</w:t>
                      </w:r>
                      <w:r>
                        <w:rPr>
                          <w:rFonts w:ascii="Times New Roman" w:hAnsi="Times New Roman" w:cs="Times New Roman"/>
                          <w:sz w:val="20"/>
                          <w:szCs w:val="20"/>
                        </w:rPr>
                        <w:t xml:space="preserve"> The donor was a FRD who received a ‘hidden’ payment.</w:t>
                      </w:r>
                    </w:p>
                  </w:txbxContent>
                </v:textbox>
                <w10:wrap type="square"/>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4771EF" w:rsidRDefault="004771EF" w:rsidP="004771EF">
      <w:pPr>
        <w:spacing w:line="360" w:lineRule="auto"/>
        <w:rPr>
          <w:rFonts w:ascii="Times New Roman" w:hAnsi="Times New Roman" w:cs="Times New Roman"/>
          <w:b/>
          <w:sz w:val="24"/>
          <w:szCs w:val="24"/>
        </w:rPr>
      </w:pPr>
    </w:p>
    <w:p w:rsidR="004771EF" w:rsidRDefault="004771EF" w:rsidP="004771EF">
      <w:pPr>
        <w:spacing w:line="360" w:lineRule="auto"/>
        <w:rPr>
          <w:rFonts w:ascii="Times New Roman" w:hAnsi="Times New Roman" w:cs="Times New Roman"/>
          <w:b/>
          <w:sz w:val="24"/>
          <w:szCs w:val="24"/>
        </w:rPr>
      </w:pPr>
    </w:p>
    <w:p w:rsidR="007042DC" w:rsidRDefault="007042DC"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r w:rsidRPr="00724414">
        <w:rPr>
          <w:rFonts w:ascii="Times New Roman" w:hAnsi="Times New Roman" w:cs="Times New Roman"/>
          <w:sz w:val="24"/>
          <w:szCs w:val="24"/>
        </w:rPr>
        <w:t xml:space="preserve">In October 2018, </w:t>
      </w:r>
      <w:r w:rsidRPr="00A11DBC">
        <w:rPr>
          <w:rFonts w:ascii="Times New Roman" w:hAnsi="Times New Roman" w:cs="Times New Roman"/>
          <w:i/>
          <w:sz w:val="24"/>
          <w:szCs w:val="24"/>
        </w:rPr>
        <w:t>Guardian Media Limited</w:t>
      </w:r>
      <w:r w:rsidRPr="00724414">
        <w:rPr>
          <w:rFonts w:ascii="Times New Roman" w:hAnsi="Times New Roman" w:cs="Times New Roman"/>
          <w:sz w:val="24"/>
          <w:szCs w:val="24"/>
        </w:rPr>
        <w:t>, one of TTO’s main media houses, declared its commitment to working alongside the UWIBDF in a public awareness campaign to help educate the public on the benefits of a purely VNRD system</w:t>
      </w:r>
      <w:r>
        <w:rPr>
          <w:rFonts w:ascii="Times New Roman" w:hAnsi="Times New Roman" w:cs="Times New Roman"/>
          <w:sz w:val="24"/>
          <w:szCs w:val="24"/>
        </w:rPr>
        <w:t xml:space="preserve"> </w:t>
      </w:r>
      <w:r w:rsidRPr="00724414">
        <w:rPr>
          <w:rFonts w:ascii="Times New Roman" w:hAnsi="Times New Roman" w:cs="Times New Roman"/>
          <w:sz w:val="24"/>
          <w:szCs w:val="24"/>
        </w:rPr>
        <w:t>and the necessity of changing the culture of blood donation using its television, radio, newspaper and social media platforms. B</w:t>
      </w:r>
      <w:r>
        <w:rPr>
          <w:rFonts w:ascii="Times New Roman" w:hAnsi="Times New Roman" w:cs="Times New Roman"/>
          <w:sz w:val="24"/>
          <w:szCs w:val="24"/>
        </w:rPr>
        <w:t xml:space="preserve">y this time, </w:t>
      </w:r>
      <w:r w:rsidRPr="00724414">
        <w:rPr>
          <w:rFonts w:ascii="Times New Roman" w:hAnsi="Times New Roman" w:cs="Times New Roman"/>
          <w:sz w:val="24"/>
          <w:szCs w:val="24"/>
        </w:rPr>
        <w:t xml:space="preserve">two visiting PAHO missions </w:t>
      </w:r>
      <w:r>
        <w:rPr>
          <w:rFonts w:ascii="Times New Roman" w:hAnsi="Times New Roman" w:cs="Times New Roman"/>
          <w:sz w:val="24"/>
          <w:szCs w:val="24"/>
        </w:rPr>
        <w:t xml:space="preserve">had </w:t>
      </w:r>
      <w:r w:rsidRPr="00724414">
        <w:rPr>
          <w:rFonts w:ascii="Times New Roman" w:hAnsi="Times New Roman" w:cs="Times New Roman"/>
          <w:sz w:val="24"/>
          <w:szCs w:val="24"/>
        </w:rPr>
        <w:t>examined the UWIBDF/NCRHA model and recommended its adoption at all fixed blood donation centres and use of a newly acquired mobile unit to collect VNRD blood outside the hospital setting.</w:t>
      </w:r>
      <w:r>
        <w:rPr>
          <w:rFonts w:ascii="Times New Roman" w:hAnsi="Times New Roman" w:cs="Times New Roman"/>
          <w:sz w:val="24"/>
          <w:szCs w:val="24"/>
        </w:rPr>
        <w:t xml:space="preserve"> (Figure </w:t>
      </w:r>
      <w:r w:rsidR="0027422A">
        <w:rPr>
          <w:rFonts w:ascii="Times New Roman" w:hAnsi="Times New Roman" w:cs="Times New Roman"/>
          <w:sz w:val="24"/>
          <w:szCs w:val="24"/>
        </w:rPr>
        <w:t>5.23</w:t>
      </w:r>
      <w:r>
        <w:rPr>
          <w:rFonts w:ascii="Times New Roman" w:hAnsi="Times New Roman" w:cs="Times New Roman"/>
          <w:sz w:val="24"/>
          <w:szCs w:val="24"/>
        </w:rPr>
        <w:t>)</w:t>
      </w:r>
      <w:r w:rsidRPr="00724414">
        <w:rPr>
          <w:rFonts w:ascii="Times New Roman" w:hAnsi="Times New Roman" w:cs="Times New Roman"/>
          <w:sz w:val="24"/>
          <w:szCs w:val="24"/>
        </w:rPr>
        <w:t xml:space="preserve"> </w:t>
      </w:r>
    </w:p>
    <w:p w:rsidR="004771EF" w:rsidRDefault="00782574" w:rsidP="004771EF">
      <w:pPr>
        <w:spacing w:line="360" w:lineRule="auto"/>
        <w:rPr>
          <w:rFonts w:ascii="Times New Roman" w:hAnsi="Times New Roman" w:cs="Times New Roman"/>
          <w:sz w:val="24"/>
          <w:szCs w:val="24"/>
        </w:rPr>
      </w:pPr>
      <w:r w:rsidRPr="006D1499">
        <w:rPr>
          <w:rFonts w:ascii="Times New Roman" w:hAnsi="Times New Roman" w:cs="Times New Roman"/>
          <w:noProof/>
          <w:sz w:val="24"/>
          <w:szCs w:val="24"/>
          <w:lang w:eastAsia="en-TT"/>
        </w:rPr>
        <mc:AlternateContent>
          <mc:Choice Requires="wps">
            <w:drawing>
              <wp:anchor distT="45720" distB="45720" distL="114300" distR="114300" simplePos="0" relativeHeight="251918336" behindDoc="0" locked="0" layoutInCell="1" allowOverlap="1" wp14:anchorId="715751FC" wp14:editId="3DF1322C">
                <wp:simplePos x="0" y="0"/>
                <wp:positionH relativeFrom="column">
                  <wp:posOffset>762000</wp:posOffset>
                </wp:positionH>
                <wp:positionV relativeFrom="paragraph">
                  <wp:posOffset>9525</wp:posOffset>
                </wp:positionV>
                <wp:extent cx="4424680" cy="2505075"/>
                <wp:effectExtent l="0" t="0" r="13970" b="28575"/>
                <wp:wrapSquare wrapText="bothSides"/>
                <wp:docPr id="75147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680" cy="2505075"/>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r>
                              <w:t xml:space="preserve">                               </w:t>
                            </w:r>
                            <w:r w:rsidRPr="00A60666">
                              <w:rPr>
                                <w:noProof/>
                                <w:lang w:eastAsia="en-TT"/>
                              </w:rPr>
                              <w:drawing>
                                <wp:inline distT="0" distB="0" distL="0" distR="0" wp14:anchorId="10875058" wp14:editId="32220D12">
                                  <wp:extent cx="2273935" cy="1701800"/>
                                  <wp:effectExtent l="0" t="0" r="0" b="0"/>
                                  <wp:docPr id="1943724893" name="Picture 1943724893" descr="C:\Users\Administrator\Desktop\IMG_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3747.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73935" cy="1701800"/>
                                          </a:xfrm>
                                          <a:prstGeom prst="rect">
                                            <a:avLst/>
                                          </a:prstGeom>
                                          <a:noFill/>
                                          <a:ln>
                                            <a:noFill/>
                                          </a:ln>
                                        </pic:spPr>
                                      </pic:pic>
                                    </a:graphicData>
                                  </a:graphic>
                                </wp:inline>
                              </w:drawing>
                            </w:r>
                          </w:p>
                          <w:p w:rsidR="00431D26" w:rsidRPr="00942F72" w:rsidRDefault="00431D26" w:rsidP="004771EF">
                            <w:pPr>
                              <w:rPr>
                                <w:rFonts w:ascii="Times New Roman" w:hAnsi="Times New Roman" w:cs="Times New Roman"/>
                                <w:sz w:val="20"/>
                                <w:szCs w:val="20"/>
                              </w:rPr>
                            </w:pPr>
                            <w:r w:rsidRPr="00942F72">
                              <w:rPr>
                                <w:rFonts w:ascii="Times New Roman" w:hAnsi="Times New Roman" w:cs="Times New Roman"/>
                                <w:b/>
                                <w:sz w:val="20"/>
                                <w:szCs w:val="20"/>
                              </w:rPr>
                              <w:t>Figure 5.23.</w:t>
                            </w:r>
                            <w:r w:rsidRPr="00942F72">
                              <w:rPr>
                                <w:rFonts w:ascii="Times New Roman" w:hAnsi="Times New Roman" w:cs="Times New Roman"/>
                                <w:sz w:val="20"/>
                                <w:szCs w:val="20"/>
                              </w:rPr>
                              <w:t xml:space="preserve"> New mobile unit for VNRD blood collection in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751FC" id="_x0000_s1094" type="#_x0000_t202" style="position:absolute;margin-left:60pt;margin-top:.75pt;width:348.4pt;height:197.25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">
                <v:textbox>
                  <w:txbxContent>
                    <w:p w:rsidR="00431D26" w:rsidRDefault="00431D26" w:rsidP="004771EF"/>
                    <w:p w:rsidR="00431D26" w:rsidRDefault="00431D26" w:rsidP="004771EF">
                      <w:r>
                        <w:t xml:space="preserve">                               </w:t>
                      </w:r>
                      <w:r w:rsidRPr="00A60666">
                        <w:rPr>
                          <w:noProof/>
                          <w:lang w:eastAsia="en-TT"/>
                        </w:rPr>
                        <w:drawing>
                          <wp:inline distT="0" distB="0" distL="0" distR="0" wp14:anchorId="10875058" wp14:editId="32220D12">
                            <wp:extent cx="2273935" cy="1701800"/>
                            <wp:effectExtent l="0" t="0" r="0" b="0"/>
                            <wp:docPr id="1943724893" name="Picture 1943724893" descr="C:\Users\Administrator\Desktop\IMG_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3747.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73935" cy="1701800"/>
                                    </a:xfrm>
                                    <a:prstGeom prst="rect">
                                      <a:avLst/>
                                    </a:prstGeom>
                                    <a:noFill/>
                                    <a:ln>
                                      <a:noFill/>
                                    </a:ln>
                                  </pic:spPr>
                                </pic:pic>
                              </a:graphicData>
                            </a:graphic>
                          </wp:inline>
                        </w:drawing>
                      </w:r>
                    </w:p>
                    <w:p w:rsidR="00431D26" w:rsidRPr="00942F72" w:rsidRDefault="00431D26" w:rsidP="004771EF">
                      <w:pPr>
                        <w:rPr>
                          <w:rFonts w:ascii="Times New Roman" w:hAnsi="Times New Roman" w:cs="Times New Roman"/>
                          <w:sz w:val="20"/>
                          <w:szCs w:val="20"/>
                        </w:rPr>
                      </w:pPr>
                      <w:r w:rsidRPr="00942F72">
                        <w:rPr>
                          <w:rFonts w:ascii="Times New Roman" w:hAnsi="Times New Roman" w:cs="Times New Roman"/>
                          <w:b/>
                          <w:sz w:val="20"/>
                          <w:szCs w:val="20"/>
                        </w:rPr>
                        <w:t>Figure 5.23.</w:t>
                      </w:r>
                      <w:r w:rsidRPr="00942F72">
                        <w:rPr>
                          <w:rFonts w:ascii="Times New Roman" w:hAnsi="Times New Roman" w:cs="Times New Roman"/>
                          <w:sz w:val="20"/>
                          <w:szCs w:val="20"/>
                        </w:rPr>
                        <w:t xml:space="preserve"> New mobile unit for VNRD blood collection in community</w:t>
                      </w:r>
                    </w:p>
                  </w:txbxContent>
                </v:textbox>
                <w10:wrap type="square"/>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0900B6">
      <w:pPr>
        <w:spacing w:line="360" w:lineRule="auto"/>
        <w:contextualSpacing/>
        <w:rPr>
          <w:rFonts w:ascii="Times New Roman" w:hAnsi="Times New Roman" w:cs="Times New Roman"/>
          <w:sz w:val="24"/>
          <w:szCs w:val="24"/>
        </w:rPr>
      </w:pPr>
      <w:r>
        <w:rPr>
          <w:rFonts w:ascii="Times New Roman" w:hAnsi="Times New Roman" w:cs="Times New Roman"/>
          <w:sz w:val="24"/>
          <w:szCs w:val="24"/>
        </w:rPr>
        <w:t>At its launch</w:t>
      </w:r>
      <w:r w:rsidR="00EC785B">
        <w:rPr>
          <w:rFonts w:ascii="Times New Roman" w:hAnsi="Times New Roman" w:cs="Times New Roman"/>
          <w:sz w:val="24"/>
          <w:szCs w:val="24"/>
        </w:rPr>
        <w:t xml:space="preserve"> in October 2018</w:t>
      </w:r>
      <w:r>
        <w:rPr>
          <w:rFonts w:ascii="Times New Roman" w:hAnsi="Times New Roman" w:cs="Times New Roman"/>
          <w:sz w:val="24"/>
          <w:szCs w:val="24"/>
        </w:rPr>
        <w:t xml:space="preserve">, </w:t>
      </w:r>
      <w:r w:rsidRPr="00724414">
        <w:rPr>
          <w:rFonts w:ascii="Times New Roman" w:hAnsi="Times New Roman" w:cs="Times New Roman"/>
          <w:sz w:val="24"/>
          <w:szCs w:val="24"/>
        </w:rPr>
        <w:t>the MOH</w:t>
      </w:r>
      <w:r>
        <w:rPr>
          <w:rFonts w:ascii="Times New Roman" w:hAnsi="Times New Roman" w:cs="Times New Roman"/>
          <w:sz w:val="24"/>
          <w:szCs w:val="24"/>
        </w:rPr>
        <w:t xml:space="preserve"> presented the unit to the FBBA and </w:t>
      </w:r>
      <w:r w:rsidRPr="00724414">
        <w:rPr>
          <w:rFonts w:ascii="Times New Roman" w:hAnsi="Times New Roman" w:cs="Times New Roman"/>
          <w:sz w:val="24"/>
          <w:szCs w:val="24"/>
        </w:rPr>
        <w:t>announced its decision to phase out ‘chits’ and ‘</w:t>
      </w:r>
      <w:r>
        <w:rPr>
          <w:rFonts w:ascii="Times New Roman" w:hAnsi="Times New Roman" w:cs="Times New Roman"/>
          <w:sz w:val="24"/>
          <w:szCs w:val="24"/>
        </w:rPr>
        <w:t>credits’</w:t>
      </w:r>
      <w:r w:rsidR="00EC785B">
        <w:rPr>
          <w:rFonts w:ascii="Times New Roman" w:hAnsi="Times New Roman" w:cs="Times New Roman"/>
          <w:sz w:val="24"/>
          <w:szCs w:val="24"/>
        </w:rPr>
        <w:t xml:space="preserve"> and achieve 100% VNRD</w:t>
      </w:r>
      <w:r>
        <w:rPr>
          <w:rFonts w:ascii="Times New Roman" w:hAnsi="Times New Roman" w:cs="Times New Roman"/>
          <w:sz w:val="24"/>
          <w:szCs w:val="24"/>
        </w:rPr>
        <w:t xml:space="preserve"> over a 3-5</w:t>
      </w:r>
      <w:r w:rsidR="00F9679F">
        <w:rPr>
          <w:rFonts w:ascii="Times New Roman" w:hAnsi="Times New Roman" w:cs="Times New Roman"/>
          <w:sz w:val="24"/>
          <w:szCs w:val="24"/>
        </w:rPr>
        <w:t xml:space="preserve"> </w:t>
      </w:r>
      <w:r>
        <w:rPr>
          <w:rFonts w:ascii="Times New Roman" w:hAnsi="Times New Roman" w:cs="Times New Roman"/>
          <w:sz w:val="24"/>
          <w:szCs w:val="24"/>
        </w:rPr>
        <w:t xml:space="preserve">ear period. A </w:t>
      </w:r>
      <w:r w:rsidRPr="00724414">
        <w:rPr>
          <w:rFonts w:ascii="Times New Roman" w:hAnsi="Times New Roman" w:cs="Times New Roman"/>
          <w:sz w:val="24"/>
          <w:szCs w:val="24"/>
        </w:rPr>
        <w:t xml:space="preserve">National Blood Transfusion Committee with representatives from the MOH, RHAs, FBBA and UWIBDF </w:t>
      </w:r>
      <w:r>
        <w:rPr>
          <w:rFonts w:ascii="Times New Roman" w:hAnsi="Times New Roman" w:cs="Times New Roman"/>
          <w:sz w:val="24"/>
          <w:szCs w:val="24"/>
        </w:rPr>
        <w:t xml:space="preserve">was appointed </w:t>
      </w:r>
      <w:r w:rsidRPr="00724414">
        <w:rPr>
          <w:rFonts w:ascii="Times New Roman" w:hAnsi="Times New Roman" w:cs="Times New Roman"/>
          <w:sz w:val="24"/>
          <w:szCs w:val="24"/>
        </w:rPr>
        <w:t>to manage the transitioning process</w:t>
      </w:r>
      <w:r>
        <w:rPr>
          <w:rFonts w:ascii="Times New Roman" w:hAnsi="Times New Roman" w:cs="Times New Roman"/>
          <w:sz w:val="24"/>
          <w:szCs w:val="24"/>
        </w:rPr>
        <w:t xml:space="preserve"> with a </w:t>
      </w:r>
      <w:r w:rsidRPr="00724414">
        <w:rPr>
          <w:rFonts w:ascii="Times New Roman" w:hAnsi="Times New Roman" w:cs="Times New Roman"/>
          <w:sz w:val="24"/>
          <w:szCs w:val="24"/>
        </w:rPr>
        <w:t xml:space="preserve">Communications Sub-Committee to coordinate messaging with the national media. </w:t>
      </w:r>
      <w:r w:rsidR="00CE4B83">
        <w:rPr>
          <w:rFonts w:ascii="Times New Roman" w:hAnsi="Times New Roman" w:cs="Times New Roman"/>
          <w:sz w:val="24"/>
          <w:szCs w:val="24"/>
        </w:rPr>
        <w:t xml:space="preserve">In </w:t>
      </w:r>
      <w:r w:rsidR="00261FFC">
        <w:rPr>
          <w:rFonts w:ascii="Times New Roman" w:hAnsi="Times New Roman" w:cs="Times New Roman"/>
          <w:sz w:val="24"/>
          <w:szCs w:val="24"/>
        </w:rPr>
        <w:t>2019</w:t>
      </w:r>
      <w:r w:rsidR="004E4BAE">
        <w:rPr>
          <w:rFonts w:ascii="Times New Roman" w:hAnsi="Times New Roman" w:cs="Times New Roman"/>
          <w:sz w:val="24"/>
          <w:szCs w:val="24"/>
        </w:rPr>
        <w:t xml:space="preserve">, </w:t>
      </w:r>
      <w:r w:rsidR="00CE4B83">
        <w:rPr>
          <w:rFonts w:ascii="Times New Roman" w:hAnsi="Times New Roman" w:cs="Times New Roman"/>
          <w:sz w:val="24"/>
          <w:szCs w:val="24"/>
        </w:rPr>
        <w:t>one family, lamenting the death of its matriarch from haemorrhage</w:t>
      </w:r>
      <w:r w:rsidR="00D22029">
        <w:rPr>
          <w:rFonts w:ascii="Times New Roman" w:hAnsi="Times New Roman" w:cs="Times New Roman"/>
          <w:sz w:val="24"/>
          <w:szCs w:val="24"/>
        </w:rPr>
        <w:t xml:space="preserve"> at a public hospital</w:t>
      </w:r>
      <w:r w:rsidR="00A16B68">
        <w:rPr>
          <w:rFonts w:ascii="Times New Roman" w:hAnsi="Times New Roman" w:cs="Times New Roman"/>
          <w:sz w:val="24"/>
          <w:szCs w:val="24"/>
        </w:rPr>
        <w:t xml:space="preserve"> of the NWRHA</w:t>
      </w:r>
      <w:r w:rsidR="00CE4B83">
        <w:rPr>
          <w:rFonts w:ascii="Times New Roman" w:hAnsi="Times New Roman" w:cs="Times New Roman"/>
          <w:sz w:val="24"/>
          <w:szCs w:val="24"/>
        </w:rPr>
        <w:t>, placed blame on the continuing ‘chit’ system</w:t>
      </w:r>
      <w:r w:rsidR="000900B6">
        <w:rPr>
          <w:rFonts w:ascii="Times New Roman" w:hAnsi="Times New Roman" w:cs="Times New Roman"/>
          <w:sz w:val="24"/>
          <w:szCs w:val="24"/>
        </w:rPr>
        <w:t xml:space="preserve"> and called for its discontinuation in a letter to the </w:t>
      </w:r>
      <w:r w:rsidR="000900B6" w:rsidRPr="000900B6">
        <w:rPr>
          <w:rFonts w:ascii="Times New Roman" w:hAnsi="Times New Roman" w:cs="Times New Roman"/>
          <w:i/>
          <w:sz w:val="24"/>
          <w:szCs w:val="24"/>
        </w:rPr>
        <w:t>Trinidad Guardian</w:t>
      </w:r>
      <w:r w:rsidR="000900B6">
        <w:rPr>
          <w:rFonts w:ascii="Times New Roman" w:hAnsi="Times New Roman" w:cs="Times New Roman"/>
          <w:i/>
          <w:sz w:val="24"/>
          <w:szCs w:val="24"/>
        </w:rPr>
        <w:t xml:space="preserve"> </w:t>
      </w:r>
      <w:r>
        <w:rPr>
          <w:rFonts w:ascii="Times New Roman" w:hAnsi="Times New Roman" w:cs="Times New Roman"/>
          <w:sz w:val="24"/>
          <w:szCs w:val="24"/>
        </w:rPr>
        <w:t xml:space="preserve">(Figure </w:t>
      </w:r>
      <w:r w:rsidR="00900CEE">
        <w:rPr>
          <w:rFonts w:ascii="Times New Roman" w:hAnsi="Times New Roman" w:cs="Times New Roman"/>
          <w:sz w:val="24"/>
          <w:szCs w:val="24"/>
        </w:rPr>
        <w:t>5.24</w:t>
      </w:r>
      <w:r>
        <w:rPr>
          <w:rFonts w:ascii="Times New Roman" w:hAnsi="Times New Roman" w:cs="Times New Roman"/>
          <w:sz w:val="24"/>
          <w:szCs w:val="24"/>
        </w:rPr>
        <w:t>)</w:t>
      </w:r>
      <w:r w:rsidR="000900B6">
        <w:rPr>
          <w:rFonts w:ascii="Times New Roman" w:hAnsi="Times New Roman" w:cs="Times New Roman"/>
          <w:sz w:val="24"/>
          <w:szCs w:val="24"/>
        </w:rPr>
        <w:t xml:space="preserve">. To the researcher’s knowledge, this was the first time that the system for blood collection and distribution rather than participating health care professionals and institutions </w:t>
      </w:r>
      <w:r w:rsidR="00D22029">
        <w:rPr>
          <w:rFonts w:ascii="Times New Roman" w:hAnsi="Times New Roman" w:cs="Times New Roman"/>
          <w:sz w:val="24"/>
          <w:szCs w:val="24"/>
        </w:rPr>
        <w:t xml:space="preserve">was </w:t>
      </w:r>
      <w:r w:rsidR="000900B6">
        <w:rPr>
          <w:rFonts w:ascii="Times New Roman" w:hAnsi="Times New Roman" w:cs="Times New Roman"/>
          <w:sz w:val="24"/>
          <w:szCs w:val="24"/>
        </w:rPr>
        <w:t>identif</w:t>
      </w:r>
      <w:r w:rsidR="00D22029">
        <w:rPr>
          <w:rFonts w:ascii="Times New Roman" w:hAnsi="Times New Roman" w:cs="Times New Roman"/>
          <w:sz w:val="24"/>
          <w:szCs w:val="24"/>
        </w:rPr>
        <w:t xml:space="preserve">ied </w:t>
      </w:r>
      <w:r w:rsidR="000900B6">
        <w:rPr>
          <w:rFonts w:ascii="Times New Roman" w:hAnsi="Times New Roman" w:cs="Times New Roman"/>
          <w:sz w:val="24"/>
          <w:szCs w:val="24"/>
        </w:rPr>
        <w:t xml:space="preserve">as the </w:t>
      </w:r>
      <w:r w:rsidR="00D22029">
        <w:rPr>
          <w:rFonts w:ascii="Times New Roman" w:hAnsi="Times New Roman" w:cs="Times New Roman"/>
          <w:sz w:val="24"/>
          <w:szCs w:val="24"/>
        </w:rPr>
        <w:t>root cause of blood unavailability, giving a boost to the drive for 100% VNRD.</w:t>
      </w:r>
      <w:r w:rsidR="004E4BAE">
        <w:rPr>
          <w:rFonts w:ascii="Times New Roman" w:hAnsi="Times New Roman" w:cs="Times New Roman"/>
          <w:sz w:val="24"/>
          <w:szCs w:val="24"/>
        </w:rPr>
        <w:t xml:space="preserve"> </w:t>
      </w:r>
    </w:p>
    <w:p w:rsidR="004771EF" w:rsidRDefault="00900CEE" w:rsidP="004771EF">
      <w:pPr>
        <w:spacing w:line="360" w:lineRule="auto"/>
        <w:rPr>
          <w:rFonts w:ascii="Times New Roman" w:hAnsi="Times New Roman" w:cs="Times New Roman"/>
          <w:sz w:val="24"/>
          <w:szCs w:val="24"/>
        </w:rPr>
      </w:pPr>
      <w:r w:rsidRPr="00726701">
        <w:rPr>
          <w:rFonts w:ascii="Times New Roman" w:hAnsi="Times New Roman" w:cs="Times New Roman"/>
          <w:noProof/>
          <w:sz w:val="24"/>
          <w:szCs w:val="24"/>
          <w:lang w:eastAsia="en-TT"/>
        </w:rPr>
        <mc:AlternateContent>
          <mc:Choice Requires="wps">
            <w:drawing>
              <wp:anchor distT="45720" distB="45720" distL="114300" distR="114300" simplePos="0" relativeHeight="251919360" behindDoc="0" locked="0" layoutInCell="1" allowOverlap="1" wp14:anchorId="5F14ED94" wp14:editId="40EB2C4B">
                <wp:simplePos x="0" y="0"/>
                <wp:positionH relativeFrom="margin">
                  <wp:align>center</wp:align>
                </wp:positionH>
                <wp:positionV relativeFrom="paragraph">
                  <wp:posOffset>222250</wp:posOffset>
                </wp:positionV>
                <wp:extent cx="4337685" cy="2429510"/>
                <wp:effectExtent l="0" t="0" r="24765" b="27940"/>
                <wp:wrapSquare wrapText="bothSides"/>
                <wp:docPr id="75147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2429510"/>
                        </a:xfrm>
                        <a:prstGeom prst="rect">
                          <a:avLst/>
                        </a:prstGeom>
                        <a:solidFill>
                          <a:srgbClr val="FFFFFF"/>
                        </a:solidFill>
                        <a:ln w="9525">
                          <a:solidFill>
                            <a:srgbClr val="000000"/>
                          </a:solidFill>
                          <a:miter lim="800000"/>
                          <a:headEnd/>
                          <a:tailEnd/>
                        </a:ln>
                      </wps:spPr>
                      <wps:txbx>
                        <w:txbxContent>
                          <w:p w:rsidR="00431D26" w:rsidRDefault="00431D26" w:rsidP="004771EF"/>
                          <w:p w:rsidR="00431D26" w:rsidRDefault="00431D26" w:rsidP="004771EF">
                            <w:pPr>
                              <w:rPr>
                                <w:noProof/>
                                <w:lang w:eastAsia="en-TT"/>
                              </w:rPr>
                            </w:pPr>
                            <w:r>
                              <w:rPr>
                                <w:noProof/>
                                <w:lang w:eastAsia="en-TT"/>
                              </w:rPr>
                              <w:t xml:space="preserve">                                 </w:t>
                            </w:r>
                            <w:r w:rsidRPr="00726701">
                              <w:rPr>
                                <w:noProof/>
                                <w:lang w:eastAsia="en-TT"/>
                              </w:rPr>
                              <w:drawing>
                                <wp:inline distT="0" distB="0" distL="0" distR="0" wp14:anchorId="4854FC89" wp14:editId="7F68F240">
                                  <wp:extent cx="2014801" cy="1359581"/>
                                  <wp:effectExtent l="0" t="0" r="5080" b="0"/>
                                  <wp:docPr id="1943724894" name="Picture 1943724894" descr="C:\Users\Administrator\Desktop\IMG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IMG_4031.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037792" cy="1375095"/>
                                          </a:xfrm>
                                          <a:prstGeom prst="rect">
                                            <a:avLst/>
                                          </a:prstGeom>
                                          <a:noFill/>
                                          <a:ln>
                                            <a:noFill/>
                                          </a:ln>
                                        </pic:spPr>
                                      </pic:pic>
                                    </a:graphicData>
                                  </a:graphic>
                                </wp:inline>
                              </w:drawing>
                            </w:r>
                          </w:p>
                          <w:p w:rsidR="00431D26" w:rsidRPr="00900CEE" w:rsidRDefault="00431D26" w:rsidP="004771EF">
                            <w:pPr>
                              <w:rPr>
                                <w:rFonts w:ascii="Times New Roman" w:hAnsi="Times New Roman" w:cs="Times New Roman"/>
                                <w:noProof/>
                                <w:sz w:val="20"/>
                                <w:szCs w:val="20"/>
                                <w:lang w:eastAsia="en-TT"/>
                              </w:rPr>
                            </w:pPr>
                            <w:r w:rsidRPr="00900CEE">
                              <w:rPr>
                                <w:rFonts w:ascii="Times New Roman" w:hAnsi="Times New Roman" w:cs="Times New Roman"/>
                                <w:b/>
                                <w:noProof/>
                                <w:sz w:val="20"/>
                                <w:szCs w:val="20"/>
                                <w:lang w:eastAsia="en-TT"/>
                              </w:rPr>
                              <w:t xml:space="preserve">Figure </w:t>
                            </w:r>
                            <w:r>
                              <w:rPr>
                                <w:rFonts w:ascii="Times New Roman" w:hAnsi="Times New Roman" w:cs="Times New Roman"/>
                                <w:b/>
                                <w:noProof/>
                                <w:sz w:val="20"/>
                                <w:szCs w:val="20"/>
                                <w:lang w:eastAsia="en-TT"/>
                              </w:rPr>
                              <w:t>5.24</w:t>
                            </w:r>
                            <w:r w:rsidRPr="00900CEE">
                              <w:rPr>
                                <w:rFonts w:ascii="Times New Roman" w:hAnsi="Times New Roman" w:cs="Times New Roman"/>
                                <w:b/>
                                <w:noProof/>
                                <w:sz w:val="20"/>
                                <w:szCs w:val="20"/>
                                <w:lang w:eastAsia="en-TT"/>
                              </w:rPr>
                              <w:t>.</w:t>
                            </w:r>
                            <w:r w:rsidRPr="00900CEE">
                              <w:rPr>
                                <w:rFonts w:ascii="Times New Roman" w:hAnsi="Times New Roman" w:cs="Times New Roman"/>
                                <w:noProof/>
                                <w:sz w:val="20"/>
                                <w:szCs w:val="20"/>
                                <w:lang w:eastAsia="en-TT"/>
                              </w:rPr>
                              <w:t xml:space="preserve"> A change in the national narrative. </w:t>
                            </w:r>
                            <w:r w:rsidRPr="00900CEE">
                              <w:rPr>
                                <w:rFonts w:ascii="Times New Roman" w:hAnsi="Times New Roman" w:cs="Times New Roman"/>
                                <w:i/>
                                <w:noProof/>
                                <w:sz w:val="20"/>
                                <w:szCs w:val="20"/>
                                <w:lang w:eastAsia="en-TT"/>
                              </w:rPr>
                              <w:t>Trinidad Guardian</w:t>
                            </w:r>
                            <w:r w:rsidRPr="00900CEE">
                              <w:rPr>
                                <w:rFonts w:ascii="Times New Roman" w:hAnsi="Times New Roman" w:cs="Times New Roman"/>
                                <w:noProof/>
                                <w:sz w:val="20"/>
                                <w:szCs w:val="20"/>
                                <w:lang w:eastAsia="en-TT"/>
                              </w:rPr>
                              <w:t>, March 2019. A family advocating removal of the ‘chit’ system foloowing MOH declaration of support for VNRD-based system.</w:t>
                            </w:r>
                          </w:p>
                          <w:p w:rsidR="00431D26" w:rsidRDefault="00431D26" w:rsidP="004771EF">
                            <w:pPr>
                              <w:rPr>
                                <w:noProof/>
                                <w:lang w:eastAsia="en-TT"/>
                              </w:rPr>
                            </w:pPr>
                          </w:p>
                          <w:p w:rsidR="00431D26" w:rsidRDefault="00431D26" w:rsidP="004771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4ED94" id="_x0000_s1095" type="#_x0000_t202" style="position:absolute;margin-left:0;margin-top:17.5pt;width:341.55pt;height:191.3pt;z-index:251919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">
                <v:textbox>
                  <w:txbxContent>
                    <w:p w:rsidR="00431D26" w:rsidRDefault="00431D26" w:rsidP="004771EF"/>
                    <w:p w:rsidR="00431D26" w:rsidRDefault="00431D26" w:rsidP="004771EF">
                      <w:pPr>
                        <w:rPr>
                          <w:noProof/>
                          <w:lang w:eastAsia="en-TT"/>
                        </w:rPr>
                      </w:pPr>
                      <w:r>
                        <w:rPr>
                          <w:noProof/>
                          <w:lang w:eastAsia="en-TT"/>
                        </w:rPr>
                        <w:t xml:space="preserve">                                 </w:t>
                      </w:r>
                      <w:r w:rsidRPr="00726701">
                        <w:rPr>
                          <w:noProof/>
                          <w:lang w:eastAsia="en-TT"/>
                        </w:rPr>
                        <w:drawing>
                          <wp:inline distT="0" distB="0" distL="0" distR="0" wp14:anchorId="4854FC89" wp14:editId="7F68F240">
                            <wp:extent cx="2014801" cy="1359581"/>
                            <wp:effectExtent l="0" t="0" r="5080" b="0"/>
                            <wp:docPr id="1943724894" name="Picture 1943724894" descr="C:\Users\Administrator\Desktop\IMG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IMG_4031.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37792" cy="1375095"/>
                                    </a:xfrm>
                                    <a:prstGeom prst="rect">
                                      <a:avLst/>
                                    </a:prstGeom>
                                    <a:noFill/>
                                    <a:ln>
                                      <a:noFill/>
                                    </a:ln>
                                  </pic:spPr>
                                </pic:pic>
                              </a:graphicData>
                            </a:graphic>
                          </wp:inline>
                        </w:drawing>
                      </w:r>
                    </w:p>
                    <w:p w:rsidR="00431D26" w:rsidRPr="00900CEE" w:rsidRDefault="00431D26" w:rsidP="004771EF">
                      <w:pPr>
                        <w:rPr>
                          <w:rFonts w:ascii="Times New Roman" w:hAnsi="Times New Roman" w:cs="Times New Roman"/>
                          <w:noProof/>
                          <w:sz w:val="20"/>
                          <w:szCs w:val="20"/>
                          <w:lang w:eastAsia="en-TT"/>
                        </w:rPr>
                      </w:pPr>
                      <w:r w:rsidRPr="00900CEE">
                        <w:rPr>
                          <w:rFonts w:ascii="Times New Roman" w:hAnsi="Times New Roman" w:cs="Times New Roman"/>
                          <w:b/>
                          <w:noProof/>
                          <w:sz w:val="20"/>
                          <w:szCs w:val="20"/>
                          <w:lang w:eastAsia="en-TT"/>
                        </w:rPr>
                        <w:t xml:space="preserve">Figure </w:t>
                      </w:r>
                      <w:r>
                        <w:rPr>
                          <w:rFonts w:ascii="Times New Roman" w:hAnsi="Times New Roman" w:cs="Times New Roman"/>
                          <w:b/>
                          <w:noProof/>
                          <w:sz w:val="20"/>
                          <w:szCs w:val="20"/>
                          <w:lang w:eastAsia="en-TT"/>
                        </w:rPr>
                        <w:t>5.24</w:t>
                      </w:r>
                      <w:r w:rsidRPr="00900CEE">
                        <w:rPr>
                          <w:rFonts w:ascii="Times New Roman" w:hAnsi="Times New Roman" w:cs="Times New Roman"/>
                          <w:b/>
                          <w:noProof/>
                          <w:sz w:val="20"/>
                          <w:szCs w:val="20"/>
                          <w:lang w:eastAsia="en-TT"/>
                        </w:rPr>
                        <w:t>.</w:t>
                      </w:r>
                      <w:r w:rsidRPr="00900CEE">
                        <w:rPr>
                          <w:rFonts w:ascii="Times New Roman" w:hAnsi="Times New Roman" w:cs="Times New Roman"/>
                          <w:noProof/>
                          <w:sz w:val="20"/>
                          <w:szCs w:val="20"/>
                          <w:lang w:eastAsia="en-TT"/>
                        </w:rPr>
                        <w:t xml:space="preserve"> A change in the national narrative. </w:t>
                      </w:r>
                      <w:r w:rsidRPr="00900CEE">
                        <w:rPr>
                          <w:rFonts w:ascii="Times New Roman" w:hAnsi="Times New Roman" w:cs="Times New Roman"/>
                          <w:i/>
                          <w:noProof/>
                          <w:sz w:val="20"/>
                          <w:szCs w:val="20"/>
                          <w:lang w:eastAsia="en-TT"/>
                        </w:rPr>
                        <w:t>Trinidad Guardian</w:t>
                      </w:r>
                      <w:r w:rsidRPr="00900CEE">
                        <w:rPr>
                          <w:rFonts w:ascii="Times New Roman" w:hAnsi="Times New Roman" w:cs="Times New Roman"/>
                          <w:noProof/>
                          <w:sz w:val="20"/>
                          <w:szCs w:val="20"/>
                          <w:lang w:eastAsia="en-TT"/>
                        </w:rPr>
                        <w:t>, March 2019. A family advocating removal of the ‘chit’ system foloowing MOH declaration of support for VNRD-based system.</w:t>
                      </w:r>
                    </w:p>
                    <w:p w:rsidR="00431D26" w:rsidRDefault="00431D26" w:rsidP="004771EF">
                      <w:pPr>
                        <w:rPr>
                          <w:noProof/>
                          <w:lang w:eastAsia="en-TT"/>
                        </w:rPr>
                      </w:pPr>
                    </w:p>
                    <w:p w:rsidR="00431D26" w:rsidRDefault="00431D26" w:rsidP="004771EF"/>
                  </w:txbxContent>
                </v:textbox>
                <w10:wrap type="square" anchorx="margin"/>
              </v:shape>
            </w:pict>
          </mc:Fallback>
        </mc:AlternateContent>
      </w: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4771EF" w:rsidRDefault="004771EF" w:rsidP="004771EF">
      <w:pPr>
        <w:spacing w:line="360" w:lineRule="auto"/>
        <w:rPr>
          <w:rFonts w:ascii="Times New Roman" w:hAnsi="Times New Roman" w:cs="Times New Roman"/>
          <w:sz w:val="24"/>
          <w:szCs w:val="24"/>
        </w:rPr>
      </w:pPr>
    </w:p>
    <w:p w:rsidR="007D4162" w:rsidRDefault="00A16B68" w:rsidP="004771EF">
      <w:pPr>
        <w:spacing w:line="360" w:lineRule="auto"/>
        <w:rPr>
          <w:rFonts w:ascii="Times New Roman" w:hAnsi="Times New Roman" w:cs="Times New Roman"/>
          <w:sz w:val="24"/>
          <w:szCs w:val="24"/>
        </w:rPr>
      </w:pPr>
      <w:r>
        <w:rPr>
          <w:rFonts w:ascii="Times New Roman" w:hAnsi="Times New Roman" w:cs="Times New Roman"/>
          <w:sz w:val="24"/>
          <w:szCs w:val="24"/>
        </w:rPr>
        <w:t>In the same year, management of the mobile unit was removed from the FBBA to the NWRHA</w:t>
      </w:r>
      <w:r w:rsidR="00694BC1">
        <w:rPr>
          <w:rFonts w:ascii="Times New Roman" w:hAnsi="Times New Roman" w:cs="Times New Roman"/>
          <w:sz w:val="24"/>
          <w:szCs w:val="24"/>
        </w:rPr>
        <w:t xml:space="preserve">, essentially from non-governmental to state management. However, it continued to visit the same locations as the FBBA and apply the same system of credits for reclaim by voluntary donors. </w:t>
      </w:r>
      <w:r w:rsidR="007D4162">
        <w:rPr>
          <w:rFonts w:ascii="Times New Roman" w:hAnsi="Times New Roman" w:cs="Times New Roman"/>
          <w:sz w:val="24"/>
          <w:szCs w:val="24"/>
        </w:rPr>
        <w:t xml:space="preserve">Two further </w:t>
      </w:r>
      <w:r>
        <w:rPr>
          <w:rFonts w:ascii="Times New Roman" w:hAnsi="Times New Roman" w:cs="Times New Roman"/>
          <w:sz w:val="24"/>
          <w:szCs w:val="24"/>
        </w:rPr>
        <w:t>KAP studies by medical students</w:t>
      </w:r>
      <w:r w:rsidR="007D4162">
        <w:rPr>
          <w:rFonts w:ascii="Times New Roman" w:hAnsi="Times New Roman" w:cs="Times New Roman"/>
          <w:sz w:val="24"/>
          <w:szCs w:val="24"/>
        </w:rPr>
        <w:t xml:space="preserve"> supervised by the researcher </w:t>
      </w:r>
      <w:r>
        <w:rPr>
          <w:rFonts w:ascii="Times New Roman" w:hAnsi="Times New Roman" w:cs="Times New Roman"/>
          <w:sz w:val="24"/>
          <w:szCs w:val="24"/>
        </w:rPr>
        <w:t>sh</w:t>
      </w:r>
      <w:r w:rsidR="007D4162">
        <w:rPr>
          <w:rFonts w:ascii="Times New Roman" w:hAnsi="Times New Roman" w:cs="Times New Roman"/>
          <w:sz w:val="24"/>
          <w:szCs w:val="24"/>
        </w:rPr>
        <w:t>owed acceptability of exclusive VNRD in two generational groups but the need to develop a social interface between the transfusion service and the community</w:t>
      </w:r>
      <w:r w:rsidR="00426ECD">
        <w:rPr>
          <w:rFonts w:ascii="Times New Roman" w:hAnsi="Times New Roman" w:cs="Times New Roman"/>
          <w:sz w:val="24"/>
          <w:szCs w:val="24"/>
        </w:rPr>
        <w:t xml:space="preserve"> to bridge the gap between development index and % VNRD</w:t>
      </w:r>
      <w:r w:rsidR="007D4162">
        <w:rPr>
          <w:rFonts w:ascii="Times New Roman" w:hAnsi="Times New Roman" w:cs="Times New Roman"/>
          <w:sz w:val="24"/>
          <w:szCs w:val="24"/>
        </w:rPr>
        <w:t xml:space="preserve">. </w:t>
      </w:r>
    </w:p>
    <w:p w:rsidR="0028439F" w:rsidRPr="0028439F" w:rsidRDefault="0028439F" w:rsidP="004771EF">
      <w:pPr>
        <w:spacing w:line="360" w:lineRule="auto"/>
        <w:rPr>
          <w:rFonts w:ascii="Times New Roman" w:hAnsi="Times New Roman" w:cs="Times New Roman"/>
          <w:b/>
          <w:sz w:val="24"/>
          <w:szCs w:val="24"/>
        </w:rPr>
      </w:pPr>
      <w:r w:rsidRPr="0028439F">
        <w:rPr>
          <w:rFonts w:ascii="Times New Roman" w:hAnsi="Times New Roman" w:cs="Times New Roman"/>
          <w:b/>
          <w:sz w:val="24"/>
          <w:szCs w:val="24"/>
        </w:rPr>
        <w:t xml:space="preserve">Table </w:t>
      </w:r>
      <w:r w:rsidR="00EB37A5">
        <w:rPr>
          <w:rFonts w:ascii="Times New Roman" w:hAnsi="Times New Roman" w:cs="Times New Roman"/>
          <w:b/>
          <w:sz w:val="24"/>
          <w:szCs w:val="24"/>
        </w:rPr>
        <w:t xml:space="preserve">5.6. </w:t>
      </w:r>
      <w:r w:rsidRPr="0028439F">
        <w:rPr>
          <w:rFonts w:ascii="Times New Roman" w:hAnsi="Times New Roman" w:cs="Times New Roman"/>
          <w:b/>
          <w:sz w:val="24"/>
          <w:szCs w:val="24"/>
        </w:rPr>
        <w:t>KAP studies after MOH declaration of 100% VNRD</w:t>
      </w:r>
    </w:p>
    <w:tbl>
      <w:tblPr>
        <w:tblStyle w:val="TableGrid"/>
        <w:tblW w:w="0" w:type="auto"/>
        <w:tblLook w:val="04A0" w:firstRow="1" w:lastRow="0" w:firstColumn="1" w:lastColumn="0" w:noHBand="0" w:noVBand="1"/>
      </w:tblPr>
      <w:tblGrid>
        <w:gridCol w:w="1271"/>
        <w:gridCol w:w="8079"/>
      </w:tblGrid>
      <w:tr w:rsidR="007650EF" w:rsidTr="00E612E8">
        <w:tc>
          <w:tcPr>
            <w:tcW w:w="1271" w:type="dxa"/>
          </w:tcPr>
          <w:p w:rsidR="007650EF" w:rsidRPr="00E612E8" w:rsidRDefault="00E612E8" w:rsidP="004771EF">
            <w:pPr>
              <w:spacing w:line="360" w:lineRule="auto"/>
              <w:rPr>
                <w:rFonts w:ascii="Times New Roman" w:hAnsi="Times New Roman" w:cs="Times New Roman"/>
                <w:b/>
                <w:sz w:val="24"/>
                <w:szCs w:val="24"/>
              </w:rPr>
            </w:pPr>
            <w:r w:rsidRPr="00E612E8">
              <w:rPr>
                <w:rFonts w:ascii="Times New Roman" w:hAnsi="Times New Roman" w:cs="Times New Roman"/>
                <w:b/>
                <w:sz w:val="24"/>
                <w:szCs w:val="24"/>
              </w:rPr>
              <w:t>Study</w:t>
            </w:r>
          </w:p>
        </w:tc>
        <w:tc>
          <w:tcPr>
            <w:tcW w:w="8079" w:type="dxa"/>
          </w:tcPr>
          <w:p w:rsidR="007650EF" w:rsidRPr="00E612E8" w:rsidRDefault="00E612E8" w:rsidP="004771EF">
            <w:pPr>
              <w:spacing w:line="360" w:lineRule="auto"/>
              <w:rPr>
                <w:rFonts w:ascii="Times New Roman" w:hAnsi="Times New Roman" w:cs="Times New Roman"/>
                <w:b/>
                <w:sz w:val="24"/>
                <w:szCs w:val="24"/>
              </w:rPr>
            </w:pPr>
            <w:r w:rsidRPr="00E612E8">
              <w:rPr>
                <w:rFonts w:ascii="Times New Roman" w:hAnsi="Times New Roman" w:cs="Times New Roman"/>
                <w:b/>
                <w:sz w:val="24"/>
                <w:szCs w:val="24"/>
              </w:rPr>
              <w:t>Description</w:t>
            </w:r>
          </w:p>
        </w:tc>
      </w:tr>
      <w:tr w:rsidR="007650EF" w:rsidTr="00EB092B">
        <w:trPr>
          <w:trHeight w:val="4385"/>
        </w:trPr>
        <w:tc>
          <w:tcPr>
            <w:tcW w:w="1271" w:type="dxa"/>
            <w:shd w:val="clear" w:color="auto" w:fill="auto"/>
          </w:tcPr>
          <w:p w:rsidR="007650EF" w:rsidRPr="00EE6D12" w:rsidRDefault="007650EF" w:rsidP="004771EF">
            <w:pPr>
              <w:spacing w:line="360" w:lineRule="auto"/>
              <w:rPr>
                <w:rFonts w:ascii="Times New Roman" w:hAnsi="Times New Roman" w:cs="Times New Roman"/>
                <w:sz w:val="20"/>
                <w:szCs w:val="20"/>
              </w:rPr>
            </w:pPr>
          </w:p>
          <w:p w:rsidR="00E612E8" w:rsidRPr="00EE6D12" w:rsidRDefault="00261FFC" w:rsidP="004771EF">
            <w:pPr>
              <w:spacing w:line="360" w:lineRule="auto"/>
              <w:rPr>
                <w:rFonts w:ascii="Times New Roman" w:hAnsi="Times New Roman" w:cs="Times New Roman"/>
                <w:b/>
                <w:sz w:val="20"/>
                <w:szCs w:val="20"/>
              </w:rPr>
            </w:pPr>
            <w:r w:rsidRPr="00EE6D12">
              <w:rPr>
                <w:rFonts w:ascii="Times New Roman" w:hAnsi="Times New Roman" w:cs="Times New Roman"/>
                <w:b/>
                <w:sz w:val="20"/>
                <w:szCs w:val="20"/>
              </w:rPr>
              <w:t>19</w:t>
            </w:r>
            <w:r w:rsidR="00E612E8" w:rsidRPr="00EE6D12">
              <w:rPr>
                <w:rFonts w:ascii="Times New Roman" w:hAnsi="Times New Roman" w:cs="Times New Roman"/>
                <w:b/>
                <w:sz w:val="20"/>
                <w:szCs w:val="20"/>
              </w:rPr>
              <w:t>.</w:t>
            </w: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p w:rsidR="006F49C4" w:rsidRPr="00EE6D12" w:rsidRDefault="006F49C4" w:rsidP="004771EF">
            <w:pPr>
              <w:spacing w:line="360" w:lineRule="auto"/>
              <w:rPr>
                <w:rFonts w:ascii="Times New Roman" w:hAnsi="Times New Roman" w:cs="Times New Roman"/>
                <w:b/>
                <w:sz w:val="20"/>
                <w:szCs w:val="20"/>
              </w:rPr>
            </w:pPr>
          </w:p>
        </w:tc>
        <w:tc>
          <w:tcPr>
            <w:tcW w:w="8079" w:type="dxa"/>
          </w:tcPr>
          <w:p w:rsidR="007650EF" w:rsidRPr="00EE6D12" w:rsidRDefault="007650EF" w:rsidP="004771EF">
            <w:pPr>
              <w:spacing w:line="360" w:lineRule="auto"/>
              <w:rPr>
                <w:rFonts w:ascii="Times New Roman" w:hAnsi="Times New Roman" w:cs="Times New Roman"/>
                <w:sz w:val="20"/>
                <w:szCs w:val="20"/>
              </w:rPr>
            </w:pPr>
          </w:p>
          <w:p w:rsidR="00DC600C" w:rsidRPr="00EE6D12" w:rsidRDefault="00DC600C" w:rsidP="00DC600C">
            <w:pPr>
              <w:spacing w:line="360" w:lineRule="auto"/>
              <w:rPr>
                <w:rFonts w:ascii="Times New Roman" w:hAnsi="Times New Roman" w:cs="Times New Roman"/>
                <w:b/>
                <w:sz w:val="20"/>
                <w:szCs w:val="20"/>
              </w:rPr>
            </w:pPr>
            <w:r w:rsidRPr="00EE6D12">
              <w:rPr>
                <w:rFonts w:ascii="Times New Roman" w:hAnsi="Times New Roman" w:cs="Times New Roman"/>
                <w:b/>
                <w:sz w:val="20"/>
                <w:szCs w:val="20"/>
              </w:rPr>
              <w:t>Title: Attitudes and awareness of voluntary non-remunerated blood donation in two generational groups in Trinidad and Tobago</w:t>
            </w:r>
            <w:r w:rsidR="00034788" w:rsidRPr="00EE6D12">
              <w:rPr>
                <w:rFonts w:ascii="Times New Roman" w:hAnsi="Times New Roman" w:cs="Times New Roman"/>
                <w:b/>
                <w:sz w:val="20"/>
                <w:szCs w:val="20"/>
              </w:rPr>
              <w:t>.</w:t>
            </w:r>
          </w:p>
          <w:p w:rsidR="00034788" w:rsidRPr="00EE6D12" w:rsidRDefault="00034788" w:rsidP="00DC600C">
            <w:pPr>
              <w:spacing w:line="360" w:lineRule="auto"/>
              <w:rPr>
                <w:rFonts w:ascii="Times New Roman" w:hAnsi="Times New Roman" w:cs="Times New Roman"/>
                <w:sz w:val="20"/>
                <w:szCs w:val="20"/>
              </w:rPr>
            </w:pPr>
            <w:r w:rsidRPr="00EE6D12">
              <w:rPr>
                <w:rFonts w:ascii="Times New Roman" w:hAnsi="Times New Roman" w:cs="Times New Roman"/>
                <w:b/>
                <w:sz w:val="20"/>
                <w:szCs w:val="20"/>
              </w:rPr>
              <w:t xml:space="preserve">Authors: </w:t>
            </w:r>
            <w:r w:rsidR="006F49C4" w:rsidRPr="00EE6D12">
              <w:rPr>
                <w:rFonts w:ascii="Times New Roman" w:hAnsi="Times New Roman" w:cs="Times New Roman"/>
                <w:sz w:val="20"/>
                <w:szCs w:val="20"/>
              </w:rPr>
              <w:t>Kassie R, Kemp I, Khan T, Kissoon A, Kissoon Q, Kissoon V, Charles KS</w:t>
            </w:r>
          </w:p>
          <w:p w:rsidR="00694BC1" w:rsidRPr="00EE6D12" w:rsidRDefault="00034788" w:rsidP="00DC600C">
            <w:pPr>
              <w:spacing w:line="360" w:lineRule="auto"/>
              <w:rPr>
                <w:rFonts w:ascii="Times New Roman" w:hAnsi="Times New Roman" w:cs="Times New Roman"/>
                <w:b/>
                <w:sz w:val="20"/>
                <w:szCs w:val="20"/>
              </w:rPr>
            </w:pPr>
            <w:r w:rsidRPr="00EE6D12">
              <w:rPr>
                <w:rFonts w:ascii="Times New Roman" w:hAnsi="Times New Roman" w:cs="Times New Roman"/>
                <w:b/>
                <w:sz w:val="20"/>
                <w:szCs w:val="20"/>
              </w:rPr>
              <w:t xml:space="preserve">Method: </w:t>
            </w:r>
            <w:r w:rsidRPr="00EE6D12">
              <w:rPr>
                <w:rFonts w:ascii="Times New Roman" w:hAnsi="Times New Roman" w:cs="Times New Roman"/>
                <w:sz w:val="20"/>
                <w:szCs w:val="20"/>
              </w:rPr>
              <w:t>A questionnaire-based, cross-sectional, descriptive survey was administered to two conveniently selected samples from two groups, namely</w:t>
            </w:r>
            <w:r w:rsidR="007228EB">
              <w:rPr>
                <w:rFonts w:ascii="Times New Roman" w:hAnsi="Times New Roman" w:cs="Times New Roman"/>
                <w:sz w:val="20"/>
                <w:szCs w:val="20"/>
              </w:rPr>
              <w:t xml:space="preserve"> </w:t>
            </w:r>
            <w:r w:rsidRPr="00EE6D12">
              <w:rPr>
                <w:rFonts w:ascii="Times New Roman" w:hAnsi="Times New Roman" w:cs="Times New Roman"/>
                <w:sz w:val="20"/>
                <w:szCs w:val="20"/>
              </w:rPr>
              <w:t xml:space="preserve">18-30 and 45- 60- year old </w:t>
            </w:r>
            <w:r w:rsidR="00DC600C" w:rsidRPr="00EE6D12">
              <w:rPr>
                <w:rFonts w:ascii="Times New Roman" w:hAnsi="Times New Roman" w:cs="Times New Roman"/>
                <w:sz w:val="20"/>
                <w:szCs w:val="20"/>
              </w:rPr>
              <w:t xml:space="preserve">to assess current knowledge, attitudes and practice and acceptability of voluntary non-remunerated blood donation </w:t>
            </w:r>
            <w:r w:rsidRPr="00EE6D12">
              <w:rPr>
                <w:rFonts w:ascii="Times New Roman" w:hAnsi="Times New Roman" w:cs="Times New Roman"/>
                <w:sz w:val="20"/>
                <w:szCs w:val="20"/>
              </w:rPr>
              <w:t>six months after plan for 100% VNRD was announced.</w:t>
            </w:r>
          </w:p>
          <w:p w:rsidR="00694BC1" w:rsidRPr="00EE6D12" w:rsidRDefault="00034788" w:rsidP="00DC600C">
            <w:pPr>
              <w:spacing w:line="360" w:lineRule="auto"/>
              <w:rPr>
                <w:rFonts w:ascii="Times New Roman" w:hAnsi="Times New Roman" w:cs="Times New Roman"/>
                <w:sz w:val="20"/>
                <w:szCs w:val="20"/>
              </w:rPr>
            </w:pPr>
            <w:r w:rsidRPr="00EE6D12">
              <w:rPr>
                <w:rFonts w:ascii="Times New Roman" w:hAnsi="Times New Roman" w:cs="Times New Roman"/>
                <w:b/>
                <w:sz w:val="20"/>
                <w:szCs w:val="20"/>
              </w:rPr>
              <w:t>Main findings:</w:t>
            </w:r>
            <w:r w:rsidRPr="00EE6D12">
              <w:rPr>
                <w:rFonts w:ascii="Times New Roman" w:hAnsi="Times New Roman" w:cs="Times New Roman"/>
                <w:sz w:val="20"/>
                <w:szCs w:val="20"/>
              </w:rPr>
              <w:t xml:space="preserve"> Out of a sample of </w:t>
            </w:r>
            <w:r w:rsidR="00DC600C" w:rsidRPr="00EE6D12">
              <w:rPr>
                <w:rFonts w:ascii="Times New Roman" w:hAnsi="Times New Roman" w:cs="Times New Roman"/>
                <w:sz w:val="20"/>
                <w:szCs w:val="20"/>
              </w:rPr>
              <w:t>600 participants</w:t>
            </w:r>
            <w:r w:rsidRPr="00EE6D12">
              <w:rPr>
                <w:rFonts w:ascii="Times New Roman" w:hAnsi="Times New Roman" w:cs="Times New Roman"/>
                <w:sz w:val="20"/>
                <w:szCs w:val="20"/>
              </w:rPr>
              <w:t>, 38% had previously donated blood 66.5% of whom</w:t>
            </w:r>
            <w:r w:rsidR="00044472" w:rsidRPr="00EE6D12">
              <w:rPr>
                <w:rFonts w:ascii="Times New Roman" w:hAnsi="Times New Roman" w:cs="Times New Roman"/>
                <w:sz w:val="20"/>
                <w:szCs w:val="20"/>
              </w:rPr>
              <w:t xml:space="preserve"> </w:t>
            </w:r>
            <w:r w:rsidR="00DC600C" w:rsidRPr="00EE6D12">
              <w:rPr>
                <w:rFonts w:ascii="Times New Roman" w:hAnsi="Times New Roman" w:cs="Times New Roman"/>
                <w:sz w:val="20"/>
                <w:szCs w:val="20"/>
              </w:rPr>
              <w:t>had served as family replacement donors. The proportion</w:t>
            </w:r>
            <w:r w:rsidR="007228EB">
              <w:rPr>
                <w:rFonts w:ascii="Times New Roman" w:hAnsi="Times New Roman" w:cs="Times New Roman"/>
                <w:sz w:val="20"/>
                <w:szCs w:val="20"/>
              </w:rPr>
              <w:t xml:space="preserve"> </w:t>
            </w:r>
            <w:r w:rsidR="00DC600C" w:rsidRPr="00EE6D12">
              <w:rPr>
                <w:rFonts w:ascii="Times New Roman" w:hAnsi="Times New Roman" w:cs="Times New Roman"/>
                <w:sz w:val="20"/>
                <w:szCs w:val="20"/>
              </w:rPr>
              <w:t xml:space="preserve">of donors was highest among Afro-Trinidadians (45%), Christians (39%) and persons with tertiary level education (37%). Percentage of donors was higher among employed persons than students (43% vs 27%, p &lt; 0.001). When the 18-30 and 45-60 age groups were compared, the most common reasons for not donating blood in the past were never having thought about it (31% vs 43%, p &lt; 0.001), not meeting the requirements (27% vs 23%, p = 0.258), fear of needles (21% vs 23%, p = 0.554), not having the time (21% vs 8%, p &lt; 0.001) and being unaware of the blood donation centre location (17% vs 7%, p&lt; 0.001). Median knowledge score was unsatisfactory (2/8, satisfactory = 5/8) in both groups and there was no difference in attitude scores (53.3 +/- SD 6.2 vs 51.4 +/- SD 7.2, p = 0.448, positive = 53%) between them. More than half of participants in both groups did not know what type of blood donation system existed at the time of survey (51.3% and 52.0%, p = 0.667). Only 8.7% of participants had heard about the Ministry of Health’s plan but the majority (50.7%) thought it would be successful. In fact, 76% of 18-30 year olds and 53.3% of 45-60 year olds (p &lt; 0.001) intended to donate in the future.  The main motivators to encourage future donation by non-donors were information about the blood stock (66.2%), closer blood drives (63%), information about how blood is used (62%) and shorter </w:t>
            </w:r>
            <w:r w:rsidR="0076525B" w:rsidRPr="00EE6D12">
              <w:rPr>
                <w:rFonts w:ascii="Times New Roman" w:hAnsi="Times New Roman" w:cs="Times New Roman"/>
                <w:sz w:val="20"/>
                <w:szCs w:val="20"/>
              </w:rPr>
              <w:t xml:space="preserve">waiting times to donate </w:t>
            </w:r>
            <w:r w:rsidR="00DC600C" w:rsidRPr="00EE6D12">
              <w:rPr>
                <w:rFonts w:ascii="Times New Roman" w:hAnsi="Times New Roman" w:cs="Times New Roman"/>
                <w:sz w:val="20"/>
                <w:szCs w:val="20"/>
              </w:rPr>
              <w:t xml:space="preserve">(51%). </w:t>
            </w:r>
          </w:p>
          <w:p w:rsidR="007228EB" w:rsidRDefault="007228EB" w:rsidP="00EE6D12">
            <w:pPr>
              <w:spacing w:line="360" w:lineRule="auto"/>
              <w:rPr>
                <w:rFonts w:ascii="Times New Roman" w:hAnsi="Times New Roman" w:cs="Times New Roman"/>
                <w:b/>
                <w:sz w:val="20"/>
                <w:szCs w:val="20"/>
              </w:rPr>
            </w:pPr>
          </w:p>
          <w:p w:rsidR="006F49C4" w:rsidRPr="00EE6D12" w:rsidRDefault="0076525B" w:rsidP="00EE6D12">
            <w:pPr>
              <w:spacing w:line="360" w:lineRule="auto"/>
              <w:rPr>
                <w:rFonts w:ascii="Times New Roman" w:hAnsi="Times New Roman" w:cs="Times New Roman"/>
                <w:b/>
                <w:sz w:val="20"/>
                <w:szCs w:val="20"/>
              </w:rPr>
            </w:pPr>
            <w:r w:rsidRPr="00EE6D12">
              <w:rPr>
                <w:rFonts w:ascii="Times New Roman" w:hAnsi="Times New Roman" w:cs="Times New Roman"/>
                <w:b/>
                <w:sz w:val="20"/>
                <w:szCs w:val="20"/>
              </w:rPr>
              <w:t>Conclusion:</w:t>
            </w:r>
            <w:r w:rsidRPr="00EE6D12">
              <w:rPr>
                <w:rFonts w:ascii="Times New Roman" w:hAnsi="Times New Roman" w:cs="Times New Roman"/>
                <w:sz w:val="20"/>
                <w:szCs w:val="20"/>
              </w:rPr>
              <w:t xml:space="preserve"> </w:t>
            </w:r>
            <w:r w:rsidR="00DC600C" w:rsidRPr="00EE6D12">
              <w:rPr>
                <w:rFonts w:ascii="Times New Roman" w:hAnsi="Times New Roman" w:cs="Times New Roman"/>
                <w:sz w:val="20"/>
                <w:szCs w:val="20"/>
              </w:rPr>
              <w:t>The survey revealed severe blood donation knowledge deficits but acceptability of voluntary non-remunerated blood donation in both age groups. The national information campaign must sensitize the public to the Ministry of Health’s voluntary non-remunerated blood donation initiative, provide blood donation information, explain the demerits of the current system and highlight</w:t>
            </w:r>
            <w:r w:rsidR="00EE6D12">
              <w:rPr>
                <w:rFonts w:ascii="Times New Roman" w:hAnsi="Times New Roman" w:cs="Times New Roman"/>
                <w:sz w:val="20"/>
                <w:szCs w:val="20"/>
              </w:rPr>
              <w:t xml:space="preserve"> </w:t>
            </w:r>
            <w:r w:rsidR="00EB092B" w:rsidRPr="00EE6D12">
              <w:rPr>
                <w:rFonts w:ascii="Times New Roman" w:hAnsi="Times New Roman" w:cs="Times New Roman"/>
                <w:sz w:val="20"/>
                <w:szCs w:val="20"/>
              </w:rPr>
              <w:t>the benefits of truly altruistic blood donation. Access to blood donation and efficiency must be improved to recruit new donors.</w:t>
            </w:r>
            <w:r w:rsidR="00EB092B">
              <w:rPr>
                <w:rFonts w:ascii="Times New Roman" w:hAnsi="Times New Roman" w:cs="Times New Roman"/>
                <w:sz w:val="20"/>
                <w:szCs w:val="20"/>
              </w:rPr>
              <w:t xml:space="preserve"> </w:t>
            </w:r>
          </w:p>
        </w:tc>
      </w:tr>
      <w:tr w:rsidR="00694BC1" w:rsidTr="00E612E8">
        <w:tc>
          <w:tcPr>
            <w:tcW w:w="1271" w:type="dxa"/>
          </w:tcPr>
          <w:p w:rsidR="00430C47" w:rsidRPr="007D4162" w:rsidRDefault="00430C47" w:rsidP="004771EF">
            <w:pPr>
              <w:spacing w:line="360" w:lineRule="auto"/>
              <w:rPr>
                <w:rFonts w:ascii="Times New Roman" w:hAnsi="Times New Roman" w:cs="Times New Roman"/>
                <w:sz w:val="20"/>
                <w:szCs w:val="20"/>
              </w:rPr>
            </w:pPr>
          </w:p>
          <w:p w:rsidR="00694BC1" w:rsidRPr="007D4162" w:rsidRDefault="006F49C4" w:rsidP="00261FFC">
            <w:pPr>
              <w:spacing w:line="360" w:lineRule="auto"/>
              <w:rPr>
                <w:rFonts w:ascii="Times New Roman" w:hAnsi="Times New Roman" w:cs="Times New Roman"/>
                <w:b/>
                <w:sz w:val="20"/>
                <w:szCs w:val="20"/>
              </w:rPr>
            </w:pPr>
            <w:r w:rsidRPr="007D4162">
              <w:rPr>
                <w:rFonts w:ascii="Times New Roman" w:hAnsi="Times New Roman" w:cs="Times New Roman"/>
                <w:b/>
                <w:sz w:val="20"/>
                <w:szCs w:val="20"/>
              </w:rPr>
              <w:t>2</w:t>
            </w:r>
            <w:r w:rsidR="00261FFC" w:rsidRPr="007D4162">
              <w:rPr>
                <w:rFonts w:ascii="Times New Roman" w:hAnsi="Times New Roman" w:cs="Times New Roman"/>
                <w:b/>
                <w:sz w:val="20"/>
                <w:szCs w:val="20"/>
              </w:rPr>
              <w:t>0</w:t>
            </w:r>
            <w:r w:rsidRPr="007D4162">
              <w:rPr>
                <w:rFonts w:ascii="Times New Roman" w:hAnsi="Times New Roman" w:cs="Times New Roman"/>
                <w:b/>
                <w:sz w:val="20"/>
                <w:szCs w:val="20"/>
              </w:rPr>
              <w:t xml:space="preserve">. </w:t>
            </w:r>
          </w:p>
        </w:tc>
        <w:tc>
          <w:tcPr>
            <w:tcW w:w="8079" w:type="dxa"/>
          </w:tcPr>
          <w:p w:rsidR="00EB092B" w:rsidRDefault="00EB092B" w:rsidP="004771EF">
            <w:pPr>
              <w:spacing w:line="360" w:lineRule="auto"/>
              <w:rPr>
                <w:rFonts w:ascii="Times New Roman" w:hAnsi="Times New Roman" w:cs="Times New Roman"/>
                <w:b/>
                <w:sz w:val="20"/>
                <w:szCs w:val="20"/>
              </w:rPr>
            </w:pPr>
          </w:p>
          <w:p w:rsidR="00694BC1" w:rsidRPr="00EB092B" w:rsidRDefault="006F49C4" w:rsidP="004771EF">
            <w:pPr>
              <w:spacing w:line="360" w:lineRule="auto"/>
              <w:rPr>
                <w:rFonts w:ascii="Times New Roman" w:hAnsi="Times New Roman" w:cs="Times New Roman"/>
                <w:sz w:val="20"/>
                <w:szCs w:val="20"/>
              </w:rPr>
            </w:pPr>
            <w:r w:rsidRPr="00EE6D12">
              <w:rPr>
                <w:rFonts w:ascii="Times New Roman" w:hAnsi="Times New Roman" w:cs="Times New Roman"/>
                <w:b/>
                <w:sz w:val="20"/>
                <w:szCs w:val="20"/>
              </w:rPr>
              <w:t>Title: Follow-up study of knowledge, attitudes and risk perception surrounding blood transfusion in Trinidad and Tobago and de novo study in the Bahamas.</w:t>
            </w:r>
          </w:p>
          <w:p w:rsidR="006F49C4" w:rsidRPr="00EE6D12" w:rsidRDefault="006F49C4" w:rsidP="004771EF">
            <w:pPr>
              <w:spacing w:line="360" w:lineRule="auto"/>
              <w:rPr>
                <w:rFonts w:ascii="Times New Roman" w:hAnsi="Times New Roman" w:cs="Times New Roman"/>
                <w:sz w:val="20"/>
                <w:szCs w:val="20"/>
              </w:rPr>
            </w:pPr>
            <w:r w:rsidRPr="00EE6D12">
              <w:rPr>
                <w:rFonts w:ascii="Times New Roman" w:hAnsi="Times New Roman" w:cs="Times New Roman"/>
                <w:b/>
                <w:sz w:val="20"/>
                <w:szCs w:val="20"/>
              </w:rPr>
              <w:t>Authors:</w:t>
            </w:r>
            <w:r w:rsidRPr="00EE6D12">
              <w:rPr>
                <w:rFonts w:ascii="Times New Roman" w:hAnsi="Times New Roman" w:cs="Times New Roman"/>
                <w:sz w:val="20"/>
                <w:szCs w:val="20"/>
              </w:rPr>
              <w:t xml:space="preserve"> Bain T, Baksh H, Beharry T, </w:t>
            </w:r>
            <w:r w:rsidR="005C48DE" w:rsidRPr="00EE6D12">
              <w:rPr>
                <w:rFonts w:ascii="Times New Roman" w:hAnsi="Times New Roman" w:cs="Times New Roman"/>
                <w:sz w:val="20"/>
                <w:szCs w:val="20"/>
              </w:rPr>
              <w:t xml:space="preserve">Bernard A, </w:t>
            </w:r>
            <w:r w:rsidRPr="00EE6D12">
              <w:rPr>
                <w:rFonts w:ascii="Times New Roman" w:hAnsi="Times New Roman" w:cs="Times New Roman"/>
                <w:sz w:val="20"/>
                <w:szCs w:val="20"/>
              </w:rPr>
              <w:t>Bernard C, Bhagoutie S &amp; Charles KS.</w:t>
            </w:r>
          </w:p>
          <w:p w:rsidR="00430C47" w:rsidRPr="00EE6D12" w:rsidRDefault="00430C47" w:rsidP="004771EF">
            <w:pPr>
              <w:spacing w:line="360" w:lineRule="auto"/>
              <w:rPr>
                <w:rFonts w:ascii="Times New Roman" w:hAnsi="Times New Roman" w:cs="Times New Roman"/>
                <w:sz w:val="20"/>
                <w:szCs w:val="20"/>
              </w:rPr>
            </w:pPr>
            <w:r w:rsidRPr="00EE6D12">
              <w:rPr>
                <w:rFonts w:ascii="Times New Roman" w:hAnsi="Times New Roman" w:cs="Times New Roman"/>
                <w:b/>
                <w:sz w:val="20"/>
                <w:szCs w:val="20"/>
              </w:rPr>
              <w:t>Method:</w:t>
            </w:r>
            <w:r w:rsidRPr="00EE6D12">
              <w:rPr>
                <w:rFonts w:ascii="Times New Roman" w:hAnsi="Times New Roman" w:cs="Times New Roman"/>
                <w:sz w:val="20"/>
                <w:szCs w:val="20"/>
              </w:rPr>
              <w:t xml:space="preserve"> Online, questionnaire-based. Snowball sampling.</w:t>
            </w:r>
          </w:p>
          <w:p w:rsidR="00430C47" w:rsidRPr="00EE6D12" w:rsidRDefault="00430C47" w:rsidP="00430C47">
            <w:pPr>
              <w:spacing w:line="360" w:lineRule="auto"/>
              <w:rPr>
                <w:rFonts w:ascii="Times New Roman" w:hAnsi="Times New Roman" w:cs="Times New Roman"/>
                <w:sz w:val="20"/>
                <w:szCs w:val="20"/>
              </w:rPr>
            </w:pPr>
            <w:r w:rsidRPr="00EE6D12">
              <w:rPr>
                <w:rFonts w:ascii="Times New Roman" w:hAnsi="Times New Roman" w:cs="Times New Roman"/>
                <w:b/>
                <w:sz w:val="20"/>
                <w:szCs w:val="20"/>
              </w:rPr>
              <w:t>Main findings:</w:t>
            </w:r>
            <w:r w:rsidRPr="00EE6D12">
              <w:rPr>
                <w:rFonts w:ascii="Times New Roman" w:hAnsi="Times New Roman" w:cs="Times New Roman"/>
                <w:sz w:val="20"/>
                <w:szCs w:val="20"/>
              </w:rPr>
              <w:t xml:space="preserve"> Four hundred and fifty- three (453) responses were obtained from Trinidad and Tobago and 101 from the Bahamas. </w:t>
            </w:r>
            <w:r w:rsidR="00545919" w:rsidRPr="00EE6D12">
              <w:rPr>
                <w:rFonts w:ascii="Times New Roman" w:hAnsi="Times New Roman" w:cs="Times New Roman"/>
                <w:sz w:val="20"/>
                <w:szCs w:val="20"/>
              </w:rPr>
              <w:t>Objective k</w:t>
            </w:r>
            <w:r w:rsidRPr="00EE6D12">
              <w:rPr>
                <w:rFonts w:ascii="Times New Roman" w:hAnsi="Times New Roman" w:cs="Times New Roman"/>
                <w:sz w:val="20"/>
                <w:szCs w:val="20"/>
              </w:rPr>
              <w:t>nowledge and positive attitudes were high (75.5% vs 80.2%, p &lt; 0.001 and 96.6% vs 100%, p &lt; 0.001</w:t>
            </w:r>
            <w:r w:rsidR="00545919" w:rsidRPr="00EE6D12">
              <w:rPr>
                <w:rFonts w:ascii="Times New Roman" w:hAnsi="Times New Roman" w:cs="Times New Roman"/>
                <w:sz w:val="20"/>
                <w:szCs w:val="20"/>
              </w:rPr>
              <w:t>) relative to the percentage of donors (</w:t>
            </w:r>
            <w:r w:rsidR="00334FCC" w:rsidRPr="00EE6D12">
              <w:rPr>
                <w:rFonts w:ascii="Times New Roman" w:hAnsi="Times New Roman" w:cs="Times New Roman"/>
                <w:sz w:val="20"/>
                <w:szCs w:val="20"/>
              </w:rPr>
              <w:t xml:space="preserve">16.1% vs 43.6%, p &lt; 0.001) </w:t>
            </w:r>
            <w:r w:rsidR="00545919" w:rsidRPr="00EE6D12">
              <w:rPr>
                <w:rFonts w:ascii="Times New Roman" w:hAnsi="Times New Roman" w:cs="Times New Roman"/>
                <w:sz w:val="20"/>
                <w:szCs w:val="20"/>
              </w:rPr>
              <w:t>in both countries</w:t>
            </w:r>
            <w:r w:rsidRPr="00EE6D12">
              <w:rPr>
                <w:rFonts w:ascii="Times New Roman" w:hAnsi="Times New Roman" w:cs="Times New Roman"/>
                <w:sz w:val="20"/>
                <w:szCs w:val="20"/>
              </w:rPr>
              <w:t>). A substantial proportion of respondents held the perception that the local blood donation system was safe or very safe (26.4 and 61.4%, p &lt; 0.001) that was linked to the misconception that the prevalent method of blood donation was voluntary non-remunerated (27.8 and 51.4%, p &lt; 0.001). Concerns about receiving blood were underpinned by mistrust of transfusion-related procedures.</w:t>
            </w:r>
          </w:p>
          <w:p w:rsidR="006F49C4" w:rsidRPr="00EE6D12" w:rsidRDefault="00430C47" w:rsidP="004771EF">
            <w:pPr>
              <w:spacing w:line="360" w:lineRule="auto"/>
              <w:rPr>
                <w:rFonts w:ascii="Times New Roman" w:hAnsi="Times New Roman" w:cs="Times New Roman"/>
                <w:sz w:val="20"/>
                <w:szCs w:val="20"/>
              </w:rPr>
            </w:pPr>
            <w:r w:rsidRPr="00EE6D12">
              <w:rPr>
                <w:rFonts w:ascii="Times New Roman" w:hAnsi="Times New Roman" w:cs="Times New Roman"/>
                <w:b/>
                <w:sz w:val="20"/>
                <w:szCs w:val="20"/>
              </w:rPr>
              <w:t>Conclusion.</w:t>
            </w:r>
            <w:r w:rsidRPr="00EE6D12">
              <w:rPr>
                <w:rFonts w:ascii="Times New Roman" w:hAnsi="Times New Roman" w:cs="Times New Roman"/>
                <w:sz w:val="20"/>
                <w:szCs w:val="20"/>
              </w:rPr>
              <w:t xml:space="preserve"> A social interface to transfer information between blood transfusion services and the community could encourage voluntary non-remunerated blood donation and reduce concerns about receiving transfusion.  </w:t>
            </w:r>
          </w:p>
          <w:p w:rsidR="006F49C4" w:rsidRPr="00EE6D12" w:rsidRDefault="006F49C4" w:rsidP="004771EF">
            <w:pPr>
              <w:spacing w:line="360" w:lineRule="auto"/>
              <w:rPr>
                <w:rFonts w:ascii="Times New Roman" w:hAnsi="Times New Roman" w:cs="Times New Roman"/>
                <w:sz w:val="20"/>
                <w:szCs w:val="20"/>
              </w:rPr>
            </w:pPr>
          </w:p>
        </w:tc>
      </w:tr>
    </w:tbl>
    <w:p w:rsidR="00B53D50" w:rsidRDefault="00B53D50" w:rsidP="004771EF">
      <w:pPr>
        <w:spacing w:line="360" w:lineRule="auto"/>
        <w:rPr>
          <w:rFonts w:ascii="Times New Roman" w:hAnsi="Times New Roman" w:cs="Times New Roman"/>
          <w:sz w:val="24"/>
          <w:szCs w:val="24"/>
        </w:rPr>
      </w:pPr>
    </w:p>
    <w:p w:rsidR="007E3B91" w:rsidRPr="00A27606" w:rsidRDefault="008D764E" w:rsidP="004771EF">
      <w:pPr>
        <w:spacing w:line="360" w:lineRule="auto"/>
        <w:rPr>
          <w:rFonts w:ascii="Times New Roman" w:hAnsi="Times New Roman" w:cs="Times New Roman"/>
          <w:sz w:val="24"/>
          <w:szCs w:val="24"/>
        </w:rPr>
      </w:pPr>
      <w:r w:rsidRPr="008D764E">
        <w:rPr>
          <w:rFonts w:ascii="Times New Roman" w:hAnsi="Times New Roman" w:cs="Times New Roman"/>
          <w:b/>
          <w:sz w:val="24"/>
          <w:szCs w:val="24"/>
        </w:rPr>
        <w:t>5.3.5. Summary and conclusion.</w:t>
      </w:r>
      <w:r>
        <w:rPr>
          <w:rFonts w:ascii="Times New Roman" w:hAnsi="Times New Roman" w:cs="Times New Roman"/>
          <w:sz w:val="24"/>
          <w:szCs w:val="24"/>
        </w:rPr>
        <w:t xml:space="preserve"> </w:t>
      </w:r>
      <w:r w:rsidR="00A27606">
        <w:rPr>
          <w:rFonts w:ascii="Times New Roman" w:hAnsi="Times New Roman" w:cs="Times New Roman"/>
          <w:sz w:val="24"/>
          <w:szCs w:val="24"/>
        </w:rPr>
        <w:t xml:space="preserve">A university-led collaboration based on </w:t>
      </w:r>
      <w:r w:rsidR="00ED6818">
        <w:rPr>
          <w:rFonts w:ascii="Times New Roman" w:hAnsi="Times New Roman" w:cs="Times New Roman"/>
          <w:sz w:val="24"/>
          <w:szCs w:val="24"/>
        </w:rPr>
        <w:t xml:space="preserve">research, </w:t>
      </w:r>
      <w:r w:rsidR="00A27606">
        <w:rPr>
          <w:rFonts w:ascii="Times New Roman" w:hAnsi="Times New Roman" w:cs="Times New Roman"/>
          <w:sz w:val="24"/>
          <w:szCs w:val="24"/>
        </w:rPr>
        <w:t>education, outreach</w:t>
      </w:r>
      <w:r w:rsidR="00883691">
        <w:rPr>
          <w:rFonts w:ascii="Times New Roman" w:hAnsi="Times New Roman" w:cs="Times New Roman"/>
          <w:sz w:val="24"/>
          <w:szCs w:val="24"/>
        </w:rPr>
        <w:t xml:space="preserve">, </w:t>
      </w:r>
      <w:r w:rsidR="00A27606">
        <w:rPr>
          <w:rFonts w:ascii="Times New Roman" w:hAnsi="Times New Roman" w:cs="Times New Roman"/>
          <w:sz w:val="24"/>
          <w:szCs w:val="24"/>
        </w:rPr>
        <w:t>convenience</w:t>
      </w:r>
      <w:r w:rsidR="00883691">
        <w:rPr>
          <w:rFonts w:ascii="Times New Roman" w:hAnsi="Times New Roman" w:cs="Times New Roman"/>
          <w:sz w:val="24"/>
          <w:szCs w:val="24"/>
        </w:rPr>
        <w:t xml:space="preserve"> and a strong interface between donors and the transfusion s</w:t>
      </w:r>
      <w:r>
        <w:rPr>
          <w:rFonts w:ascii="Times New Roman" w:hAnsi="Times New Roman" w:cs="Times New Roman"/>
          <w:sz w:val="24"/>
          <w:szCs w:val="24"/>
        </w:rPr>
        <w:t>ervice</w:t>
      </w:r>
      <w:r w:rsidR="00883691">
        <w:rPr>
          <w:rFonts w:ascii="Times New Roman" w:hAnsi="Times New Roman" w:cs="Times New Roman"/>
          <w:sz w:val="24"/>
          <w:szCs w:val="24"/>
        </w:rPr>
        <w:t xml:space="preserve"> generated a pool of predominantly young, female and repeat VNRDs. It u</w:t>
      </w:r>
      <w:r w:rsidR="00ED6818">
        <w:rPr>
          <w:rFonts w:ascii="Times New Roman" w:hAnsi="Times New Roman" w:cs="Times New Roman"/>
          <w:sz w:val="24"/>
          <w:szCs w:val="24"/>
        </w:rPr>
        <w:t xml:space="preserve">tilized </w:t>
      </w:r>
      <w:r w:rsidR="00883691">
        <w:rPr>
          <w:rFonts w:ascii="Times New Roman" w:hAnsi="Times New Roman" w:cs="Times New Roman"/>
          <w:sz w:val="24"/>
          <w:szCs w:val="24"/>
        </w:rPr>
        <w:t xml:space="preserve">existing infrastructure and therefore derived little additional cost to the health system. </w:t>
      </w:r>
    </w:p>
    <w:p w:rsidR="007E3B91" w:rsidRDefault="007E3B91" w:rsidP="004771EF">
      <w:pPr>
        <w:spacing w:line="360" w:lineRule="auto"/>
        <w:rPr>
          <w:rFonts w:ascii="Times New Roman" w:hAnsi="Times New Roman" w:cs="Times New Roman"/>
          <w:b/>
          <w:sz w:val="24"/>
          <w:szCs w:val="24"/>
        </w:rPr>
      </w:pPr>
    </w:p>
    <w:p w:rsidR="00C72548" w:rsidRPr="00C72548" w:rsidRDefault="008E595A" w:rsidP="004771EF">
      <w:pPr>
        <w:spacing w:line="360" w:lineRule="auto"/>
        <w:rPr>
          <w:rFonts w:ascii="Times New Roman" w:hAnsi="Times New Roman" w:cs="Times New Roman"/>
          <w:b/>
          <w:sz w:val="24"/>
          <w:szCs w:val="24"/>
        </w:rPr>
      </w:pPr>
      <w:r>
        <w:rPr>
          <w:rFonts w:ascii="Times New Roman" w:hAnsi="Times New Roman" w:cs="Times New Roman"/>
          <w:b/>
          <w:sz w:val="24"/>
          <w:szCs w:val="24"/>
        </w:rPr>
        <w:t>5.</w:t>
      </w:r>
      <w:r w:rsidR="00B416D3">
        <w:rPr>
          <w:rFonts w:ascii="Times New Roman" w:hAnsi="Times New Roman" w:cs="Times New Roman"/>
          <w:b/>
          <w:sz w:val="24"/>
          <w:szCs w:val="24"/>
        </w:rPr>
        <w:t>4</w:t>
      </w:r>
      <w:r>
        <w:rPr>
          <w:rFonts w:ascii="Times New Roman" w:hAnsi="Times New Roman" w:cs="Times New Roman"/>
          <w:b/>
          <w:sz w:val="24"/>
          <w:szCs w:val="24"/>
        </w:rPr>
        <w:t xml:space="preserve">. </w:t>
      </w:r>
      <w:r w:rsidR="00F95BF6">
        <w:rPr>
          <w:rFonts w:ascii="Times New Roman" w:hAnsi="Times New Roman" w:cs="Times New Roman"/>
          <w:b/>
          <w:sz w:val="24"/>
          <w:szCs w:val="24"/>
        </w:rPr>
        <w:t xml:space="preserve">Action Cycle III: </w:t>
      </w:r>
      <w:r w:rsidR="00F95BF6" w:rsidRPr="00C72548">
        <w:rPr>
          <w:rFonts w:ascii="Times New Roman" w:hAnsi="Times New Roman" w:cs="Times New Roman"/>
          <w:b/>
          <w:sz w:val="24"/>
          <w:szCs w:val="24"/>
        </w:rPr>
        <w:t xml:space="preserve">Blood </w:t>
      </w:r>
      <w:r w:rsidR="00F95BF6">
        <w:rPr>
          <w:rFonts w:ascii="Times New Roman" w:hAnsi="Times New Roman" w:cs="Times New Roman"/>
          <w:b/>
          <w:sz w:val="24"/>
          <w:szCs w:val="24"/>
        </w:rPr>
        <w:t>d</w:t>
      </w:r>
      <w:r w:rsidR="00F95BF6" w:rsidRPr="00C72548">
        <w:rPr>
          <w:rFonts w:ascii="Times New Roman" w:hAnsi="Times New Roman" w:cs="Times New Roman"/>
          <w:b/>
          <w:sz w:val="24"/>
          <w:szCs w:val="24"/>
        </w:rPr>
        <w:t xml:space="preserve">onation </w:t>
      </w:r>
      <w:r w:rsidR="00F95BF6">
        <w:rPr>
          <w:rFonts w:ascii="Times New Roman" w:hAnsi="Times New Roman" w:cs="Times New Roman"/>
          <w:b/>
          <w:sz w:val="24"/>
          <w:szCs w:val="24"/>
        </w:rPr>
        <w:t>d</w:t>
      </w:r>
      <w:r w:rsidR="00F95BF6" w:rsidRPr="00C72548">
        <w:rPr>
          <w:rFonts w:ascii="Times New Roman" w:hAnsi="Times New Roman" w:cs="Times New Roman"/>
          <w:b/>
          <w:sz w:val="24"/>
          <w:szCs w:val="24"/>
        </w:rPr>
        <w:t xml:space="preserve">uring </w:t>
      </w:r>
      <w:r w:rsidR="00F95BF6">
        <w:rPr>
          <w:rFonts w:ascii="Times New Roman" w:hAnsi="Times New Roman" w:cs="Times New Roman"/>
          <w:b/>
          <w:sz w:val="24"/>
          <w:szCs w:val="24"/>
        </w:rPr>
        <w:t>t</w:t>
      </w:r>
      <w:r w:rsidR="00F95BF6" w:rsidRPr="00C72548">
        <w:rPr>
          <w:rFonts w:ascii="Times New Roman" w:hAnsi="Times New Roman" w:cs="Times New Roman"/>
          <w:b/>
          <w:sz w:val="24"/>
          <w:szCs w:val="24"/>
        </w:rPr>
        <w:t xml:space="preserve">he COVID-19 </w:t>
      </w:r>
      <w:r w:rsidR="00F95BF6">
        <w:rPr>
          <w:rFonts w:ascii="Times New Roman" w:hAnsi="Times New Roman" w:cs="Times New Roman"/>
          <w:b/>
          <w:sz w:val="24"/>
          <w:szCs w:val="24"/>
        </w:rPr>
        <w:t>pan</w:t>
      </w:r>
      <w:r w:rsidR="00F95BF6" w:rsidRPr="00C72548">
        <w:rPr>
          <w:rFonts w:ascii="Times New Roman" w:hAnsi="Times New Roman" w:cs="Times New Roman"/>
          <w:b/>
          <w:sz w:val="24"/>
          <w:szCs w:val="24"/>
        </w:rPr>
        <w:t>demic</w:t>
      </w:r>
    </w:p>
    <w:p w:rsidR="00463B0B" w:rsidRDefault="00E82F9A" w:rsidP="000B30A0">
      <w:pPr>
        <w:spacing w:line="360" w:lineRule="auto"/>
        <w:rPr>
          <w:rFonts w:ascii="Times New Roman" w:hAnsi="Times New Roman" w:cs="Times New Roman"/>
          <w:sz w:val="24"/>
          <w:szCs w:val="24"/>
        </w:rPr>
      </w:pPr>
      <w:r w:rsidRPr="00E82F9A">
        <w:rPr>
          <w:rFonts w:ascii="Times New Roman" w:hAnsi="Times New Roman" w:cs="Times New Roman"/>
          <w:b/>
          <w:sz w:val="24"/>
          <w:szCs w:val="24"/>
        </w:rPr>
        <w:t>5.4.1. Introduction.</w:t>
      </w:r>
      <w:r>
        <w:rPr>
          <w:rFonts w:ascii="Times New Roman" w:hAnsi="Times New Roman" w:cs="Times New Roman"/>
          <w:sz w:val="24"/>
          <w:szCs w:val="24"/>
        </w:rPr>
        <w:t xml:space="preserve"> </w:t>
      </w:r>
      <w:r w:rsidR="00401DA3" w:rsidRPr="000B30A0">
        <w:rPr>
          <w:rFonts w:ascii="Times New Roman" w:hAnsi="Times New Roman" w:cs="Times New Roman"/>
          <w:sz w:val="24"/>
          <w:szCs w:val="24"/>
        </w:rPr>
        <w:t xml:space="preserve">In late 2019, a coronavirus that caused severe respiratory illness and death </w:t>
      </w:r>
      <w:r w:rsidR="00A56B88" w:rsidRPr="000B30A0">
        <w:rPr>
          <w:rFonts w:ascii="Times New Roman" w:hAnsi="Times New Roman" w:cs="Times New Roman"/>
          <w:sz w:val="24"/>
          <w:szCs w:val="24"/>
        </w:rPr>
        <w:t xml:space="preserve">was reported </w:t>
      </w:r>
      <w:r w:rsidR="00401DA3" w:rsidRPr="000B30A0">
        <w:rPr>
          <w:rFonts w:ascii="Times New Roman" w:hAnsi="Times New Roman" w:cs="Times New Roman"/>
          <w:sz w:val="24"/>
          <w:szCs w:val="24"/>
        </w:rPr>
        <w:t xml:space="preserve">in </w:t>
      </w:r>
      <w:r w:rsidR="00A56B88" w:rsidRPr="000B30A0">
        <w:rPr>
          <w:rFonts w:ascii="Times New Roman" w:hAnsi="Times New Roman" w:cs="Times New Roman"/>
          <w:sz w:val="24"/>
          <w:szCs w:val="24"/>
        </w:rPr>
        <w:t xml:space="preserve">Wuhan, </w:t>
      </w:r>
      <w:r w:rsidR="00401DA3" w:rsidRPr="000B30A0">
        <w:rPr>
          <w:rFonts w:ascii="Times New Roman" w:hAnsi="Times New Roman" w:cs="Times New Roman"/>
          <w:sz w:val="24"/>
          <w:szCs w:val="24"/>
        </w:rPr>
        <w:t xml:space="preserve">China. It proved highly infectious and </w:t>
      </w:r>
      <w:r w:rsidR="00322A53">
        <w:rPr>
          <w:rFonts w:ascii="Times New Roman" w:hAnsi="Times New Roman" w:cs="Times New Roman"/>
          <w:sz w:val="24"/>
          <w:szCs w:val="24"/>
        </w:rPr>
        <w:t>in</w:t>
      </w:r>
      <w:r w:rsidR="00401DA3" w:rsidRPr="000B30A0">
        <w:rPr>
          <w:rFonts w:ascii="Times New Roman" w:hAnsi="Times New Roman" w:cs="Times New Roman"/>
          <w:sz w:val="24"/>
          <w:szCs w:val="24"/>
        </w:rPr>
        <w:t xml:space="preserve"> </w:t>
      </w:r>
      <w:r w:rsidR="0008115F" w:rsidRPr="000B30A0">
        <w:rPr>
          <w:rFonts w:ascii="Times New Roman" w:hAnsi="Times New Roman" w:cs="Times New Roman"/>
          <w:sz w:val="24"/>
          <w:szCs w:val="24"/>
        </w:rPr>
        <w:t>March 2020</w:t>
      </w:r>
      <w:r w:rsidR="00E2194D" w:rsidRPr="000B30A0">
        <w:rPr>
          <w:rFonts w:ascii="Times New Roman" w:hAnsi="Times New Roman" w:cs="Times New Roman"/>
          <w:sz w:val="24"/>
          <w:szCs w:val="24"/>
        </w:rPr>
        <w:t xml:space="preserve">, </w:t>
      </w:r>
      <w:r w:rsidR="00D34741">
        <w:rPr>
          <w:rFonts w:ascii="Times New Roman" w:hAnsi="Times New Roman" w:cs="Times New Roman"/>
          <w:sz w:val="24"/>
          <w:szCs w:val="24"/>
        </w:rPr>
        <w:t xml:space="preserve">the </w:t>
      </w:r>
      <w:r w:rsidR="00E2194D" w:rsidRPr="000B30A0">
        <w:rPr>
          <w:rFonts w:ascii="Times New Roman" w:hAnsi="Times New Roman" w:cs="Times New Roman"/>
          <w:sz w:val="24"/>
          <w:szCs w:val="24"/>
        </w:rPr>
        <w:t xml:space="preserve">WHO declared </w:t>
      </w:r>
      <w:r w:rsidR="00545DBE">
        <w:rPr>
          <w:rFonts w:ascii="Times New Roman" w:hAnsi="Times New Roman" w:cs="Times New Roman"/>
          <w:sz w:val="24"/>
          <w:szCs w:val="24"/>
        </w:rPr>
        <w:t>the coronavirus 19 (</w:t>
      </w:r>
      <w:r w:rsidR="00322A53">
        <w:rPr>
          <w:rFonts w:ascii="Times New Roman" w:hAnsi="Times New Roman" w:cs="Times New Roman"/>
          <w:sz w:val="24"/>
          <w:szCs w:val="24"/>
        </w:rPr>
        <w:t>COVID-19</w:t>
      </w:r>
      <w:r w:rsidR="00545DBE">
        <w:rPr>
          <w:rFonts w:ascii="Times New Roman" w:hAnsi="Times New Roman" w:cs="Times New Roman"/>
          <w:sz w:val="24"/>
          <w:szCs w:val="24"/>
        </w:rPr>
        <w:t>)</w:t>
      </w:r>
      <w:r w:rsidR="00322A53">
        <w:rPr>
          <w:rFonts w:ascii="Times New Roman" w:hAnsi="Times New Roman" w:cs="Times New Roman"/>
          <w:sz w:val="24"/>
          <w:szCs w:val="24"/>
        </w:rPr>
        <w:t xml:space="preserve"> </w:t>
      </w:r>
      <w:r w:rsidR="00401DA3" w:rsidRPr="000B30A0">
        <w:rPr>
          <w:rFonts w:ascii="Times New Roman" w:hAnsi="Times New Roman" w:cs="Times New Roman"/>
          <w:sz w:val="24"/>
          <w:szCs w:val="24"/>
        </w:rPr>
        <w:t>pandemic.</w:t>
      </w:r>
      <w:r w:rsidR="0008115F" w:rsidRPr="000B30A0">
        <w:rPr>
          <w:rFonts w:ascii="Times New Roman" w:hAnsi="Times New Roman" w:cs="Times New Roman"/>
          <w:sz w:val="24"/>
          <w:szCs w:val="24"/>
        </w:rPr>
        <w:t xml:space="preserve"> [17</w:t>
      </w:r>
      <w:r w:rsidR="0003094D">
        <w:rPr>
          <w:rFonts w:ascii="Times New Roman" w:hAnsi="Times New Roman" w:cs="Times New Roman"/>
          <w:sz w:val="24"/>
          <w:szCs w:val="24"/>
        </w:rPr>
        <w:t>4</w:t>
      </w:r>
      <w:r w:rsidR="0008115F" w:rsidRPr="000B30A0">
        <w:rPr>
          <w:rFonts w:ascii="Times New Roman" w:hAnsi="Times New Roman" w:cs="Times New Roman"/>
          <w:sz w:val="24"/>
          <w:szCs w:val="24"/>
        </w:rPr>
        <w:t>]</w:t>
      </w:r>
      <w:r w:rsidR="00401DA3" w:rsidRPr="000B30A0">
        <w:rPr>
          <w:rFonts w:ascii="Times New Roman" w:hAnsi="Times New Roman" w:cs="Times New Roman"/>
          <w:sz w:val="24"/>
          <w:szCs w:val="24"/>
        </w:rPr>
        <w:t xml:space="preserve"> </w:t>
      </w:r>
      <w:r w:rsidR="001739B1">
        <w:rPr>
          <w:rFonts w:ascii="Times New Roman" w:hAnsi="Times New Roman" w:cs="Times New Roman"/>
          <w:sz w:val="24"/>
          <w:szCs w:val="24"/>
        </w:rPr>
        <w:t>By this time, the organization ha</w:t>
      </w:r>
      <w:r w:rsidR="00961F95">
        <w:rPr>
          <w:rFonts w:ascii="Times New Roman" w:hAnsi="Times New Roman" w:cs="Times New Roman"/>
          <w:sz w:val="24"/>
          <w:szCs w:val="24"/>
        </w:rPr>
        <w:t>d</w:t>
      </w:r>
      <w:r w:rsidR="001739B1">
        <w:rPr>
          <w:rFonts w:ascii="Times New Roman" w:hAnsi="Times New Roman" w:cs="Times New Roman"/>
          <w:sz w:val="24"/>
          <w:szCs w:val="24"/>
        </w:rPr>
        <w:t xml:space="preserve"> issued general guidelines for protecting the blood supply during an infectious disease outbreak. [17</w:t>
      </w:r>
      <w:r w:rsidR="0003094D">
        <w:rPr>
          <w:rFonts w:ascii="Times New Roman" w:hAnsi="Times New Roman" w:cs="Times New Roman"/>
          <w:sz w:val="24"/>
          <w:szCs w:val="24"/>
        </w:rPr>
        <w:t>5</w:t>
      </w:r>
      <w:r w:rsidR="001739B1">
        <w:rPr>
          <w:rFonts w:ascii="Times New Roman" w:hAnsi="Times New Roman" w:cs="Times New Roman"/>
          <w:sz w:val="24"/>
          <w:szCs w:val="24"/>
        </w:rPr>
        <w:t xml:space="preserve">] </w:t>
      </w:r>
      <w:r w:rsidR="00012A2D">
        <w:rPr>
          <w:rFonts w:ascii="Times New Roman" w:hAnsi="Times New Roman" w:cs="Times New Roman"/>
          <w:sz w:val="24"/>
          <w:szCs w:val="24"/>
        </w:rPr>
        <w:t>Globally, health care systems were impacted by lockdowns, travel restrictions, institutional closures and imposition of mitigating measures to prevent spr</w:t>
      </w:r>
      <w:r w:rsidR="00940DA5">
        <w:rPr>
          <w:rFonts w:ascii="Times New Roman" w:hAnsi="Times New Roman" w:cs="Times New Roman"/>
          <w:sz w:val="24"/>
          <w:szCs w:val="24"/>
        </w:rPr>
        <w:t>e</w:t>
      </w:r>
      <w:r w:rsidR="00012A2D">
        <w:rPr>
          <w:rFonts w:ascii="Times New Roman" w:hAnsi="Times New Roman" w:cs="Times New Roman"/>
          <w:sz w:val="24"/>
          <w:szCs w:val="24"/>
        </w:rPr>
        <w:t>a</w:t>
      </w:r>
      <w:r w:rsidR="00940DA5">
        <w:rPr>
          <w:rFonts w:ascii="Times New Roman" w:hAnsi="Times New Roman" w:cs="Times New Roman"/>
          <w:sz w:val="24"/>
          <w:szCs w:val="24"/>
        </w:rPr>
        <w:t>d</w:t>
      </w:r>
      <w:r w:rsidR="00012A2D">
        <w:rPr>
          <w:rFonts w:ascii="Times New Roman" w:hAnsi="Times New Roman" w:cs="Times New Roman"/>
          <w:sz w:val="24"/>
          <w:szCs w:val="24"/>
        </w:rPr>
        <w:t xml:space="preserve"> of COVID-19. </w:t>
      </w:r>
      <w:r w:rsidR="0039219E">
        <w:rPr>
          <w:rFonts w:ascii="Times New Roman" w:hAnsi="Times New Roman" w:cs="Times New Roman"/>
          <w:sz w:val="24"/>
          <w:szCs w:val="24"/>
        </w:rPr>
        <w:t xml:space="preserve">Elective procedures were curtailed and intervention reserved for emergencies only. </w:t>
      </w:r>
      <w:r w:rsidR="00E2194D" w:rsidRPr="000B30A0">
        <w:rPr>
          <w:rFonts w:ascii="Times New Roman" w:hAnsi="Times New Roman" w:cs="Times New Roman"/>
          <w:sz w:val="24"/>
          <w:szCs w:val="24"/>
        </w:rPr>
        <w:t>Considering the theoretical risk of transmission by transfusion</w:t>
      </w:r>
      <w:r w:rsidR="00716EBE" w:rsidRPr="000B30A0">
        <w:rPr>
          <w:rFonts w:ascii="Times New Roman" w:hAnsi="Times New Roman" w:cs="Times New Roman"/>
          <w:sz w:val="24"/>
          <w:szCs w:val="24"/>
        </w:rPr>
        <w:t xml:space="preserve"> and </w:t>
      </w:r>
      <w:r w:rsidR="00E2194D" w:rsidRPr="000B30A0">
        <w:rPr>
          <w:rFonts w:ascii="Times New Roman" w:hAnsi="Times New Roman" w:cs="Times New Roman"/>
          <w:sz w:val="24"/>
          <w:szCs w:val="24"/>
        </w:rPr>
        <w:t>p</w:t>
      </w:r>
      <w:r w:rsidR="00F019FE" w:rsidRPr="000B30A0">
        <w:rPr>
          <w:rFonts w:ascii="Times New Roman" w:hAnsi="Times New Roman" w:cs="Times New Roman"/>
          <w:sz w:val="24"/>
          <w:szCs w:val="24"/>
        </w:rPr>
        <w:t>redicting</w:t>
      </w:r>
      <w:r w:rsidR="00E2194D" w:rsidRPr="000B30A0">
        <w:rPr>
          <w:rFonts w:ascii="Times New Roman" w:hAnsi="Times New Roman" w:cs="Times New Roman"/>
          <w:sz w:val="24"/>
          <w:szCs w:val="24"/>
        </w:rPr>
        <w:t xml:space="preserve"> a severe impact on the blood supply due to reduced donations</w:t>
      </w:r>
      <w:r w:rsidR="00F019FE" w:rsidRPr="000B30A0">
        <w:rPr>
          <w:rFonts w:ascii="Times New Roman" w:hAnsi="Times New Roman" w:cs="Times New Roman"/>
          <w:sz w:val="24"/>
          <w:szCs w:val="24"/>
        </w:rPr>
        <w:t xml:space="preserve">, </w:t>
      </w:r>
      <w:r w:rsidR="0003094D">
        <w:rPr>
          <w:rFonts w:ascii="Times New Roman" w:hAnsi="Times New Roman" w:cs="Times New Roman"/>
          <w:sz w:val="24"/>
          <w:szCs w:val="24"/>
        </w:rPr>
        <w:t xml:space="preserve">WHO </w:t>
      </w:r>
      <w:r w:rsidR="00F54129" w:rsidRPr="000B30A0">
        <w:rPr>
          <w:rFonts w:ascii="Times New Roman" w:hAnsi="Times New Roman" w:cs="Times New Roman"/>
          <w:sz w:val="24"/>
          <w:szCs w:val="24"/>
        </w:rPr>
        <w:t xml:space="preserve">issued interim guidance </w:t>
      </w:r>
      <w:r w:rsidR="00F019FE" w:rsidRPr="000B30A0">
        <w:rPr>
          <w:rFonts w:ascii="Times New Roman" w:hAnsi="Times New Roman" w:cs="Times New Roman"/>
          <w:sz w:val="24"/>
          <w:szCs w:val="24"/>
        </w:rPr>
        <w:t>advis</w:t>
      </w:r>
      <w:r w:rsidR="00F54129" w:rsidRPr="000B30A0">
        <w:rPr>
          <w:rFonts w:ascii="Times New Roman" w:hAnsi="Times New Roman" w:cs="Times New Roman"/>
          <w:sz w:val="24"/>
          <w:szCs w:val="24"/>
        </w:rPr>
        <w:t>ing</w:t>
      </w:r>
      <w:r w:rsidR="00E2194D" w:rsidRPr="000B30A0">
        <w:rPr>
          <w:rFonts w:ascii="Times New Roman" w:hAnsi="Times New Roman" w:cs="Times New Roman"/>
          <w:sz w:val="24"/>
          <w:szCs w:val="24"/>
        </w:rPr>
        <w:t xml:space="preserve"> </w:t>
      </w:r>
      <w:r w:rsidR="00F019FE" w:rsidRPr="000B30A0">
        <w:rPr>
          <w:rFonts w:ascii="Times New Roman" w:hAnsi="Times New Roman" w:cs="Times New Roman"/>
          <w:sz w:val="24"/>
          <w:szCs w:val="24"/>
        </w:rPr>
        <w:t xml:space="preserve">member countries to augment donations from </w:t>
      </w:r>
      <w:r w:rsidR="001739B1">
        <w:rPr>
          <w:rFonts w:ascii="Times New Roman" w:hAnsi="Times New Roman" w:cs="Times New Roman"/>
          <w:sz w:val="24"/>
          <w:szCs w:val="24"/>
        </w:rPr>
        <w:t xml:space="preserve">existing </w:t>
      </w:r>
      <w:r w:rsidR="0039219E">
        <w:rPr>
          <w:rFonts w:ascii="Times New Roman" w:hAnsi="Times New Roman" w:cs="Times New Roman"/>
          <w:sz w:val="24"/>
          <w:szCs w:val="24"/>
        </w:rPr>
        <w:t>donors by effective communication, convenience</w:t>
      </w:r>
      <w:r w:rsidR="007D2F42">
        <w:rPr>
          <w:rFonts w:ascii="Times New Roman" w:hAnsi="Times New Roman" w:cs="Times New Roman"/>
          <w:sz w:val="24"/>
          <w:szCs w:val="24"/>
        </w:rPr>
        <w:t xml:space="preserve"> (appointment and extr</w:t>
      </w:r>
      <w:r w:rsidR="00D56E31">
        <w:rPr>
          <w:rFonts w:ascii="Times New Roman" w:hAnsi="Times New Roman" w:cs="Times New Roman"/>
          <w:sz w:val="24"/>
          <w:szCs w:val="24"/>
        </w:rPr>
        <w:t>a</w:t>
      </w:r>
      <w:r w:rsidR="007D2F42">
        <w:rPr>
          <w:rFonts w:ascii="Times New Roman" w:hAnsi="Times New Roman" w:cs="Times New Roman"/>
          <w:sz w:val="24"/>
          <w:szCs w:val="24"/>
        </w:rPr>
        <w:t>mural collections)</w:t>
      </w:r>
      <w:r w:rsidR="00D56E31">
        <w:rPr>
          <w:rFonts w:ascii="Times New Roman" w:hAnsi="Times New Roman" w:cs="Times New Roman"/>
          <w:sz w:val="24"/>
          <w:szCs w:val="24"/>
        </w:rPr>
        <w:t xml:space="preserve"> and</w:t>
      </w:r>
      <w:r w:rsidR="00463B0B">
        <w:rPr>
          <w:rFonts w:ascii="Times New Roman" w:hAnsi="Times New Roman" w:cs="Times New Roman"/>
          <w:sz w:val="24"/>
          <w:szCs w:val="24"/>
        </w:rPr>
        <w:t xml:space="preserve"> </w:t>
      </w:r>
      <w:r w:rsidR="0039219E">
        <w:rPr>
          <w:rFonts w:ascii="Times New Roman" w:hAnsi="Times New Roman" w:cs="Times New Roman"/>
          <w:sz w:val="24"/>
          <w:szCs w:val="24"/>
        </w:rPr>
        <w:t>institut</w:t>
      </w:r>
      <w:r w:rsidR="00463B0B">
        <w:rPr>
          <w:rFonts w:ascii="Times New Roman" w:hAnsi="Times New Roman" w:cs="Times New Roman"/>
          <w:sz w:val="24"/>
          <w:szCs w:val="24"/>
        </w:rPr>
        <w:t>e</w:t>
      </w:r>
      <w:r w:rsidR="0039219E">
        <w:rPr>
          <w:rFonts w:ascii="Times New Roman" w:hAnsi="Times New Roman" w:cs="Times New Roman"/>
          <w:sz w:val="24"/>
          <w:szCs w:val="24"/>
        </w:rPr>
        <w:t xml:space="preserve"> measures such as social distancing, hand hygiene</w:t>
      </w:r>
      <w:r w:rsidR="00463B0B">
        <w:rPr>
          <w:rFonts w:ascii="Times New Roman" w:hAnsi="Times New Roman" w:cs="Times New Roman"/>
          <w:sz w:val="24"/>
          <w:szCs w:val="24"/>
        </w:rPr>
        <w:t xml:space="preserve">, </w:t>
      </w:r>
      <w:r w:rsidR="0039219E">
        <w:rPr>
          <w:rFonts w:ascii="Times New Roman" w:hAnsi="Times New Roman" w:cs="Times New Roman"/>
          <w:sz w:val="24"/>
          <w:szCs w:val="24"/>
        </w:rPr>
        <w:t>protective equipment</w:t>
      </w:r>
      <w:r w:rsidR="00463B0B">
        <w:rPr>
          <w:rFonts w:ascii="Times New Roman" w:hAnsi="Times New Roman" w:cs="Times New Roman"/>
          <w:sz w:val="24"/>
          <w:szCs w:val="24"/>
        </w:rPr>
        <w:t>,</w:t>
      </w:r>
      <w:r w:rsidR="0039219E">
        <w:rPr>
          <w:rFonts w:ascii="Times New Roman" w:hAnsi="Times New Roman" w:cs="Times New Roman"/>
          <w:sz w:val="24"/>
          <w:szCs w:val="24"/>
        </w:rPr>
        <w:t xml:space="preserve"> avoidance of crowding to reduce transmission at blood donation venues.</w:t>
      </w:r>
      <w:r w:rsidR="00463B0B">
        <w:rPr>
          <w:rFonts w:ascii="Times New Roman" w:hAnsi="Times New Roman" w:cs="Times New Roman"/>
          <w:sz w:val="24"/>
          <w:szCs w:val="24"/>
        </w:rPr>
        <w:t xml:space="preserve"> </w:t>
      </w:r>
      <w:r w:rsidR="00B724BA" w:rsidRPr="000B30A0">
        <w:rPr>
          <w:rFonts w:ascii="Times New Roman" w:hAnsi="Times New Roman" w:cs="Times New Roman"/>
          <w:sz w:val="24"/>
          <w:szCs w:val="24"/>
        </w:rPr>
        <w:t xml:space="preserve">WHO </w:t>
      </w:r>
      <w:r w:rsidR="00716EBE" w:rsidRPr="000B30A0">
        <w:rPr>
          <w:rFonts w:ascii="Times New Roman" w:hAnsi="Times New Roman" w:cs="Times New Roman"/>
          <w:sz w:val="24"/>
          <w:szCs w:val="24"/>
        </w:rPr>
        <w:t>assumed that a</w:t>
      </w:r>
      <w:r w:rsidR="00EC2C5C" w:rsidRPr="000B30A0">
        <w:rPr>
          <w:rFonts w:ascii="Times New Roman" w:hAnsi="Times New Roman" w:cs="Times New Roman"/>
          <w:sz w:val="24"/>
          <w:szCs w:val="24"/>
        </w:rPr>
        <w:t xml:space="preserve">lthough </w:t>
      </w:r>
      <w:r w:rsidR="00716EBE" w:rsidRPr="000B30A0">
        <w:rPr>
          <w:rFonts w:ascii="Times New Roman" w:hAnsi="Times New Roman" w:cs="Times New Roman"/>
          <w:sz w:val="24"/>
          <w:szCs w:val="24"/>
        </w:rPr>
        <w:t xml:space="preserve">the </w:t>
      </w:r>
      <w:r w:rsidR="00B724BA" w:rsidRPr="000B30A0">
        <w:rPr>
          <w:rFonts w:ascii="Times New Roman" w:hAnsi="Times New Roman" w:cs="Times New Roman"/>
          <w:sz w:val="24"/>
          <w:szCs w:val="24"/>
        </w:rPr>
        <w:t xml:space="preserve">demand for blood and components </w:t>
      </w:r>
      <w:r w:rsidR="00716EBE" w:rsidRPr="000B30A0">
        <w:rPr>
          <w:rFonts w:ascii="Times New Roman" w:hAnsi="Times New Roman" w:cs="Times New Roman"/>
          <w:sz w:val="24"/>
          <w:szCs w:val="24"/>
        </w:rPr>
        <w:t xml:space="preserve">for </w:t>
      </w:r>
      <w:r w:rsidR="00B724BA" w:rsidRPr="000B30A0">
        <w:rPr>
          <w:rFonts w:ascii="Times New Roman" w:hAnsi="Times New Roman" w:cs="Times New Roman"/>
          <w:sz w:val="24"/>
          <w:szCs w:val="24"/>
        </w:rPr>
        <w:t xml:space="preserve">elective surgeries and non-urgent clinical interventions </w:t>
      </w:r>
      <w:r w:rsidR="00716EBE" w:rsidRPr="000B30A0">
        <w:rPr>
          <w:rFonts w:ascii="Times New Roman" w:hAnsi="Times New Roman" w:cs="Times New Roman"/>
          <w:sz w:val="24"/>
          <w:szCs w:val="24"/>
        </w:rPr>
        <w:t>dec</w:t>
      </w:r>
      <w:r w:rsidR="00D66543">
        <w:rPr>
          <w:rFonts w:ascii="Times New Roman" w:hAnsi="Times New Roman" w:cs="Times New Roman"/>
          <w:sz w:val="24"/>
          <w:szCs w:val="24"/>
        </w:rPr>
        <w:t>r</w:t>
      </w:r>
      <w:r w:rsidR="00716EBE" w:rsidRPr="000B30A0">
        <w:rPr>
          <w:rFonts w:ascii="Times New Roman" w:hAnsi="Times New Roman" w:cs="Times New Roman"/>
          <w:sz w:val="24"/>
          <w:szCs w:val="24"/>
        </w:rPr>
        <w:t>eased</w:t>
      </w:r>
      <w:r w:rsidR="0039219E">
        <w:rPr>
          <w:rFonts w:ascii="Times New Roman" w:hAnsi="Times New Roman" w:cs="Times New Roman"/>
          <w:sz w:val="24"/>
          <w:szCs w:val="24"/>
        </w:rPr>
        <w:t>,</w:t>
      </w:r>
      <w:r w:rsidR="00716EBE" w:rsidRPr="000B30A0">
        <w:rPr>
          <w:rFonts w:ascii="Times New Roman" w:hAnsi="Times New Roman" w:cs="Times New Roman"/>
          <w:sz w:val="24"/>
          <w:szCs w:val="24"/>
        </w:rPr>
        <w:t xml:space="preserve"> </w:t>
      </w:r>
      <w:r w:rsidR="00B724BA" w:rsidRPr="000B30A0">
        <w:rPr>
          <w:rFonts w:ascii="Times New Roman" w:hAnsi="Times New Roman" w:cs="Times New Roman"/>
          <w:sz w:val="24"/>
          <w:szCs w:val="24"/>
        </w:rPr>
        <w:t>blood transfusions w</w:t>
      </w:r>
      <w:r w:rsidR="00EC2C5C" w:rsidRPr="000B30A0">
        <w:rPr>
          <w:rFonts w:ascii="Times New Roman" w:hAnsi="Times New Roman" w:cs="Times New Roman"/>
          <w:sz w:val="24"/>
          <w:szCs w:val="24"/>
        </w:rPr>
        <w:t xml:space="preserve">ould </w:t>
      </w:r>
      <w:r w:rsidR="00B724BA" w:rsidRPr="000B30A0">
        <w:rPr>
          <w:rFonts w:ascii="Times New Roman" w:hAnsi="Times New Roman" w:cs="Times New Roman"/>
          <w:sz w:val="24"/>
          <w:szCs w:val="24"/>
        </w:rPr>
        <w:t>still be necessary for emergency situations such as trauma, post-partum haemorrhage, severe infant anaemia, blood dyscrasias, and urgent surgeries</w:t>
      </w:r>
      <w:r w:rsidR="00EC2C5C" w:rsidRPr="000B30A0">
        <w:rPr>
          <w:rFonts w:ascii="Times New Roman" w:hAnsi="Times New Roman" w:cs="Times New Roman"/>
          <w:sz w:val="24"/>
          <w:szCs w:val="24"/>
        </w:rPr>
        <w:t xml:space="preserve">. </w:t>
      </w:r>
      <w:r w:rsidR="00B724BA" w:rsidRPr="000B30A0">
        <w:rPr>
          <w:rFonts w:ascii="Times New Roman" w:hAnsi="Times New Roman" w:cs="Times New Roman"/>
          <w:sz w:val="24"/>
          <w:szCs w:val="24"/>
        </w:rPr>
        <w:t xml:space="preserve"> </w:t>
      </w:r>
      <w:r w:rsidR="00F54129" w:rsidRPr="000B30A0">
        <w:rPr>
          <w:rFonts w:ascii="Times New Roman" w:hAnsi="Times New Roman" w:cs="Times New Roman"/>
          <w:sz w:val="24"/>
          <w:szCs w:val="24"/>
        </w:rPr>
        <w:t>[17</w:t>
      </w:r>
      <w:r w:rsidR="00463B0B">
        <w:rPr>
          <w:rFonts w:ascii="Times New Roman" w:hAnsi="Times New Roman" w:cs="Times New Roman"/>
          <w:sz w:val="24"/>
          <w:szCs w:val="24"/>
        </w:rPr>
        <w:t>6</w:t>
      </w:r>
      <w:r w:rsidR="00F54129" w:rsidRPr="000B30A0">
        <w:rPr>
          <w:rFonts w:ascii="Times New Roman" w:hAnsi="Times New Roman" w:cs="Times New Roman"/>
          <w:sz w:val="24"/>
          <w:szCs w:val="24"/>
        </w:rPr>
        <w:t>]</w:t>
      </w:r>
      <w:r w:rsidR="00F019FE" w:rsidRPr="000B30A0">
        <w:rPr>
          <w:rFonts w:ascii="Times New Roman" w:hAnsi="Times New Roman" w:cs="Times New Roman"/>
          <w:sz w:val="24"/>
          <w:szCs w:val="24"/>
        </w:rPr>
        <w:t xml:space="preserve">. </w:t>
      </w:r>
      <w:r w:rsidR="0036129C" w:rsidRPr="000B30A0">
        <w:rPr>
          <w:rFonts w:ascii="Times New Roman" w:hAnsi="Times New Roman" w:cs="Times New Roman"/>
          <w:sz w:val="24"/>
          <w:szCs w:val="24"/>
        </w:rPr>
        <w:t>The anticipated decrease in blood donations was observed in both developed countries with VNRD-based services and developing countries that rely on hospital – linked FRDs. [</w:t>
      </w:r>
      <w:r w:rsidR="00B444B2" w:rsidRPr="000B30A0">
        <w:rPr>
          <w:rFonts w:ascii="Times New Roman" w:hAnsi="Times New Roman" w:cs="Times New Roman"/>
          <w:sz w:val="24"/>
          <w:szCs w:val="24"/>
        </w:rPr>
        <w:t>17</w:t>
      </w:r>
      <w:r w:rsidR="00463B0B">
        <w:rPr>
          <w:rFonts w:ascii="Times New Roman" w:hAnsi="Times New Roman" w:cs="Times New Roman"/>
          <w:sz w:val="24"/>
          <w:szCs w:val="24"/>
        </w:rPr>
        <w:t>7 -180</w:t>
      </w:r>
      <w:r w:rsidR="0036129C" w:rsidRPr="000B30A0">
        <w:rPr>
          <w:rFonts w:ascii="Times New Roman" w:hAnsi="Times New Roman" w:cs="Times New Roman"/>
          <w:sz w:val="24"/>
          <w:szCs w:val="24"/>
        </w:rPr>
        <w:t xml:space="preserve">]. </w:t>
      </w:r>
      <w:r w:rsidR="00E8695D" w:rsidRPr="000B30A0">
        <w:rPr>
          <w:rFonts w:ascii="Times New Roman" w:hAnsi="Times New Roman" w:cs="Times New Roman"/>
          <w:sz w:val="24"/>
          <w:szCs w:val="24"/>
        </w:rPr>
        <w:t>Apart from physical restrictions, fear of contracting COVID</w:t>
      </w:r>
      <w:r w:rsidR="00463B0B">
        <w:rPr>
          <w:rFonts w:ascii="Times New Roman" w:hAnsi="Times New Roman" w:cs="Times New Roman"/>
          <w:sz w:val="24"/>
          <w:szCs w:val="24"/>
        </w:rPr>
        <w:t xml:space="preserve"> from donating</w:t>
      </w:r>
      <w:r w:rsidR="00502F45">
        <w:rPr>
          <w:rFonts w:ascii="Times New Roman" w:hAnsi="Times New Roman" w:cs="Times New Roman"/>
          <w:sz w:val="24"/>
          <w:szCs w:val="24"/>
        </w:rPr>
        <w:t xml:space="preserve"> </w:t>
      </w:r>
      <w:r w:rsidR="00E8695D" w:rsidRPr="000B30A0">
        <w:rPr>
          <w:rFonts w:ascii="Times New Roman" w:hAnsi="Times New Roman" w:cs="Times New Roman"/>
          <w:sz w:val="24"/>
          <w:szCs w:val="24"/>
        </w:rPr>
        <w:t>emerged as a major reason for abstention from blood donation during the crisis. [1</w:t>
      </w:r>
      <w:r w:rsidR="00463B0B">
        <w:rPr>
          <w:rFonts w:ascii="Times New Roman" w:hAnsi="Times New Roman" w:cs="Times New Roman"/>
          <w:sz w:val="24"/>
          <w:szCs w:val="24"/>
        </w:rPr>
        <w:t>81</w:t>
      </w:r>
      <w:r w:rsidR="00E8695D" w:rsidRPr="000B30A0">
        <w:rPr>
          <w:rFonts w:ascii="Times New Roman" w:hAnsi="Times New Roman" w:cs="Times New Roman"/>
          <w:sz w:val="24"/>
          <w:szCs w:val="24"/>
        </w:rPr>
        <w:t xml:space="preserve">]. </w:t>
      </w:r>
    </w:p>
    <w:p w:rsidR="004A4C73" w:rsidRDefault="00431C06" w:rsidP="000B30A0">
      <w:pPr>
        <w:spacing w:line="360" w:lineRule="auto"/>
        <w:rPr>
          <w:rFonts w:ascii="Times New Roman" w:hAnsi="Times New Roman" w:cs="Times New Roman"/>
          <w:sz w:val="24"/>
          <w:szCs w:val="24"/>
        </w:rPr>
      </w:pPr>
      <w:r w:rsidRPr="000B30A0">
        <w:rPr>
          <w:rFonts w:ascii="Times New Roman" w:hAnsi="Times New Roman" w:cs="Times New Roman"/>
          <w:sz w:val="24"/>
          <w:szCs w:val="24"/>
        </w:rPr>
        <w:t>Trinidad and Tobago recorded its first case of COVID</w:t>
      </w:r>
      <w:r w:rsidR="00463B0B">
        <w:rPr>
          <w:rFonts w:ascii="Times New Roman" w:hAnsi="Times New Roman" w:cs="Times New Roman"/>
          <w:sz w:val="24"/>
          <w:szCs w:val="24"/>
        </w:rPr>
        <w:t xml:space="preserve">-19 </w:t>
      </w:r>
      <w:r w:rsidRPr="000B30A0">
        <w:rPr>
          <w:rFonts w:ascii="Times New Roman" w:hAnsi="Times New Roman" w:cs="Times New Roman"/>
          <w:sz w:val="24"/>
          <w:szCs w:val="24"/>
        </w:rPr>
        <w:t>in March 2020</w:t>
      </w:r>
      <w:r w:rsidR="00463B0B">
        <w:rPr>
          <w:rFonts w:ascii="Times New Roman" w:hAnsi="Times New Roman" w:cs="Times New Roman"/>
          <w:sz w:val="24"/>
          <w:szCs w:val="24"/>
        </w:rPr>
        <w:t xml:space="preserve">. Almost immediately, the government </w:t>
      </w:r>
      <w:r w:rsidRPr="000B30A0">
        <w:rPr>
          <w:rFonts w:ascii="Times New Roman" w:hAnsi="Times New Roman" w:cs="Times New Roman"/>
          <w:sz w:val="24"/>
          <w:szCs w:val="24"/>
        </w:rPr>
        <w:t xml:space="preserve">implemented </w:t>
      </w:r>
      <w:r w:rsidR="00E8695D" w:rsidRPr="000B30A0">
        <w:rPr>
          <w:rFonts w:ascii="Times New Roman" w:hAnsi="Times New Roman" w:cs="Times New Roman"/>
          <w:sz w:val="24"/>
          <w:szCs w:val="24"/>
        </w:rPr>
        <w:t xml:space="preserve">lockdowns, </w:t>
      </w:r>
      <w:r w:rsidRPr="000B30A0">
        <w:rPr>
          <w:rFonts w:ascii="Times New Roman" w:hAnsi="Times New Roman" w:cs="Times New Roman"/>
          <w:sz w:val="24"/>
          <w:szCs w:val="24"/>
        </w:rPr>
        <w:t>social distancing</w:t>
      </w:r>
      <w:r w:rsidR="00463B0B">
        <w:rPr>
          <w:rFonts w:ascii="Times New Roman" w:hAnsi="Times New Roman" w:cs="Times New Roman"/>
          <w:sz w:val="24"/>
          <w:szCs w:val="24"/>
        </w:rPr>
        <w:t xml:space="preserve"> and </w:t>
      </w:r>
      <w:r w:rsidRPr="000B30A0">
        <w:rPr>
          <w:rFonts w:ascii="Times New Roman" w:hAnsi="Times New Roman" w:cs="Times New Roman"/>
          <w:sz w:val="24"/>
          <w:szCs w:val="24"/>
        </w:rPr>
        <w:t>closure of institutions</w:t>
      </w:r>
      <w:r w:rsidR="00463B0B">
        <w:rPr>
          <w:rFonts w:ascii="Times New Roman" w:hAnsi="Times New Roman" w:cs="Times New Roman"/>
          <w:sz w:val="24"/>
          <w:szCs w:val="24"/>
        </w:rPr>
        <w:t xml:space="preserve">. The health sector response included </w:t>
      </w:r>
      <w:r w:rsidRPr="000B30A0">
        <w:rPr>
          <w:rFonts w:ascii="Times New Roman" w:hAnsi="Times New Roman" w:cs="Times New Roman"/>
          <w:sz w:val="24"/>
          <w:szCs w:val="24"/>
        </w:rPr>
        <w:t xml:space="preserve">cancellation of all but emergency procedures. </w:t>
      </w:r>
      <w:r w:rsidR="00437DE1">
        <w:rPr>
          <w:rFonts w:ascii="Times New Roman" w:hAnsi="Times New Roman" w:cs="Times New Roman"/>
          <w:sz w:val="24"/>
          <w:szCs w:val="24"/>
        </w:rPr>
        <w:t xml:space="preserve">Blood donation continued as an essential activity. </w:t>
      </w:r>
      <w:r w:rsidRPr="000B30A0">
        <w:rPr>
          <w:rFonts w:ascii="Times New Roman" w:hAnsi="Times New Roman" w:cs="Times New Roman"/>
          <w:sz w:val="24"/>
          <w:szCs w:val="24"/>
        </w:rPr>
        <w:t xml:space="preserve">Simultaneously, the MOH, </w:t>
      </w:r>
      <w:r w:rsidR="00B14F2C">
        <w:rPr>
          <w:rFonts w:ascii="Times New Roman" w:hAnsi="Times New Roman" w:cs="Times New Roman"/>
          <w:sz w:val="24"/>
          <w:szCs w:val="24"/>
        </w:rPr>
        <w:t xml:space="preserve">issued </w:t>
      </w:r>
      <w:r w:rsidR="00B36964">
        <w:rPr>
          <w:rFonts w:ascii="Times New Roman" w:hAnsi="Times New Roman" w:cs="Times New Roman"/>
          <w:sz w:val="24"/>
          <w:szCs w:val="24"/>
        </w:rPr>
        <w:t>a statement to encourage VNRDs and</w:t>
      </w:r>
      <w:r w:rsidR="00463B0B">
        <w:rPr>
          <w:rFonts w:ascii="Times New Roman" w:hAnsi="Times New Roman" w:cs="Times New Roman"/>
          <w:sz w:val="24"/>
          <w:szCs w:val="24"/>
        </w:rPr>
        <w:t xml:space="preserve"> </w:t>
      </w:r>
      <w:r w:rsidR="00B36964">
        <w:rPr>
          <w:rFonts w:ascii="Times New Roman" w:hAnsi="Times New Roman" w:cs="Times New Roman"/>
          <w:sz w:val="24"/>
          <w:szCs w:val="24"/>
        </w:rPr>
        <w:t>avert blood shortage</w:t>
      </w:r>
      <w:r w:rsidR="007F6D7B" w:rsidRPr="000B30A0">
        <w:rPr>
          <w:rFonts w:ascii="Times New Roman" w:hAnsi="Times New Roman" w:cs="Times New Roman"/>
          <w:sz w:val="24"/>
          <w:szCs w:val="24"/>
        </w:rPr>
        <w:t xml:space="preserve">. </w:t>
      </w:r>
      <w:r w:rsidR="000944FD">
        <w:rPr>
          <w:rFonts w:ascii="Times New Roman" w:hAnsi="Times New Roman" w:cs="Times New Roman"/>
          <w:sz w:val="24"/>
          <w:szCs w:val="24"/>
        </w:rPr>
        <w:t>[1</w:t>
      </w:r>
      <w:r w:rsidR="00437DE1">
        <w:rPr>
          <w:rFonts w:ascii="Times New Roman" w:hAnsi="Times New Roman" w:cs="Times New Roman"/>
          <w:sz w:val="24"/>
          <w:szCs w:val="24"/>
        </w:rPr>
        <w:t>82</w:t>
      </w:r>
      <w:r w:rsidR="000944FD">
        <w:rPr>
          <w:rFonts w:ascii="Times New Roman" w:hAnsi="Times New Roman" w:cs="Times New Roman"/>
          <w:sz w:val="24"/>
          <w:szCs w:val="24"/>
        </w:rPr>
        <w:t xml:space="preserve">] </w:t>
      </w:r>
      <w:r w:rsidRPr="000B30A0">
        <w:rPr>
          <w:rFonts w:ascii="Times New Roman" w:hAnsi="Times New Roman" w:cs="Times New Roman"/>
          <w:sz w:val="24"/>
          <w:szCs w:val="24"/>
        </w:rPr>
        <w:t xml:space="preserve">FRD </w:t>
      </w:r>
      <w:r w:rsidR="00437DE1">
        <w:rPr>
          <w:rFonts w:ascii="Times New Roman" w:hAnsi="Times New Roman" w:cs="Times New Roman"/>
          <w:sz w:val="24"/>
          <w:szCs w:val="24"/>
        </w:rPr>
        <w:t xml:space="preserve">and remunerated donor recruitment </w:t>
      </w:r>
      <w:r w:rsidRPr="000B30A0">
        <w:rPr>
          <w:rFonts w:ascii="Times New Roman" w:hAnsi="Times New Roman" w:cs="Times New Roman"/>
          <w:sz w:val="24"/>
          <w:szCs w:val="24"/>
        </w:rPr>
        <w:t>continued at hospital-based centres</w:t>
      </w:r>
      <w:r w:rsidR="00437DE1">
        <w:rPr>
          <w:rFonts w:ascii="Times New Roman" w:hAnsi="Times New Roman" w:cs="Times New Roman"/>
          <w:sz w:val="24"/>
          <w:szCs w:val="24"/>
        </w:rPr>
        <w:t xml:space="preserve"> and on the mobile unit</w:t>
      </w:r>
      <w:r w:rsidRPr="000B30A0">
        <w:rPr>
          <w:rFonts w:ascii="Times New Roman" w:hAnsi="Times New Roman" w:cs="Times New Roman"/>
          <w:sz w:val="24"/>
          <w:szCs w:val="24"/>
        </w:rPr>
        <w:t>. The</w:t>
      </w:r>
      <w:r w:rsidR="00B36964">
        <w:rPr>
          <w:rFonts w:ascii="Times New Roman" w:hAnsi="Times New Roman" w:cs="Times New Roman"/>
          <w:sz w:val="24"/>
          <w:szCs w:val="24"/>
        </w:rPr>
        <w:t xml:space="preserve"> </w:t>
      </w:r>
      <w:r w:rsidRPr="000B30A0">
        <w:rPr>
          <w:rFonts w:ascii="Times New Roman" w:hAnsi="Times New Roman" w:cs="Times New Roman"/>
          <w:sz w:val="24"/>
          <w:szCs w:val="24"/>
        </w:rPr>
        <w:t xml:space="preserve">UWIBDF </w:t>
      </w:r>
      <w:r w:rsidR="00B36964">
        <w:rPr>
          <w:rFonts w:ascii="Times New Roman" w:hAnsi="Times New Roman" w:cs="Times New Roman"/>
          <w:sz w:val="24"/>
          <w:szCs w:val="24"/>
        </w:rPr>
        <w:t xml:space="preserve">VNRD </w:t>
      </w:r>
      <w:r w:rsidRPr="000B30A0">
        <w:rPr>
          <w:rFonts w:ascii="Times New Roman" w:hAnsi="Times New Roman" w:cs="Times New Roman"/>
          <w:sz w:val="24"/>
          <w:szCs w:val="24"/>
        </w:rPr>
        <w:t xml:space="preserve">programme continued at the EWMSC. </w:t>
      </w:r>
      <w:r w:rsidR="00437DE1">
        <w:rPr>
          <w:rFonts w:ascii="Times New Roman" w:hAnsi="Times New Roman" w:cs="Times New Roman"/>
          <w:sz w:val="24"/>
          <w:szCs w:val="24"/>
        </w:rPr>
        <w:t xml:space="preserve">TTO’s national response led to initial containment of COVID-19 transmission that was commended by international organizations. [183] </w:t>
      </w:r>
    </w:p>
    <w:p w:rsidR="00A809A0" w:rsidRDefault="00431C06" w:rsidP="000B30A0">
      <w:pPr>
        <w:spacing w:line="360" w:lineRule="auto"/>
        <w:rPr>
          <w:rFonts w:ascii="Times New Roman" w:hAnsi="Times New Roman" w:cs="Times New Roman"/>
          <w:b/>
          <w:sz w:val="24"/>
          <w:szCs w:val="24"/>
        </w:rPr>
      </w:pPr>
      <w:r w:rsidRPr="000B30A0">
        <w:rPr>
          <w:rFonts w:ascii="Times New Roman" w:hAnsi="Times New Roman" w:cs="Times New Roman"/>
          <w:sz w:val="24"/>
          <w:szCs w:val="24"/>
        </w:rPr>
        <w:t xml:space="preserve">This </w:t>
      </w:r>
      <w:r w:rsidR="002041CD">
        <w:rPr>
          <w:rFonts w:ascii="Times New Roman" w:hAnsi="Times New Roman" w:cs="Times New Roman"/>
          <w:sz w:val="24"/>
          <w:szCs w:val="24"/>
        </w:rPr>
        <w:t xml:space="preserve">action cycle compared </w:t>
      </w:r>
      <w:r w:rsidR="000944FD">
        <w:rPr>
          <w:rFonts w:ascii="Times New Roman" w:hAnsi="Times New Roman" w:cs="Times New Roman"/>
          <w:sz w:val="24"/>
          <w:szCs w:val="24"/>
        </w:rPr>
        <w:t xml:space="preserve">the impact of COVID-19 </w:t>
      </w:r>
      <w:r w:rsidR="002041CD">
        <w:rPr>
          <w:rFonts w:ascii="Times New Roman" w:hAnsi="Times New Roman" w:cs="Times New Roman"/>
          <w:sz w:val="24"/>
          <w:szCs w:val="24"/>
        </w:rPr>
        <w:t>on</w:t>
      </w:r>
      <w:r w:rsidR="000944FD">
        <w:rPr>
          <w:rFonts w:ascii="Times New Roman" w:hAnsi="Times New Roman" w:cs="Times New Roman"/>
          <w:sz w:val="24"/>
          <w:szCs w:val="24"/>
        </w:rPr>
        <w:t xml:space="preserve"> VNRD, FRD and remunerated donations </w:t>
      </w:r>
      <w:r w:rsidRPr="000B30A0">
        <w:rPr>
          <w:rFonts w:ascii="Times New Roman" w:hAnsi="Times New Roman" w:cs="Times New Roman"/>
          <w:sz w:val="24"/>
          <w:szCs w:val="24"/>
        </w:rPr>
        <w:t xml:space="preserve">at the EWMSC </w:t>
      </w:r>
      <w:r w:rsidR="00961F95">
        <w:rPr>
          <w:rFonts w:ascii="Times New Roman" w:hAnsi="Times New Roman" w:cs="Times New Roman"/>
          <w:sz w:val="24"/>
          <w:szCs w:val="24"/>
        </w:rPr>
        <w:t>and nationally</w:t>
      </w:r>
      <w:r w:rsidR="002041CD">
        <w:rPr>
          <w:rFonts w:ascii="Times New Roman" w:hAnsi="Times New Roman" w:cs="Times New Roman"/>
          <w:sz w:val="24"/>
          <w:szCs w:val="24"/>
        </w:rPr>
        <w:t xml:space="preserve">. </w:t>
      </w:r>
      <w:r w:rsidR="00961F95">
        <w:rPr>
          <w:rFonts w:ascii="Times New Roman" w:hAnsi="Times New Roman" w:cs="Times New Roman"/>
          <w:sz w:val="24"/>
          <w:szCs w:val="24"/>
        </w:rPr>
        <w:t xml:space="preserve"> </w:t>
      </w:r>
      <w:r w:rsidR="008F7D84">
        <w:rPr>
          <w:rFonts w:ascii="Times New Roman" w:hAnsi="Times New Roman" w:cs="Times New Roman"/>
          <w:sz w:val="24"/>
          <w:szCs w:val="24"/>
        </w:rPr>
        <w:t xml:space="preserve">Finally, it summarizes the MOH/UWI response to </w:t>
      </w:r>
      <w:r w:rsidR="00D56E31">
        <w:rPr>
          <w:rFonts w:ascii="Times New Roman" w:hAnsi="Times New Roman" w:cs="Times New Roman"/>
          <w:sz w:val="24"/>
          <w:szCs w:val="24"/>
        </w:rPr>
        <w:t xml:space="preserve">the performance of the UWIVNRD programme during the COVID-19 pandemic. </w:t>
      </w:r>
    </w:p>
    <w:p w:rsidR="00F31E46" w:rsidRDefault="008E595A" w:rsidP="000B30A0">
      <w:pPr>
        <w:spacing w:line="360" w:lineRule="auto"/>
        <w:rPr>
          <w:rFonts w:ascii="Times New Roman" w:hAnsi="Times New Roman" w:cs="Times New Roman"/>
          <w:sz w:val="24"/>
          <w:szCs w:val="24"/>
        </w:rPr>
      </w:pPr>
      <w:r>
        <w:rPr>
          <w:rFonts w:ascii="Times New Roman" w:hAnsi="Times New Roman" w:cs="Times New Roman"/>
          <w:b/>
          <w:sz w:val="24"/>
          <w:szCs w:val="24"/>
        </w:rPr>
        <w:t>5.</w:t>
      </w:r>
      <w:r w:rsidR="00B416D3">
        <w:rPr>
          <w:rFonts w:ascii="Times New Roman" w:hAnsi="Times New Roman" w:cs="Times New Roman"/>
          <w:b/>
          <w:sz w:val="24"/>
          <w:szCs w:val="24"/>
        </w:rPr>
        <w:t>4</w:t>
      </w:r>
      <w:r w:rsidR="00E37412">
        <w:rPr>
          <w:rFonts w:ascii="Times New Roman" w:hAnsi="Times New Roman" w:cs="Times New Roman"/>
          <w:b/>
          <w:sz w:val="24"/>
          <w:szCs w:val="24"/>
        </w:rPr>
        <w:t>.2</w:t>
      </w:r>
      <w:r>
        <w:rPr>
          <w:rFonts w:ascii="Times New Roman" w:hAnsi="Times New Roman" w:cs="Times New Roman"/>
          <w:b/>
          <w:sz w:val="24"/>
          <w:szCs w:val="24"/>
        </w:rPr>
        <w:t xml:space="preserve">. </w:t>
      </w:r>
      <w:r w:rsidR="002C0CDE">
        <w:rPr>
          <w:rFonts w:ascii="Times New Roman" w:hAnsi="Times New Roman" w:cs="Times New Roman"/>
          <w:b/>
          <w:sz w:val="24"/>
          <w:szCs w:val="24"/>
        </w:rPr>
        <w:t xml:space="preserve">Look: </w:t>
      </w:r>
      <w:r w:rsidR="003D0235">
        <w:rPr>
          <w:rFonts w:ascii="Times New Roman" w:hAnsi="Times New Roman" w:cs="Times New Roman"/>
          <w:b/>
          <w:sz w:val="24"/>
          <w:szCs w:val="24"/>
        </w:rPr>
        <w:t xml:space="preserve">Gathering data. </w:t>
      </w:r>
      <w:r w:rsidR="00A809A0" w:rsidRPr="00A809A0">
        <w:rPr>
          <w:rFonts w:ascii="Times New Roman" w:hAnsi="Times New Roman" w:cs="Times New Roman"/>
          <w:sz w:val="24"/>
          <w:szCs w:val="24"/>
        </w:rPr>
        <w:t>Data from d</w:t>
      </w:r>
      <w:r w:rsidR="00654073" w:rsidRPr="00A809A0">
        <w:rPr>
          <w:rFonts w:ascii="Times New Roman" w:hAnsi="Times New Roman" w:cs="Times New Roman"/>
          <w:sz w:val="24"/>
          <w:szCs w:val="24"/>
        </w:rPr>
        <w:t>onor</w:t>
      </w:r>
      <w:r w:rsidR="00654073" w:rsidRPr="000B30A0">
        <w:rPr>
          <w:rFonts w:ascii="Times New Roman" w:hAnsi="Times New Roman" w:cs="Times New Roman"/>
          <w:sz w:val="24"/>
          <w:szCs w:val="24"/>
        </w:rPr>
        <w:t xml:space="preserve"> records </w:t>
      </w:r>
      <w:r w:rsidR="00A809A0">
        <w:rPr>
          <w:rFonts w:ascii="Times New Roman" w:hAnsi="Times New Roman" w:cs="Times New Roman"/>
          <w:sz w:val="24"/>
          <w:szCs w:val="24"/>
        </w:rPr>
        <w:t xml:space="preserve">and statistics </w:t>
      </w:r>
      <w:r w:rsidR="00654073" w:rsidRPr="000B30A0">
        <w:rPr>
          <w:rFonts w:ascii="Times New Roman" w:hAnsi="Times New Roman" w:cs="Times New Roman"/>
          <w:sz w:val="24"/>
          <w:szCs w:val="24"/>
        </w:rPr>
        <w:t xml:space="preserve">from hospital-based blood donation centres and blood bank laboratories, mobile unit and UWIBDF </w:t>
      </w:r>
      <w:r w:rsidR="006B2270" w:rsidRPr="000B30A0">
        <w:rPr>
          <w:rFonts w:ascii="Times New Roman" w:hAnsi="Times New Roman" w:cs="Times New Roman"/>
          <w:sz w:val="24"/>
          <w:szCs w:val="24"/>
        </w:rPr>
        <w:t xml:space="preserve">for the periods </w:t>
      </w:r>
      <w:r w:rsidR="00A809A0">
        <w:rPr>
          <w:rFonts w:ascii="Times New Roman" w:hAnsi="Times New Roman" w:cs="Times New Roman"/>
          <w:sz w:val="24"/>
          <w:szCs w:val="24"/>
        </w:rPr>
        <w:t>1</w:t>
      </w:r>
      <w:r w:rsidR="00A809A0" w:rsidRPr="00A809A0">
        <w:rPr>
          <w:rFonts w:ascii="Times New Roman" w:hAnsi="Times New Roman" w:cs="Times New Roman"/>
          <w:sz w:val="24"/>
          <w:szCs w:val="24"/>
          <w:vertAlign w:val="superscript"/>
        </w:rPr>
        <w:t>st</w:t>
      </w:r>
      <w:r w:rsidR="00A809A0">
        <w:rPr>
          <w:rFonts w:ascii="Times New Roman" w:hAnsi="Times New Roman" w:cs="Times New Roman"/>
          <w:sz w:val="24"/>
          <w:szCs w:val="24"/>
        </w:rPr>
        <w:t xml:space="preserve"> January </w:t>
      </w:r>
      <w:r w:rsidR="006B2270" w:rsidRPr="000B30A0">
        <w:rPr>
          <w:rFonts w:ascii="Times New Roman" w:hAnsi="Times New Roman" w:cs="Times New Roman"/>
          <w:sz w:val="24"/>
          <w:szCs w:val="24"/>
        </w:rPr>
        <w:t xml:space="preserve">2019 to </w:t>
      </w:r>
      <w:r w:rsidR="00A809A0">
        <w:rPr>
          <w:rFonts w:ascii="Times New Roman" w:hAnsi="Times New Roman" w:cs="Times New Roman"/>
          <w:sz w:val="24"/>
          <w:szCs w:val="24"/>
        </w:rPr>
        <w:t>December 3</w:t>
      </w:r>
      <w:r w:rsidR="006B2270" w:rsidRPr="000B30A0">
        <w:rPr>
          <w:rFonts w:ascii="Times New Roman" w:hAnsi="Times New Roman" w:cs="Times New Roman"/>
          <w:sz w:val="24"/>
          <w:szCs w:val="24"/>
        </w:rPr>
        <w:t>1</w:t>
      </w:r>
      <w:r w:rsidR="006B2270" w:rsidRPr="000B30A0">
        <w:rPr>
          <w:rFonts w:ascii="Times New Roman" w:hAnsi="Times New Roman" w:cs="Times New Roman"/>
          <w:sz w:val="24"/>
          <w:szCs w:val="24"/>
          <w:vertAlign w:val="superscript"/>
        </w:rPr>
        <w:t>st</w:t>
      </w:r>
      <w:r w:rsidR="000B30A0">
        <w:rPr>
          <w:rFonts w:ascii="Times New Roman" w:hAnsi="Times New Roman" w:cs="Times New Roman"/>
          <w:sz w:val="24"/>
          <w:szCs w:val="24"/>
        </w:rPr>
        <w:t xml:space="preserve"> 2020</w:t>
      </w:r>
      <w:r w:rsidR="00A809A0">
        <w:rPr>
          <w:rFonts w:ascii="Times New Roman" w:hAnsi="Times New Roman" w:cs="Times New Roman"/>
          <w:sz w:val="24"/>
          <w:szCs w:val="24"/>
        </w:rPr>
        <w:t xml:space="preserve"> were collected and analyzed by the researcher. </w:t>
      </w:r>
      <w:r w:rsidR="00654073" w:rsidRPr="000B30A0">
        <w:rPr>
          <w:rFonts w:ascii="Times New Roman" w:hAnsi="Times New Roman" w:cs="Times New Roman"/>
          <w:sz w:val="24"/>
          <w:szCs w:val="24"/>
        </w:rPr>
        <w:t xml:space="preserve">Donors </w:t>
      </w:r>
      <w:r w:rsidR="000B30A0">
        <w:rPr>
          <w:rFonts w:ascii="Times New Roman" w:hAnsi="Times New Roman" w:cs="Times New Roman"/>
          <w:sz w:val="24"/>
          <w:szCs w:val="24"/>
        </w:rPr>
        <w:t xml:space="preserve">were </w:t>
      </w:r>
      <w:r w:rsidR="00654073" w:rsidRPr="000B30A0">
        <w:rPr>
          <w:rFonts w:ascii="Times New Roman" w:hAnsi="Times New Roman" w:cs="Times New Roman"/>
          <w:sz w:val="24"/>
          <w:szCs w:val="24"/>
        </w:rPr>
        <w:t xml:space="preserve">classified as FRD, remunerated or VNRD. VNRDs </w:t>
      </w:r>
      <w:r w:rsidR="000B30A0">
        <w:rPr>
          <w:rFonts w:ascii="Times New Roman" w:hAnsi="Times New Roman" w:cs="Times New Roman"/>
          <w:sz w:val="24"/>
          <w:szCs w:val="24"/>
        </w:rPr>
        <w:t>were further sub</w:t>
      </w:r>
      <w:r w:rsidR="00B160F5">
        <w:rPr>
          <w:rFonts w:ascii="Times New Roman" w:hAnsi="Times New Roman" w:cs="Times New Roman"/>
          <w:sz w:val="24"/>
          <w:szCs w:val="24"/>
        </w:rPr>
        <w:t>-</w:t>
      </w:r>
      <w:r w:rsidR="00654073" w:rsidRPr="000B30A0">
        <w:rPr>
          <w:rFonts w:ascii="Times New Roman" w:hAnsi="Times New Roman" w:cs="Times New Roman"/>
          <w:sz w:val="24"/>
          <w:szCs w:val="24"/>
        </w:rPr>
        <w:t>classified by age, gender, donation history (first-time or repeat).</w:t>
      </w:r>
      <w:r w:rsidR="006B2270" w:rsidRPr="000B30A0">
        <w:rPr>
          <w:rFonts w:ascii="Times New Roman" w:hAnsi="Times New Roman" w:cs="Times New Roman"/>
          <w:sz w:val="24"/>
          <w:szCs w:val="24"/>
        </w:rPr>
        <w:t xml:space="preserve"> Chi square was used to determine significance of associations and logistic regression for inferential and correlation analysis. </w:t>
      </w:r>
      <w:r w:rsidR="00433FCE" w:rsidRPr="000B30A0">
        <w:rPr>
          <w:rFonts w:ascii="Times New Roman" w:hAnsi="Times New Roman" w:cs="Times New Roman"/>
          <w:i/>
          <w:sz w:val="24"/>
          <w:szCs w:val="24"/>
        </w:rPr>
        <w:t xml:space="preserve">p &lt; </w:t>
      </w:r>
      <w:r w:rsidR="00433FCE" w:rsidRPr="000B30A0">
        <w:rPr>
          <w:rFonts w:ascii="Times New Roman" w:hAnsi="Times New Roman" w:cs="Times New Roman"/>
          <w:sz w:val="24"/>
          <w:szCs w:val="24"/>
        </w:rPr>
        <w:t xml:space="preserve">0.05 was used to define statistical analysis. </w:t>
      </w:r>
      <w:r w:rsidR="00B06E01">
        <w:rPr>
          <w:rFonts w:ascii="Times New Roman" w:hAnsi="Times New Roman" w:cs="Times New Roman"/>
          <w:sz w:val="24"/>
          <w:szCs w:val="24"/>
        </w:rPr>
        <w:t xml:space="preserve">The researcher also supervised a KAP survey surrounding blood donation during the COVID-19 pandemic and compared data </w:t>
      </w:r>
      <w:r w:rsidR="00B160F5">
        <w:rPr>
          <w:rFonts w:ascii="Times New Roman" w:hAnsi="Times New Roman" w:cs="Times New Roman"/>
          <w:sz w:val="24"/>
          <w:szCs w:val="24"/>
        </w:rPr>
        <w:t xml:space="preserve">from </w:t>
      </w:r>
      <w:r w:rsidR="00F31E46">
        <w:rPr>
          <w:rFonts w:ascii="Times New Roman" w:hAnsi="Times New Roman" w:cs="Times New Roman"/>
          <w:sz w:val="24"/>
          <w:szCs w:val="24"/>
        </w:rPr>
        <w:t xml:space="preserve">two </w:t>
      </w:r>
      <w:r w:rsidR="00B160F5">
        <w:rPr>
          <w:rFonts w:ascii="Times New Roman" w:hAnsi="Times New Roman" w:cs="Times New Roman"/>
          <w:sz w:val="24"/>
          <w:szCs w:val="24"/>
        </w:rPr>
        <w:t xml:space="preserve">VNRD blood drives conducted </w:t>
      </w:r>
      <w:r w:rsidR="00B06E01">
        <w:rPr>
          <w:rFonts w:ascii="Times New Roman" w:hAnsi="Times New Roman" w:cs="Times New Roman"/>
          <w:sz w:val="24"/>
          <w:szCs w:val="24"/>
        </w:rPr>
        <w:t xml:space="preserve">before and after </w:t>
      </w:r>
      <w:r w:rsidR="00B160F5">
        <w:rPr>
          <w:rFonts w:ascii="Times New Roman" w:hAnsi="Times New Roman" w:cs="Times New Roman"/>
          <w:sz w:val="24"/>
          <w:szCs w:val="24"/>
        </w:rPr>
        <w:t>implementi</w:t>
      </w:r>
      <w:r w:rsidR="00B06E01">
        <w:rPr>
          <w:rFonts w:ascii="Times New Roman" w:hAnsi="Times New Roman" w:cs="Times New Roman"/>
          <w:sz w:val="24"/>
          <w:szCs w:val="24"/>
        </w:rPr>
        <w:t xml:space="preserve">ng </w:t>
      </w:r>
      <w:r w:rsidR="00F31E46">
        <w:rPr>
          <w:rFonts w:ascii="Times New Roman" w:hAnsi="Times New Roman" w:cs="Times New Roman"/>
          <w:sz w:val="24"/>
          <w:szCs w:val="24"/>
        </w:rPr>
        <w:t xml:space="preserve">its </w:t>
      </w:r>
      <w:r w:rsidR="00B160F5">
        <w:rPr>
          <w:rFonts w:ascii="Times New Roman" w:hAnsi="Times New Roman" w:cs="Times New Roman"/>
          <w:sz w:val="24"/>
          <w:szCs w:val="24"/>
        </w:rPr>
        <w:t>recommendations</w:t>
      </w:r>
      <w:r w:rsidR="00F31E46">
        <w:rPr>
          <w:rFonts w:ascii="Times New Roman" w:hAnsi="Times New Roman" w:cs="Times New Roman"/>
          <w:sz w:val="24"/>
          <w:szCs w:val="24"/>
        </w:rPr>
        <w:t xml:space="preserve">. </w:t>
      </w:r>
    </w:p>
    <w:p w:rsidR="00F4789C" w:rsidRDefault="000B30A0" w:rsidP="000B30A0">
      <w:pPr>
        <w:spacing w:line="360" w:lineRule="auto"/>
        <w:rPr>
          <w:rFonts w:ascii="Times New Roman" w:hAnsi="Times New Roman" w:cs="Times New Roman"/>
          <w:sz w:val="24"/>
          <w:szCs w:val="24"/>
        </w:rPr>
      </w:pPr>
      <w:r>
        <w:rPr>
          <w:rFonts w:ascii="Times New Roman" w:hAnsi="Times New Roman" w:cs="Times New Roman"/>
          <w:sz w:val="24"/>
          <w:szCs w:val="24"/>
        </w:rPr>
        <w:t xml:space="preserve">Table </w:t>
      </w:r>
      <w:r w:rsidR="006B634C" w:rsidRPr="006B634C">
        <w:rPr>
          <w:rFonts w:ascii="Times New Roman" w:hAnsi="Times New Roman" w:cs="Times New Roman"/>
          <w:sz w:val="24"/>
          <w:szCs w:val="24"/>
        </w:rPr>
        <w:t>5.7.</w:t>
      </w:r>
      <w:r w:rsidR="006B634C">
        <w:rPr>
          <w:rFonts w:ascii="Times New Roman" w:hAnsi="Times New Roman" w:cs="Times New Roman"/>
          <w:sz w:val="24"/>
          <w:szCs w:val="24"/>
        </w:rPr>
        <w:t xml:space="preserve"> </w:t>
      </w:r>
      <w:r>
        <w:rPr>
          <w:rFonts w:ascii="Times New Roman" w:hAnsi="Times New Roman" w:cs="Times New Roman"/>
          <w:sz w:val="24"/>
          <w:szCs w:val="24"/>
        </w:rPr>
        <w:t>shows the demographics of VNRDs participating in three UWIBDF blood drives at the EWMSC in 2019</w:t>
      </w:r>
      <w:r w:rsidR="006C4C25">
        <w:rPr>
          <w:rFonts w:ascii="Times New Roman" w:hAnsi="Times New Roman" w:cs="Times New Roman"/>
          <w:sz w:val="24"/>
          <w:szCs w:val="24"/>
        </w:rPr>
        <w:t xml:space="preserve">, </w:t>
      </w:r>
      <w:r w:rsidR="00F4789C">
        <w:rPr>
          <w:rFonts w:ascii="Times New Roman" w:hAnsi="Times New Roman" w:cs="Times New Roman"/>
          <w:sz w:val="24"/>
          <w:szCs w:val="24"/>
        </w:rPr>
        <w:t>immediately preceded the arrival of COVID</w:t>
      </w:r>
      <w:r w:rsidR="006C4C25">
        <w:rPr>
          <w:rFonts w:ascii="Times New Roman" w:hAnsi="Times New Roman" w:cs="Times New Roman"/>
          <w:sz w:val="24"/>
          <w:szCs w:val="24"/>
        </w:rPr>
        <w:t>-19</w:t>
      </w:r>
      <w:r w:rsidR="00F4789C">
        <w:rPr>
          <w:rFonts w:ascii="Times New Roman" w:hAnsi="Times New Roman" w:cs="Times New Roman"/>
          <w:sz w:val="24"/>
          <w:szCs w:val="24"/>
        </w:rPr>
        <w:t xml:space="preserve"> in TTO.</w:t>
      </w:r>
      <w:r w:rsidR="00B95004">
        <w:rPr>
          <w:rFonts w:ascii="Times New Roman" w:hAnsi="Times New Roman" w:cs="Times New Roman"/>
          <w:sz w:val="24"/>
          <w:szCs w:val="24"/>
        </w:rPr>
        <w:t xml:space="preserve"> </w:t>
      </w:r>
      <w:r w:rsidR="00890153">
        <w:rPr>
          <w:rFonts w:ascii="Times New Roman" w:hAnsi="Times New Roman" w:cs="Times New Roman"/>
          <w:sz w:val="24"/>
          <w:szCs w:val="24"/>
        </w:rPr>
        <w:t>After five years t</w:t>
      </w:r>
      <w:r w:rsidR="00F31E46">
        <w:rPr>
          <w:rFonts w:ascii="Times New Roman" w:hAnsi="Times New Roman" w:cs="Times New Roman"/>
          <w:sz w:val="24"/>
          <w:szCs w:val="24"/>
        </w:rPr>
        <w:t>he blood drives had become an e</w:t>
      </w:r>
      <w:r w:rsidR="00890153">
        <w:rPr>
          <w:rFonts w:ascii="Times New Roman" w:hAnsi="Times New Roman" w:cs="Times New Roman"/>
          <w:sz w:val="24"/>
          <w:szCs w:val="24"/>
        </w:rPr>
        <w:t xml:space="preserve">xtremely efficient with all supporting operations working in tandem. Familiarity between donors and staff increased and the EWMSC centre became the UWIBDF donor home. </w:t>
      </w:r>
    </w:p>
    <w:p w:rsidR="00AB703D" w:rsidRPr="00C25403" w:rsidRDefault="00AF3F6A" w:rsidP="000B30A0">
      <w:pPr>
        <w:spacing w:line="360" w:lineRule="auto"/>
        <w:rPr>
          <w:rFonts w:ascii="Times New Roman" w:hAnsi="Times New Roman" w:cs="Times New Roman"/>
          <w:b/>
          <w:sz w:val="20"/>
          <w:szCs w:val="20"/>
        </w:rPr>
      </w:pPr>
      <w:r w:rsidRPr="00C25403">
        <w:rPr>
          <w:rFonts w:ascii="Times New Roman" w:hAnsi="Times New Roman" w:cs="Times New Roman"/>
          <w:b/>
          <w:noProof/>
          <w:sz w:val="20"/>
          <w:szCs w:val="20"/>
          <w:lang w:eastAsia="en-TT"/>
        </w:rPr>
        <mc:AlternateContent>
          <mc:Choice Requires="wps">
            <w:drawing>
              <wp:anchor distT="0" distB="0" distL="114300" distR="114300" simplePos="0" relativeHeight="251977728" behindDoc="0" locked="0" layoutInCell="1" allowOverlap="1" wp14:anchorId="3CBD21FC" wp14:editId="3ECDA09B">
                <wp:simplePos x="0" y="0"/>
                <wp:positionH relativeFrom="margin">
                  <wp:align>left</wp:align>
                </wp:positionH>
                <wp:positionV relativeFrom="paragraph">
                  <wp:posOffset>227330</wp:posOffset>
                </wp:positionV>
                <wp:extent cx="4238625" cy="9525"/>
                <wp:effectExtent l="0" t="0" r="28575" b="28575"/>
                <wp:wrapNone/>
                <wp:docPr id="1" name="Straight Connector 1"/>
                <wp:cNvGraphicFramePr/>
                <a:graphic xmlns:a="http://schemas.openxmlformats.org/drawingml/2006/main">
                  <a:graphicData uri="http://schemas.microsoft.com/office/word/2010/wordprocessingShape">
                    <wps:wsp>
                      <wps:cNvCnPr/>
                      <wps:spPr>
                        <a:xfrm>
                          <a:off x="0" y="0"/>
                          <a:ext cx="42386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925DC" id="Straight Connector 1" o:spid="_x0000_s1026" style="position:absolute;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7.9pt" to="333.7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" strokecolor="black [3200]" strokeweight=".5pt">
                <v:stroke joinstyle="miter"/>
                <w10:wrap anchorx="margin"/>
              </v:line>
            </w:pict>
          </mc:Fallback>
        </mc:AlternateContent>
      </w:r>
      <w:r w:rsidR="00C25403" w:rsidRPr="00C25403">
        <w:rPr>
          <w:rFonts w:ascii="Times New Roman" w:hAnsi="Times New Roman" w:cs="Times New Roman"/>
          <w:b/>
          <w:sz w:val="20"/>
          <w:szCs w:val="20"/>
        </w:rPr>
        <w:t>T</w:t>
      </w:r>
      <w:r w:rsidR="00AB703D" w:rsidRPr="00C25403">
        <w:rPr>
          <w:rFonts w:ascii="Times New Roman" w:hAnsi="Times New Roman" w:cs="Times New Roman"/>
          <w:b/>
          <w:sz w:val="20"/>
          <w:szCs w:val="20"/>
        </w:rPr>
        <w:t xml:space="preserve">able </w:t>
      </w:r>
      <w:r w:rsidR="00B95004" w:rsidRPr="00C25403">
        <w:rPr>
          <w:rFonts w:ascii="Times New Roman" w:hAnsi="Times New Roman" w:cs="Times New Roman"/>
          <w:b/>
          <w:sz w:val="20"/>
          <w:szCs w:val="20"/>
        </w:rPr>
        <w:t>5.</w:t>
      </w:r>
      <w:r w:rsidR="00C25403" w:rsidRPr="00C25403">
        <w:rPr>
          <w:rFonts w:ascii="Times New Roman" w:hAnsi="Times New Roman" w:cs="Times New Roman"/>
          <w:b/>
          <w:sz w:val="20"/>
          <w:szCs w:val="20"/>
        </w:rPr>
        <w:t>7.</w:t>
      </w:r>
      <w:r w:rsidR="00B95004" w:rsidRPr="00C25403">
        <w:rPr>
          <w:rFonts w:ascii="Times New Roman" w:hAnsi="Times New Roman" w:cs="Times New Roman"/>
          <w:b/>
          <w:sz w:val="20"/>
          <w:szCs w:val="20"/>
        </w:rPr>
        <w:t xml:space="preserve"> </w:t>
      </w:r>
      <w:r w:rsidR="00AB703D" w:rsidRPr="00C25403">
        <w:rPr>
          <w:rFonts w:ascii="Times New Roman" w:hAnsi="Times New Roman" w:cs="Times New Roman"/>
          <w:b/>
          <w:sz w:val="20"/>
          <w:szCs w:val="20"/>
        </w:rPr>
        <w:t xml:space="preserve"> UWIBDF VNRD Blood Drives for 2019</w:t>
      </w:r>
    </w:p>
    <w:p w:rsidR="00AB703D" w:rsidRPr="00C25403" w:rsidRDefault="00AB703D" w:rsidP="00AB703D">
      <w:pPr>
        <w:rPr>
          <w:rFonts w:ascii="Times New Roman" w:hAnsi="Times New Roman" w:cs="Times New Roman"/>
          <w:b/>
          <w:sz w:val="20"/>
          <w:szCs w:val="20"/>
        </w:rPr>
      </w:pPr>
      <w:r w:rsidRPr="00C25403">
        <w:rPr>
          <w:rFonts w:ascii="Times New Roman" w:hAnsi="Times New Roman" w:cs="Times New Roman"/>
          <w:b/>
          <w:sz w:val="20"/>
          <w:szCs w:val="20"/>
        </w:rPr>
        <w:t>BLOOD DRIVE #                                1</w:t>
      </w:r>
      <w:r w:rsidR="000C3787" w:rsidRPr="00C25403">
        <w:rPr>
          <w:rFonts w:ascii="Times New Roman" w:hAnsi="Times New Roman" w:cs="Times New Roman"/>
          <w:b/>
          <w:sz w:val="20"/>
          <w:szCs w:val="20"/>
        </w:rPr>
        <w:t>4</w:t>
      </w:r>
      <w:r w:rsidRPr="00C25403">
        <w:rPr>
          <w:rFonts w:ascii="Times New Roman" w:hAnsi="Times New Roman" w:cs="Times New Roman"/>
          <w:b/>
          <w:sz w:val="20"/>
          <w:szCs w:val="20"/>
        </w:rPr>
        <w:t xml:space="preserve">                             </w:t>
      </w:r>
      <w:r w:rsidR="000C3787" w:rsidRPr="00C25403">
        <w:rPr>
          <w:rFonts w:ascii="Times New Roman" w:hAnsi="Times New Roman" w:cs="Times New Roman"/>
          <w:b/>
          <w:sz w:val="20"/>
          <w:szCs w:val="20"/>
        </w:rPr>
        <w:t>15</w:t>
      </w:r>
      <w:r w:rsidRPr="00C25403">
        <w:rPr>
          <w:rFonts w:ascii="Times New Roman" w:hAnsi="Times New Roman" w:cs="Times New Roman"/>
          <w:b/>
          <w:sz w:val="20"/>
          <w:szCs w:val="20"/>
        </w:rPr>
        <w:t xml:space="preserve">                           </w:t>
      </w:r>
      <w:r w:rsidR="000C3787" w:rsidRPr="00C25403">
        <w:rPr>
          <w:rFonts w:ascii="Times New Roman" w:hAnsi="Times New Roman" w:cs="Times New Roman"/>
          <w:b/>
          <w:sz w:val="20"/>
          <w:szCs w:val="20"/>
        </w:rPr>
        <w:t>16</w:t>
      </w:r>
    </w:p>
    <w:p w:rsidR="00EB37A5" w:rsidRPr="00C25403" w:rsidRDefault="00176B5B" w:rsidP="00AF3F6A">
      <w:pPr>
        <w:spacing w:after="0"/>
        <w:rPr>
          <w:rFonts w:ascii="Times New Roman" w:hAnsi="Times New Roman" w:cs="Times New Roman"/>
          <w:b/>
          <w:sz w:val="20"/>
          <w:szCs w:val="20"/>
        </w:rPr>
      </w:pPr>
      <w:r w:rsidRPr="00C25403">
        <w:rPr>
          <w:rFonts w:ascii="Times New Roman" w:hAnsi="Times New Roman" w:cs="Times New Roman"/>
          <w:b/>
          <w:noProof/>
          <w:sz w:val="20"/>
          <w:szCs w:val="20"/>
          <w:lang w:eastAsia="en-TT"/>
        </w:rPr>
        <mc:AlternateContent>
          <mc:Choice Requires="wps">
            <w:drawing>
              <wp:anchor distT="0" distB="0" distL="114300" distR="114300" simplePos="0" relativeHeight="251978752" behindDoc="0" locked="0" layoutInCell="1" allowOverlap="1" wp14:anchorId="5DC851CF" wp14:editId="68F74A76">
                <wp:simplePos x="0" y="0"/>
                <wp:positionH relativeFrom="margin">
                  <wp:posOffset>47625</wp:posOffset>
                </wp:positionH>
                <wp:positionV relativeFrom="paragraph">
                  <wp:posOffset>8890</wp:posOffset>
                </wp:positionV>
                <wp:extent cx="41910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419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7E2B81" id="Straight Connector 2" o:spid="_x0000_s1026" style="position:absolute;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pt,.7pt" to="333.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" strokecolor="black [3200]" strokeweight=".5pt">
                <v:stroke joinstyle="miter"/>
                <w10:wrap anchorx="margin"/>
              </v:line>
            </w:pict>
          </mc:Fallback>
        </mc:AlternateConten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b/>
          <w:sz w:val="20"/>
          <w:szCs w:val="20"/>
        </w:rPr>
        <w:t>DONATIONS (No.)</w:t>
      </w:r>
      <w:r w:rsidRPr="00C25403">
        <w:rPr>
          <w:rFonts w:ascii="Times New Roman" w:hAnsi="Times New Roman" w:cs="Times New Roman"/>
          <w:sz w:val="20"/>
          <w:szCs w:val="20"/>
        </w:rPr>
        <w:t xml:space="preserve">                           118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96                             128</w:t>
      </w:r>
    </w:p>
    <w:p w:rsidR="00AB703D" w:rsidRPr="00C25403" w:rsidRDefault="00AB703D" w:rsidP="00AF3F6A">
      <w:pPr>
        <w:spacing w:after="0"/>
        <w:rPr>
          <w:rFonts w:ascii="Times New Roman" w:hAnsi="Times New Roman" w:cs="Times New Roman"/>
          <w:b/>
          <w:sz w:val="20"/>
          <w:szCs w:val="20"/>
        </w:rPr>
      </w:pPr>
      <w:r w:rsidRPr="00C25403">
        <w:rPr>
          <w:rFonts w:ascii="Times New Roman" w:hAnsi="Times New Roman" w:cs="Times New Roman"/>
          <w:b/>
          <w:sz w:val="20"/>
          <w:szCs w:val="20"/>
        </w:rPr>
        <w:t>GENDER</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 xml:space="preserve">Male (%)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36                         </w:t>
      </w:r>
      <w:r w:rsidR="00D56E31" w:rsidRP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45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35</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 xml:space="preserve">Female (%)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64                         </w:t>
      </w:r>
      <w:r w:rsidR="00D56E31" w:rsidRP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55                             </w:t>
      </w:r>
      <w:r w:rsidR="00C25403">
        <w:rPr>
          <w:rFonts w:ascii="Times New Roman" w:hAnsi="Times New Roman" w:cs="Times New Roman"/>
          <w:sz w:val="20"/>
          <w:szCs w:val="20"/>
        </w:rPr>
        <w:t xml:space="preserve"> </w:t>
      </w:r>
      <w:r w:rsidRPr="00C25403">
        <w:rPr>
          <w:rFonts w:ascii="Times New Roman" w:hAnsi="Times New Roman" w:cs="Times New Roman"/>
          <w:sz w:val="20"/>
          <w:szCs w:val="20"/>
        </w:rPr>
        <w:t>65</w:t>
      </w:r>
    </w:p>
    <w:p w:rsidR="00AB703D" w:rsidRPr="00C25403" w:rsidRDefault="00AB703D" w:rsidP="00AF3F6A">
      <w:pPr>
        <w:spacing w:after="0"/>
        <w:rPr>
          <w:rFonts w:ascii="Times New Roman" w:hAnsi="Times New Roman" w:cs="Times New Roman"/>
          <w:b/>
          <w:sz w:val="20"/>
          <w:szCs w:val="20"/>
        </w:rPr>
      </w:pPr>
      <w:r w:rsidRPr="00C25403">
        <w:rPr>
          <w:rFonts w:ascii="Times New Roman" w:hAnsi="Times New Roman" w:cs="Times New Roman"/>
          <w:b/>
          <w:sz w:val="20"/>
          <w:szCs w:val="20"/>
        </w:rPr>
        <w:t>AGE (%)</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1</w:t>
      </w:r>
      <w:r w:rsidR="00463D07" w:rsidRPr="00C25403">
        <w:rPr>
          <w:rFonts w:ascii="Times New Roman" w:hAnsi="Times New Roman" w:cs="Times New Roman"/>
          <w:sz w:val="20"/>
          <w:szCs w:val="20"/>
        </w:rPr>
        <w:t>8</w:t>
      </w:r>
      <w:r w:rsidRPr="00C25403">
        <w:rPr>
          <w:rFonts w:ascii="Times New Roman" w:hAnsi="Times New Roman" w:cs="Times New Roman"/>
          <w:sz w:val="20"/>
          <w:szCs w:val="20"/>
        </w:rPr>
        <w:t>-2</w:t>
      </w:r>
      <w:r w:rsidR="00463D07" w:rsidRPr="00C25403">
        <w:rPr>
          <w:rFonts w:ascii="Times New Roman" w:hAnsi="Times New Roman" w:cs="Times New Roman"/>
          <w:sz w:val="20"/>
          <w:szCs w:val="20"/>
        </w:rPr>
        <w:t>5</w:t>
      </w:r>
      <w:r w:rsidRPr="00C25403">
        <w:rPr>
          <w:rFonts w:ascii="Times New Roman" w:hAnsi="Times New Roman" w:cs="Times New Roman"/>
          <w:sz w:val="20"/>
          <w:szCs w:val="20"/>
        </w:rPr>
        <w:t xml:space="preserve">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47                         </w:t>
      </w:r>
      <w:r w:rsidR="00CF6EA0" w:rsidRPr="00C25403">
        <w:rPr>
          <w:rFonts w:ascii="Times New Roman" w:hAnsi="Times New Roman" w:cs="Times New Roman"/>
          <w:sz w:val="20"/>
          <w:szCs w:val="20"/>
        </w:rPr>
        <w:t xml:space="preserve">    4</w:t>
      </w:r>
      <w:r w:rsidRPr="00C25403">
        <w:rPr>
          <w:rFonts w:ascii="Times New Roman" w:hAnsi="Times New Roman" w:cs="Times New Roman"/>
          <w:sz w:val="20"/>
          <w:szCs w:val="20"/>
        </w:rPr>
        <w:t xml:space="preserve">2                             </w:t>
      </w:r>
      <w:r w:rsidR="0024713E"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0024713E" w:rsidRPr="00C25403">
        <w:rPr>
          <w:rFonts w:ascii="Times New Roman" w:hAnsi="Times New Roman" w:cs="Times New Roman"/>
          <w:sz w:val="20"/>
          <w:szCs w:val="20"/>
        </w:rPr>
        <w:t>42</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2</w:t>
      </w:r>
      <w:r w:rsidR="00463D07" w:rsidRPr="00C25403">
        <w:rPr>
          <w:rFonts w:ascii="Times New Roman" w:hAnsi="Times New Roman" w:cs="Times New Roman"/>
          <w:sz w:val="20"/>
          <w:szCs w:val="20"/>
        </w:rPr>
        <w:t>6</w:t>
      </w:r>
      <w:r w:rsidRPr="00C25403">
        <w:rPr>
          <w:rFonts w:ascii="Times New Roman" w:hAnsi="Times New Roman" w:cs="Times New Roman"/>
          <w:sz w:val="20"/>
          <w:szCs w:val="20"/>
        </w:rPr>
        <w:t>-4</w:t>
      </w:r>
      <w:r w:rsidR="00463D07" w:rsidRPr="00C25403">
        <w:rPr>
          <w:rFonts w:ascii="Times New Roman" w:hAnsi="Times New Roman" w:cs="Times New Roman"/>
          <w:sz w:val="20"/>
          <w:szCs w:val="20"/>
        </w:rPr>
        <w:t>0</w:t>
      </w:r>
      <w:r w:rsidRPr="00C25403">
        <w:rPr>
          <w:rFonts w:ascii="Times New Roman" w:hAnsi="Times New Roman" w:cs="Times New Roman"/>
          <w:sz w:val="20"/>
          <w:szCs w:val="20"/>
        </w:rPr>
        <w:t xml:space="preserve">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4</w:t>
      </w:r>
      <w:r w:rsidR="00463D07" w:rsidRPr="00C25403">
        <w:rPr>
          <w:rFonts w:ascii="Times New Roman" w:hAnsi="Times New Roman" w:cs="Times New Roman"/>
          <w:sz w:val="20"/>
          <w:szCs w:val="20"/>
        </w:rPr>
        <w:t>4</w:t>
      </w:r>
      <w:r w:rsidRP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48                             </w:t>
      </w:r>
      <w:r w:rsidR="0024713E"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0024713E" w:rsidRPr="00C25403">
        <w:rPr>
          <w:rFonts w:ascii="Times New Roman" w:hAnsi="Times New Roman" w:cs="Times New Roman"/>
          <w:sz w:val="20"/>
          <w:szCs w:val="20"/>
        </w:rPr>
        <w:t>43</w:t>
      </w:r>
    </w:p>
    <w:p w:rsidR="00AB703D" w:rsidRPr="00C25403" w:rsidRDefault="00463D07" w:rsidP="00AF3F6A">
      <w:pPr>
        <w:spacing w:after="0"/>
        <w:rPr>
          <w:rFonts w:ascii="Times New Roman" w:hAnsi="Times New Roman" w:cs="Times New Roman"/>
          <w:sz w:val="20"/>
          <w:szCs w:val="20"/>
        </w:rPr>
      </w:pPr>
      <w:r w:rsidRPr="00C25403">
        <w:rPr>
          <w:rFonts w:ascii="Times New Roman" w:hAnsi="Times New Roman" w:cs="Times New Roman"/>
          <w:sz w:val="20"/>
          <w:szCs w:val="20"/>
        </w:rPr>
        <w:t>41-65</w:t>
      </w:r>
      <w:r w:rsidR="00AB703D"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9</w:t>
      </w:r>
      <w:r w:rsidR="00AB703D"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10</w:t>
      </w:r>
      <w:r w:rsidR="00AB703D"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0024713E" w:rsidRPr="00C25403">
        <w:rPr>
          <w:rFonts w:ascii="Times New Roman" w:hAnsi="Times New Roman" w:cs="Times New Roman"/>
          <w:sz w:val="20"/>
          <w:szCs w:val="20"/>
        </w:rPr>
        <w:t>15</w:t>
      </w:r>
      <w:r w:rsidR="00AB703D" w:rsidRPr="00C25403">
        <w:rPr>
          <w:rFonts w:ascii="Times New Roman" w:hAnsi="Times New Roman" w:cs="Times New Roman"/>
          <w:sz w:val="20"/>
          <w:szCs w:val="20"/>
        </w:rPr>
        <w:t xml:space="preserve">    </w:t>
      </w:r>
    </w:p>
    <w:p w:rsidR="00AB703D" w:rsidRPr="00C25403" w:rsidRDefault="00AB703D" w:rsidP="00AF3F6A">
      <w:pPr>
        <w:spacing w:after="0"/>
        <w:rPr>
          <w:rFonts w:ascii="Times New Roman" w:hAnsi="Times New Roman" w:cs="Times New Roman"/>
          <w:b/>
          <w:sz w:val="20"/>
          <w:szCs w:val="20"/>
        </w:rPr>
      </w:pPr>
      <w:r w:rsidRPr="00C25403">
        <w:rPr>
          <w:rFonts w:ascii="Times New Roman" w:hAnsi="Times New Roman" w:cs="Times New Roman"/>
          <w:b/>
          <w:sz w:val="20"/>
          <w:szCs w:val="20"/>
        </w:rPr>
        <w:t xml:space="preserve">DONATION HISTORY </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 xml:space="preserve">First time (%)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39                          </w:t>
      </w:r>
      <w:r w:rsidR="00CF6EA0" w:rsidRPr="00C25403">
        <w:rPr>
          <w:rFonts w:ascii="Times New Roman" w:hAnsi="Times New Roman" w:cs="Times New Roman"/>
          <w:sz w:val="20"/>
          <w:szCs w:val="20"/>
        </w:rPr>
        <w:t xml:space="preserve">   </w:t>
      </w:r>
      <w:r w:rsidR="00A862A6">
        <w:rPr>
          <w:rFonts w:ascii="Times New Roman" w:hAnsi="Times New Roman" w:cs="Times New Roman"/>
          <w:sz w:val="20"/>
          <w:szCs w:val="20"/>
        </w:rPr>
        <w:t>3</w:t>
      </w:r>
      <w:r w:rsidRPr="00C25403">
        <w:rPr>
          <w:rFonts w:ascii="Times New Roman" w:hAnsi="Times New Roman" w:cs="Times New Roman"/>
          <w:sz w:val="20"/>
          <w:szCs w:val="20"/>
        </w:rPr>
        <w:t xml:space="preserve">4                             </w:t>
      </w:r>
      <w:r w:rsidR="00C25403">
        <w:rPr>
          <w:rFonts w:ascii="Times New Roman" w:hAnsi="Times New Roman" w:cs="Times New Roman"/>
          <w:sz w:val="20"/>
          <w:szCs w:val="20"/>
        </w:rPr>
        <w:t xml:space="preserve"> </w:t>
      </w:r>
      <w:r w:rsidR="00D56E31" w:rsidRPr="00C25403">
        <w:rPr>
          <w:rFonts w:ascii="Times New Roman" w:hAnsi="Times New Roman" w:cs="Times New Roman"/>
          <w:sz w:val="20"/>
          <w:szCs w:val="20"/>
        </w:rPr>
        <w:t xml:space="preserve"> </w:t>
      </w:r>
      <w:r w:rsidRPr="00C25403">
        <w:rPr>
          <w:rFonts w:ascii="Times New Roman" w:hAnsi="Times New Roman" w:cs="Times New Roman"/>
          <w:sz w:val="20"/>
          <w:szCs w:val="20"/>
        </w:rPr>
        <w:t>30</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sz w:val="20"/>
          <w:szCs w:val="20"/>
        </w:rPr>
        <w:t xml:space="preserve">Repeat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61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66                           </w:t>
      </w:r>
      <w:r w:rsidR="00D56E31" w:rsidRP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Pr="00C25403">
        <w:rPr>
          <w:rFonts w:ascii="Times New Roman" w:hAnsi="Times New Roman" w:cs="Times New Roman"/>
          <w:sz w:val="20"/>
          <w:szCs w:val="20"/>
        </w:rPr>
        <w:t>70</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b/>
          <w:sz w:val="20"/>
          <w:szCs w:val="20"/>
        </w:rPr>
        <w:t xml:space="preserve">DEFERRALS (%)   </w:t>
      </w:r>
      <w:r w:rsidRPr="00C25403">
        <w:rPr>
          <w:rFonts w:ascii="Times New Roman" w:hAnsi="Times New Roman" w:cs="Times New Roman"/>
          <w:sz w:val="20"/>
          <w:szCs w:val="20"/>
        </w:rPr>
        <w:t xml:space="preserve">                           8                           </w:t>
      </w:r>
      <w:r w:rsidR="00CF6EA0"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00CF6EA0"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20                            </w:t>
      </w:r>
      <w:r w:rsidR="00D56E31" w:rsidRPr="00C25403">
        <w:rPr>
          <w:rFonts w:ascii="Times New Roman" w:hAnsi="Times New Roman" w:cs="Times New Roman"/>
          <w:sz w:val="20"/>
          <w:szCs w:val="20"/>
        </w:rPr>
        <w:t xml:space="preserve"> </w:t>
      </w:r>
      <w:r w:rsidR="00633F26" w:rsidRP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7                          </w:t>
      </w:r>
    </w:p>
    <w:p w:rsidR="00AB703D" w:rsidRPr="00C25403" w:rsidRDefault="00AB703D" w:rsidP="00AF3F6A">
      <w:pPr>
        <w:spacing w:after="0"/>
        <w:rPr>
          <w:rFonts w:ascii="Times New Roman" w:hAnsi="Times New Roman" w:cs="Times New Roman"/>
          <w:sz w:val="20"/>
          <w:szCs w:val="20"/>
        </w:rPr>
      </w:pPr>
      <w:r w:rsidRPr="00C25403">
        <w:rPr>
          <w:rFonts w:ascii="Times New Roman" w:hAnsi="Times New Roman" w:cs="Times New Roman"/>
          <w:b/>
          <w:sz w:val="20"/>
          <w:szCs w:val="20"/>
        </w:rPr>
        <w:t xml:space="preserve">TTI (%)   </w:t>
      </w:r>
      <w:r w:rsidRPr="00C25403">
        <w:rPr>
          <w:rFonts w:ascii="Times New Roman" w:hAnsi="Times New Roman" w:cs="Times New Roman"/>
          <w:sz w:val="20"/>
          <w:szCs w:val="20"/>
        </w:rPr>
        <w:t xml:space="preserve">                                            </w:t>
      </w:r>
      <w:r w:rsidR="00A862A6">
        <w:rPr>
          <w:rFonts w:ascii="Times New Roman" w:hAnsi="Times New Roman" w:cs="Times New Roman"/>
          <w:sz w:val="20"/>
          <w:szCs w:val="20"/>
        </w:rPr>
        <w:t xml:space="preserve"> </w:t>
      </w:r>
      <w:r w:rsidRPr="00C25403">
        <w:rPr>
          <w:rFonts w:ascii="Times New Roman" w:hAnsi="Times New Roman" w:cs="Times New Roman"/>
          <w:sz w:val="20"/>
          <w:szCs w:val="20"/>
        </w:rPr>
        <w:t xml:space="preserve">0.8                        </w:t>
      </w:r>
      <w:r w:rsidR="00CF6EA0" w:rsidRPr="00C25403">
        <w:rPr>
          <w:rFonts w:ascii="Times New Roman" w:hAnsi="Times New Roman" w:cs="Times New Roman"/>
          <w:sz w:val="20"/>
          <w:szCs w:val="20"/>
        </w:rPr>
        <w:t xml:space="preserve">   </w:t>
      </w:r>
      <w:r w:rsidR="00C25403">
        <w:rPr>
          <w:rFonts w:ascii="Times New Roman" w:hAnsi="Times New Roman" w:cs="Times New Roman"/>
          <w:sz w:val="20"/>
          <w:szCs w:val="20"/>
        </w:rPr>
        <w:t xml:space="preserve"> </w:t>
      </w:r>
      <w:r w:rsidRPr="00C25403">
        <w:rPr>
          <w:rFonts w:ascii="Times New Roman" w:hAnsi="Times New Roman" w:cs="Times New Roman"/>
          <w:sz w:val="20"/>
          <w:szCs w:val="20"/>
        </w:rPr>
        <w:t xml:space="preserve">2.0                           </w:t>
      </w:r>
      <w:r w:rsidR="00D56E31" w:rsidRPr="00C25403">
        <w:rPr>
          <w:rFonts w:ascii="Times New Roman" w:hAnsi="Times New Roman" w:cs="Times New Roman"/>
          <w:sz w:val="20"/>
          <w:szCs w:val="20"/>
        </w:rPr>
        <w:t xml:space="preserve"> </w:t>
      </w:r>
      <w:r w:rsidR="00633F26" w:rsidRPr="00C25403">
        <w:rPr>
          <w:rFonts w:ascii="Times New Roman" w:hAnsi="Times New Roman" w:cs="Times New Roman"/>
          <w:sz w:val="20"/>
          <w:szCs w:val="20"/>
        </w:rPr>
        <w:t xml:space="preserve"> </w:t>
      </w:r>
      <w:r w:rsidRPr="00C25403">
        <w:rPr>
          <w:rFonts w:ascii="Times New Roman" w:hAnsi="Times New Roman" w:cs="Times New Roman"/>
          <w:sz w:val="20"/>
          <w:szCs w:val="20"/>
        </w:rPr>
        <w:t>1.5</w:t>
      </w:r>
    </w:p>
    <w:p w:rsidR="00AB703D" w:rsidRPr="00C25403" w:rsidRDefault="00AB703D" w:rsidP="00AF3F6A">
      <w:pPr>
        <w:spacing w:after="0"/>
        <w:rPr>
          <w:rFonts w:ascii="Times New Roman" w:hAnsi="Times New Roman" w:cs="Times New Roman"/>
          <w:sz w:val="20"/>
          <w:szCs w:val="20"/>
        </w:rPr>
      </w:pPr>
    </w:p>
    <w:p w:rsidR="00141B8E" w:rsidRPr="00C25403" w:rsidRDefault="00907F3F" w:rsidP="0045256F">
      <w:pPr>
        <w:spacing w:after="200" w:line="360" w:lineRule="auto"/>
        <w:jc w:val="both"/>
        <w:rPr>
          <w:rFonts w:ascii="Times New Roman" w:eastAsia="Calibri" w:hAnsi="Times New Roman" w:cs="Times New Roman"/>
          <w:b/>
          <w:sz w:val="20"/>
          <w:szCs w:val="20"/>
        </w:rPr>
      </w:pPr>
      <w:r w:rsidRPr="00C25403">
        <w:rPr>
          <w:rFonts w:ascii="Times New Roman" w:hAnsi="Times New Roman" w:cs="Times New Roman"/>
          <w:noProof/>
          <w:sz w:val="20"/>
          <w:szCs w:val="20"/>
          <w:lang w:eastAsia="en-TT"/>
        </w:rPr>
        <mc:AlternateContent>
          <mc:Choice Requires="wps">
            <w:drawing>
              <wp:anchor distT="0" distB="0" distL="114300" distR="114300" simplePos="0" relativeHeight="251979776" behindDoc="0" locked="0" layoutInCell="1" allowOverlap="1" wp14:anchorId="20A1D769" wp14:editId="7BD19ED9">
                <wp:simplePos x="0" y="0"/>
                <wp:positionH relativeFrom="margin">
                  <wp:posOffset>-38100</wp:posOffset>
                </wp:positionH>
                <wp:positionV relativeFrom="paragraph">
                  <wp:posOffset>55246</wp:posOffset>
                </wp:positionV>
                <wp:extent cx="4276725" cy="0"/>
                <wp:effectExtent l="0" t="0" r="28575" b="19050"/>
                <wp:wrapNone/>
                <wp:docPr id="3" name="Straight Connector 3"/>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87CB94" id="Straight Connector 3" o:spid="_x0000_s1026" style="position:absolute;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4.35pt" to="333.7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" strokecolor="black [3200]" strokeweight=".5pt">
                <v:stroke joinstyle="miter"/>
                <w10:wrap anchorx="margin"/>
              </v:line>
            </w:pict>
          </mc:Fallback>
        </mc:AlternateContent>
      </w:r>
    </w:p>
    <w:p w:rsidR="00510963" w:rsidRDefault="00B416D3"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5.4</w:t>
      </w:r>
      <w:r w:rsidR="002A4BC9">
        <w:rPr>
          <w:rFonts w:ascii="Times New Roman" w:eastAsia="Calibri" w:hAnsi="Times New Roman" w:cs="Times New Roman"/>
          <w:b/>
          <w:sz w:val="24"/>
          <w:szCs w:val="24"/>
        </w:rPr>
        <w:t>.3</w:t>
      </w:r>
      <w:r w:rsidR="003D0235">
        <w:rPr>
          <w:rFonts w:ascii="Times New Roman" w:eastAsia="Calibri" w:hAnsi="Times New Roman" w:cs="Times New Roman"/>
          <w:b/>
          <w:sz w:val="24"/>
          <w:szCs w:val="24"/>
        </w:rPr>
        <w:t xml:space="preserve">. </w:t>
      </w:r>
      <w:r w:rsidR="00990CD0">
        <w:rPr>
          <w:rFonts w:ascii="Times New Roman" w:eastAsia="Calibri" w:hAnsi="Times New Roman" w:cs="Times New Roman"/>
          <w:b/>
          <w:sz w:val="24"/>
          <w:szCs w:val="24"/>
        </w:rPr>
        <w:t xml:space="preserve">Think: </w:t>
      </w:r>
      <w:r w:rsidR="00B645F0">
        <w:rPr>
          <w:rFonts w:ascii="Times New Roman" w:eastAsia="Calibri" w:hAnsi="Times New Roman" w:cs="Times New Roman"/>
          <w:b/>
          <w:sz w:val="24"/>
          <w:szCs w:val="24"/>
        </w:rPr>
        <w:t>Devising strategies to m</w:t>
      </w:r>
      <w:r w:rsidR="00990CD0">
        <w:rPr>
          <w:rFonts w:ascii="Times New Roman" w:eastAsia="Calibri" w:hAnsi="Times New Roman" w:cs="Times New Roman"/>
          <w:b/>
          <w:sz w:val="24"/>
          <w:szCs w:val="24"/>
        </w:rPr>
        <w:t xml:space="preserve">aintain VNRDs. </w:t>
      </w:r>
      <w:r w:rsidR="00DB60A7">
        <w:rPr>
          <w:rFonts w:ascii="Times New Roman" w:eastAsia="Calibri" w:hAnsi="Times New Roman" w:cs="Times New Roman"/>
          <w:sz w:val="24"/>
          <w:szCs w:val="24"/>
        </w:rPr>
        <w:t>These ensured adherences</w:t>
      </w:r>
      <w:r w:rsidR="00990CD0">
        <w:rPr>
          <w:rFonts w:ascii="Times New Roman" w:eastAsia="Calibri" w:hAnsi="Times New Roman" w:cs="Times New Roman"/>
          <w:sz w:val="24"/>
          <w:szCs w:val="24"/>
        </w:rPr>
        <w:t xml:space="preserve"> to WHO recommendations for </w:t>
      </w:r>
      <w:r w:rsidR="003D0235">
        <w:rPr>
          <w:rFonts w:ascii="Times New Roman" w:eastAsia="Calibri" w:hAnsi="Times New Roman" w:cs="Times New Roman"/>
          <w:sz w:val="24"/>
          <w:szCs w:val="24"/>
        </w:rPr>
        <w:t>blood donation</w:t>
      </w:r>
      <w:r w:rsidR="00E45562">
        <w:rPr>
          <w:rFonts w:ascii="Times New Roman" w:eastAsia="Calibri" w:hAnsi="Times New Roman" w:cs="Times New Roman"/>
          <w:sz w:val="24"/>
          <w:szCs w:val="24"/>
        </w:rPr>
        <w:t xml:space="preserve"> during the pandemic</w:t>
      </w:r>
      <w:r w:rsidR="00510963">
        <w:rPr>
          <w:rFonts w:ascii="Times New Roman" w:eastAsia="Calibri" w:hAnsi="Times New Roman" w:cs="Times New Roman"/>
          <w:sz w:val="24"/>
          <w:szCs w:val="24"/>
        </w:rPr>
        <w:t xml:space="preserve">, </w:t>
      </w:r>
      <w:r w:rsidR="003D0235">
        <w:rPr>
          <w:rFonts w:ascii="Times New Roman" w:eastAsia="Calibri" w:hAnsi="Times New Roman" w:cs="Times New Roman"/>
          <w:sz w:val="24"/>
          <w:szCs w:val="24"/>
        </w:rPr>
        <w:t>monitor</w:t>
      </w:r>
      <w:r w:rsidR="00E45562">
        <w:rPr>
          <w:rFonts w:ascii="Times New Roman" w:eastAsia="Calibri" w:hAnsi="Times New Roman" w:cs="Times New Roman"/>
          <w:sz w:val="24"/>
          <w:szCs w:val="24"/>
        </w:rPr>
        <w:t xml:space="preserve">ing </w:t>
      </w:r>
      <w:r w:rsidR="00510963">
        <w:rPr>
          <w:rFonts w:ascii="Times New Roman" w:eastAsia="Calibri" w:hAnsi="Times New Roman" w:cs="Times New Roman"/>
          <w:sz w:val="24"/>
          <w:szCs w:val="24"/>
        </w:rPr>
        <w:t xml:space="preserve">and </w:t>
      </w:r>
      <w:r w:rsidR="00F51701">
        <w:rPr>
          <w:rFonts w:ascii="Times New Roman" w:eastAsia="Calibri" w:hAnsi="Times New Roman" w:cs="Times New Roman"/>
          <w:sz w:val="24"/>
          <w:szCs w:val="24"/>
        </w:rPr>
        <w:t>compar</w:t>
      </w:r>
      <w:r w:rsidR="00E45562">
        <w:rPr>
          <w:rFonts w:ascii="Times New Roman" w:eastAsia="Calibri" w:hAnsi="Times New Roman" w:cs="Times New Roman"/>
          <w:sz w:val="24"/>
          <w:szCs w:val="24"/>
        </w:rPr>
        <w:t xml:space="preserve">ing </w:t>
      </w:r>
      <w:r w:rsidR="00510963">
        <w:rPr>
          <w:rFonts w:ascii="Times New Roman" w:eastAsia="Calibri" w:hAnsi="Times New Roman" w:cs="Times New Roman"/>
          <w:sz w:val="24"/>
          <w:szCs w:val="24"/>
        </w:rPr>
        <w:t xml:space="preserve">outcomes relative to FRD and remunerated donations.  </w:t>
      </w:r>
    </w:p>
    <w:p w:rsidR="00271EAE" w:rsidRDefault="00B416D3"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5.4</w:t>
      </w:r>
      <w:r w:rsidR="002A4BC9">
        <w:rPr>
          <w:rFonts w:ascii="Times New Roman" w:eastAsia="Calibri" w:hAnsi="Times New Roman" w:cs="Times New Roman"/>
          <w:b/>
          <w:sz w:val="24"/>
          <w:szCs w:val="24"/>
        </w:rPr>
        <w:t>.4</w:t>
      </w:r>
      <w:r w:rsidR="003D0235">
        <w:rPr>
          <w:rFonts w:ascii="Times New Roman" w:eastAsia="Calibri" w:hAnsi="Times New Roman" w:cs="Times New Roman"/>
          <w:b/>
          <w:sz w:val="24"/>
          <w:szCs w:val="24"/>
        </w:rPr>
        <w:t>.</w:t>
      </w:r>
      <w:r w:rsidR="00B645F0">
        <w:rPr>
          <w:rFonts w:ascii="Times New Roman" w:eastAsia="Calibri" w:hAnsi="Times New Roman" w:cs="Times New Roman"/>
          <w:b/>
          <w:sz w:val="24"/>
          <w:szCs w:val="24"/>
        </w:rPr>
        <w:t xml:space="preserve"> </w:t>
      </w:r>
      <w:r w:rsidR="0062665F" w:rsidRPr="0062665F">
        <w:rPr>
          <w:rFonts w:ascii="Times New Roman" w:eastAsia="Calibri" w:hAnsi="Times New Roman" w:cs="Times New Roman"/>
          <w:b/>
          <w:sz w:val="24"/>
          <w:szCs w:val="24"/>
        </w:rPr>
        <w:t xml:space="preserve">Act: </w:t>
      </w:r>
      <w:r w:rsidR="00510963">
        <w:rPr>
          <w:rFonts w:ascii="Times New Roman" w:eastAsia="Calibri" w:hAnsi="Times New Roman" w:cs="Times New Roman"/>
          <w:b/>
          <w:sz w:val="24"/>
          <w:szCs w:val="24"/>
        </w:rPr>
        <w:t>Implementing strategies for VNRD donations</w:t>
      </w:r>
      <w:r w:rsidR="00E37412">
        <w:rPr>
          <w:rFonts w:ascii="Times New Roman" w:eastAsia="Calibri" w:hAnsi="Times New Roman" w:cs="Times New Roman"/>
          <w:b/>
          <w:sz w:val="24"/>
          <w:szCs w:val="24"/>
        </w:rPr>
        <w:t xml:space="preserve">. </w:t>
      </w:r>
      <w:r w:rsidR="00510963">
        <w:rPr>
          <w:rFonts w:ascii="Times New Roman" w:eastAsia="Calibri" w:hAnsi="Times New Roman" w:cs="Times New Roman"/>
          <w:sz w:val="24"/>
          <w:szCs w:val="24"/>
        </w:rPr>
        <w:t xml:space="preserve">This required </w:t>
      </w:r>
      <w:r w:rsidR="00271EAE">
        <w:rPr>
          <w:rFonts w:ascii="Times New Roman" w:eastAsia="Calibri" w:hAnsi="Times New Roman" w:cs="Times New Roman"/>
          <w:sz w:val="24"/>
          <w:szCs w:val="24"/>
        </w:rPr>
        <w:t xml:space="preserve">providing </w:t>
      </w:r>
      <w:r w:rsidR="00510963">
        <w:rPr>
          <w:rFonts w:ascii="Times New Roman" w:eastAsia="Calibri" w:hAnsi="Times New Roman" w:cs="Times New Roman"/>
          <w:sz w:val="24"/>
          <w:szCs w:val="24"/>
        </w:rPr>
        <w:t xml:space="preserve">additional </w:t>
      </w:r>
      <w:r w:rsidR="00271EAE">
        <w:rPr>
          <w:rFonts w:ascii="Times New Roman" w:eastAsia="Calibri" w:hAnsi="Times New Roman" w:cs="Times New Roman"/>
          <w:sz w:val="24"/>
          <w:szCs w:val="24"/>
        </w:rPr>
        <w:t xml:space="preserve">space for conduct of blood drives, assessing its effectiveness and implementing interventions for improvement. </w:t>
      </w:r>
    </w:p>
    <w:p w:rsidR="00E8356B" w:rsidRDefault="00B416D3" w:rsidP="0045256F">
      <w:pPr>
        <w:spacing w:after="200" w:line="360" w:lineRule="auto"/>
        <w:jc w:val="both"/>
        <w:rPr>
          <w:rFonts w:ascii="Times New Roman" w:eastAsia="Calibri" w:hAnsi="Times New Roman" w:cs="Times New Roman"/>
          <w:sz w:val="24"/>
          <w:szCs w:val="24"/>
        </w:rPr>
      </w:pPr>
      <w:r w:rsidRPr="002A4BC9">
        <w:rPr>
          <w:rFonts w:ascii="Times New Roman" w:eastAsia="Calibri" w:hAnsi="Times New Roman" w:cs="Times New Roman"/>
          <w:sz w:val="24"/>
          <w:szCs w:val="24"/>
        </w:rPr>
        <w:t>5.4</w:t>
      </w:r>
      <w:r w:rsidR="002A4BC9" w:rsidRPr="002A4BC9">
        <w:rPr>
          <w:rFonts w:ascii="Times New Roman" w:eastAsia="Calibri" w:hAnsi="Times New Roman" w:cs="Times New Roman"/>
          <w:sz w:val="24"/>
          <w:szCs w:val="24"/>
        </w:rPr>
        <w:t>.4</w:t>
      </w:r>
      <w:r w:rsidR="00271EAE" w:rsidRPr="002A4BC9">
        <w:rPr>
          <w:rFonts w:ascii="Times New Roman" w:eastAsia="Calibri" w:hAnsi="Times New Roman" w:cs="Times New Roman"/>
          <w:sz w:val="24"/>
          <w:szCs w:val="24"/>
        </w:rPr>
        <w:t xml:space="preserve">.1. </w:t>
      </w:r>
      <w:r w:rsidR="0062665F" w:rsidRPr="002A4BC9">
        <w:rPr>
          <w:rFonts w:ascii="Times New Roman" w:eastAsia="Calibri" w:hAnsi="Times New Roman" w:cs="Times New Roman"/>
          <w:sz w:val="24"/>
          <w:szCs w:val="24"/>
        </w:rPr>
        <w:t>Collaboration with the mobile unit.</w:t>
      </w:r>
      <w:r w:rsidR="0062665F">
        <w:rPr>
          <w:rFonts w:ascii="Times New Roman" w:eastAsia="Calibri" w:hAnsi="Times New Roman" w:cs="Times New Roman"/>
          <w:sz w:val="24"/>
          <w:szCs w:val="24"/>
        </w:rPr>
        <w:t xml:space="preserve"> </w:t>
      </w:r>
      <w:r w:rsidR="00FD1E3E">
        <w:rPr>
          <w:rFonts w:ascii="Times New Roman" w:eastAsia="Calibri" w:hAnsi="Times New Roman" w:cs="Times New Roman"/>
          <w:sz w:val="24"/>
          <w:szCs w:val="24"/>
        </w:rPr>
        <w:t>After t</w:t>
      </w:r>
      <w:r w:rsidR="007932F6">
        <w:rPr>
          <w:rFonts w:ascii="Times New Roman" w:eastAsia="Calibri" w:hAnsi="Times New Roman" w:cs="Times New Roman"/>
          <w:sz w:val="24"/>
          <w:szCs w:val="24"/>
        </w:rPr>
        <w:t xml:space="preserve">he first case of COVID-19 was reported in TTO </w:t>
      </w:r>
      <w:r w:rsidR="00FD1E3E">
        <w:rPr>
          <w:rFonts w:ascii="Times New Roman" w:eastAsia="Calibri" w:hAnsi="Times New Roman" w:cs="Times New Roman"/>
          <w:sz w:val="24"/>
          <w:szCs w:val="24"/>
        </w:rPr>
        <w:t>h</w:t>
      </w:r>
      <w:r w:rsidR="007932F6">
        <w:rPr>
          <w:rFonts w:ascii="Times New Roman" w:eastAsia="Calibri" w:hAnsi="Times New Roman" w:cs="Times New Roman"/>
          <w:sz w:val="24"/>
          <w:szCs w:val="24"/>
        </w:rPr>
        <w:t xml:space="preserve">ealth system changes were almost immediately implemented </w:t>
      </w:r>
      <w:r w:rsidR="004519F3">
        <w:rPr>
          <w:rFonts w:ascii="Times New Roman" w:eastAsia="Calibri" w:hAnsi="Times New Roman" w:cs="Times New Roman"/>
          <w:sz w:val="24"/>
          <w:szCs w:val="24"/>
        </w:rPr>
        <w:t>including</w:t>
      </w:r>
      <w:r w:rsidR="0063369E">
        <w:rPr>
          <w:rFonts w:ascii="Times New Roman" w:eastAsia="Calibri" w:hAnsi="Times New Roman" w:cs="Times New Roman"/>
          <w:sz w:val="24"/>
          <w:szCs w:val="24"/>
        </w:rPr>
        <w:t xml:space="preserve"> closure of educational institutions</w:t>
      </w:r>
      <w:r w:rsidR="004519F3">
        <w:rPr>
          <w:rFonts w:ascii="Times New Roman" w:eastAsia="Calibri" w:hAnsi="Times New Roman" w:cs="Times New Roman"/>
          <w:sz w:val="24"/>
          <w:szCs w:val="24"/>
        </w:rPr>
        <w:t xml:space="preserve">, </w:t>
      </w:r>
      <w:r w:rsidR="0063369E">
        <w:rPr>
          <w:rFonts w:ascii="Times New Roman" w:eastAsia="Calibri" w:hAnsi="Times New Roman" w:cs="Times New Roman"/>
          <w:sz w:val="24"/>
          <w:szCs w:val="24"/>
        </w:rPr>
        <w:t>restrictions on public gatherings and social distancing</w:t>
      </w:r>
      <w:r w:rsidR="004519F3">
        <w:rPr>
          <w:rFonts w:ascii="Times New Roman" w:eastAsia="Calibri" w:hAnsi="Times New Roman" w:cs="Times New Roman"/>
          <w:sz w:val="24"/>
          <w:szCs w:val="24"/>
        </w:rPr>
        <w:t xml:space="preserve">. </w:t>
      </w:r>
      <w:r w:rsidR="00825C8C">
        <w:rPr>
          <w:rFonts w:ascii="Times New Roman" w:eastAsia="Calibri" w:hAnsi="Times New Roman" w:cs="Times New Roman"/>
          <w:sz w:val="24"/>
          <w:szCs w:val="24"/>
        </w:rPr>
        <w:t xml:space="preserve">Elective surgeries were cancelled at public hospitals in anticipation of a predicted blood shortage. </w:t>
      </w:r>
      <w:r w:rsidR="006C4C25">
        <w:rPr>
          <w:rFonts w:ascii="Times New Roman" w:eastAsia="Calibri" w:hAnsi="Times New Roman" w:cs="Times New Roman"/>
          <w:sz w:val="24"/>
          <w:szCs w:val="24"/>
        </w:rPr>
        <w:t xml:space="preserve">However, FRD and remunerated donations continued as an essential activity to support emergencies. </w:t>
      </w:r>
      <w:r w:rsidR="00C07FD4">
        <w:rPr>
          <w:rFonts w:ascii="Times New Roman" w:eastAsia="Calibri" w:hAnsi="Times New Roman" w:cs="Times New Roman"/>
          <w:sz w:val="24"/>
          <w:szCs w:val="24"/>
        </w:rPr>
        <w:t xml:space="preserve">UWIBDF </w:t>
      </w:r>
      <w:r w:rsidR="0062665F">
        <w:rPr>
          <w:rFonts w:ascii="Times New Roman" w:eastAsia="Calibri" w:hAnsi="Times New Roman" w:cs="Times New Roman"/>
          <w:sz w:val="24"/>
          <w:szCs w:val="24"/>
        </w:rPr>
        <w:t>collaborated with the mobile unit, now operated by the NWRHA</w:t>
      </w:r>
      <w:r w:rsidR="006C4C25">
        <w:rPr>
          <w:rFonts w:ascii="Times New Roman" w:eastAsia="Calibri" w:hAnsi="Times New Roman" w:cs="Times New Roman"/>
          <w:sz w:val="24"/>
          <w:szCs w:val="24"/>
        </w:rPr>
        <w:t>,</w:t>
      </w:r>
      <w:r w:rsidR="0062665F">
        <w:rPr>
          <w:rFonts w:ascii="Times New Roman" w:eastAsia="Calibri" w:hAnsi="Times New Roman" w:cs="Times New Roman"/>
          <w:sz w:val="24"/>
          <w:szCs w:val="24"/>
        </w:rPr>
        <w:t xml:space="preserve"> to allow social distancing during its blood drives. </w:t>
      </w:r>
      <w:r w:rsidR="007D245B">
        <w:rPr>
          <w:rFonts w:ascii="Times New Roman" w:eastAsia="Calibri" w:hAnsi="Times New Roman" w:cs="Times New Roman"/>
          <w:sz w:val="24"/>
          <w:szCs w:val="24"/>
        </w:rPr>
        <w:t>WHO guidelines for collecting blood in the pandemic [17</w:t>
      </w:r>
      <w:r w:rsidR="00BE15FC">
        <w:rPr>
          <w:rFonts w:ascii="Times New Roman" w:eastAsia="Calibri" w:hAnsi="Times New Roman" w:cs="Times New Roman"/>
          <w:sz w:val="24"/>
          <w:szCs w:val="24"/>
        </w:rPr>
        <w:t>6</w:t>
      </w:r>
      <w:r w:rsidR="007D245B">
        <w:rPr>
          <w:rFonts w:ascii="Times New Roman" w:eastAsia="Calibri" w:hAnsi="Times New Roman" w:cs="Times New Roman"/>
          <w:sz w:val="24"/>
          <w:szCs w:val="24"/>
        </w:rPr>
        <w:t xml:space="preserve">] were observed. The mobile unit was parked on the EWMSC compound in close proximity to the donation centre and the blood bank laboratory. All donated blood was processed at the EWMSC laboratory and screened for TTIs at CL. </w:t>
      </w:r>
      <w:r w:rsidR="00825C8C">
        <w:rPr>
          <w:rFonts w:ascii="Times New Roman" w:eastAsia="Calibri" w:hAnsi="Times New Roman" w:cs="Times New Roman"/>
          <w:sz w:val="24"/>
          <w:szCs w:val="24"/>
        </w:rPr>
        <w:t xml:space="preserve">The characteristic of donors at the first two </w:t>
      </w:r>
      <w:r w:rsidR="00122EC3">
        <w:rPr>
          <w:rFonts w:ascii="Times New Roman" w:eastAsia="Calibri" w:hAnsi="Times New Roman" w:cs="Times New Roman"/>
          <w:sz w:val="24"/>
          <w:szCs w:val="24"/>
        </w:rPr>
        <w:t>UWIBDF</w:t>
      </w:r>
      <w:r w:rsidR="006C4C25">
        <w:rPr>
          <w:rFonts w:ascii="Times New Roman" w:eastAsia="Calibri" w:hAnsi="Times New Roman" w:cs="Times New Roman"/>
          <w:sz w:val="24"/>
          <w:szCs w:val="24"/>
        </w:rPr>
        <w:t>/mobile unit</w:t>
      </w:r>
      <w:r w:rsidR="00122EC3">
        <w:rPr>
          <w:rFonts w:ascii="Times New Roman" w:eastAsia="Calibri" w:hAnsi="Times New Roman" w:cs="Times New Roman"/>
          <w:sz w:val="24"/>
          <w:szCs w:val="24"/>
        </w:rPr>
        <w:t xml:space="preserve"> </w:t>
      </w:r>
      <w:r w:rsidR="00825C8C">
        <w:rPr>
          <w:rFonts w:ascii="Times New Roman" w:eastAsia="Calibri" w:hAnsi="Times New Roman" w:cs="Times New Roman"/>
          <w:sz w:val="24"/>
          <w:szCs w:val="24"/>
        </w:rPr>
        <w:t>blood drives under COVID-19 restrictions are shown in T</w:t>
      </w:r>
      <w:r w:rsidR="00691B05">
        <w:rPr>
          <w:rFonts w:ascii="Times New Roman" w:eastAsia="Calibri" w:hAnsi="Times New Roman" w:cs="Times New Roman"/>
          <w:sz w:val="24"/>
          <w:szCs w:val="24"/>
        </w:rPr>
        <w:t>able 5.8</w:t>
      </w:r>
      <w:r w:rsidR="00825C8C">
        <w:rPr>
          <w:rFonts w:ascii="Times New Roman" w:eastAsia="Calibri" w:hAnsi="Times New Roman" w:cs="Times New Roman"/>
          <w:sz w:val="24"/>
          <w:szCs w:val="24"/>
        </w:rPr>
        <w:t>.</w:t>
      </w:r>
    </w:p>
    <w:p w:rsidR="00331F79" w:rsidRPr="00AB703D" w:rsidRDefault="00331F79" w:rsidP="00331F79">
      <w:pPr>
        <w:spacing w:line="360" w:lineRule="auto"/>
        <w:rPr>
          <w:rFonts w:ascii="Times New Roman" w:hAnsi="Times New Roman" w:cs="Times New Roman"/>
          <w:b/>
          <w:sz w:val="24"/>
          <w:szCs w:val="24"/>
        </w:rPr>
      </w:pPr>
      <w:r w:rsidRPr="004C01EA">
        <w:rPr>
          <w:rFonts w:ascii="Times New Roman" w:hAnsi="Times New Roman" w:cs="Times New Roman"/>
          <w:b/>
          <w:noProof/>
          <w:lang w:eastAsia="en-TT"/>
        </w:rPr>
        <mc:AlternateContent>
          <mc:Choice Requires="wps">
            <w:drawing>
              <wp:anchor distT="0" distB="0" distL="114300" distR="114300" simplePos="0" relativeHeight="251981824" behindDoc="0" locked="0" layoutInCell="1" allowOverlap="1" wp14:anchorId="6377EBA7" wp14:editId="0A985FBB">
                <wp:simplePos x="0" y="0"/>
                <wp:positionH relativeFrom="margin">
                  <wp:align>left</wp:align>
                </wp:positionH>
                <wp:positionV relativeFrom="paragraph">
                  <wp:posOffset>281305</wp:posOffset>
                </wp:positionV>
                <wp:extent cx="4162425" cy="28575"/>
                <wp:effectExtent l="0" t="0" r="28575" b="28575"/>
                <wp:wrapNone/>
                <wp:docPr id="4" name="Straight Connector 4"/>
                <wp:cNvGraphicFramePr/>
                <a:graphic xmlns:a="http://schemas.openxmlformats.org/drawingml/2006/main">
                  <a:graphicData uri="http://schemas.microsoft.com/office/word/2010/wordprocessingShape">
                    <wps:wsp>
                      <wps:cNvCnPr/>
                      <wps:spPr>
                        <a:xfrm>
                          <a:off x="0" y="0"/>
                          <a:ext cx="4162425" cy="285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693104" id="Straight Connector 4" o:spid="_x0000_s1026" style="position:absolute;z-index:25198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15pt" to="327.7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" strokecolor="windowText" strokeweight=".5pt">
                <v:stroke joinstyle="miter"/>
                <w10:wrap anchorx="margin"/>
              </v:line>
            </w:pict>
          </mc:Fallback>
        </mc:AlternateContent>
      </w:r>
      <w:r w:rsidRPr="00AB703D">
        <w:rPr>
          <w:rFonts w:ascii="Times New Roman" w:hAnsi="Times New Roman" w:cs="Times New Roman"/>
          <w:b/>
          <w:sz w:val="24"/>
          <w:szCs w:val="24"/>
        </w:rPr>
        <w:t xml:space="preserve">Table </w:t>
      </w:r>
      <w:r w:rsidR="00691B05">
        <w:rPr>
          <w:rFonts w:ascii="Times New Roman" w:hAnsi="Times New Roman" w:cs="Times New Roman"/>
          <w:b/>
          <w:sz w:val="24"/>
          <w:szCs w:val="24"/>
        </w:rPr>
        <w:t>5.8</w:t>
      </w:r>
      <w:r w:rsidR="00825C8C">
        <w:rPr>
          <w:rFonts w:ascii="Times New Roman" w:hAnsi="Times New Roman" w:cs="Times New Roman"/>
          <w:b/>
          <w:sz w:val="24"/>
          <w:szCs w:val="24"/>
        </w:rPr>
        <w:t xml:space="preserve">. Donor characteristics at first two </w:t>
      </w:r>
      <w:r w:rsidR="003975B5">
        <w:rPr>
          <w:rFonts w:ascii="Times New Roman" w:hAnsi="Times New Roman" w:cs="Times New Roman"/>
          <w:b/>
          <w:sz w:val="24"/>
          <w:szCs w:val="24"/>
        </w:rPr>
        <w:t>COVID</w:t>
      </w:r>
      <w:r w:rsidR="00825C8C">
        <w:rPr>
          <w:rFonts w:ascii="Times New Roman" w:hAnsi="Times New Roman" w:cs="Times New Roman"/>
          <w:b/>
          <w:sz w:val="24"/>
          <w:szCs w:val="24"/>
        </w:rPr>
        <w:t xml:space="preserve"> blood drives </w:t>
      </w:r>
    </w:p>
    <w:p w:rsidR="00331F79" w:rsidRPr="004C01EA" w:rsidRDefault="000C1A4D" w:rsidP="00331F79">
      <w:pPr>
        <w:rPr>
          <w:rFonts w:ascii="Times New Roman" w:hAnsi="Times New Roman" w:cs="Times New Roman"/>
          <w:b/>
        </w:rPr>
      </w:pPr>
      <w:r w:rsidRPr="004C01EA">
        <w:rPr>
          <w:rFonts w:ascii="Times New Roman" w:hAnsi="Times New Roman" w:cs="Times New Roman"/>
          <w:b/>
          <w:noProof/>
          <w:lang w:eastAsia="en-TT"/>
        </w:rPr>
        <mc:AlternateContent>
          <mc:Choice Requires="wps">
            <w:drawing>
              <wp:anchor distT="0" distB="0" distL="114300" distR="114300" simplePos="0" relativeHeight="251982848" behindDoc="0" locked="0" layoutInCell="1" allowOverlap="1" wp14:anchorId="32E8397A" wp14:editId="11F1C5C7">
                <wp:simplePos x="0" y="0"/>
                <wp:positionH relativeFrom="margin">
                  <wp:posOffset>-47625</wp:posOffset>
                </wp:positionH>
                <wp:positionV relativeFrom="paragraph">
                  <wp:posOffset>288290</wp:posOffset>
                </wp:positionV>
                <wp:extent cx="4181475" cy="9525"/>
                <wp:effectExtent l="0" t="0" r="28575" b="28575"/>
                <wp:wrapNone/>
                <wp:docPr id="5" name="Straight Connector 5"/>
                <wp:cNvGraphicFramePr/>
                <a:graphic xmlns:a="http://schemas.openxmlformats.org/drawingml/2006/main">
                  <a:graphicData uri="http://schemas.microsoft.com/office/word/2010/wordprocessingShape">
                    <wps:wsp>
                      <wps:cNvCnPr/>
                      <wps:spPr>
                        <a:xfrm>
                          <a:off x="0" y="0"/>
                          <a:ext cx="4181475"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67CD44" id="Straight Connector 5" o:spid="_x0000_s1026" style="position:absolute;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pt,22.7pt" to="325.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" strokecolor="windowText" strokeweight=".5pt">
                <v:stroke joinstyle="miter"/>
                <w10:wrap anchorx="margin"/>
              </v:line>
            </w:pict>
          </mc:Fallback>
        </mc:AlternateContent>
      </w:r>
      <w:r w:rsidR="00331F79" w:rsidRPr="004C01EA">
        <w:rPr>
          <w:rFonts w:ascii="Times New Roman" w:hAnsi="Times New Roman" w:cs="Times New Roman"/>
          <w:b/>
        </w:rPr>
        <w:t xml:space="preserve">BLOOD DRIVE #                                </w:t>
      </w:r>
      <w:r w:rsidR="00805B21">
        <w:rPr>
          <w:rFonts w:ascii="Times New Roman" w:hAnsi="Times New Roman" w:cs="Times New Roman"/>
          <w:b/>
        </w:rPr>
        <w:t>17</w:t>
      </w:r>
      <w:r w:rsidR="00331F79" w:rsidRPr="004C01EA">
        <w:rPr>
          <w:rFonts w:ascii="Times New Roman" w:hAnsi="Times New Roman" w:cs="Times New Roman"/>
          <w:b/>
        </w:rPr>
        <w:t xml:space="preserve">                         </w:t>
      </w:r>
      <w:r w:rsidR="000C3787">
        <w:rPr>
          <w:rFonts w:ascii="Times New Roman" w:hAnsi="Times New Roman" w:cs="Times New Roman"/>
          <w:b/>
        </w:rPr>
        <w:t>1</w:t>
      </w:r>
      <w:r w:rsidR="00805B21">
        <w:rPr>
          <w:rFonts w:ascii="Times New Roman" w:hAnsi="Times New Roman" w:cs="Times New Roman"/>
          <w:b/>
        </w:rPr>
        <w:t>8</w:t>
      </w:r>
      <w:r w:rsidR="00D24302">
        <w:rPr>
          <w:rFonts w:ascii="Times New Roman" w:hAnsi="Times New Roman" w:cs="Times New Roman"/>
          <w:b/>
        </w:rPr>
        <w:t xml:space="preserve">                               </w:t>
      </w:r>
    </w:p>
    <w:p w:rsidR="00271EAE" w:rsidRDefault="00271EAE" w:rsidP="00271EAE">
      <w:pPr>
        <w:spacing w:after="0" w:line="240" w:lineRule="auto"/>
        <w:rPr>
          <w:rFonts w:ascii="Times New Roman" w:hAnsi="Times New Roman" w:cs="Times New Roman"/>
          <w:b/>
        </w:rPr>
      </w:pPr>
    </w:p>
    <w:p w:rsidR="00331F79" w:rsidRPr="004C01EA" w:rsidRDefault="00331F79" w:rsidP="00271EAE">
      <w:pPr>
        <w:spacing w:after="0" w:line="240" w:lineRule="auto"/>
        <w:rPr>
          <w:rFonts w:ascii="Times New Roman" w:hAnsi="Times New Roman" w:cs="Times New Roman"/>
        </w:rPr>
      </w:pPr>
      <w:r w:rsidRPr="00474805">
        <w:rPr>
          <w:rFonts w:ascii="Times New Roman" w:hAnsi="Times New Roman" w:cs="Times New Roman"/>
          <w:b/>
        </w:rPr>
        <w:t>DONATIONS (No.)</w:t>
      </w:r>
      <w:r w:rsidRPr="004C01EA">
        <w:rPr>
          <w:rFonts w:ascii="Times New Roman" w:hAnsi="Times New Roman" w:cs="Times New Roman"/>
        </w:rPr>
        <w:t xml:space="preserve">                           </w:t>
      </w:r>
      <w:r w:rsidR="000C3787">
        <w:rPr>
          <w:rFonts w:ascii="Times New Roman" w:hAnsi="Times New Roman" w:cs="Times New Roman"/>
        </w:rPr>
        <w:t xml:space="preserve">  63</w:t>
      </w:r>
      <w:r w:rsidRPr="004C01EA">
        <w:rPr>
          <w:rFonts w:ascii="Times New Roman" w:hAnsi="Times New Roman" w:cs="Times New Roman"/>
        </w:rPr>
        <w:t xml:space="preserve">                        </w:t>
      </w:r>
      <w:r w:rsidR="009249C8">
        <w:rPr>
          <w:rFonts w:ascii="Times New Roman" w:hAnsi="Times New Roman" w:cs="Times New Roman"/>
        </w:rPr>
        <w:t xml:space="preserve">  </w:t>
      </w:r>
      <w:r w:rsidR="000C3787">
        <w:rPr>
          <w:rFonts w:ascii="Times New Roman" w:hAnsi="Times New Roman" w:cs="Times New Roman"/>
        </w:rPr>
        <w:t>69</w:t>
      </w:r>
      <w:r w:rsidR="00D24302">
        <w:rPr>
          <w:rFonts w:ascii="Times New Roman" w:hAnsi="Times New Roman" w:cs="Times New Roman"/>
        </w:rPr>
        <w:t xml:space="preserve">                            </w:t>
      </w:r>
    </w:p>
    <w:p w:rsidR="00331F79" w:rsidRPr="00474805" w:rsidRDefault="00331F79" w:rsidP="00271EAE">
      <w:pPr>
        <w:spacing w:after="0" w:line="240" w:lineRule="auto"/>
        <w:rPr>
          <w:rFonts w:ascii="Times New Roman" w:hAnsi="Times New Roman" w:cs="Times New Roman"/>
          <w:b/>
        </w:rPr>
      </w:pPr>
      <w:r w:rsidRPr="00474805">
        <w:rPr>
          <w:rFonts w:ascii="Times New Roman" w:hAnsi="Times New Roman" w:cs="Times New Roman"/>
          <w:b/>
        </w:rPr>
        <w:t>GENDER</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Male (</w:t>
      </w:r>
      <w:r>
        <w:rPr>
          <w:rFonts w:ascii="Times New Roman" w:hAnsi="Times New Roman" w:cs="Times New Roman"/>
        </w:rPr>
        <w:t>%</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 xml:space="preserve"> 42</w:t>
      </w:r>
      <w:r w:rsidRPr="004C01EA">
        <w:rPr>
          <w:rFonts w:ascii="Times New Roman" w:hAnsi="Times New Roman" w:cs="Times New Roman"/>
        </w:rPr>
        <w:t xml:space="preserve">                      </w:t>
      </w:r>
      <w:r>
        <w:rPr>
          <w:rFonts w:ascii="Times New Roman" w:hAnsi="Times New Roman" w:cs="Times New Roman"/>
        </w:rPr>
        <w:t xml:space="preserve">   </w:t>
      </w:r>
      <w:r w:rsidR="009249C8">
        <w:rPr>
          <w:rFonts w:ascii="Times New Roman" w:hAnsi="Times New Roman" w:cs="Times New Roman"/>
        </w:rPr>
        <w:t xml:space="preserve"> </w:t>
      </w:r>
      <w:r w:rsidRPr="004C01EA">
        <w:rPr>
          <w:rFonts w:ascii="Times New Roman" w:hAnsi="Times New Roman" w:cs="Times New Roman"/>
        </w:rPr>
        <w:t>4</w:t>
      </w:r>
      <w:r>
        <w:rPr>
          <w:rFonts w:ascii="Times New Roman" w:hAnsi="Times New Roman" w:cs="Times New Roman"/>
        </w:rPr>
        <w:t>5</w:t>
      </w:r>
      <w:r w:rsidRPr="004C01EA">
        <w:rPr>
          <w:rFonts w:ascii="Times New Roman" w:hAnsi="Times New Roman" w:cs="Times New Roman"/>
        </w:rPr>
        <w:t xml:space="preserve">                             </w:t>
      </w:r>
      <w:r w:rsidR="00D24302">
        <w:rPr>
          <w:rFonts w:ascii="Times New Roman" w:hAnsi="Times New Roman" w:cs="Times New Roman"/>
        </w:rPr>
        <w:t xml:space="preserve"> </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Female (</w:t>
      </w:r>
      <w:r>
        <w:rPr>
          <w:rFonts w:ascii="Times New Roman" w:hAnsi="Times New Roman" w:cs="Times New Roman"/>
        </w:rPr>
        <w:t>%</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 xml:space="preserve"> 58</w:t>
      </w:r>
      <w:r w:rsidRPr="004C01EA">
        <w:rPr>
          <w:rFonts w:ascii="Times New Roman" w:hAnsi="Times New Roman" w:cs="Times New Roman"/>
        </w:rPr>
        <w:t xml:space="preserve">                         </w:t>
      </w:r>
      <w:r w:rsidR="009249C8">
        <w:rPr>
          <w:rFonts w:ascii="Times New Roman" w:hAnsi="Times New Roman" w:cs="Times New Roman"/>
        </w:rPr>
        <w:t xml:space="preserve">  </w:t>
      </w:r>
      <w:r>
        <w:rPr>
          <w:rFonts w:ascii="Times New Roman" w:hAnsi="Times New Roman" w:cs="Times New Roman"/>
        </w:rPr>
        <w:t>5</w:t>
      </w:r>
      <w:r w:rsidR="00D24302">
        <w:rPr>
          <w:rFonts w:ascii="Times New Roman" w:hAnsi="Times New Roman" w:cs="Times New Roman"/>
        </w:rPr>
        <w:t>9</w:t>
      </w:r>
      <w:r w:rsidRPr="004C01EA">
        <w:rPr>
          <w:rFonts w:ascii="Times New Roman" w:hAnsi="Times New Roman" w:cs="Times New Roman"/>
        </w:rPr>
        <w:t xml:space="preserve">                           </w:t>
      </w:r>
      <w:r w:rsidR="00D24302">
        <w:rPr>
          <w:rFonts w:ascii="Times New Roman" w:hAnsi="Times New Roman" w:cs="Times New Roman"/>
        </w:rPr>
        <w:t xml:space="preserve">    </w:t>
      </w:r>
    </w:p>
    <w:p w:rsidR="00331F79" w:rsidRPr="00474805" w:rsidRDefault="00331F79" w:rsidP="00271EAE">
      <w:pPr>
        <w:spacing w:after="0" w:line="240" w:lineRule="auto"/>
        <w:rPr>
          <w:rFonts w:ascii="Times New Roman" w:hAnsi="Times New Roman" w:cs="Times New Roman"/>
          <w:b/>
        </w:rPr>
      </w:pPr>
      <w:r w:rsidRPr="00474805">
        <w:rPr>
          <w:rFonts w:ascii="Times New Roman" w:hAnsi="Times New Roman" w:cs="Times New Roman"/>
          <w:b/>
        </w:rPr>
        <w:t>AGE (%)</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1</w:t>
      </w:r>
      <w:r>
        <w:rPr>
          <w:rFonts w:ascii="Times New Roman" w:hAnsi="Times New Roman" w:cs="Times New Roman"/>
        </w:rPr>
        <w:t>8</w:t>
      </w:r>
      <w:r w:rsidRPr="004C01EA">
        <w:rPr>
          <w:rFonts w:ascii="Times New Roman" w:hAnsi="Times New Roman" w:cs="Times New Roman"/>
        </w:rPr>
        <w:t>-2</w:t>
      </w:r>
      <w:r>
        <w:rPr>
          <w:rFonts w:ascii="Times New Roman" w:hAnsi="Times New Roman" w:cs="Times New Roman"/>
        </w:rPr>
        <w:t>5</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33</w:t>
      </w:r>
      <w:r w:rsidRPr="004C01EA">
        <w:rPr>
          <w:rFonts w:ascii="Times New Roman" w:hAnsi="Times New Roman" w:cs="Times New Roman"/>
        </w:rPr>
        <w:t xml:space="preserve">                       </w:t>
      </w:r>
      <w:r>
        <w:rPr>
          <w:rFonts w:ascii="Times New Roman" w:hAnsi="Times New Roman" w:cs="Times New Roman"/>
        </w:rPr>
        <w:t xml:space="preserve"> </w:t>
      </w:r>
      <w:r w:rsidRPr="004C01EA">
        <w:rPr>
          <w:rFonts w:ascii="Times New Roman" w:hAnsi="Times New Roman" w:cs="Times New Roman"/>
        </w:rPr>
        <w:t xml:space="preserve"> </w:t>
      </w:r>
      <w:r w:rsidR="009249C8">
        <w:rPr>
          <w:rFonts w:ascii="Times New Roman" w:hAnsi="Times New Roman" w:cs="Times New Roman"/>
        </w:rPr>
        <w:t xml:space="preserve">  </w:t>
      </w:r>
      <w:r w:rsidR="000C3787">
        <w:rPr>
          <w:rFonts w:ascii="Times New Roman" w:hAnsi="Times New Roman" w:cs="Times New Roman"/>
        </w:rPr>
        <w:t>31</w:t>
      </w:r>
      <w:r w:rsidRPr="004C01EA">
        <w:rPr>
          <w:rFonts w:ascii="Times New Roman" w:hAnsi="Times New Roman" w:cs="Times New Roman"/>
        </w:rPr>
        <w:t xml:space="preserve">                             </w:t>
      </w:r>
      <w:r w:rsidR="00D24302">
        <w:rPr>
          <w:rFonts w:ascii="Times New Roman" w:hAnsi="Times New Roman" w:cs="Times New Roman"/>
        </w:rPr>
        <w:t xml:space="preserve"> </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2</w:t>
      </w:r>
      <w:r>
        <w:rPr>
          <w:rFonts w:ascii="Times New Roman" w:hAnsi="Times New Roman" w:cs="Times New Roman"/>
        </w:rPr>
        <w:t>6</w:t>
      </w:r>
      <w:r w:rsidRPr="004C01EA">
        <w:rPr>
          <w:rFonts w:ascii="Times New Roman" w:hAnsi="Times New Roman" w:cs="Times New Roman"/>
        </w:rPr>
        <w:t>-4</w:t>
      </w:r>
      <w:r>
        <w:rPr>
          <w:rFonts w:ascii="Times New Roman" w:hAnsi="Times New Roman" w:cs="Times New Roman"/>
        </w:rPr>
        <w:t>0</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52</w:t>
      </w:r>
      <w:r w:rsidRPr="004C01EA">
        <w:rPr>
          <w:rFonts w:ascii="Times New Roman" w:hAnsi="Times New Roman" w:cs="Times New Roman"/>
        </w:rPr>
        <w:t xml:space="preserve">                        </w:t>
      </w:r>
      <w:r w:rsidR="009249C8">
        <w:rPr>
          <w:rFonts w:ascii="Times New Roman" w:hAnsi="Times New Roman" w:cs="Times New Roman"/>
        </w:rPr>
        <w:t xml:space="preserve">  </w:t>
      </w:r>
      <w:r w:rsidRPr="004C01EA">
        <w:rPr>
          <w:rFonts w:ascii="Times New Roman" w:hAnsi="Times New Roman" w:cs="Times New Roman"/>
        </w:rPr>
        <w:t xml:space="preserve"> </w:t>
      </w:r>
      <w:r w:rsidR="000C3787">
        <w:rPr>
          <w:rFonts w:ascii="Times New Roman" w:hAnsi="Times New Roman" w:cs="Times New Roman"/>
        </w:rPr>
        <w:t>55</w:t>
      </w:r>
      <w:r w:rsidRPr="004C01EA">
        <w:rPr>
          <w:rFonts w:ascii="Times New Roman" w:hAnsi="Times New Roman" w:cs="Times New Roman"/>
        </w:rPr>
        <w:t xml:space="preserve">                             </w:t>
      </w:r>
      <w:r w:rsidR="00D24302">
        <w:rPr>
          <w:rFonts w:ascii="Times New Roman" w:hAnsi="Times New Roman" w:cs="Times New Roman"/>
        </w:rPr>
        <w:t xml:space="preserve"> </w:t>
      </w:r>
    </w:p>
    <w:p w:rsidR="00331F79" w:rsidRPr="004C01EA" w:rsidRDefault="00331F79" w:rsidP="00271EAE">
      <w:pPr>
        <w:spacing w:after="0" w:line="240" w:lineRule="auto"/>
        <w:rPr>
          <w:rFonts w:ascii="Times New Roman" w:hAnsi="Times New Roman" w:cs="Times New Roman"/>
        </w:rPr>
      </w:pPr>
      <w:r>
        <w:rPr>
          <w:rFonts w:ascii="Times New Roman" w:hAnsi="Times New Roman" w:cs="Times New Roman"/>
        </w:rPr>
        <w:t>41-65</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15</w:t>
      </w:r>
      <w:r>
        <w:rPr>
          <w:rFonts w:ascii="Times New Roman" w:hAnsi="Times New Roman" w:cs="Times New Roman"/>
        </w:rPr>
        <w:t xml:space="preserve"> </w:t>
      </w:r>
      <w:r w:rsidRPr="004C01EA">
        <w:rPr>
          <w:rFonts w:ascii="Times New Roman" w:hAnsi="Times New Roman" w:cs="Times New Roman"/>
        </w:rPr>
        <w:t xml:space="preserve">                        </w:t>
      </w:r>
      <w:r w:rsidR="009249C8">
        <w:rPr>
          <w:rFonts w:ascii="Times New Roman" w:hAnsi="Times New Roman" w:cs="Times New Roman"/>
        </w:rPr>
        <w:t xml:space="preserve">  </w:t>
      </w:r>
      <w:r w:rsidR="000C3787">
        <w:rPr>
          <w:rFonts w:ascii="Times New Roman" w:hAnsi="Times New Roman" w:cs="Times New Roman"/>
        </w:rPr>
        <w:t>14</w:t>
      </w:r>
      <w:r w:rsidRPr="004C01EA">
        <w:rPr>
          <w:rFonts w:ascii="Times New Roman" w:hAnsi="Times New Roman" w:cs="Times New Roman"/>
        </w:rPr>
        <w:t xml:space="preserve">                                </w:t>
      </w:r>
    </w:p>
    <w:p w:rsidR="00331F79" w:rsidRPr="000E5940" w:rsidRDefault="00331F79" w:rsidP="00271EAE">
      <w:pPr>
        <w:spacing w:after="0" w:line="240" w:lineRule="auto"/>
        <w:rPr>
          <w:rFonts w:ascii="Times New Roman" w:hAnsi="Times New Roman" w:cs="Times New Roman"/>
          <w:b/>
        </w:rPr>
      </w:pPr>
      <w:r w:rsidRPr="000E5940">
        <w:rPr>
          <w:rFonts w:ascii="Times New Roman" w:hAnsi="Times New Roman" w:cs="Times New Roman"/>
          <w:b/>
        </w:rPr>
        <w:t>DONATION HISTORY</w:t>
      </w:r>
      <w:r>
        <w:rPr>
          <w:rFonts w:ascii="Times New Roman" w:hAnsi="Times New Roman" w:cs="Times New Roman"/>
          <w:b/>
        </w:rPr>
        <w:t xml:space="preserve"> </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First time (</w:t>
      </w:r>
      <w:r>
        <w:rPr>
          <w:rFonts w:ascii="Times New Roman" w:hAnsi="Times New Roman" w:cs="Times New Roman"/>
        </w:rPr>
        <w:t>%</w:t>
      </w:r>
      <w:r w:rsidRPr="004C01EA">
        <w:rPr>
          <w:rFonts w:ascii="Times New Roman" w:hAnsi="Times New Roman" w:cs="Times New Roman"/>
        </w:rPr>
        <w:t xml:space="preserve">)                             </w:t>
      </w:r>
      <w:r>
        <w:rPr>
          <w:rFonts w:ascii="Times New Roman" w:hAnsi="Times New Roman" w:cs="Times New Roman"/>
        </w:rPr>
        <w:t xml:space="preserve">         </w:t>
      </w:r>
      <w:r w:rsidR="000C3787">
        <w:rPr>
          <w:rFonts w:ascii="Times New Roman" w:hAnsi="Times New Roman" w:cs="Times New Roman"/>
        </w:rPr>
        <w:t xml:space="preserve"> 43</w:t>
      </w:r>
      <w:r w:rsidRPr="004C01EA">
        <w:rPr>
          <w:rFonts w:ascii="Times New Roman" w:hAnsi="Times New Roman" w:cs="Times New Roman"/>
        </w:rPr>
        <w:t xml:space="preserve">                        </w:t>
      </w:r>
      <w:r w:rsidR="009249C8">
        <w:rPr>
          <w:rFonts w:ascii="Times New Roman" w:hAnsi="Times New Roman" w:cs="Times New Roman"/>
        </w:rPr>
        <w:t xml:space="preserve">  </w:t>
      </w:r>
      <w:r>
        <w:rPr>
          <w:rFonts w:ascii="Times New Roman" w:hAnsi="Times New Roman" w:cs="Times New Roman"/>
        </w:rPr>
        <w:t>34</w:t>
      </w:r>
      <w:r w:rsidRPr="004C01EA">
        <w:rPr>
          <w:rFonts w:ascii="Times New Roman" w:hAnsi="Times New Roman" w:cs="Times New Roman"/>
        </w:rPr>
        <w:t xml:space="preserve">                           </w:t>
      </w:r>
      <w:r w:rsidR="00D24302">
        <w:rPr>
          <w:rFonts w:ascii="Times New Roman" w:hAnsi="Times New Roman" w:cs="Times New Roman"/>
        </w:rPr>
        <w:t xml:space="preserve">  </w:t>
      </w:r>
    </w:p>
    <w:p w:rsidR="00331F79" w:rsidRPr="004C01EA" w:rsidRDefault="00331F79" w:rsidP="00271EAE">
      <w:pPr>
        <w:spacing w:after="0" w:line="240" w:lineRule="auto"/>
        <w:rPr>
          <w:rFonts w:ascii="Times New Roman" w:hAnsi="Times New Roman" w:cs="Times New Roman"/>
        </w:rPr>
      </w:pPr>
      <w:r w:rsidRPr="004C01EA">
        <w:rPr>
          <w:rFonts w:ascii="Times New Roman" w:hAnsi="Times New Roman" w:cs="Times New Roman"/>
        </w:rPr>
        <w:t xml:space="preserve">Repeat                                            </w:t>
      </w:r>
      <w:r>
        <w:rPr>
          <w:rFonts w:ascii="Times New Roman" w:hAnsi="Times New Roman" w:cs="Times New Roman"/>
        </w:rPr>
        <w:t xml:space="preserve">     </w:t>
      </w:r>
      <w:r w:rsidR="009249C8">
        <w:rPr>
          <w:rFonts w:ascii="Times New Roman" w:hAnsi="Times New Roman" w:cs="Times New Roman"/>
        </w:rPr>
        <w:t xml:space="preserve"> </w:t>
      </w:r>
      <w:r w:rsidR="000C3787">
        <w:rPr>
          <w:rFonts w:ascii="Times New Roman" w:hAnsi="Times New Roman" w:cs="Times New Roman"/>
        </w:rPr>
        <w:t xml:space="preserve"> 57                       </w:t>
      </w:r>
      <w:r w:rsidR="009249C8">
        <w:rPr>
          <w:rFonts w:ascii="Times New Roman" w:hAnsi="Times New Roman" w:cs="Times New Roman"/>
        </w:rPr>
        <w:t xml:space="preserve"> </w:t>
      </w:r>
      <w:r w:rsidR="009170CC">
        <w:rPr>
          <w:rFonts w:ascii="Times New Roman" w:hAnsi="Times New Roman" w:cs="Times New Roman"/>
        </w:rPr>
        <w:t xml:space="preserve"> </w:t>
      </w:r>
      <w:r w:rsidR="009249C8">
        <w:rPr>
          <w:rFonts w:ascii="Times New Roman" w:hAnsi="Times New Roman" w:cs="Times New Roman"/>
        </w:rPr>
        <w:t xml:space="preserve"> </w:t>
      </w:r>
      <w:r w:rsidR="000C3787">
        <w:rPr>
          <w:rFonts w:ascii="Times New Roman" w:hAnsi="Times New Roman" w:cs="Times New Roman"/>
        </w:rPr>
        <w:t>56</w:t>
      </w:r>
      <w:r w:rsidRPr="004C01EA">
        <w:rPr>
          <w:rFonts w:ascii="Times New Roman" w:hAnsi="Times New Roman" w:cs="Times New Roman"/>
        </w:rPr>
        <w:t xml:space="preserve">                            </w:t>
      </w:r>
    </w:p>
    <w:p w:rsidR="00331F79" w:rsidRDefault="00331F79" w:rsidP="00271EAE">
      <w:pPr>
        <w:spacing w:after="0" w:line="240" w:lineRule="auto"/>
        <w:rPr>
          <w:rFonts w:ascii="Times New Roman" w:hAnsi="Times New Roman" w:cs="Times New Roman"/>
        </w:rPr>
      </w:pPr>
      <w:r w:rsidRPr="000E5940">
        <w:rPr>
          <w:rFonts w:ascii="Times New Roman" w:hAnsi="Times New Roman" w:cs="Times New Roman"/>
          <w:b/>
        </w:rPr>
        <w:t xml:space="preserve">DEFERRALS </w:t>
      </w:r>
      <w:r>
        <w:rPr>
          <w:rFonts w:ascii="Times New Roman" w:hAnsi="Times New Roman" w:cs="Times New Roman"/>
          <w:b/>
        </w:rPr>
        <w:t>(%)</w:t>
      </w:r>
      <w:r w:rsidRPr="000E5940">
        <w:rPr>
          <w:rFonts w:ascii="Times New Roman" w:hAnsi="Times New Roman" w:cs="Times New Roman"/>
          <w:b/>
        </w:rPr>
        <w:t xml:space="preserve">   </w:t>
      </w:r>
      <w:r w:rsidRPr="004C01EA">
        <w:rPr>
          <w:rFonts w:ascii="Times New Roman" w:hAnsi="Times New Roman" w:cs="Times New Roman"/>
        </w:rPr>
        <w:t xml:space="preserve">                         </w:t>
      </w:r>
      <w:r>
        <w:rPr>
          <w:rFonts w:ascii="Times New Roman" w:hAnsi="Times New Roman" w:cs="Times New Roman"/>
        </w:rPr>
        <w:t xml:space="preserve">  8</w:t>
      </w:r>
      <w:r w:rsidRPr="004C01EA">
        <w:rPr>
          <w:rFonts w:ascii="Times New Roman" w:hAnsi="Times New Roman" w:cs="Times New Roman"/>
        </w:rPr>
        <w:t xml:space="preserve">        </w:t>
      </w:r>
      <w:r w:rsidR="000C3787">
        <w:rPr>
          <w:rFonts w:ascii="Times New Roman" w:hAnsi="Times New Roman" w:cs="Times New Roman"/>
        </w:rPr>
        <w:t xml:space="preserve">                  </w:t>
      </w:r>
      <w:r w:rsidR="009249C8">
        <w:rPr>
          <w:rFonts w:ascii="Times New Roman" w:hAnsi="Times New Roman" w:cs="Times New Roman"/>
        </w:rPr>
        <w:t xml:space="preserve">   </w:t>
      </w:r>
      <w:r w:rsidR="00D24302">
        <w:rPr>
          <w:rFonts w:ascii="Times New Roman" w:hAnsi="Times New Roman" w:cs="Times New Roman"/>
        </w:rPr>
        <w:t>9</w:t>
      </w:r>
      <w:r w:rsidRPr="004C01EA">
        <w:rPr>
          <w:rFonts w:ascii="Times New Roman" w:hAnsi="Times New Roman" w:cs="Times New Roman"/>
        </w:rPr>
        <w:t xml:space="preserve">                         </w:t>
      </w:r>
      <w:r w:rsidR="00D24302">
        <w:rPr>
          <w:rFonts w:ascii="Times New Roman" w:hAnsi="Times New Roman" w:cs="Times New Roman"/>
        </w:rPr>
        <w:t xml:space="preserve">   </w:t>
      </w:r>
      <w:r w:rsidRPr="004C01EA">
        <w:rPr>
          <w:rFonts w:ascii="Times New Roman" w:hAnsi="Times New Roman" w:cs="Times New Roman"/>
        </w:rPr>
        <w:t xml:space="preserve">                           </w:t>
      </w:r>
    </w:p>
    <w:p w:rsidR="00331F79" w:rsidRPr="004C01EA" w:rsidRDefault="00331F79" w:rsidP="00271EAE">
      <w:pPr>
        <w:spacing w:after="0" w:line="240" w:lineRule="auto"/>
        <w:rPr>
          <w:rFonts w:ascii="Times New Roman" w:hAnsi="Times New Roman" w:cs="Times New Roman"/>
        </w:rPr>
      </w:pPr>
      <w:r w:rsidRPr="00FA35E6">
        <w:rPr>
          <w:rFonts w:ascii="Times New Roman" w:hAnsi="Times New Roman" w:cs="Times New Roman"/>
          <w:b/>
        </w:rPr>
        <w:t xml:space="preserve">TTI (%)   </w:t>
      </w:r>
      <w:r w:rsidRPr="004C01EA">
        <w:rPr>
          <w:rFonts w:ascii="Times New Roman" w:hAnsi="Times New Roman" w:cs="Times New Roman"/>
        </w:rPr>
        <w:t xml:space="preserve">                                        </w:t>
      </w:r>
      <w:r>
        <w:rPr>
          <w:rFonts w:ascii="Times New Roman" w:hAnsi="Times New Roman" w:cs="Times New Roman"/>
        </w:rPr>
        <w:t xml:space="preserve">    0.8</w:t>
      </w:r>
      <w:r w:rsidRPr="004C01EA">
        <w:rPr>
          <w:rFonts w:ascii="Times New Roman" w:hAnsi="Times New Roman" w:cs="Times New Roman"/>
        </w:rPr>
        <w:t xml:space="preserve">                       </w:t>
      </w:r>
      <w:r w:rsidR="009249C8">
        <w:rPr>
          <w:rFonts w:ascii="Times New Roman" w:hAnsi="Times New Roman" w:cs="Times New Roman"/>
        </w:rPr>
        <w:t xml:space="preserve">   </w:t>
      </w:r>
      <w:r w:rsidR="00163A49">
        <w:rPr>
          <w:rFonts w:ascii="Times New Roman" w:hAnsi="Times New Roman" w:cs="Times New Roman"/>
        </w:rPr>
        <w:t>0</w:t>
      </w:r>
      <w:r>
        <w:rPr>
          <w:rFonts w:ascii="Times New Roman" w:hAnsi="Times New Roman" w:cs="Times New Roman"/>
        </w:rPr>
        <w:t xml:space="preserve">   </w:t>
      </w:r>
      <w:r w:rsidR="00D24302">
        <w:rPr>
          <w:rFonts w:ascii="Times New Roman" w:hAnsi="Times New Roman" w:cs="Times New Roman"/>
        </w:rPr>
        <w:t xml:space="preserve">                    </w:t>
      </w:r>
    </w:p>
    <w:p w:rsidR="00331F79" w:rsidRPr="004F6B55" w:rsidRDefault="00565672" w:rsidP="00271EAE">
      <w:pPr>
        <w:spacing w:after="0" w:line="240" w:lineRule="auto"/>
        <w:rPr>
          <w:rFonts w:ascii="Times New Roman" w:hAnsi="Times New Roman" w:cs="Times New Roman"/>
        </w:rPr>
      </w:pPr>
      <w:r>
        <w:rPr>
          <w:rFonts w:ascii="Times New Roman" w:hAnsi="Times New Roman" w:cs="Times New Roman"/>
          <w:noProof/>
          <w:lang w:eastAsia="en-TT"/>
        </w:rPr>
        <mc:AlternateContent>
          <mc:Choice Requires="wps">
            <w:drawing>
              <wp:anchor distT="0" distB="0" distL="114300" distR="114300" simplePos="0" relativeHeight="251983872" behindDoc="0" locked="0" layoutInCell="1" allowOverlap="1" wp14:anchorId="084F96E3" wp14:editId="705C400E">
                <wp:simplePos x="0" y="0"/>
                <wp:positionH relativeFrom="margin">
                  <wp:align>left</wp:align>
                </wp:positionH>
                <wp:positionV relativeFrom="paragraph">
                  <wp:posOffset>248285</wp:posOffset>
                </wp:positionV>
                <wp:extent cx="4048125" cy="9525"/>
                <wp:effectExtent l="0" t="0" r="28575" b="28575"/>
                <wp:wrapNone/>
                <wp:docPr id="6" name="Straight Connector 6"/>
                <wp:cNvGraphicFramePr/>
                <a:graphic xmlns:a="http://schemas.openxmlformats.org/drawingml/2006/main">
                  <a:graphicData uri="http://schemas.microsoft.com/office/word/2010/wordprocessingShape">
                    <wps:wsp>
                      <wps:cNvCnPr/>
                      <wps:spPr>
                        <a:xfrm flipV="1">
                          <a:off x="0" y="0"/>
                          <a:ext cx="4048125"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F6F8E6" id="Straight Connector 6" o:spid="_x0000_s1026" style="position:absolute;flip:y;z-index:25198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55pt" to="318.7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" strokecolor="windowText" strokeweight=".5pt">
                <v:stroke joinstyle="miter"/>
                <w10:wrap anchorx="margin"/>
              </v:line>
            </w:pict>
          </mc:Fallback>
        </mc:AlternateContent>
      </w:r>
    </w:p>
    <w:p w:rsidR="00331F79" w:rsidRDefault="00331F79" w:rsidP="0045256F">
      <w:pPr>
        <w:spacing w:after="200" w:line="360" w:lineRule="auto"/>
        <w:jc w:val="both"/>
        <w:rPr>
          <w:rFonts w:ascii="Times New Roman" w:eastAsia="Calibri" w:hAnsi="Times New Roman" w:cs="Times New Roman"/>
          <w:sz w:val="24"/>
          <w:szCs w:val="24"/>
        </w:rPr>
      </w:pPr>
    </w:p>
    <w:p w:rsidR="008E79E4" w:rsidRDefault="00B416D3" w:rsidP="0045256F">
      <w:pPr>
        <w:spacing w:after="200" w:line="360" w:lineRule="auto"/>
        <w:jc w:val="both"/>
        <w:rPr>
          <w:rFonts w:ascii="Times New Roman" w:eastAsia="Calibri" w:hAnsi="Times New Roman" w:cs="Times New Roman"/>
          <w:sz w:val="24"/>
          <w:szCs w:val="24"/>
        </w:rPr>
      </w:pPr>
      <w:r w:rsidRPr="002A4BC9">
        <w:rPr>
          <w:rFonts w:ascii="Times New Roman" w:eastAsia="Calibri" w:hAnsi="Times New Roman" w:cs="Times New Roman"/>
          <w:sz w:val="24"/>
          <w:szCs w:val="24"/>
        </w:rPr>
        <w:t>5.4</w:t>
      </w:r>
      <w:r w:rsidR="002A4BC9" w:rsidRPr="002A4BC9">
        <w:rPr>
          <w:rFonts w:ascii="Times New Roman" w:eastAsia="Calibri" w:hAnsi="Times New Roman" w:cs="Times New Roman"/>
          <w:sz w:val="24"/>
          <w:szCs w:val="24"/>
        </w:rPr>
        <w:t>.4</w:t>
      </w:r>
      <w:r w:rsidR="00271EAE" w:rsidRPr="002A4BC9">
        <w:rPr>
          <w:rFonts w:ascii="Times New Roman" w:eastAsia="Calibri" w:hAnsi="Times New Roman" w:cs="Times New Roman"/>
          <w:sz w:val="24"/>
          <w:szCs w:val="24"/>
        </w:rPr>
        <w:t xml:space="preserve">.2. </w:t>
      </w:r>
      <w:r w:rsidR="007D3287" w:rsidRPr="002A4BC9">
        <w:rPr>
          <w:rFonts w:ascii="Times New Roman" w:eastAsia="Calibri" w:hAnsi="Times New Roman" w:cs="Times New Roman"/>
          <w:sz w:val="24"/>
          <w:szCs w:val="24"/>
        </w:rPr>
        <w:t xml:space="preserve">KAP </w:t>
      </w:r>
      <w:r w:rsidR="003D0235" w:rsidRPr="002A4BC9">
        <w:rPr>
          <w:rFonts w:ascii="Times New Roman" w:eastAsia="Calibri" w:hAnsi="Times New Roman" w:cs="Times New Roman"/>
          <w:sz w:val="24"/>
          <w:szCs w:val="24"/>
        </w:rPr>
        <w:t>study</w:t>
      </w:r>
      <w:r w:rsidR="007D3287" w:rsidRPr="002A4BC9">
        <w:rPr>
          <w:rFonts w:ascii="Times New Roman" w:eastAsia="Calibri" w:hAnsi="Times New Roman" w:cs="Times New Roman"/>
          <w:sz w:val="24"/>
          <w:szCs w:val="24"/>
        </w:rPr>
        <w:t xml:space="preserve"> after two COVID drives.</w:t>
      </w:r>
      <w:r w:rsidR="007D3287">
        <w:rPr>
          <w:rFonts w:ascii="Times New Roman" w:eastAsia="Calibri" w:hAnsi="Times New Roman" w:cs="Times New Roman"/>
          <w:sz w:val="24"/>
          <w:szCs w:val="24"/>
        </w:rPr>
        <w:t xml:space="preserve"> </w:t>
      </w:r>
      <w:r w:rsidR="00D24302">
        <w:rPr>
          <w:rFonts w:ascii="Times New Roman" w:eastAsia="Calibri" w:hAnsi="Times New Roman" w:cs="Times New Roman"/>
          <w:sz w:val="24"/>
          <w:szCs w:val="24"/>
        </w:rPr>
        <w:t xml:space="preserve">Findings and recommendations from the </w:t>
      </w:r>
      <w:r w:rsidR="00416E21">
        <w:rPr>
          <w:rFonts w:ascii="Times New Roman" w:eastAsia="Calibri" w:hAnsi="Times New Roman" w:cs="Times New Roman"/>
          <w:sz w:val="24"/>
          <w:szCs w:val="24"/>
        </w:rPr>
        <w:t xml:space="preserve">KAP survey </w:t>
      </w:r>
      <w:r w:rsidR="00D24302">
        <w:rPr>
          <w:rFonts w:ascii="Times New Roman" w:eastAsia="Calibri" w:hAnsi="Times New Roman" w:cs="Times New Roman"/>
          <w:sz w:val="24"/>
          <w:szCs w:val="24"/>
        </w:rPr>
        <w:t xml:space="preserve">conducted after </w:t>
      </w:r>
      <w:r w:rsidR="00825C8C">
        <w:rPr>
          <w:rFonts w:ascii="Times New Roman" w:eastAsia="Calibri" w:hAnsi="Times New Roman" w:cs="Times New Roman"/>
          <w:sz w:val="24"/>
          <w:szCs w:val="24"/>
        </w:rPr>
        <w:t xml:space="preserve">two </w:t>
      </w:r>
      <w:r w:rsidR="00D24302">
        <w:rPr>
          <w:rFonts w:ascii="Times New Roman" w:eastAsia="Calibri" w:hAnsi="Times New Roman" w:cs="Times New Roman"/>
          <w:sz w:val="24"/>
          <w:szCs w:val="24"/>
        </w:rPr>
        <w:t>blood drive</w:t>
      </w:r>
      <w:r w:rsidR="00825C8C">
        <w:rPr>
          <w:rFonts w:ascii="Times New Roman" w:eastAsia="Calibri" w:hAnsi="Times New Roman" w:cs="Times New Roman"/>
          <w:sz w:val="24"/>
          <w:szCs w:val="24"/>
        </w:rPr>
        <w:t xml:space="preserve">s under COVID – 19 restrictions are shown in </w:t>
      </w:r>
      <w:r w:rsidR="00D24302">
        <w:rPr>
          <w:rFonts w:ascii="Times New Roman" w:eastAsia="Calibri" w:hAnsi="Times New Roman" w:cs="Times New Roman"/>
          <w:sz w:val="24"/>
          <w:szCs w:val="24"/>
        </w:rPr>
        <w:t xml:space="preserve">Table </w:t>
      </w:r>
      <w:r w:rsidR="008E79E4">
        <w:rPr>
          <w:rFonts w:ascii="Times New Roman" w:eastAsia="Calibri" w:hAnsi="Times New Roman" w:cs="Times New Roman"/>
          <w:sz w:val="24"/>
          <w:szCs w:val="24"/>
        </w:rPr>
        <w:t>5.9</w:t>
      </w:r>
      <w:r w:rsidR="00D24302">
        <w:rPr>
          <w:rFonts w:ascii="Times New Roman" w:eastAsia="Calibri" w:hAnsi="Times New Roman" w:cs="Times New Roman"/>
          <w:sz w:val="24"/>
          <w:szCs w:val="24"/>
        </w:rPr>
        <w:t xml:space="preserve">. </w:t>
      </w:r>
    </w:p>
    <w:p w:rsidR="00691B05" w:rsidRPr="00691B05" w:rsidRDefault="00691B05" w:rsidP="0045256F">
      <w:pPr>
        <w:spacing w:after="200" w:line="360" w:lineRule="auto"/>
        <w:jc w:val="both"/>
        <w:rPr>
          <w:rFonts w:ascii="Times New Roman" w:eastAsia="Calibri" w:hAnsi="Times New Roman" w:cs="Times New Roman"/>
          <w:b/>
          <w:sz w:val="24"/>
          <w:szCs w:val="24"/>
        </w:rPr>
      </w:pPr>
      <w:r w:rsidRPr="00691B05">
        <w:rPr>
          <w:rFonts w:ascii="Times New Roman" w:eastAsia="Calibri" w:hAnsi="Times New Roman" w:cs="Times New Roman"/>
          <w:b/>
          <w:sz w:val="24"/>
          <w:szCs w:val="24"/>
        </w:rPr>
        <w:t>T</w:t>
      </w:r>
      <w:r>
        <w:rPr>
          <w:rFonts w:ascii="Times New Roman" w:eastAsia="Calibri" w:hAnsi="Times New Roman" w:cs="Times New Roman"/>
          <w:b/>
          <w:sz w:val="24"/>
          <w:szCs w:val="24"/>
        </w:rPr>
        <w:t>able 5.</w:t>
      </w:r>
      <w:r w:rsidR="008E79E4">
        <w:rPr>
          <w:rFonts w:ascii="Times New Roman" w:eastAsia="Calibri" w:hAnsi="Times New Roman" w:cs="Times New Roman"/>
          <w:b/>
          <w:sz w:val="24"/>
          <w:szCs w:val="24"/>
        </w:rPr>
        <w:t>9</w:t>
      </w:r>
      <w:r w:rsidRPr="00691B05">
        <w:rPr>
          <w:rFonts w:ascii="Times New Roman" w:eastAsia="Calibri" w:hAnsi="Times New Roman" w:cs="Times New Roman"/>
          <w:b/>
          <w:sz w:val="24"/>
          <w:szCs w:val="24"/>
        </w:rPr>
        <w:t>. KAP study of blood donation during COVID-19.</w:t>
      </w:r>
    </w:p>
    <w:tbl>
      <w:tblPr>
        <w:tblStyle w:val="TableGrid"/>
        <w:tblW w:w="0" w:type="auto"/>
        <w:tblLook w:val="04A0" w:firstRow="1" w:lastRow="0" w:firstColumn="1" w:lastColumn="0" w:noHBand="0" w:noVBand="1"/>
      </w:tblPr>
      <w:tblGrid>
        <w:gridCol w:w="1271"/>
        <w:gridCol w:w="8079"/>
      </w:tblGrid>
      <w:tr w:rsidR="00416E21" w:rsidTr="00416E21">
        <w:tc>
          <w:tcPr>
            <w:tcW w:w="1271" w:type="dxa"/>
          </w:tcPr>
          <w:p w:rsidR="00416E21" w:rsidRDefault="00416E21"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Study</w:t>
            </w:r>
          </w:p>
        </w:tc>
        <w:tc>
          <w:tcPr>
            <w:tcW w:w="8079" w:type="dxa"/>
          </w:tcPr>
          <w:p w:rsidR="00416E21" w:rsidRDefault="00416E21"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Description</w:t>
            </w:r>
          </w:p>
        </w:tc>
      </w:tr>
      <w:tr w:rsidR="00416E21" w:rsidTr="00416E21">
        <w:tc>
          <w:tcPr>
            <w:tcW w:w="1271" w:type="dxa"/>
          </w:tcPr>
          <w:p w:rsidR="00FF2438" w:rsidRDefault="00FF2438" w:rsidP="0045256F">
            <w:pPr>
              <w:spacing w:after="200" w:line="360" w:lineRule="auto"/>
              <w:jc w:val="both"/>
              <w:rPr>
                <w:rFonts w:ascii="Times New Roman" w:eastAsia="Calibri" w:hAnsi="Times New Roman" w:cs="Times New Roman"/>
                <w:b/>
                <w:sz w:val="20"/>
                <w:szCs w:val="20"/>
              </w:rPr>
            </w:pPr>
          </w:p>
          <w:p w:rsidR="00416E21" w:rsidRPr="00FF2438" w:rsidRDefault="00416E21" w:rsidP="0045256F">
            <w:pPr>
              <w:spacing w:after="200" w:line="360" w:lineRule="auto"/>
              <w:jc w:val="both"/>
              <w:rPr>
                <w:rFonts w:ascii="Times New Roman" w:eastAsia="Calibri" w:hAnsi="Times New Roman" w:cs="Times New Roman"/>
                <w:b/>
                <w:sz w:val="20"/>
                <w:szCs w:val="20"/>
              </w:rPr>
            </w:pPr>
            <w:r w:rsidRPr="00FF2438">
              <w:rPr>
                <w:rFonts w:ascii="Times New Roman" w:eastAsia="Calibri" w:hAnsi="Times New Roman" w:cs="Times New Roman"/>
                <w:b/>
                <w:sz w:val="20"/>
                <w:szCs w:val="20"/>
              </w:rPr>
              <w:t>22</w:t>
            </w:r>
          </w:p>
        </w:tc>
        <w:tc>
          <w:tcPr>
            <w:tcW w:w="8079" w:type="dxa"/>
          </w:tcPr>
          <w:p w:rsidR="0096289E" w:rsidRDefault="0096289E" w:rsidP="0045256F">
            <w:pPr>
              <w:spacing w:after="200" w:line="360" w:lineRule="auto"/>
              <w:jc w:val="both"/>
              <w:rPr>
                <w:rFonts w:ascii="Times New Roman" w:eastAsia="Calibri" w:hAnsi="Times New Roman" w:cs="Times New Roman"/>
                <w:b/>
                <w:sz w:val="24"/>
                <w:szCs w:val="24"/>
              </w:rPr>
            </w:pPr>
          </w:p>
          <w:p w:rsidR="00416E21" w:rsidRPr="000D1C98" w:rsidRDefault="00416E21" w:rsidP="0045256F">
            <w:pPr>
              <w:spacing w:after="200" w:line="360" w:lineRule="auto"/>
              <w:jc w:val="both"/>
              <w:rPr>
                <w:rFonts w:ascii="Times New Roman" w:eastAsia="Calibri" w:hAnsi="Times New Roman" w:cs="Times New Roman"/>
                <w:b/>
                <w:sz w:val="20"/>
                <w:szCs w:val="20"/>
              </w:rPr>
            </w:pPr>
            <w:r w:rsidRPr="000D1C98">
              <w:rPr>
                <w:rFonts w:ascii="Times New Roman" w:eastAsia="Calibri" w:hAnsi="Times New Roman" w:cs="Times New Roman"/>
                <w:b/>
                <w:sz w:val="20"/>
                <w:szCs w:val="20"/>
              </w:rPr>
              <w:t xml:space="preserve">Title: Knowledge, attitudes and practices of medical students </w:t>
            </w:r>
            <w:r w:rsidR="00C840AC" w:rsidRPr="000D1C98">
              <w:rPr>
                <w:rFonts w:ascii="Times New Roman" w:eastAsia="Calibri" w:hAnsi="Times New Roman" w:cs="Times New Roman"/>
                <w:b/>
                <w:sz w:val="20"/>
                <w:szCs w:val="20"/>
              </w:rPr>
              <w:t xml:space="preserve">surrounding blood donation </w:t>
            </w:r>
            <w:r w:rsidRPr="000D1C98">
              <w:rPr>
                <w:rFonts w:ascii="Times New Roman" w:eastAsia="Calibri" w:hAnsi="Times New Roman" w:cs="Times New Roman"/>
                <w:b/>
                <w:sz w:val="20"/>
                <w:szCs w:val="20"/>
              </w:rPr>
              <w:t>during the COVID-19 pandemic</w:t>
            </w:r>
          </w:p>
          <w:p w:rsidR="00416E21" w:rsidRPr="000D1C98" w:rsidRDefault="00416E21" w:rsidP="0045256F">
            <w:pPr>
              <w:spacing w:after="200" w:line="360" w:lineRule="auto"/>
              <w:jc w:val="both"/>
              <w:rPr>
                <w:rFonts w:ascii="Times New Roman" w:eastAsia="Calibri" w:hAnsi="Times New Roman" w:cs="Times New Roman"/>
                <w:sz w:val="20"/>
                <w:szCs w:val="20"/>
              </w:rPr>
            </w:pPr>
            <w:r w:rsidRPr="000D1C98">
              <w:rPr>
                <w:rFonts w:ascii="Times New Roman" w:eastAsia="Calibri" w:hAnsi="Times New Roman" w:cs="Times New Roman"/>
                <w:b/>
                <w:sz w:val="20"/>
                <w:szCs w:val="20"/>
              </w:rPr>
              <w:t xml:space="preserve">Authors: </w:t>
            </w:r>
            <w:r w:rsidRPr="000D1C98">
              <w:rPr>
                <w:rFonts w:ascii="Times New Roman" w:eastAsia="Calibri" w:hAnsi="Times New Roman" w:cs="Times New Roman"/>
                <w:sz w:val="20"/>
                <w:szCs w:val="20"/>
              </w:rPr>
              <w:t>Bhola-Singh J., Bisnath S., Bissoon A., Boodram C., Buckradee A., Budhooram S., Bullock K., Burrows M. &amp; Charles KS.</w:t>
            </w:r>
          </w:p>
          <w:p w:rsidR="00691B05" w:rsidRPr="000D1C98" w:rsidRDefault="00416E21" w:rsidP="0045256F">
            <w:pPr>
              <w:spacing w:after="200" w:line="360" w:lineRule="auto"/>
              <w:jc w:val="both"/>
              <w:rPr>
                <w:rFonts w:ascii="Times New Roman" w:eastAsia="Calibri" w:hAnsi="Times New Roman" w:cs="Times New Roman"/>
                <w:sz w:val="20"/>
                <w:szCs w:val="20"/>
              </w:rPr>
            </w:pPr>
            <w:r w:rsidRPr="000D1C98">
              <w:rPr>
                <w:rFonts w:ascii="Times New Roman" w:eastAsia="Calibri" w:hAnsi="Times New Roman" w:cs="Times New Roman"/>
                <w:b/>
                <w:sz w:val="20"/>
                <w:szCs w:val="20"/>
              </w:rPr>
              <w:t xml:space="preserve">Method: </w:t>
            </w:r>
            <w:r w:rsidRPr="000D1C98">
              <w:rPr>
                <w:rFonts w:ascii="Times New Roman" w:eastAsia="Calibri" w:hAnsi="Times New Roman" w:cs="Times New Roman"/>
                <w:sz w:val="20"/>
                <w:szCs w:val="20"/>
              </w:rPr>
              <w:t>Online, questionna</w:t>
            </w:r>
            <w:r w:rsidR="00A9229B" w:rsidRPr="000D1C98">
              <w:rPr>
                <w:rFonts w:ascii="Times New Roman" w:eastAsia="Calibri" w:hAnsi="Times New Roman" w:cs="Times New Roman"/>
                <w:sz w:val="20"/>
                <w:szCs w:val="20"/>
              </w:rPr>
              <w:t>ire-based survey. Snowball sampling of year 2 medical student</w:t>
            </w:r>
            <w:r w:rsidR="009170CC" w:rsidRPr="000D1C98">
              <w:rPr>
                <w:rFonts w:ascii="Times New Roman" w:eastAsia="Calibri" w:hAnsi="Times New Roman" w:cs="Times New Roman"/>
                <w:sz w:val="20"/>
                <w:szCs w:val="20"/>
              </w:rPr>
              <w:t>s and their WhatsApp contacts.</w:t>
            </w:r>
          </w:p>
          <w:p w:rsidR="00416E21" w:rsidRPr="000D1C98" w:rsidRDefault="00A9229B" w:rsidP="0045256F">
            <w:pPr>
              <w:spacing w:after="200" w:line="360" w:lineRule="auto"/>
              <w:jc w:val="both"/>
              <w:rPr>
                <w:rFonts w:ascii="Times New Roman" w:eastAsia="Calibri" w:hAnsi="Times New Roman" w:cs="Times New Roman"/>
                <w:sz w:val="20"/>
                <w:szCs w:val="20"/>
              </w:rPr>
            </w:pPr>
            <w:r w:rsidRPr="000D1C98">
              <w:rPr>
                <w:rFonts w:ascii="Times New Roman" w:eastAsia="Calibri" w:hAnsi="Times New Roman" w:cs="Times New Roman"/>
                <w:b/>
                <w:sz w:val="20"/>
                <w:szCs w:val="20"/>
              </w:rPr>
              <w:t xml:space="preserve">Main findings: </w:t>
            </w:r>
            <w:r w:rsidRPr="000D1C98">
              <w:rPr>
                <w:rFonts w:ascii="Times New Roman" w:eastAsia="Calibri" w:hAnsi="Times New Roman" w:cs="Times New Roman"/>
                <w:sz w:val="20"/>
                <w:szCs w:val="20"/>
              </w:rPr>
              <w:t xml:space="preserve">Out of 323 participants, 28.5% were blood donors (75% UWIBDF VNRDs). </w:t>
            </w:r>
            <w:r w:rsidR="000B00F0" w:rsidRPr="000D1C98">
              <w:rPr>
                <w:rFonts w:ascii="Times New Roman" w:eastAsia="Calibri" w:hAnsi="Times New Roman" w:cs="Times New Roman"/>
                <w:sz w:val="20"/>
                <w:szCs w:val="20"/>
              </w:rPr>
              <w:t>Among donors, 28.5% had donated before and 6.5% during the COVID-19 pandemic period. All donors during COVID had previously donated.</w:t>
            </w:r>
            <w:r w:rsidR="00D24302" w:rsidRPr="000D1C98">
              <w:rPr>
                <w:rFonts w:ascii="Times New Roman" w:eastAsia="Calibri" w:hAnsi="Times New Roman" w:cs="Times New Roman"/>
                <w:sz w:val="20"/>
                <w:szCs w:val="20"/>
              </w:rPr>
              <w:t xml:space="preserve"> </w:t>
            </w:r>
            <w:r w:rsidRPr="000D1C98">
              <w:rPr>
                <w:rFonts w:ascii="Times New Roman" w:eastAsia="Calibri" w:hAnsi="Times New Roman" w:cs="Times New Roman"/>
                <w:sz w:val="20"/>
                <w:szCs w:val="20"/>
              </w:rPr>
              <w:t>Most (93%) expected COVID to reduce blood donations.</w:t>
            </w:r>
            <w:r w:rsidR="003B271C" w:rsidRPr="000D1C98">
              <w:rPr>
                <w:rFonts w:ascii="Times New Roman" w:eastAsia="Calibri" w:hAnsi="Times New Roman" w:cs="Times New Roman"/>
                <w:sz w:val="20"/>
                <w:szCs w:val="20"/>
              </w:rPr>
              <w:t xml:space="preserve"> Fifty- four percent were aware of the first COVID blood drive and 51% of the second. Females</w:t>
            </w:r>
            <w:r w:rsidR="000B00F0" w:rsidRPr="000D1C98">
              <w:rPr>
                <w:rFonts w:ascii="Times New Roman" w:eastAsia="Calibri" w:hAnsi="Times New Roman" w:cs="Times New Roman"/>
                <w:sz w:val="20"/>
                <w:szCs w:val="20"/>
              </w:rPr>
              <w:t xml:space="preserve"> </w:t>
            </w:r>
            <w:r w:rsidR="003B271C" w:rsidRPr="000D1C98">
              <w:rPr>
                <w:rFonts w:ascii="Times New Roman" w:eastAsia="Calibri" w:hAnsi="Times New Roman" w:cs="Times New Roman"/>
                <w:sz w:val="20"/>
                <w:szCs w:val="20"/>
              </w:rPr>
              <w:t xml:space="preserve">and year 3-5 students were more likely to be aware </w:t>
            </w:r>
            <w:r w:rsidR="00C840AC" w:rsidRPr="000D1C98">
              <w:rPr>
                <w:rFonts w:ascii="Times New Roman" w:eastAsia="Calibri" w:hAnsi="Times New Roman" w:cs="Times New Roman"/>
                <w:sz w:val="20"/>
                <w:szCs w:val="20"/>
              </w:rPr>
              <w:t xml:space="preserve">of the drives </w:t>
            </w:r>
            <w:r w:rsidR="003B271C" w:rsidRPr="000D1C98">
              <w:rPr>
                <w:rFonts w:ascii="Times New Roman" w:eastAsia="Calibri" w:hAnsi="Times New Roman" w:cs="Times New Roman"/>
                <w:sz w:val="20"/>
                <w:szCs w:val="20"/>
              </w:rPr>
              <w:t>(</w:t>
            </w:r>
            <w:r w:rsidR="003B271C" w:rsidRPr="000D1C98">
              <w:rPr>
                <w:rFonts w:ascii="Times New Roman" w:eastAsia="Calibri" w:hAnsi="Times New Roman" w:cs="Times New Roman"/>
                <w:i/>
                <w:sz w:val="20"/>
                <w:szCs w:val="20"/>
              </w:rPr>
              <w:t xml:space="preserve">p </w:t>
            </w:r>
            <w:r w:rsidR="003B271C" w:rsidRPr="000D1C98">
              <w:rPr>
                <w:rFonts w:ascii="Times New Roman" w:eastAsia="Calibri" w:hAnsi="Times New Roman" w:cs="Times New Roman"/>
                <w:sz w:val="20"/>
                <w:szCs w:val="20"/>
              </w:rPr>
              <w:t xml:space="preserve">&lt; 0.05 for both). As many as 66.3% were unaware of COVID-mitigating measures employed at UWIBDF blood drives. Awareness of these measures was greater for Year 3-5 than Year1-2 students (43.4% vs 21.3%, </w:t>
            </w:r>
            <w:r w:rsidR="003B271C" w:rsidRPr="000D1C98">
              <w:rPr>
                <w:rFonts w:ascii="Times New Roman" w:eastAsia="Calibri" w:hAnsi="Times New Roman" w:cs="Times New Roman"/>
                <w:i/>
                <w:sz w:val="20"/>
                <w:szCs w:val="20"/>
              </w:rPr>
              <w:t>p</w:t>
            </w:r>
            <w:r w:rsidR="003B271C" w:rsidRPr="000D1C98">
              <w:rPr>
                <w:rFonts w:ascii="Times New Roman" w:eastAsia="Calibri" w:hAnsi="Times New Roman" w:cs="Times New Roman"/>
                <w:sz w:val="20"/>
                <w:szCs w:val="20"/>
              </w:rPr>
              <w:t xml:space="preserve"> &lt; 0.05). </w:t>
            </w:r>
            <w:r w:rsidR="00124BF2" w:rsidRPr="000D1C98">
              <w:rPr>
                <w:rFonts w:ascii="Times New Roman" w:eastAsia="Calibri" w:hAnsi="Times New Roman" w:cs="Times New Roman"/>
                <w:sz w:val="20"/>
                <w:szCs w:val="20"/>
              </w:rPr>
              <w:t xml:space="preserve">Fifty-seven percent of </w:t>
            </w:r>
            <w:r w:rsidR="003B271C" w:rsidRPr="000D1C98">
              <w:rPr>
                <w:rFonts w:ascii="Times New Roman" w:eastAsia="Calibri" w:hAnsi="Times New Roman" w:cs="Times New Roman"/>
                <w:sz w:val="20"/>
                <w:szCs w:val="20"/>
              </w:rPr>
              <w:t>respondents were willing to donate during COVID-19 pandemic, 18.6% were ‘not sure’ of donating, while 24.5%</w:t>
            </w:r>
            <w:r w:rsidR="00124BF2" w:rsidRPr="000D1C98">
              <w:rPr>
                <w:rFonts w:ascii="Times New Roman" w:eastAsia="Calibri" w:hAnsi="Times New Roman" w:cs="Times New Roman"/>
                <w:sz w:val="20"/>
                <w:szCs w:val="20"/>
              </w:rPr>
              <w:t xml:space="preserve"> were unwilling</w:t>
            </w:r>
            <w:r w:rsidR="00B10C67" w:rsidRPr="000D1C98">
              <w:rPr>
                <w:rFonts w:ascii="Times New Roman" w:eastAsia="Calibri" w:hAnsi="Times New Roman" w:cs="Times New Roman"/>
                <w:sz w:val="20"/>
                <w:szCs w:val="20"/>
              </w:rPr>
              <w:t xml:space="preserve">. </w:t>
            </w:r>
            <w:r w:rsidR="000C1A4D" w:rsidRPr="000D1C98">
              <w:rPr>
                <w:rFonts w:ascii="Times New Roman" w:eastAsia="Calibri" w:hAnsi="Times New Roman" w:cs="Times New Roman"/>
                <w:sz w:val="20"/>
                <w:szCs w:val="20"/>
              </w:rPr>
              <w:t>The main reason</w:t>
            </w:r>
            <w:r w:rsidR="00124BF2" w:rsidRPr="000D1C98">
              <w:rPr>
                <w:rFonts w:ascii="Times New Roman" w:eastAsia="Calibri" w:hAnsi="Times New Roman" w:cs="Times New Roman"/>
                <w:sz w:val="20"/>
                <w:szCs w:val="20"/>
              </w:rPr>
              <w:t xml:space="preserve"> for unwillingness </w:t>
            </w:r>
            <w:r w:rsidR="003B271C" w:rsidRPr="000D1C98">
              <w:rPr>
                <w:rFonts w:ascii="Times New Roman" w:eastAsia="Calibri" w:hAnsi="Times New Roman" w:cs="Times New Roman"/>
                <w:sz w:val="20"/>
                <w:szCs w:val="20"/>
              </w:rPr>
              <w:t>was</w:t>
            </w:r>
            <w:r w:rsidR="00124BF2" w:rsidRPr="000D1C98">
              <w:rPr>
                <w:rFonts w:ascii="Times New Roman" w:eastAsia="Calibri" w:hAnsi="Times New Roman" w:cs="Times New Roman"/>
                <w:sz w:val="20"/>
                <w:szCs w:val="20"/>
              </w:rPr>
              <w:t xml:space="preserve"> </w:t>
            </w:r>
            <w:r w:rsidR="003B271C" w:rsidRPr="000D1C98">
              <w:rPr>
                <w:rFonts w:ascii="Times New Roman" w:eastAsia="Calibri" w:hAnsi="Times New Roman" w:cs="Times New Roman"/>
                <w:sz w:val="20"/>
                <w:szCs w:val="20"/>
              </w:rPr>
              <w:t>fear of contracting COVID-19</w:t>
            </w:r>
            <w:r w:rsidR="00B10C67" w:rsidRPr="000D1C98">
              <w:rPr>
                <w:rFonts w:ascii="Times New Roman" w:eastAsia="Calibri" w:hAnsi="Times New Roman" w:cs="Times New Roman"/>
                <w:sz w:val="20"/>
                <w:szCs w:val="20"/>
              </w:rPr>
              <w:t xml:space="preserve"> </w:t>
            </w:r>
            <w:r w:rsidR="00C840AC" w:rsidRPr="000D1C98">
              <w:rPr>
                <w:rFonts w:ascii="Times New Roman" w:eastAsia="Calibri" w:hAnsi="Times New Roman" w:cs="Times New Roman"/>
                <w:sz w:val="20"/>
                <w:szCs w:val="20"/>
              </w:rPr>
              <w:t xml:space="preserve">from donating </w:t>
            </w:r>
            <w:r w:rsidR="003B271C" w:rsidRPr="000D1C98">
              <w:rPr>
                <w:rFonts w:ascii="Times New Roman" w:eastAsia="Calibri" w:hAnsi="Times New Roman" w:cs="Times New Roman"/>
                <w:sz w:val="20"/>
                <w:szCs w:val="20"/>
              </w:rPr>
              <w:t>(32.4%)</w:t>
            </w:r>
            <w:r w:rsidR="00B10C67" w:rsidRPr="000D1C98">
              <w:rPr>
                <w:rFonts w:ascii="Times New Roman" w:eastAsia="Calibri" w:hAnsi="Times New Roman" w:cs="Times New Roman"/>
                <w:sz w:val="20"/>
                <w:szCs w:val="20"/>
              </w:rPr>
              <w:t xml:space="preserve">. As many as 93% of the unwilling would be encouraged to donate if safety measures were advertised </w:t>
            </w:r>
            <w:r w:rsidR="00124BF2" w:rsidRPr="000D1C98">
              <w:rPr>
                <w:rFonts w:ascii="Times New Roman" w:eastAsia="Calibri" w:hAnsi="Times New Roman" w:cs="Times New Roman"/>
                <w:sz w:val="20"/>
                <w:szCs w:val="20"/>
              </w:rPr>
              <w:t xml:space="preserve">and </w:t>
            </w:r>
            <w:r w:rsidR="00B10C67" w:rsidRPr="000D1C98">
              <w:rPr>
                <w:rFonts w:ascii="Times New Roman" w:eastAsia="Calibri" w:hAnsi="Times New Roman" w:cs="Times New Roman"/>
                <w:sz w:val="20"/>
                <w:szCs w:val="20"/>
              </w:rPr>
              <w:t xml:space="preserve">89% if </w:t>
            </w:r>
            <w:r w:rsidR="00C840AC" w:rsidRPr="000D1C98">
              <w:rPr>
                <w:rFonts w:ascii="Times New Roman" w:eastAsia="Calibri" w:hAnsi="Times New Roman" w:cs="Times New Roman"/>
                <w:sz w:val="20"/>
                <w:szCs w:val="20"/>
              </w:rPr>
              <w:t xml:space="preserve">given more information </w:t>
            </w:r>
            <w:r w:rsidR="00B10C67" w:rsidRPr="000D1C98">
              <w:rPr>
                <w:rFonts w:ascii="Times New Roman" w:eastAsia="Calibri" w:hAnsi="Times New Roman" w:cs="Times New Roman"/>
                <w:sz w:val="20"/>
                <w:szCs w:val="20"/>
              </w:rPr>
              <w:t>about COVID-19.</w:t>
            </w:r>
            <w:r w:rsidR="000B00F0" w:rsidRPr="000D1C98">
              <w:rPr>
                <w:rFonts w:ascii="Times New Roman" w:eastAsia="Calibri" w:hAnsi="Times New Roman" w:cs="Times New Roman"/>
                <w:sz w:val="20"/>
                <w:szCs w:val="20"/>
              </w:rPr>
              <w:t xml:space="preserve"> Social media was considered the most effective method for promoting donation during COVID by 96%.</w:t>
            </w:r>
          </w:p>
          <w:p w:rsidR="00416E21" w:rsidRPr="00691B05" w:rsidRDefault="000B00F0" w:rsidP="0045256F">
            <w:pPr>
              <w:spacing w:after="200" w:line="360" w:lineRule="auto"/>
              <w:jc w:val="both"/>
              <w:rPr>
                <w:rFonts w:ascii="Times New Roman" w:eastAsia="Calibri" w:hAnsi="Times New Roman" w:cs="Times New Roman"/>
                <w:sz w:val="24"/>
                <w:szCs w:val="24"/>
              </w:rPr>
            </w:pPr>
            <w:r w:rsidRPr="000D1C98">
              <w:rPr>
                <w:rFonts w:ascii="Times New Roman" w:eastAsia="Calibri" w:hAnsi="Times New Roman" w:cs="Times New Roman"/>
                <w:b/>
                <w:sz w:val="20"/>
                <w:szCs w:val="20"/>
              </w:rPr>
              <w:t xml:space="preserve">Conclusion: </w:t>
            </w:r>
            <w:r w:rsidRPr="000D1C98">
              <w:rPr>
                <w:rFonts w:ascii="Times New Roman" w:eastAsia="Calibri" w:hAnsi="Times New Roman" w:cs="Times New Roman"/>
                <w:sz w:val="20"/>
                <w:szCs w:val="20"/>
              </w:rPr>
              <w:t xml:space="preserve">Reassurance about the absent risk of contracting COVID-19 </w:t>
            </w:r>
            <w:r w:rsidR="00D24302" w:rsidRPr="000D1C98">
              <w:rPr>
                <w:rFonts w:ascii="Times New Roman" w:eastAsia="Calibri" w:hAnsi="Times New Roman" w:cs="Times New Roman"/>
                <w:sz w:val="20"/>
                <w:szCs w:val="20"/>
              </w:rPr>
              <w:t xml:space="preserve">from blood donation </w:t>
            </w:r>
            <w:r w:rsidRPr="000D1C98">
              <w:rPr>
                <w:rFonts w:ascii="Times New Roman" w:eastAsia="Calibri" w:hAnsi="Times New Roman" w:cs="Times New Roman"/>
                <w:sz w:val="20"/>
                <w:szCs w:val="20"/>
              </w:rPr>
              <w:t>delivered using social media could encourage greater participation in UWIBDF blood drives.</w:t>
            </w:r>
          </w:p>
        </w:tc>
      </w:tr>
    </w:tbl>
    <w:p w:rsidR="00FF2438" w:rsidRDefault="00FF2438" w:rsidP="0035397E">
      <w:pPr>
        <w:spacing w:after="0" w:line="360" w:lineRule="auto"/>
        <w:rPr>
          <w:rFonts w:ascii="Times New Roman" w:eastAsia="Calibri" w:hAnsi="Times New Roman" w:cs="Times New Roman"/>
          <w:b/>
          <w:sz w:val="24"/>
          <w:szCs w:val="24"/>
        </w:rPr>
      </w:pPr>
    </w:p>
    <w:p w:rsidR="0092052C" w:rsidRDefault="0092052C" w:rsidP="0035397E">
      <w:pPr>
        <w:spacing w:after="0" w:line="360" w:lineRule="auto"/>
        <w:rPr>
          <w:rFonts w:ascii="Times New Roman" w:eastAsia="Calibri" w:hAnsi="Times New Roman" w:cs="Times New Roman"/>
          <w:b/>
          <w:sz w:val="24"/>
          <w:szCs w:val="24"/>
        </w:rPr>
      </w:pPr>
    </w:p>
    <w:p w:rsidR="0092052C" w:rsidRDefault="0092052C" w:rsidP="0035397E">
      <w:pPr>
        <w:spacing w:after="0" w:line="360" w:lineRule="auto"/>
        <w:rPr>
          <w:rFonts w:ascii="Times New Roman" w:eastAsia="Calibri" w:hAnsi="Times New Roman" w:cs="Times New Roman"/>
          <w:b/>
          <w:sz w:val="24"/>
          <w:szCs w:val="24"/>
        </w:rPr>
      </w:pPr>
    </w:p>
    <w:p w:rsidR="0092052C" w:rsidRDefault="0092052C" w:rsidP="0035397E">
      <w:pPr>
        <w:spacing w:after="0" w:line="360" w:lineRule="auto"/>
        <w:rPr>
          <w:rFonts w:ascii="Times New Roman" w:eastAsia="Calibri" w:hAnsi="Times New Roman" w:cs="Times New Roman"/>
          <w:b/>
          <w:sz w:val="24"/>
          <w:szCs w:val="24"/>
        </w:rPr>
      </w:pPr>
    </w:p>
    <w:p w:rsidR="00572DF6" w:rsidRDefault="0043601D" w:rsidP="0035397E">
      <w:pPr>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5</w:t>
      </w:r>
      <w:r w:rsidR="00C840AC">
        <w:rPr>
          <w:rFonts w:ascii="Times New Roman" w:eastAsia="Calibri" w:hAnsi="Times New Roman" w:cs="Times New Roman"/>
          <w:b/>
          <w:sz w:val="24"/>
          <w:szCs w:val="24"/>
        </w:rPr>
        <w:t>.</w:t>
      </w:r>
      <w:r w:rsidR="001B3D3D">
        <w:rPr>
          <w:rFonts w:ascii="Times New Roman" w:eastAsia="Calibri" w:hAnsi="Times New Roman" w:cs="Times New Roman"/>
          <w:b/>
          <w:sz w:val="24"/>
          <w:szCs w:val="24"/>
        </w:rPr>
        <w:t>4.</w:t>
      </w:r>
      <w:r w:rsidR="002A4BC9">
        <w:rPr>
          <w:rFonts w:ascii="Times New Roman" w:eastAsia="Calibri" w:hAnsi="Times New Roman" w:cs="Times New Roman"/>
          <w:b/>
          <w:sz w:val="24"/>
          <w:szCs w:val="24"/>
        </w:rPr>
        <w:t>5</w:t>
      </w:r>
      <w:r w:rsidR="00B416D3">
        <w:rPr>
          <w:rFonts w:ascii="Times New Roman" w:eastAsia="Calibri" w:hAnsi="Times New Roman" w:cs="Times New Roman"/>
          <w:b/>
          <w:sz w:val="24"/>
          <w:szCs w:val="24"/>
        </w:rPr>
        <w:t>.</w:t>
      </w:r>
      <w:r w:rsidR="001B3D3D">
        <w:rPr>
          <w:rFonts w:ascii="Times New Roman" w:eastAsia="Calibri" w:hAnsi="Times New Roman" w:cs="Times New Roman"/>
          <w:b/>
          <w:sz w:val="24"/>
          <w:szCs w:val="24"/>
        </w:rPr>
        <w:t xml:space="preserve"> Monitoring the outcome of actions. </w:t>
      </w:r>
      <w:r w:rsidR="0092052C">
        <w:rPr>
          <w:rFonts w:ascii="Times New Roman" w:eastAsia="Calibri" w:hAnsi="Times New Roman" w:cs="Times New Roman"/>
          <w:sz w:val="24"/>
          <w:szCs w:val="24"/>
        </w:rPr>
        <w:t>All donations in the national programme</w:t>
      </w:r>
      <w:r w:rsidR="00572DF6">
        <w:rPr>
          <w:rFonts w:ascii="Times New Roman" w:eastAsia="Calibri" w:hAnsi="Times New Roman" w:cs="Times New Roman"/>
          <w:sz w:val="24"/>
          <w:szCs w:val="24"/>
        </w:rPr>
        <w:t>, comprising FRD and remunerated donors and the UWIBDF programme w</w:t>
      </w:r>
      <w:r w:rsidR="00EA3997">
        <w:rPr>
          <w:rFonts w:ascii="Times New Roman" w:eastAsia="Calibri" w:hAnsi="Times New Roman" w:cs="Times New Roman"/>
          <w:sz w:val="24"/>
          <w:szCs w:val="24"/>
        </w:rPr>
        <w:t xml:space="preserve">ith </w:t>
      </w:r>
      <w:r w:rsidR="00572DF6">
        <w:rPr>
          <w:rFonts w:ascii="Times New Roman" w:eastAsia="Calibri" w:hAnsi="Times New Roman" w:cs="Times New Roman"/>
          <w:sz w:val="24"/>
          <w:szCs w:val="24"/>
        </w:rPr>
        <w:t xml:space="preserve">solely VNRDs were assessed for periods preceding and following the first case of COVID-19 in TTO. </w:t>
      </w:r>
    </w:p>
    <w:p w:rsidR="00955667" w:rsidRPr="0092052C" w:rsidRDefault="00955667" w:rsidP="0035397E">
      <w:pPr>
        <w:spacing w:after="0" w:line="360" w:lineRule="auto"/>
        <w:rPr>
          <w:rFonts w:ascii="Times New Roman" w:eastAsia="Calibri" w:hAnsi="Times New Roman" w:cs="Times New Roman"/>
          <w:sz w:val="24"/>
          <w:szCs w:val="24"/>
        </w:rPr>
      </w:pPr>
    </w:p>
    <w:p w:rsidR="001C18B5" w:rsidRPr="00613527" w:rsidRDefault="0092052C" w:rsidP="0035397E">
      <w:pPr>
        <w:spacing w:after="0" w:line="360" w:lineRule="auto"/>
        <w:rPr>
          <w:rFonts w:ascii="Times New Roman" w:eastAsia="Calibri" w:hAnsi="Times New Roman" w:cs="Times New Roman"/>
          <w:sz w:val="24"/>
          <w:szCs w:val="24"/>
        </w:rPr>
      </w:pPr>
      <w:r w:rsidRPr="00613527">
        <w:rPr>
          <w:rFonts w:ascii="Times New Roman" w:eastAsia="Calibri" w:hAnsi="Times New Roman" w:cs="Times New Roman"/>
          <w:sz w:val="24"/>
          <w:szCs w:val="24"/>
        </w:rPr>
        <w:t>5.4.</w:t>
      </w:r>
      <w:r w:rsidR="002A4BC9" w:rsidRPr="00613527">
        <w:rPr>
          <w:rFonts w:ascii="Times New Roman" w:eastAsia="Calibri" w:hAnsi="Times New Roman" w:cs="Times New Roman"/>
          <w:sz w:val="24"/>
          <w:szCs w:val="24"/>
        </w:rPr>
        <w:t>5</w:t>
      </w:r>
      <w:r w:rsidR="00B416D3" w:rsidRPr="00613527">
        <w:rPr>
          <w:rFonts w:ascii="Times New Roman" w:eastAsia="Calibri" w:hAnsi="Times New Roman" w:cs="Times New Roman"/>
          <w:sz w:val="24"/>
          <w:szCs w:val="24"/>
        </w:rPr>
        <w:t>.</w:t>
      </w:r>
      <w:r w:rsidRPr="00613527">
        <w:rPr>
          <w:rFonts w:ascii="Times New Roman" w:eastAsia="Calibri" w:hAnsi="Times New Roman" w:cs="Times New Roman"/>
          <w:sz w:val="24"/>
          <w:szCs w:val="24"/>
        </w:rPr>
        <w:t>1.</w:t>
      </w:r>
      <w:r w:rsidR="00C840AC" w:rsidRPr="00613527">
        <w:rPr>
          <w:rFonts w:ascii="Times New Roman" w:eastAsia="Calibri" w:hAnsi="Times New Roman" w:cs="Times New Roman"/>
          <w:sz w:val="24"/>
          <w:szCs w:val="24"/>
        </w:rPr>
        <w:t xml:space="preserve"> </w:t>
      </w:r>
      <w:r w:rsidR="001C18B5" w:rsidRPr="00613527">
        <w:rPr>
          <w:rFonts w:ascii="Times New Roman" w:eastAsia="Calibri" w:hAnsi="Times New Roman" w:cs="Times New Roman"/>
          <w:sz w:val="24"/>
          <w:szCs w:val="24"/>
        </w:rPr>
        <w:t>National b</w:t>
      </w:r>
      <w:r w:rsidR="00C840AC" w:rsidRPr="00613527">
        <w:rPr>
          <w:rFonts w:ascii="Times New Roman" w:eastAsia="Calibri" w:hAnsi="Times New Roman" w:cs="Times New Roman"/>
          <w:sz w:val="24"/>
          <w:szCs w:val="24"/>
        </w:rPr>
        <w:t xml:space="preserve">lood donations </w:t>
      </w:r>
      <w:r w:rsidR="001C18B5" w:rsidRPr="00613527">
        <w:rPr>
          <w:rFonts w:ascii="Times New Roman" w:eastAsia="Calibri" w:hAnsi="Times New Roman" w:cs="Times New Roman"/>
          <w:sz w:val="24"/>
          <w:szCs w:val="24"/>
        </w:rPr>
        <w:t xml:space="preserve">at </w:t>
      </w:r>
      <w:r w:rsidR="00C840AC" w:rsidRPr="00613527">
        <w:rPr>
          <w:rFonts w:ascii="Times New Roman" w:eastAsia="Calibri" w:hAnsi="Times New Roman" w:cs="Times New Roman"/>
          <w:sz w:val="24"/>
          <w:szCs w:val="24"/>
        </w:rPr>
        <w:t>in the six months following COVID compared to the</w:t>
      </w:r>
    </w:p>
    <w:p w:rsidR="00C15AF6" w:rsidRDefault="001C18B5" w:rsidP="00C15AF6">
      <w:pPr>
        <w:spacing w:after="0" w:line="360" w:lineRule="auto"/>
        <w:rPr>
          <w:rFonts w:ascii="Times New Roman" w:eastAsia="+mn-ea" w:hAnsi="Times New Roman" w:cs="Times New Roman"/>
          <w:color w:val="000000"/>
          <w:kern w:val="24"/>
          <w:sz w:val="24"/>
          <w:szCs w:val="24"/>
          <w:lang w:eastAsia="en-TT"/>
        </w:rPr>
      </w:pPr>
      <w:r w:rsidRPr="00613527">
        <w:rPr>
          <w:rFonts w:ascii="Times New Roman" w:eastAsia="Calibri" w:hAnsi="Times New Roman" w:cs="Times New Roman"/>
          <w:sz w:val="24"/>
          <w:szCs w:val="24"/>
        </w:rPr>
        <w:t>s</w:t>
      </w:r>
      <w:r w:rsidR="0035397E" w:rsidRPr="00613527">
        <w:rPr>
          <w:rFonts w:ascii="Times New Roman" w:eastAsia="Calibri" w:hAnsi="Times New Roman" w:cs="Times New Roman"/>
          <w:sz w:val="24"/>
          <w:szCs w:val="24"/>
        </w:rPr>
        <w:t>ame</w:t>
      </w:r>
      <w:r w:rsidRPr="00613527">
        <w:rPr>
          <w:rFonts w:ascii="Times New Roman" w:eastAsia="Calibri" w:hAnsi="Times New Roman" w:cs="Times New Roman"/>
          <w:sz w:val="24"/>
          <w:szCs w:val="24"/>
        </w:rPr>
        <w:t xml:space="preserve"> </w:t>
      </w:r>
      <w:r w:rsidR="00C840AC" w:rsidRPr="00613527">
        <w:rPr>
          <w:rFonts w:ascii="Times New Roman" w:eastAsia="Calibri" w:hAnsi="Times New Roman" w:cs="Times New Roman"/>
          <w:sz w:val="24"/>
          <w:szCs w:val="24"/>
        </w:rPr>
        <w:t>period the year before.</w:t>
      </w:r>
      <w:r w:rsidR="00955667">
        <w:rPr>
          <w:rFonts w:ascii="Times New Roman" w:eastAsia="Calibri" w:hAnsi="Times New Roman" w:cs="Times New Roman"/>
          <w:b/>
          <w:sz w:val="24"/>
          <w:szCs w:val="24"/>
        </w:rPr>
        <w:t xml:space="preserve"> </w:t>
      </w:r>
      <w:r w:rsidR="00836101">
        <w:rPr>
          <w:rFonts w:ascii="Times New Roman" w:eastAsia="Times New Roman" w:hAnsi="Times New Roman" w:cs="Times New Roman"/>
          <w:sz w:val="24"/>
          <w:szCs w:val="24"/>
          <w:lang w:eastAsia="en-TT"/>
        </w:rPr>
        <w:t xml:space="preserve">During these two periods, national arrangements </w:t>
      </w:r>
      <w:r w:rsidR="006F558D">
        <w:rPr>
          <w:rFonts w:ascii="Times New Roman" w:eastAsia="Times New Roman" w:hAnsi="Times New Roman" w:cs="Times New Roman"/>
          <w:sz w:val="24"/>
          <w:szCs w:val="24"/>
          <w:lang w:eastAsia="en-TT"/>
        </w:rPr>
        <w:t>remained unchanged with s</w:t>
      </w:r>
      <w:r w:rsidR="00836101" w:rsidRPr="00836101">
        <w:rPr>
          <w:rFonts w:ascii="Times New Roman" w:eastAsia="+mn-ea" w:hAnsi="Times New Roman" w:cs="Times New Roman"/>
          <w:color w:val="000000"/>
          <w:kern w:val="24"/>
          <w:sz w:val="24"/>
          <w:szCs w:val="24"/>
          <w:lang w:eastAsia="en-TT"/>
        </w:rPr>
        <w:t>ix hospital-based donation centres</w:t>
      </w:r>
      <w:r w:rsidR="006F558D">
        <w:rPr>
          <w:rFonts w:ascii="Times New Roman" w:eastAsia="+mn-ea" w:hAnsi="Times New Roman" w:cs="Times New Roman"/>
          <w:color w:val="000000"/>
          <w:kern w:val="24"/>
          <w:sz w:val="24"/>
          <w:szCs w:val="24"/>
          <w:lang w:eastAsia="en-TT"/>
        </w:rPr>
        <w:t xml:space="preserve"> and the mobile unit collecting blood from FRDs and remunerated donors</w:t>
      </w:r>
      <w:r w:rsidR="005328A2">
        <w:rPr>
          <w:rFonts w:ascii="Times New Roman" w:eastAsia="+mn-ea" w:hAnsi="Times New Roman" w:cs="Times New Roman"/>
          <w:color w:val="000000"/>
          <w:kern w:val="24"/>
          <w:sz w:val="24"/>
          <w:szCs w:val="24"/>
          <w:lang w:eastAsia="en-TT"/>
        </w:rPr>
        <w:t xml:space="preserve">. </w:t>
      </w:r>
      <w:r w:rsidR="006F558D">
        <w:rPr>
          <w:rFonts w:ascii="Times New Roman" w:eastAsia="+mn-ea" w:hAnsi="Times New Roman" w:cs="Times New Roman"/>
          <w:color w:val="000000"/>
          <w:kern w:val="24"/>
          <w:sz w:val="24"/>
          <w:szCs w:val="24"/>
          <w:lang w:eastAsia="en-TT"/>
        </w:rPr>
        <w:t>The country’s f</w:t>
      </w:r>
      <w:r w:rsidR="00836101" w:rsidRPr="00836101">
        <w:rPr>
          <w:rFonts w:ascii="Times New Roman" w:eastAsia="+mn-ea" w:hAnsi="Times New Roman" w:cs="Times New Roman"/>
          <w:color w:val="000000"/>
          <w:kern w:val="24"/>
          <w:sz w:val="24"/>
          <w:szCs w:val="24"/>
          <w:lang w:eastAsia="en-TT"/>
        </w:rPr>
        <w:t xml:space="preserve">irst case </w:t>
      </w:r>
      <w:r w:rsidR="006F558D">
        <w:rPr>
          <w:rFonts w:ascii="Times New Roman" w:eastAsia="+mn-ea" w:hAnsi="Times New Roman" w:cs="Times New Roman"/>
          <w:color w:val="000000"/>
          <w:kern w:val="24"/>
          <w:sz w:val="24"/>
          <w:szCs w:val="24"/>
          <w:lang w:eastAsia="en-TT"/>
        </w:rPr>
        <w:t xml:space="preserve">of </w:t>
      </w:r>
      <w:r w:rsidR="00836101" w:rsidRPr="00836101">
        <w:rPr>
          <w:rFonts w:ascii="Times New Roman" w:eastAsia="+mn-ea" w:hAnsi="Times New Roman" w:cs="Times New Roman"/>
          <w:color w:val="000000"/>
          <w:kern w:val="24"/>
          <w:sz w:val="24"/>
          <w:szCs w:val="24"/>
          <w:lang w:eastAsia="en-TT"/>
        </w:rPr>
        <w:t xml:space="preserve">COVID-19 </w:t>
      </w:r>
      <w:r w:rsidR="006F558D">
        <w:rPr>
          <w:rFonts w:ascii="Times New Roman" w:eastAsia="+mn-ea" w:hAnsi="Times New Roman" w:cs="Times New Roman"/>
          <w:color w:val="000000"/>
          <w:kern w:val="24"/>
          <w:sz w:val="24"/>
          <w:szCs w:val="24"/>
          <w:lang w:eastAsia="en-TT"/>
        </w:rPr>
        <w:t xml:space="preserve">was reported on </w:t>
      </w:r>
      <w:r w:rsidR="00836101" w:rsidRPr="00836101">
        <w:rPr>
          <w:rFonts w:ascii="Times New Roman" w:eastAsia="+mn-ea" w:hAnsi="Times New Roman" w:cs="Times New Roman"/>
          <w:color w:val="000000"/>
          <w:kern w:val="24"/>
          <w:sz w:val="24"/>
          <w:szCs w:val="24"/>
          <w:lang w:eastAsia="en-TT"/>
        </w:rPr>
        <w:t>March 2</w:t>
      </w:r>
      <w:r w:rsidR="006F558D">
        <w:rPr>
          <w:rFonts w:ascii="Times New Roman" w:eastAsia="+mn-ea" w:hAnsi="Times New Roman" w:cs="Times New Roman"/>
          <w:color w:val="000000"/>
          <w:kern w:val="24"/>
          <w:sz w:val="24"/>
          <w:szCs w:val="24"/>
          <w:lang w:eastAsia="en-TT"/>
        </w:rPr>
        <w:t>0</w:t>
      </w:r>
      <w:r w:rsidR="006F558D" w:rsidRPr="006F558D">
        <w:rPr>
          <w:rFonts w:ascii="Times New Roman" w:eastAsia="+mn-ea" w:hAnsi="Times New Roman" w:cs="Times New Roman"/>
          <w:color w:val="000000"/>
          <w:kern w:val="24"/>
          <w:sz w:val="24"/>
          <w:szCs w:val="24"/>
          <w:vertAlign w:val="superscript"/>
          <w:lang w:eastAsia="en-TT"/>
        </w:rPr>
        <w:t>th</w:t>
      </w:r>
      <w:r w:rsidR="006F558D">
        <w:rPr>
          <w:rFonts w:ascii="Times New Roman" w:eastAsia="+mn-ea" w:hAnsi="Times New Roman" w:cs="Times New Roman"/>
          <w:color w:val="000000"/>
          <w:kern w:val="24"/>
          <w:sz w:val="24"/>
          <w:szCs w:val="24"/>
          <w:lang w:eastAsia="en-TT"/>
        </w:rPr>
        <w:t xml:space="preserve"> </w:t>
      </w:r>
      <w:r w:rsidR="00836101" w:rsidRPr="00836101">
        <w:rPr>
          <w:rFonts w:ascii="Times New Roman" w:eastAsia="+mn-ea" w:hAnsi="Times New Roman" w:cs="Times New Roman"/>
          <w:color w:val="000000"/>
          <w:kern w:val="24"/>
          <w:sz w:val="24"/>
          <w:szCs w:val="24"/>
          <w:lang w:eastAsia="en-TT"/>
        </w:rPr>
        <w:t>2020</w:t>
      </w:r>
      <w:r w:rsidR="006F558D">
        <w:rPr>
          <w:rFonts w:ascii="Times New Roman" w:eastAsia="+mn-ea" w:hAnsi="Times New Roman" w:cs="Times New Roman"/>
          <w:color w:val="000000"/>
          <w:kern w:val="24"/>
          <w:sz w:val="24"/>
          <w:szCs w:val="24"/>
          <w:lang w:eastAsia="en-TT"/>
        </w:rPr>
        <w:t xml:space="preserve"> and the MOH launched its a</w:t>
      </w:r>
      <w:r w:rsidR="00836101" w:rsidRPr="00836101">
        <w:rPr>
          <w:rFonts w:ascii="Times New Roman" w:eastAsia="+mn-ea" w:hAnsi="Times New Roman" w:cs="Times New Roman"/>
          <w:color w:val="000000"/>
          <w:kern w:val="24"/>
          <w:sz w:val="24"/>
          <w:szCs w:val="24"/>
          <w:lang w:eastAsia="en-TT"/>
        </w:rPr>
        <w:t>dvertising campaign for VNRD</w:t>
      </w:r>
      <w:r w:rsidR="006F558D">
        <w:rPr>
          <w:rFonts w:ascii="Times New Roman" w:eastAsia="+mn-ea" w:hAnsi="Times New Roman" w:cs="Times New Roman"/>
          <w:color w:val="000000"/>
          <w:kern w:val="24"/>
          <w:sz w:val="24"/>
          <w:szCs w:val="24"/>
          <w:lang w:eastAsia="en-TT"/>
        </w:rPr>
        <w:t xml:space="preserve">s in the same month. </w:t>
      </w:r>
      <w:r w:rsidR="00A35EEE">
        <w:rPr>
          <w:rFonts w:ascii="Times New Roman" w:eastAsia="+mn-ea" w:hAnsi="Times New Roman" w:cs="Times New Roman"/>
          <w:color w:val="000000"/>
          <w:kern w:val="24"/>
          <w:sz w:val="24"/>
          <w:szCs w:val="24"/>
          <w:lang w:eastAsia="en-TT"/>
        </w:rPr>
        <w:t xml:space="preserve">A comparison of national blood donations for the six months following the first COVID to the corresponding period in the preceding year is shown in Figure </w:t>
      </w:r>
      <w:r w:rsidR="005328A2">
        <w:rPr>
          <w:rFonts w:ascii="Times New Roman" w:eastAsia="+mn-ea" w:hAnsi="Times New Roman" w:cs="Times New Roman"/>
          <w:color w:val="000000"/>
          <w:kern w:val="24"/>
          <w:sz w:val="24"/>
          <w:szCs w:val="24"/>
          <w:lang w:eastAsia="en-TT"/>
        </w:rPr>
        <w:t xml:space="preserve">5. </w:t>
      </w:r>
      <w:r w:rsidR="00335DBC">
        <w:rPr>
          <w:rFonts w:ascii="Times New Roman" w:eastAsia="+mn-ea" w:hAnsi="Times New Roman" w:cs="Times New Roman"/>
          <w:color w:val="000000"/>
          <w:kern w:val="24"/>
          <w:sz w:val="24"/>
          <w:szCs w:val="24"/>
          <w:lang w:eastAsia="en-TT"/>
        </w:rPr>
        <w:t>25</w:t>
      </w:r>
      <w:r w:rsidR="005328A2">
        <w:rPr>
          <w:rFonts w:ascii="Times New Roman" w:eastAsia="+mn-ea" w:hAnsi="Times New Roman" w:cs="Times New Roman"/>
          <w:color w:val="000000"/>
          <w:kern w:val="24"/>
          <w:sz w:val="24"/>
          <w:szCs w:val="24"/>
          <w:lang w:eastAsia="en-TT"/>
        </w:rPr>
        <w:t xml:space="preserve">. </w:t>
      </w:r>
    </w:p>
    <w:p w:rsidR="00014E14" w:rsidRDefault="00642EB8" w:rsidP="00C15AF6">
      <w:pPr>
        <w:spacing w:after="0" w:line="360" w:lineRule="auto"/>
        <w:contextualSpacing/>
        <w:rPr>
          <w:rFonts w:ascii="Times New Roman" w:eastAsia="+mn-ea" w:hAnsi="Times New Roman" w:cs="Times New Roman"/>
          <w:color w:val="000000"/>
          <w:kern w:val="24"/>
          <w:sz w:val="24"/>
          <w:szCs w:val="24"/>
          <w:lang w:eastAsia="en-TT"/>
        </w:rPr>
      </w:pPr>
      <w:r w:rsidRPr="00014E14">
        <w:rPr>
          <w:rFonts w:ascii="Times New Roman" w:eastAsia="+mn-ea" w:hAnsi="Times New Roman" w:cs="Times New Roman"/>
          <w:noProof/>
          <w:color w:val="000000"/>
          <w:kern w:val="24"/>
          <w:sz w:val="24"/>
          <w:szCs w:val="24"/>
          <w:lang w:eastAsia="en-TT"/>
        </w:rPr>
        <mc:AlternateContent>
          <mc:Choice Requires="wps">
            <w:drawing>
              <wp:anchor distT="45720" distB="45720" distL="114300" distR="114300" simplePos="0" relativeHeight="252015616" behindDoc="0" locked="0" layoutInCell="1" allowOverlap="1" wp14:anchorId="67FD2C40" wp14:editId="7697716F">
                <wp:simplePos x="0" y="0"/>
                <wp:positionH relativeFrom="column">
                  <wp:posOffset>752475</wp:posOffset>
                </wp:positionH>
                <wp:positionV relativeFrom="paragraph">
                  <wp:posOffset>139065</wp:posOffset>
                </wp:positionV>
                <wp:extent cx="4657725" cy="2962275"/>
                <wp:effectExtent l="0" t="0" r="2857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962275"/>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t xml:space="preserve">                  </w:t>
                            </w:r>
                            <w:r>
                              <w:rPr>
                                <w:noProof/>
                                <w:lang w:eastAsia="en-TT"/>
                              </w:rPr>
                              <w:drawing>
                                <wp:inline distT="0" distB="0" distL="0" distR="0" wp14:anchorId="54D1119C" wp14:editId="739D65EF">
                                  <wp:extent cx="3371850" cy="2114550"/>
                                  <wp:effectExtent l="0" t="0" r="0" b="0"/>
                                  <wp:docPr id="1943724895" name="Chart 19437248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431D26" w:rsidRPr="00782919" w:rsidRDefault="00431D26" w:rsidP="00FC32C6">
                            <w:pPr>
                              <w:spacing w:after="0"/>
                              <w:rPr>
                                <w:rFonts w:ascii="Times New Roman" w:eastAsia="+mn-ea" w:hAnsi="Times New Roman" w:cs="Times New Roman"/>
                                <w:b/>
                                <w:color w:val="000000"/>
                                <w:kern w:val="24"/>
                                <w:sz w:val="20"/>
                                <w:szCs w:val="20"/>
                                <w:lang w:eastAsia="en-TT"/>
                              </w:rPr>
                            </w:pPr>
                            <w:r>
                              <w:t xml:space="preserve">                  </w:t>
                            </w:r>
                            <w:r w:rsidRPr="00642EB8">
                              <w:rPr>
                                <w:rFonts w:ascii="Times New Roman" w:eastAsia="+mn-ea" w:hAnsi="Times New Roman" w:cs="Times New Roman"/>
                                <w:b/>
                                <w:color w:val="000000"/>
                                <w:kern w:val="24"/>
                                <w:sz w:val="20"/>
                                <w:szCs w:val="20"/>
                                <w:lang w:eastAsia="en-TT"/>
                              </w:rPr>
                              <w:t xml:space="preserve">Figure 5.25. </w:t>
                            </w:r>
                            <w:r w:rsidRPr="00782919">
                              <w:rPr>
                                <w:rFonts w:ascii="Times New Roman" w:eastAsia="+mn-ea" w:hAnsi="Times New Roman" w:cs="Times New Roman"/>
                                <w:b/>
                                <w:color w:val="000000"/>
                                <w:kern w:val="24"/>
                                <w:sz w:val="20"/>
                                <w:szCs w:val="20"/>
                                <w:lang w:eastAsia="en-TT"/>
                              </w:rPr>
                              <w:t>National blood donations for April – September 2019 and</w:t>
                            </w:r>
                          </w:p>
                          <w:p w:rsidR="00431D26" w:rsidRPr="00782919" w:rsidRDefault="00431D26" w:rsidP="00FC32C6">
                            <w:pPr>
                              <w:spacing w:after="0"/>
                              <w:rPr>
                                <w:b/>
                              </w:rPr>
                            </w:pPr>
                            <w:r w:rsidRPr="00782919">
                              <w:rPr>
                                <w:rFonts w:ascii="Times New Roman" w:eastAsia="+mn-ea" w:hAnsi="Times New Roman" w:cs="Times New Roman"/>
                                <w:b/>
                                <w:color w:val="000000"/>
                                <w:kern w:val="24"/>
                                <w:sz w:val="20"/>
                                <w:szCs w:val="20"/>
                                <w:lang w:eastAsia="en-TT"/>
                              </w:rPr>
                              <w:t xml:space="preserve">                  April-September 2020. </w:t>
                            </w:r>
                          </w:p>
                          <w:p w:rsidR="00431D26" w:rsidRPr="00782919" w:rsidRDefault="00431D26">
                            <w:pPr>
                              <w:rPr>
                                <w:b/>
                              </w:rPr>
                            </w:pPr>
                            <w:r w:rsidRPr="00782919">
                              <w:rPr>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D2C40" id="_x0000_s1096" type="#_x0000_t202" style="position:absolute;margin-left:59.25pt;margin-top:10.95pt;width:366.75pt;height:233.2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">
                <v:textbox>
                  <w:txbxContent>
                    <w:p w:rsidR="00431D26" w:rsidRDefault="00431D26"/>
                    <w:p w:rsidR="00431D26" w:rsidRDefault="00431D26">
                      <w:r>
                        <w:t xml:space="preserve">                  </w:t>
                      </w:r>
                      <w:r>
                        <w:rPr>
                          <w:noProof/>
                          <w:lang w:eastAsia="en-TT"/>
                        </w:rPr>
                        <w:drawing>
                          <wp:inline distT="0" distB="0" distL="0" distR="0" wp14:anchorId="54D1119C" wp14:editId="739D65EF">
                            <wp:extent cx="3371850" cy="2114550"/>
                            <wp:effectExtent l="0" t="0" r="0" b="0"/>
                            <wp:docPr id="1943724895" name="Chart 19437248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431D26" w:rsidRPr="00782919" w:rsidRDefault="00431D26" w:rsidP="00FC32C6">
                      <w:pPr>
                        <w:spacing w:after="0"/>
                        <w:rPr>
                          <w:rFonts w:ascii="Times New Roman" w:eastAsia="+mn-ea" w:hAnsi="Times New Roman" w:cs="Times New Roman"/>
                          <w:b/>
                          <w:color w:val="000000"/>
                          <w:kern w:val="24"/>
                          <w:sz w:val="20"/>
                          <w:szCs w:val="20"/>
                          <w:lang w:eastAsia="en-TT"/>
                        </w:rPr>
                      </w:pPr>
                      <w:r>
                        <w:t xml:space="preserve">                  </w:t>
                      </w:r>
                      <w:r w:rsidRPr="00642EB8">
                        <w:rPr>
                          <w:rFonts w:ascii="Times New Roman" w:eastAsia="+mn-ea" w:hAnsi="Times New Roman" w:cs="Times New Roman"/>
                          <w:b/>
                          <w:color w:val="000000"/>
                          <w:kern w:val="24"/>
                          <w:sz w:val="20"/>
                          <w:szCs w:val="20"/>
                          <w:lang w:eastAsia="en-TT"/>
                        </w:rPr>
                        <w:t xml:space="preserve">Figure 5.25. </w:t>
                      </w:r>
                      <w:r w:rsidRPr="00782919">
                        <w:rPr>
                          <w:rFonts w:ascii="Times New Roman" w:eastAsia="+mn-ea" w:hAnsi="Times New Roman" w:cs="Times New Roman"/>
                          <w:b/>
                          <w:color w:val="000000"/>
                          <w:kern w:val="24"/>
                          <w:sz w:val="20"/>
                          <w:szCs w:val="20"/>
                          <w:lang w:eastAsia="en-TT"/>
                        </w:rPr>
                        <w:t>National blood donations for April – September 2019 and</w:t>
                      </w:r>
                    </w:p>
                    <w:p w:rsidR="00431D26" w:rsidRPr="00782919" w:rsidRDefault="00431D26" w:rsidP="00FC32C6">
                      <w:pPr>
                        <w:spacing w:after="0"/>
                        <w:rPr>
                          <w:b/>
                        </w:rPr>
                      </w:pPr>
                      <w:r w:rsidRPr="00782919">
                        <w:rPr>
                          <w:rFonts w:ascii="Times New Roman" w:eastAsia="+mn-ea" w:hAnsi="Times New Roman" w:cs="Times New Roman"/>
                          <w:b/>
                          <w:color w:val="000000"/>
                          <w:kern w:val="24"/>
                          <w:sz w:val="20"/>
                          <w:szCs w:val="20"/>
                          <w:lang w:eastAsia="en-TT"/>
                        </w:rPr>
                        <w:t xml:space="preserve">                  April-September 2020. </w:t>
                      </w:r>
                    </w:p>
                    <w:p w:rsidR="00431D26" w:rsidRPr="00782919" w:rsidRDefault="00431D26">
                      <w:pPr>
                        <w:rPr>
                          <w:b/>
                        </w:rPr>
                      </w:pPr>
                      <w:r w:rsidRPr="00782919">
                        <w:rPr>
                          <w:b/>
                        </w:rPr>
                        <w:t xml:space="preserve">                      </w:t>
                      </w:r>
                    </w:p>
                  </w:txbxContent>
                </v:textbox>
                <w10:wrap type="square"/>
              </v:shape>
            </w:pict>
          </mc:Fallback>
        </mc:AlternateContent>
      </w:r>
    </w:p>
    <w:p w:rsidR="00014E14" w:rsidRDefault="00014E14" w:rsidP="00C15AF6">
      <w:pPr>
        <w:spacing w:after="0" w:line="360" w:lineRule="auto"/>
        <w:contextualSpacing/>
        <w:rPr>
          <w:rFonts w:ascii="Times New Roman" w:eastAsia="+mn-ea" w:hAnsi="Times New Roman" w:cs="Times New Roman"/>
          <w:color w:val="000000"/>
          <w:kern w:val="24"/>
          <w:sz w:val="24"/>
          <w:szCs w:val="24"/>
          <w:lang w:eastAsia="en-TT"/>
        </w:rPr>
      </w:pPr>
    </w:p>
    <w:p w:rsidR="00565672" w:rsidRDefault="00014E14" w:rsidP="00C15AF6">
      <w:pPr>
        <w:spacing w:after="0" w:line="360" w:lineRule="auto"/>
        <w:contextualSpacing/>
        <w:rPr>
          <w:rFonts w:ascii="Times New Roman" w:eastAsia="+mn-ea" w:hAnsi="Times New Roman" w:cs="Times New Roman"/>
          <w:color w:val="000000"/>
          <w:kern w:val="24"/>
          <w:sz w:val="24"/>
          <w:szCs w:val="24"/>
          <w:lang w:eastAsia="en-TT"/>
        </w:rPr>
      </w:pPr>
      <w:r>
        <w:rPr>
          <w:rFonts w:ascii="Times New Roman" w:eastAsia="Calibri" w:hAnsi="Times New Roman" w:cs="Times New Roman"/>
          <w:b/>
          <w:noProof/>
          <w:sz w:val="24"/>
          <w:szCs w:val="24"/>
          <w:lang w:eastAsia="en-TT"/>
        </w:rPr>
        <mc:AlternateContent>
          <mc:Choice Requires="wps">
            <w:drawing>
              <wp:anchor distT="0" distB="0" distL="114300" distR="114300" simplePos="0" relativeHeight="252008448" behindDoc="0" locked="0" layoutInCell="1" allowOverlap="1" wp14:anchorId="3AAC6F00" wp14:editId="042B20A1">
                <wp:simplePos x="0" y="0"/>
                <wp:positionH relativeFrom="column">
                  <wp:posOffset>761365</wp:posOffset>
                </wp:positionH>
                <wp:positionV relativeFrom="paragraph">
                  <wp:posOffset>840105</wp:posOffset>
                </wp:positionV>
                <wp:extent cx="1028700" cy="247650"/>
                <wp:effectExtent l="0" t="9525" r="28575" b="28575"/>
                <wp:wrapNone/>
                <wp:docPr id="60" name="Text Box 60"/>
                <wp:cNvGraphicFramePr/>
                <a:graphic xmlns:a="http://schemas.openxmlformats.org/drawingml/2006/main">
                  <a:graphicData uri="http://schemas.microsoft.com/office/word/2010/wordprocessingShape">
                    <wps:wsp>
                      <wps:cNvSpPr txBox="1"/>
                      <wps:spPr>
                        <a:xfrm rot="16200000">
                          <a:off x="0" y="0"/>
                          <a:ext cx="1028700" cy="247650"/>
                        </a:xfrm>
                        <a:prstGeom prst="rect">
                          <a:avLst/>
                        </a:prstGeom>
                        <a:solidFill>
                          <a:schemeClr val="lt1"/>
                        </a:solidFill>
                        <a:ln w="6350">
                          <a:solidFill>
                            <a:schemeClr val="bg1"/>
                          </a:solidFill>
                        </a:ln>
                      </wps:spPr>
                      <wps:txbx>
                        <w:txbxContent>
                          <w:p w:rsidR="00431D26" w:rsidRPr="00AE5578" w:rsidRDefault="00431D26">
                            <w:pPr>
                              <w:rPr>
                                <w:rFonts w:ascii="Times New Roman" w:hAnsi="Times New Roman" w:cs="Times New Roman"/>
                                <w:b/>
                                <w:sz w:val="24"/>
                                <w:szCs w:val="24"/>
                              </w:rPr>
                            </w:pPr>
                            <w:r>
                              <w:rPr>
                                <w:rFonts w:ascii="Times New Roman" w:hAnsi="Times New Roman" w:cs="Times New Roman"/>
                                <w:b/>
                                <w:sz w:val="24"/>
                                <w:szCs w:val="24"/>
                              </w:rPr>
                              <w:t xml:space="preserve">      </w:t>
                            </w:r>
                            <w:r w:rsidRPr="00AE5578">
                              <w:rPr>
                                <w:rFonts w:ascii="Times New Roman" w:hAnsi="Times New Roman" w:cs="Times New Roman"/>
                                <w:b/>
                                <w:sz w:val="24"/>
                                <w:szCs w:val="24"/>
                              </w:rPr>
                              <w:t>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AC6F00" id="Text Box 60" o:spid="_x0000_s1097" type="#_x0000_t202" style="position:absolute;margin-left:59.95pt;margin-top:66.15pt;width:81pt;height:19.5pt;rotation:-90;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" fillcolor="white [3201]" strokecolor="white [3212]" strokeweight=".5pt">
                <v:textbox>
                  <w:txbxContent>
                    <w:p w:rsidR="00431D26" w:rsidRPr="00AE5578" w:rsidRDefault="00431D26">
                      <w:pPr>
                        <w:rPr>
                          <w:rFonts w:ascii="Times New Roman" w:hAnsi="Times New Roman" w:cs="Times New Roman"/>
                          <w:b/>
                          <w:sz w:val="24"/>
                          <w:szCs w:val="24"/>
                        </w:rPr>
                      </w:pPr>
                      <w:r>
                        <w:rPr>
                          <w:rFonts w:ascii="Times New Roman" w:hAnsi="Times New Roman" w:cs="Times New Roman"/>
                          <w:b/>
                          <w:sz w:val="24"/>
                          <w:szCs w:val="24"/>
                        </w:rPr>
                        <w:t xml:space="preserve">      </w:t>
                      </w:r>
                      <w:r w:rsidRPr="00AE5578">
                        <w:rPr>
                          <w:rFonts w:ascii="Times New Roman" w:hAnsi="Times New Roman" w:cs="Times New Roman"/>
                          <w:b/>
                          <w:sz w:val="24"/>
                          <w:szCs w:val="24"/>
                        </w:rPr>
                        <w:t>Units</w:t>
                      </w:r>
                    </w:p>
                  </w:txbxContent>
                </v:textbox>
              </v:shape>
            </w:pict>
          </mc:Fallback>
        </mc:AlternateContent>
      </w:r>
    </w:p>
    <w:p w:rsidR="00565672" w:rsidRDefault="00565672"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5952D0" w:rsidRDefault="005952D0" w:rsidP="00DD570D">
      <w:pPr>
        <w:spacing w:after="0" w:line="360" w:lineRule="auto"/>
        <w:contextualSpacing/>
        <w:rPr>
          <w:rFonts w:ascii="Times New Roman" w:eastAsia="Calibri" w:hAnsi="Times New Roman" w:cs="Times New Roman"/>
          <w:b/>
          <w:sz w:val="24"/>
          <w:szCs w:val="24"/>
        </w:rPr>
      </w:pPr>
    </w:p>
    <w:p w:rsidR="00642EB8" w:rsidRDefault="00642EB8" w:rsidP="00DD570D">
      <w:pPr>
        <w:spacing w:after="0" w:line="360" w:lineRule="auto"/>
        <w:contextualSpacing/>
        <w:rPr>
          <w:rFonts w:ascii="Times New Roman" w:eastAsia="Calibri" w:hAnsi="Times New Roman" w:cs="Times New Roman"/>
          <w:b/>
          <w:sz w:val="24"/>
          <w:szCs w:val="24"/>
        </w:rPr>
      </w:pPr>
    </w:p>
    <w:p w:rsidR="00FC32C6" w:rsidRDefault="00FC32C6" w:rsidP="00DD570D">
      <w:pPr>
        <w:spacing w:after="0" w:line="360" w:lineRule="auto"/>
        <w:contextualSpacing/>
        <w:rPr>
          <w:rFonts w:ascii="Times New Roman" w:eastAsia="Calibri" w:hAnsi="Times New Roman" w:cs="Times New Roman"/>
          <w:b/>
          <w:sz w:val="24"/>
          <w:szCs w:val="24"/>
        </w:rPr>
      </w:pPr>
    </w:p>
    <w:p w:rsidR="00681CEF" w:rsidRDefault="00C15AF6" w:rsidP="00DD570D">
      <w:pPr>
        <w:spacing w:after="0" w:line="360" w:lineRule="auto"/>
        <w:contextualSpacing/>
        <w:rPr>
          <w:rFonts w:ascii="Times New Roman" w:eastAsia="Calibri" w:hAnsi="Times New Roman" w:cs="Times New Roman"/>
          <w:sz w:val="24"/>
          <w:szCs w:val="24"/>
        </w:rPr>
      </w:pPr>
      <w:r>
        <w:rPr>
          <w:rFonts w:ascii="Times New Roman" w:eastAsia="Calibri" w:hAnsi="Times New Roman" w:cs="Times New Roman"/>
          <w:b/>
          <w:sz w:val="24"/>
          <w:szCs w:val="24"/>
        </w:rPr>
        <w:t>5</w:t>
      </w:r>
      <w:r w:rsidR="00BB4887" w:rsidRPr="00BB4887">
        <w:rPr>
          <w:rFonts w:ascii="Times New Roman" w:eastAsia="Calibri" w:hAnsi="Times New Roman" w:cs="Times New Roman"/>
          <w:b/>
          <w:sz w:val="24"/>
          <w:szCs w:val="24"/>
        </w:rPr>
        <w:t>.</w:t>
      </w:r>
      <w:r w:rsidR="00572DF6">
        <w:rPr>
          <w:rFonts w:ascii="Times New Roman" w:eastAsia="Calibri" w:hAnsi="Times New Roman" w:cs="Times New Roman"/>
          <w:b/>
          <w:sz w:val="24"/>
          <w:szCs w:val="24"/>
        </w:rPr>
        <w:t>4.</w:t>
      </w:r>
      <w:r w:rsidR="00B16DB6">
        <w:rPr>
          <w:rFonts w:ascii="Times New Roman" w:eastAsia="Calibri" w:hAnsi="Times New Roman" w:cs="Times New Roman"/>
          <w:b/>
          <w:sz w:val="24"/>
          <w:szCs w:val="24"/>
        </w:rPr>
        <w:t>5</w:t>
      </w:r>
      <w:r w:rsidR="00B416D3">
        <w:rPr>
          <w:rFonts w:ascii="Times New Roman" w:eastAsia="Calibri" w:hAnsi="Times New Roman" w:cs="Times New Roman"/>
          <w:b/>
          <w:sz w:val="24"/>
          <w:szCs w:val="24"/>
        </w:rPr>
        <w:t>.</w:t>
      </w:r>
      <w:r w:rsidR="00572DF6">
        <w:rPr>
          <w:rFonts w:ascii="Times New Roman" w:eastAsia="Calibri" w:hAnsi="Times New Roman" w:cs="Times New Roman"/>
          <w:b/>
          <w:sz w:val="24"/>
          <w:szCs w:val="24"/>
        </w:rPr>
        <w:t>2.</w:t>
      </w:r>
      <w:r w:rsidR="00BB4887" w:rsidRPr="00BB4887">
        <w:rPr>
          <w:rFonts w:ascii="Times New Roman" w:eastAsia="Calibri" w:hAnsi="Times New Roman" w:cs="Times New Roman"/>
          <w:b/>
          <w:sz w:val="24"/>
          <w:szCs w:val="24"/>
        </w:rPr>
        <w:t xml:space="preserve"> National donations six months preceding and succeeding </w:t>
      </w:r>
      <w:r w:rsidR="00ED5B86">
        <w:rPr>
          <w:rFonts w:ascii="Times New Roman" w:eastAsia="Calibri" w:hAnsi="Times New Roman" w:cs="Times New Roman"/>
          <w:b/>
          <w:sz w:val="24"/>
          <w:szCs w:val="24"/>
        </w:rPr>
        <w:t xml:space="preserve">first </w:t>
      </w:r>
      <w:r w:rsidR="00BB4887" w:rsidRPr="00BB4887">
        <w:rPr>
          <w:rFonts w:ascii="Times New Roman" w:eastAsia="Calibri" w:hAnsi="Times New Roman" w:cs="Times New Roman"/>
          <w:b/>
          <w:sz w:val="24"/>
          <w:szCs w:val="24"/>
        </w:rPr>
        <w:t>COVID case.</w:t>
      </w:r>
      <w:r w:rsidR="00BB4887">
        <w:rPr>
          <w:rFonts w:ascii="Times New Roman" w:eastAsia="Calibri" w:hAnsi="Times New Roman" w:cs="Times New Roman"/>
          <w:sz w:val="24"/>
          <w:szCs w:val="24"/>
        </w:rPr>
        <w:t xml:space="preserve"> </w:t>
      </w:r>
      <w:r w:rsidR="00B370FA" w:rsidRPr="00AD282D">
        <w:rPr>
          <w:rFonts w:ascii="Times New Roman" w:eastAsia="Calibri" w:hAnsi="Times New Roman" w:cs="Times New Roman"/>
          <w:sz w:val="24"/>
          <w:szCs w:val="24"/>
        </w:rPr>
        <w:t xml:space="preserve">When blood donations at all collection venues for the six months preceding </w:t>
      </w:r>
      <w:r w:rsidR="00642EB8">
        <w:rPr>
          <w:rFonts w:ascii="Times New Roman" w:eastAsia="Calibri" w:hAnsi="Times New Roman" w:cs="Times New Roman"/>
          <w:sz w:val="24"/>
          <w:szCs w:val="24"/>
        </w:rPr>
        <w:t xml:space="preserve">and succeeding </w:t>
      </w:r>
      <w:r w:rsidR="00B370FA" w:rsidRPr="00AD282D">
        <w:rPr>
          <w:rFonts w:ascii="Times New Roman" w:eastAsia="Calibri" w:hAnsi="Times New Roman" w:cs="Times New Roman"/>
          <w:sz w:val="24"/>
          <w:szCs w:val="24"/>
        </w:rPr>
        <w:t>the first case of COVID were compared</w:t>
      </w:r>
      <w:r w:rsidR="00642EB8">
        <w:rPr>
          <w:rFonts w:ascii="Times New Roman" w:eastAsia="Calibri" w:hAnsi="Times New Roman" w:cs="Times New Roman"/>
          <w:sz w:val="24"/>
          <w:szCs w:val="24"/>
        </w:rPr>
        <w:t xml:space="preserve">, they showed </w:t>
      </w:r>
      <w:r w:rsidR="00B370FA" w:rsidRPr="00AD282D">
        <w:rPr>
          <w:rFonts w:ascii="Times New Roman" w:eastAsia="Calibri" w:hAnsi="Times New Roman" w:cs="Times New Roman"/>
          <w:sz w:val="24"/>
          <w:szCs w:val="24"/>
        </w:rPr>
        <w:t xml:space="preserve">an initial fall in donations followed by an increase after the MOH’s announcement for increased VNRD </w:t>
      </w:r>
      <w:r w:rsidR="00642EB8">
        <w:rPr>
          <w:rFonts w:ascii="Times New Roman" w:eastAsia="Calibri" w:hAnsi="Times New Roman" w:cs="Times New Roman"/>
          <w:sz w:val="24"/>
          <w:szCs w:val="24"/>
        </w:rPr>
        <w:t xml:space="preserve">then </w:t>
      </w:r>
      <w:r w:rsidR="00B370FA" w:rsidRPr="00AD282D">
        <w:rPr>
          <w:rFonts w:ascii="Times New Roman" w:eastAsia="Calibri" w:hAnsi="Times New Roman" w:cs="Times New Roman"/>
          <w:sz w:val="24"/>
          <w:szCs w:val="24"/>
        </w:rPr>
        <w:t>a decline to the pre</w:t>
      </w:r>
      <w:r w:rsidR="00642EB8">
        <w:rPr>
          <w:rFonts w:ascii="Times New Roman" w:eastAsia="Calibri" w:hAnsi="Times New Roman" w:cs="Times New Roman"/>
          <w:sz w:val="24"/>
          <w:szCs w:val="24"/>
        </w:rPr>
        <w:t xml:space="preserve">-COVID </w:t>
      </w:r>
      <w:r w:rsidR="00B370FA" w:rsidRPr="00AD282D">
        <w:rPr>
          <w:rFonts w:ascii="Times New Roman" w:eastAsia="Calibri" w:hAnsi="Times New Roman" w:cs="Times New Roman"/>
          <w:sz w:val="24"/>
          <w:szCs w:val="24"/>
        </w:rPr>
        <w:t>levels (Figure</w:t>
      </w:r>
      <w:r w:rsidR="001E6ABF">
        <w:rPr>
          <w:rFonts w:ascii="Times New Roman" w:eastAsia="Calibri" w:hAnsi="Times New Roman" w:cs="Times New Roman"/>
          <w:sz w:val="24"/>
          <w:szCs w:val="24"/>
        </w:rPr>
        <w:t xml:space="preserve"> 5.</w:t>
      </w:r>
      <w:r w:rsidR="00C405DD">
        <w:rPr>
          <w:rFonts w:ascii="Times New Roman" w:eastAsia="Calibri" w:hAnsi="Times New Roman" w:cs="Times New Roman"/>
          <w:sz w:val="24"/>
          <w:szCs w:val="24"/>
        </w:rPr>
        <w:t>26</w:t>
      </w:r>
      <w:r w:rsidR="00B370FA" w:rsidRPr="00AD282D">
        <w:rPr>
          <w:rFonts w:ascii="Times New Roman" w:eastAsia="Calibri" w:hAnsi="Times New Roman" w:cs="Times New Roman"/>
          <w:sz w:val="24"/>
          <w:szCs w:val="24"/>
        </w:rPr>
        <w:t>)</w:t>
      </w:r>
      <w:r w:rsidR="00AD282D" w:rsidRPr="00AD282D">
        <w:rPr>
          <w:rFonts w:ascii="Times New Roman" w:eastAsia="Calibri" w:hAnsi="Times New Roman" w:cs="Times New Roman"/>
          <w:sz w:val="24"/>
          <w:szCs w:val="24"/>
        </w:rPr>
        <w:t xml:space="preserve">. </w:t>
      </w:r>
    </w:p>
    <w:p w:rsidR="00681CEF" w:rsidRDefault="00572DF6" w:rsidP="00DD570D">
      <w:pPr>
        <w:spacing w:after="0" w:line="360" w:lineRule="auto"/>
        <w:contextualSpacing/>
        <w:rPr>
          <w:rFonts w:ascii="Times New Roman" w:eastAsia="Calibri" w:hAnsi="Times New Roman" w:cs="Times New Roman"/>
          <w:sz w:val="24"/>
          <w:szCs w:val="24"/>
        </w:rPr>
      </w:pPr>
      <w:r w:rsidRPr="00847F60">
        <w:rPr>
          <w:rFonts w:ascii="Times New Roman" w:eastAsia="Calibri" w:hAnsi="Times New Roman" w:cs="Times New Roman"/>
          <w:b/>
          <w:noProof/>
          <w:sz w:val="24"/>
          <w:szCs w:val="24"/>
          <w:lang w:eastAsia="en-TT"/>
        </w:rPr>
        <mc:AlternateContent>
          <mc:Choice Requires="wps">
            <w:drawing>
              <wp:anchor distT="45720" distB="45720" distL="114300" distR="114300" simplePos="0" relativeHeight="252019712" behindDoc="0" locked="0" layoutInCell="1" allowOverlap="1" wp14:anchorId="1D2C4F0A" wp14:editId="47E0E3EF">
                <wp:simplePos x="0" y="0"/>
                <wp:positionH relativeFrom="margin">
                  <wp:posOffset>542925</wp:posOffset>
                </wp:positionH>
                <wp:positionV relativeFrom="paragraph">
                  <wp:posOffset>0</wp:posOffset>
                </wp:positionV>
                <wp:extent cx="5143500" cy="3590925"/>
                <wp:effectExtent l="0" t="0" r="19050" b="285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590925"/>
                        </a:xfrm>
                        <a:prstGeom prst="rect">
                          <a:avLst/>
                        </a:prstGeom>
                        <a:solidFill>
                          <a:srgbClr val="FFFFFF"/>
                        </a:solidFill>
                        <a:ln w="9525">
                          <a:solidFill>
                            <a:srgbClr val="000000"/>
                          </a:solidFill>
                          <a:miter lim="800000"/>
                          <a:headEnd/>
                          <a:tailEnd/>
                        </a:ln>
                      </wps:spPr>
                      <wps:txbx>
                        <w:txbxContent>
                          <w:p w:rsidR="00431D26" w:rsidRDefault="00431D26">
                            <w:r>
                              <w:t xml:space="preserve">   </w:t>
                            </w:r>
                          </w:p>
                          <w:p w:rsidR="00431D26" w:rsidRDefault="00431D26">
                            <w:r>
                              <w:t xml:space="preserve">             </w:t>
                            </w:r>
                            <w:r>
                              <w:rPr>
                                <w:noProof/>
                                <w:lang w:eastAsia="en-TT"/>
                              </w:rPr>
                              <w:drawing>
                                <wp:inline distT="0" distB="0" distL="0" distR="0" wp14:anchorId="2F38F881" wp14:editId="37A23193">
                                  <wp:extent cx="4229100" cy="2447925"/>
                                  <wp:effectExtent l="0" t="0" r="0" b="9525"/>
                                  <wp:docPr id="1943724896" name="Chart 1943724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431D26" w:rsidRDefault="00431D26" w:rsidP="005952D0">
                            <w:pPr>
                              <w:spacing w:after="0" w:line="240" w:lineRule="auto"/>
                              <w:contextualSpacing/>
                              <w:jc w:val="both"/>
                              <w:rPr>
                                <w:rFonts w:ascii="Times New Roman" w:eastAsia="Calibri" w:hAnsi="Times New Roman" w:cs="Times New Roman"/>
                                <w:sz w:val="20"/>
                                <w:szCs w:val="20"/>
                              </w:rPr>
                            </w:pPr>
                            <w:r>
                              <w:t xml:space="preserve">        </w:t>
                            </w:r>
                            <w:r w:rsidRPr="000746C5">
                              <w:rPr>
                                <w:rFonts w:ascii="Times New Roman" w:eastAsia="Calibri" w:hAnsi="Times New Roman" w:cs="Times New Roman"/>
                                <w:b/>
                                <w:sz w:val="20"/>
                                <w:szCs w:val="20"/>
                              </w:rPr>
                              <w:t>Figure 5. 26</w:t>
                            </w:r>
                            <w:r>
                              <w:rPr>
                                <w:rFonts w:ascii="Times New Roman" w:eastAsia="Calibri" w:hAnsi="Times New Roman" w:cs="Times New Roman"/>
                                <w:b/>
                                <w:sz w:val="20"/>
                                <w:szCs w:val="20"/>
                              </w:rPr>
                              <w:t>. D</w:t>
                            </w:r>
                            <w:r w:rsidRPr="003975B5">
                              <w:rPr>
                                <w:rFonts w:ascii="Times New Roman" w:eastAsia="Calibri" w:hAnsi="Times New Roman" w:cs="Times New Roman"/>
                                <w:b/>
                                <w:sz w:val="20"/>
                                <w:szCs w:val="20"/>
                              </w:rPr>
                              <w:t>onations for six months before and after first COVID case.</w:t>
                            </w:r>
                          </w:p>
                          <w:p w:rsidR="00431D26"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MU = mobile unit, CL = Central Laboratories, Port of Spain, SFGH = San Fernando General</w:t>
                            </w:r>
                          </w:p>
                          <w:p w:rsidR="00431D26"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Hospital, EWMSC = Eric Williams Medical Sciences Complex, SGCH = Sangre Grande</w:t>
                            </w:r>
                          </w:p>
                          <w:p w:rsidR="00431D26" w:rsidRPr="00AB23DB"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County Hospital, AFPF = Area Hospital Point Fortin, SRH = Scarborough Regional Hospital. </w:t>
                            </w:r>
                          </w:p>
                          <w:p w:rsidR="00431D26" w:rsidRPr="005952D0" w:rsidRDefault="00431D26" w:rsidP="005952D0"/>
                          <w:p w:rsidR="00431D26" w:rsidRPr="000746C5" w:rsidRDefault="00431D26" w:rsidP="000746C5">
                            <w:pPr>
                              <w:spacing w:after="0" w:line="360" w:lineRule="auto"/>
                              <w:contextualSpacing/>
                              <w:rPr>
                                <w:rFonts w:ascii="Times New Roman" w:eastAsia="Calibri" w:hAnsi="Times New Roman" w:cs="Times New Roman"/>
                                <w:sz w:val="20"/>
                                <w:szCs w:val="20"/>
                              </w:rPr>
                            </w:pPr>
                          </w:p>
                          <w:p w:rsidR="00431D26" w:rsidRPr="000746C5" w:rsidRDefault="00431D26">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C4F0A" id="_x0000_s1098" type="#_x0000_t202" style="position:absolute;margin-left:42.75pt;margin-top:0;width:405pt;height:282.75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">
                <v:textbox>
                  <w:txbxContent>
                    <w:p w:rsidR="00431D26" w:rsidRDefault="00431D26">
                      <w:r>
                        <w:t xml:space="preserve">   </w:t>
                      </w:r>
                    </w:p>
                    <w:p w:rsidR="00431D26" w:rsidRDefault="00431D26">
                      <w:r>
                        <w:t xml:space="preserve">             </w:t>
                      </w:r>
                      <w:r>
                        <w:rPr>
                          <w:noProof/>
                          <w:lang w:eastAsia="en-TT"/>
                        </w:rPr>
                        <w:drawing>
                          <wp:inline distT="0" distB="0" distL="0" distR="0" wp14:anchorId="2F38F881" wp14:editId="37A23193">
                            <wp:extent cx="4229100" cy="2447925"/>
                            <wp:effectExtent l="0" t="0" r="0" b="9525"/>
                            <wp:docPr id="1943724896" name="Chart 1943724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431D26" w:rsidRDefault="00431D26" w:rsidP="005952D0">
                      <w:pPr>
                        <w:spacing w:after="0" w:line="240" w:lineRule="auto"/>
                        <w:contextualSpacing/>
                        <w:jc w:val="both"/>
                        <w:rPr>
                          <w:rFonts w:ascii="Times New Roman" w:eastAsia="Calibri" w:hAnsi="Times New Roman" w:cs="Times New Roman"/>
                          <w:sz w:val="20"/>
                          <w:szCs w:val="20"/>
                        </w:rPr>
                      </w:pPr>
                      <w:r>
                        <w:t xml:space="preserve">        </w:t>
                      </w:r>
                      <w:r w:rsidRPr="000746C5">
                        <w:rPr>
                          <w:rFonts w:ascii="Times New Roman" w:eastAsia="Calibri" w:hAnsi="Times New Roman" w:cs="Times New Roman"/>
                          <w:b/>
                          <w:sz w:val="20"/>
                          <w:szCs w:val="20"/>
                        </w:rPr>
                        <w:t>Figure 5. 26</w:t>
                      </w:r>
                      <w:r>
                        <w:rPr>
                          <w:rFonts w:ascii="Times New Roman" w:eastAsia="Calibri" w:hAnsi="Times New Roman" w:cs="Times New Roman"/>
                          <w:b/>
                          <w:sz w:val="20"/>
                          <w:szCs w:val="20"/>
                        </w:rPr>
                        <w:t>. D</w:t>
                      </w:r>
                      <w:r w:rsidRPr="003975B5">
                        <w:rPr>
                          <w:rFonts w:ascii="Times New Roman" w:eastAsia="Calibri" w:hAnsi="Times New Roman" w:cs="Times New Roman"/>
                          <w:b/>
                          <w:sz w:val="20"/>
                          <w:szCs w:val="20"/>
                        </w:rPr>
                        <w:t>onations for six months before and after first COVID case.</w:t>
                      </w:r>
                    </w:p>
                    <w:p w:rsidR="00431D26"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MU = mobile unit, CL = Central Laboratories, Port of Spain, SFGH = San Fernando General</w:t>
                      </w:r>
                    </w:p>
                    <w:p w:rsidR="00431D26"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Hospital, EWMSC = Eric Williams Medical Sciences Complex, SGCH = Sangre Grande</w:t>
                      </w:r>
                    </w:p>
                    <w:p w:rsidR="00431D26" w:rsidRPr="00AB23DB" w:rsidRDefault="00431D26" w:rsidP="005952D0">
                      <w:pPr>
                        <w:spacing w:after="0" w:line="240" w:lineRule="auto"/>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County Hospital, AFPF = Area Hospital Point Fortin, SRH = Scarborough Regional Hospital. </w:t>
                      </w:r>
                    </w:p>
                    <w:p w:rsidR="00431D26" w:rsidRPr="005952D0" w:rsidRDefault="00431D26" w:rsidP="005952D0"/>
                    <w:p w:rsidR="00431D26" w:rsidRPr="000746C5" w:rsidRDefault="00431D26" w:rsidP="000746C5">
                      <w:pPr>
                        <w:spacing w:after="0" w:line="360" w:lineRule="auto"/>
                        <w:contextualSpacing/>
                        <w:rPr>
                          <w:rFonts w:ascii="Times New Roman" w:eastAsia="Calibri" w:hAnsi="Times New Roman" w:cs="Times New Roman"/>
                          <w:sz w:val="20"/>
                          <w:szCs w:val="20"/>
                        </w:rPr>
                      </w:pPr>
                    </w:p>
                    <w:p w:rsidR="00431D26" w:rsidRPr="000746C5" w:rsidRDefault="00431D26">
                      <w:pPr>
                        <w:rPr>
                          <w:sz w:val="20"/>
                          <w:szCs w:val="20"/>
                        </w:rPr>
                      </w:pPr>
                    </w:p>
                  </w:txbxContent>
                </v:textbox>
                <w10:wrap type="square" anchorx="margin"/>
              </v:shape>
            </w:pict>
          </mc:Fallback>
        </mc:AlternateContent>
      </w:r>
    </w:p>
    <w:p w:rsidR="00681CEF" w:rsidRDefault="00681CEF" w:rsidP="00DD570D">
      <w:pPr>
        <w:spacing w:after="0" w:line="360" w:lineRule="auto"/>
        <w:contextualSpacing/>
        <w:rPr>
          <w:rFonts w:ascii="Times New Roman" w:eastAsia="Calibri" w:hAnsi="Times New Roman" w:cs="Times New Roman"/>
          <w:sz w:val="24"/>
          <w:szCs w:val="24"/>
        </w:rPr>
      </w:pPr>
    </w:p>
    <w:p w:rsidR="00681CEF" w:rsidRDefault="00681CEF" w:rsidP="00DD570D">
      <w:pPr>
        <w:spacing w:after="0" w:line="360" w:lineRule="auto"/>
        <w:contextualSpacing/>
        <w:rPr>
          <w:rFonts w:ascii="Times New Roman" w:eastAsia="Calibri" w:hAnsi="Times New Roman" w:cs="Times New Roman"/>
          <w:sz w:val="24"/>
          <w:szCs w:val="24"/>
        </w:rPr>
      </w:pPr>
    </w:p>
    <w:p w:rsidR="00681CEF" w:rsidRDefault="005F3CCD" w:rsidP="00DD570D">
      <w:pPr>
        <w:spacing w:after="0" w:line="360" w:lineRule="auto"/>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20736" behindDoc="0" locked="0" layoutInCell="1" allowOverlap="1" wp14:anchorId="23F2ADF6" wp14:editId="30086F17">
                <wp:simplePos x="0" y="0"/>
                <wp:positionH relativeFrom="column">
                  <wp:posOffset>3466465</wp:posOffset>
                </wp:positionH>
                <wp:positionV relativeFrom="paragraph">
                  <wp:posOffset>203835</wp:posOffset>
                </wp:positionV>
                <wp:extent cx="45719" cy="447675"/>
                <wp:effectExtent l="38100" t="0" r="69215" b="47625"/>
                <wp:wrapNone/>
                <wp:docPr id="45" name="Straight Arrow Connector 45"/>
                <wp:cNvGraphicFramePr/>
                <a:graphic xmlns:a="http://schemas.openxmlformats.org/drawingml/2006/main">
                  <a:graphicData uri="http://schemas.microsoft.com/office/word/2010/wordprocessingShape">
                    <wps:wsp>
                      <wps:cNvCnPr/>
                      <wps:spPr>
                        <a:xfrm>
                          <a:off x="0" y="0"/>
                          <a:ext cx="45719" cy="44767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3CCD96" id="_x0000_t32" coordsize="21600,21600" o:spt="32" o:oned="t" path="m,l21600,21600e" filled="f">
                <v:path arrowok="t" fillok="f" o:connecttype="none"/>
                <o:lock v:ext="edit" shapetype="t"/>
              </v:shapetype>
              <v:shape id="Straight Arrow Connector 45" o:spid="_x0000_s1026" type="#_x0000_t32" style="position:absolute;margin-left:272.95pt;margin-top:16.05pt;width:3.6pt;height:35.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" strokecolor="#002060" strokeweight="1.5pt">
                <v:stroke endarrow="block" joinstyle="miter"/>
              </v:shape>
            </w:pict>
          </mc:Fallback>
        </mc:AlternateContent>
      </w:r>
    </w:p>
    <w:p w:rsidR="00681CEF" w:rsidRDefault="005F3CCD" w:rsidP="00DD570D">
      <w:pPr>
        <w:spacing w:after="0" w:line="360" w:lineRule="auto"/>
        <w:contextualSpacing/>
        <w:rPr>
          <w:rFonts w:ascii="Times New Roman" w:eastAsia="Calibri" w:hAnsi="Times New Roman" w:cs="Times New Roman"/>
          <w:sz w:val="24"/>
          <w:szCs w:val="24"/>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30976" behindDoc="0" locked="0" layoutInCell="1" allowOverlap="1" wp14:anchorId="4FEA5E2B" wp14:editId="6D2B6DA3">
                <wp:simplePos x="0" y="0"/>
                <wp:positionH relativeFrom="column">
                  <wp:posOffset>971550</wp:posOffset>
                </wp:positionH>
                <wp:positionV relativeFrom="paragraph">
                  <wp:posOffset>196215</wp:posOffset>
                </wp:positionV>
                <wp:extent cx="628650" cy="247650"/>
                <wp:effectExtent l="0" t="0" r="19050" b="19050"/>
                <wp:wrapNone/>
                <wp:docPr id="800207312" name="Text Box 800207312"/>
                <wp:cNvGraphicFramePr/>
                <a:graphic xmlns:a="http://schemas.openxmlformats.org/drawingml/2006/main">
                  <a:graphicData uri="http://schemas.microsoft.com/office/word/2010/wordprocessingShape">
                    <wps:wsp>
                      <wps:cNvSpPr txBox="1"/>
                      <wps:spPr>
                        <a:xfrm rot="16200000">
                          <a:off x="0" y="0"/>
                          <a:ext cx="628650" cy="247650"/>
                        </a:xfrm>
                        <a:prstGeom prst="rect">
                          <a:avLst/>
                        </a:prstGeom>
                        <a:solidFill>
                          <a:schemeClr val="lt1"/>
                        </a:solidFill>
                        <a:ln w="6350">
                          <a:solidFill>
                            <a:schemeClr val="bg1"/>
                          </a:solidFill>
                        </a:ln>
                      </wps:spPr>
                      <wps:txbx>
                        <w:txbxContent>
                          <w:p w:rsidR="00431D26" w:rsidRPr="005952D0" w:rsidRDefault="00431D26">
                            <w:pPr>
                              <w:rPr>
                                <w:rFonts w:ascii="Times New Roman" w:hAnsi="Times New Roman" w:cs="Times New Roman"/>
                                <w:b/>
                              </w:rPr>
                            </w:pPr>
                            <w:r w:rsidRPr="005952D0">
                              <w:rPr>
                                <w:rFonts w:ascii="Times New Roman" w:hAnsi="Times New Roman" w:cs="Times New Roman"/>
                                <w:b/>
                              </w:rPr>
                              <w:t>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EA5E2B" id="Text Box 800207312" o:spid="_x0000_s1099" type="#_x0000_t202" style="position:absolute;margin-left:76.5pt;margin-top:15.45pt;width:49.5pt;height:19.5pt;rotation:-90;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" fillcolor="white [3201]" strokecolor="white [3212]" strokeweight=".5pt">
                <v:textbox>
                  <w:txbxContent>
                    <w:p w:rsidR="00431D26" w:rsidRPr="005952D0" w:rsidRDefault="00431D26">
                      <w:pPr>
                        <w:rPr>
                          <w:rFonts w:ascii="Times New Roman" w:hAnsi="Times New Roman" w:cs="Times New Roman"/>
                          <w:b/>
                        </w:rPr>
                      </w:pPr>
                      <w:r w:rsidRPr="005952D0">
                        <w:rPr>
                          <w:rFonts w:ascii="Times New Roman" w:hAnsi="Times New Roman" w:cs="Times New Roman"/>
                          <w:b/>
                        </w:rPr>
                        <w:t>Units</w:t>
                      </w:r>
                    </w:p>
                  </w:txbxContent>
                </v:textbox>
              </v:shape>
            </w:pict>
          </mc:Fallback>
        </mc:AlternateContent>
      </w:r>
    </w:p>
    <w:p w:rsidR="00681CEF" w:rsidRDefault="00681CEF" w:rsidP="00DD570D">
      <w:pPr>
        <w:spacing w:after="0" w:line="360" w:lineRule="auto"/>
        <w:contextualSpacing/>
        <w:rPr>
          <w:rFonts w:ascii="Times New Roman" w:eastAsia="Calibri" w:hAnsi="Times New Roman" w:cs="Times New Roman"/>
          <w:sz w:val="24"/>
          <w:szCs w:val="24"/>
        </w:rPr>
      </w:pPr>
    </w:p>
    <w:p w:rsidR="00B476C0" w:rsidRDefault="00B476C0" w:rsidP="00A9188F">
      <w:pPr>
        <w:spacing w:after="0" w:line="360" w:lineRule="auto"/>
        <w:contextualSpacing/>
        <w:rPr>
          <w:rFonts w:ascii="Times New Roman" w:eastAsia="Calibri" w:hAnsi="Times New Roman" w:cs="Times New Roman"/>
          <w:sz w:val="24"/>
          <w:szCs w:val="24"/>
        </w:rPr>
      </w:pPr>
    </w:p>
    <w:p w:rsidR="00B476C0" w:rsidRDefault="00B476C0" w:rsidP="00A9188F">
      <w:pPr>
        <w:spacing w:after="0" w:line="360" w:lineRule="auto"/>
        <w:contextualSpacing/>
        <w:rPr>
          <w:rFonts w:ascii="Times New Roman" w:eastAsia="Calibri" w:hAnsi="Times New Roman" w:cs="Times New Roman"/>
          <w:sz w:val="24"/>
          <w:szCs w:val="24"/>
        </w:rPr>
      </w:pPr>
    </w:p>
    <w:p w:rsidR="00B476C0" w:rsidRDefault="00B476C0" w:rsidP="00A9188F">
      <w:pPr>
        <w:spacing w:after="0" w:line="360" w:lineRule="auto"/>
        <w:contextualSpacing/>
        <w:rPr>
          <w:rFonts w:ascii="Times New Roman" w:eastAsia="Calibri" w:hAnsi="Times New Roman" w:cs="Times New Roman"/>
          <w:sz w:val="24"/>
          <w:szCs w:val="24"/>
        </w:rPr>
      </w:pPr>
    </w:p>
    <w:p w:rsidR="00B476C0" w:rsidRDefault="00B476C0" w:rsidP="00A9188F">
      <w:pPr>
        <w:spacing w:after="0" w:line="360" w:lineRule="auto"/>
        <w:contextualSpacing/>
        <w:rPr>
          <w:rFonts w:ascii="Times New Roman" w:eastAsia="Calibri" w:hAnsi="Times New Roman" w:cs="Times New Roman"/>
          <w:sz w:val="24"/>
          <w:szCs w:val="24"/>
        </w:rPr>
      </w:pPr>
    </w:p>
    <w:p w:rsidR="00FC32C6" w:rsidRDefault="00FC32C6" w:rsidP="00A9188F">
      <w:pPr>
        <w:spacing w:after="0" w:line="360" w:lineRule="auto"/>
        <w:contextualSpacing/>
        <w:rPr>
          <w:rFonts w:ascii="Times New Roman" w:eastAsia="Calibri" w:hAnsi="Times New Roman" w:cs="Times New Roman"/>
          <w:sz w:val="24"/>
          <w:szCs w:val="24"/>
        </w:rPr>
      </w:pPr>
    </w:p>
    <w:p w:rsidR="00FC32C6" w:rsidRDefault="00FC32C6" w:rsidP="00A9188F">
      <w:pPr>
        <w:spacing w:after="0" w:line="360" w:lineRule="auto"/>
        <w:contextualSpacing/>
        <w:rPr>
          <w:rFonts w:ascii="Times New Roman" w:eastAsia="Calibri" w:hAnsi="Times New Roman" w:cs="Times New Roman"/>
          <w:sz w:val="24"/>
          <w:szCs w:val="24"/>
        </w:rPr>
      </w:pPr>
    </w:p>
    <w:p w:rsidR="00FC32C6" w:rsidRDefault="00FC32C6" w:rsidP="00A9188F">
      <w:pPr>
        <w:spacing w:after="0" w:line="360" w:lineRule="auto"/>
        <w:contextualSpacing/>
        <w:rPr>
          <w:rFonts w:ascii="Times New Roman" w:eastAsia="Calibri" w:hAnsi="Times New Roman" w:cs="Times New Roman"/>
          <w:sz w:val="24"/>
          <w:szCs w:val="24"/>
        </w:rPr>
      </w:pPr>
    </w:p>
    <w:p w:rsidR="00572DF6" w:rsidRDefault="00572DF6" w:rsidP="00A9188F">
      <w:pPr>
        <w:spacing w:after="0" w:line="360" w:lineRule="auto"/>
        <w:contextualSpacing/>
        <w:rPr>
          <w:rFonts w:ascii="Times New Roman" w:eastAsia="Calibri" w:hAnsi="Times New Roman" w:cs="Times New Roman"/>
          <w:sz w:val="24"/>
          <w:szCs w:val="24"/>
        </w:rPr>
      </w:pPr>
    </w:p>
    <w:p w:rsidR="00572DF6" w:rsidRDefault="00572DF6" w:rsidP="00A9188F">
      <w:pPr>
        <w:spacing w:after="0" w:line="360" w:lineRule="auto"/>
        <w:contextualSpacing/>
        <w:rPr>
          <w:rFonts w:ascii="Times New Roman" w:eastAsia="Calibri" w:hAnsi="Times New Roman" w:cs="Times New Roman"/>
          <w:sz w:val="24"/>
          <w:szCs w:val="24"/>
        </w:rPr>
      </w:pPr>
    </w:p>
    <w:p w:rsidR="00C405DD" w:rsidRDefault="00C405DD" w:rsidP="00A9188F">
      <w:pPr>
        <w:spacing w:after="0" w:line="360" w:lineRule="auto"/>
        <w:contextualSpacing/>
        <w:rPr>
          <w:rFonts w:ascii="Times New Roman" w:eastAsia="Calibri" w:hAnsi="Times New Roman" w:cs="Times New Roman"/>
          <w:sz w:val="24"/>
          <w:szCs w:val="24"/>
        </w:rPr>
      </w:pPr>
      <w:r w:rsidRPr="00975743">
        <w:rPr>
          <w:rFonts w:ascii="Times New Roman" w:eastAsia="Calibri" w:hAnsi="Times New Roman" w:cs="Times New Roman"/>
          <w:sz w:val="24"/>
          <w:szCs w:val="24"/>
        </w:rPr>
        <w:t xml:space="preserve">Overall, total blood donations at 4/7 venues was higher for the six months following the first case of COVID-19 (Figure </w:t>
      </w:r>
      <w:r>
        <w:rPr>
          <w:rFonts w:ascii="Times New Roman" w:eastAsia="Calibri" w:hAnsi="Times New Roman" w:cs="Times New Roman"/>
          <w:sz w:val="24"/>
          <w:szCs w:val="24"/>
        </w:rPr>
        <w:t>5.27</w:t>
      </w:r>
      <w:r w:rsidRPr="00975743">
        <w:rPr>
          <w:rFonts w:ascii="Times New Roman" w:eastAsia="Calibri" w:hAnsi="Times New Roman" w:cs="Times New Roman"/>
          <w:sz w:val="24"/>
          <w:szCs w:val="24"/>
        </w:rPr>
        <w:t>).</w:t>
      </w:r>
    </w:p>
    <w:p w:rsidR="00AB23DB" w:rsidRDefault="00AB23DB" w:rsidP="00C405DD">
      <w:pPr>
        <w:spacing w:after="0" w:line="240" w:lineRule="auto"/>
        <w:contextualSpacing/>
        <w:rPr>
          <w:rFonts w:ascii="Times New Roman" w:eastAsia="Calibri" w:hAnsi="Times New Roman" w:cs="Times New Roman"/>
          <w:sz w:val="24"/>
          <w:szCs w:val="24"/>
        </w:rPr>
      </w:pPr>
    </w:p>
    <w:p w:rsidR="00AB23DB" w:rsidRPr="00C405DD" w:rsidRDefault="00AB23DB" w:rsidP="00C405DD">
      <w:pPr>
        <w:spacing w:after="0" w:line="240" w:lineRule="auto"/>
        <w:contextualSpacing/>
        <w:rPr>
          <w:rFonts w:ascii="Times New Roman" w:eastAsia="Calibri" w:hAnsi="Times New Roman" w:cs="Times New Roman"/>
          <w:b/>
          <w:sz w:val="24"/>
          <w:szCs w:val="24"/>
        </w:rPr>
      </w:pPr>
      <w:r w:rsidRPr="00AB23DB">
        <w:rPr>
          <w:rFonts w:ascii="Times New Roman" w:eastAsia="Calibri" w:hAnsi="Times New Roman" w:cs="Times New Roman"/>
          <w:b/>
          <w:noProof/>
          <w:sz w:val="24"/>
          <w:szCs w:val="24"/>
          <w:lang w:eastAsia="en-TT"/>
        </w:rPr>
        <mc:AlternateContent>
          <mc:Choice Requires="wps">
            <w:drawing>
              <wp:anchor distT="45720" distB="45720" distL="114300" distR="114300" simplePos="0" relativeHeight="252022784" behindDoc="0" locked="0" layoutInCell="1" allowOverlap="1" wp14:anchorId="610C6EB9" wp14:editId="3500A73E">
                <wp:simplePos x="0" y="0"/>
                <wp:positionH relativeFrom="margin">
                  <wp:posOffset>533400</wp:posOffset>
                </wp:positionH>
                <wp:positionV relativeFrom="paragraph">
                  <wp:posOffset>13335</wp:posOffset>
                </wp:positionV>
                <wp:extent cx="5153025" cy="3171825"/>
                <wp:effectExtent l="0" t="0" r="28575" b="2857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3171825"/>
                        </a:xfrm>
                        <a:prstGeom prst="rect">
                          <a:avLst/>
                        </a:prstGeom>
                        <a:solidFill>
                          <a:srgbClr val="FFFFFF"/>
                        </a:solidFill>
                        <a:ln w="9525">
                          <a:solidFill>
                            <a:srgbClr val="000000"/>
                          </a:solidFill>
                          <a:miter lim="800000"/>
                          <a:headEnd/>
                          <a:tailEnd/>
                        </a:ln>
                      </wps:spPr>
                      <wps:txbx>
                        <w:txbxContent>
                          <w:p w:rsidR="00431D26" w:rsidRDefault="00431D26">
                            <w:r>
                              <w:t xml:space="preserve">              </w:t>
                            </w:r>
                          </w:p>
                          <w:p w:rsidR="00431D26" w:rsidRDefault="00431D26">
                            <w:r>
                              <w:t xml:space="preserve">           </w:t>
                            </w:r>
                            <w:r>
                              <w:rPr>
                                <w:noProof/>
                                <w:lang w:eastAsia="en-TT"/>
                              </w:rPr>
                              <w:drawing>
                                <wp:inline distT="0" distB="0" distL="0" distR="0" wp14:anchorId="51653A9A" wp14:editId="394D75B0">
                                  <wp:extent cx="3810000" cy="1885950"/>
                                  <wp:effectExtent l="0" t="0" r="0" b="0"/>
                                  <wp:docPr id="1943724897" name="Chart 19437248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r>
                              <w:t xml:space="preserve">  </w:t>
                            </w:r>
                          </w:p>
                          <w:p w:rsidR="00431D26" w:rsidRPr="00AB23DB" w:rsidRDefault="00431D26" w:rsidP="00534FC5">
                            <w:pPr>
                              <w:spacing w:after="0" w:line="240" w:lineRule="auto"/>
                              <w:contextualSpacing/>
                              <w:jc w:val="both"/>
                              <w:rPr>
                                <w:rFonts w:ascii="Times New Roman" w:eastAsia="Calibri" w:hAnsi="Times New Roman" w:cs="Times New Roman"/>
                                <w:sz w:val="20"/>
                                <w:szCs w:val="20"/>
                              </w:rPr>
                            </w:pPr>
                            <w:r w:rsidRPr="00AB23DB">
                              <w:rPr>
                                <w:rFonts w:ascii="Times New Roman" w:eastAsia="Calibri" w:hAnsi="Times New Roman" w:cs="Times New Roman"/>
                                <w:b/>
                                <w:sz w:val="20"/>
                                <w:szCs w:val="20"/>
                              </w:rPr>
                              <w:t>Figure 5.27.</w:t>
                            </w:r>
                            <w:r>
                              <w:rPr>
                                <w:rFonts w:ascii="Times New Roman" w:eastAsia="Calibri" w:hAnsi="Times New Roman" w:cs="Times New Roman"/>
                                <w:b/>
                                <w:sz w:val="24"/>
                                <w:szCs w:val="24"/>
                              </w:rPr>
                              <w:t xml:space="preserve"> </w:t>
                            </w:r>
                            <w:r w:rsidRPr="00634114">
                              <w:rPr>
                                <w:rFonts w:ascii="Times New Roman" w:eastAsia="Calibri" w:hAnsi="Times New Roman" w:cs="Times New Roman"/>
                                <w:b/>
                                <w:sz w:val="20"/>
                                <w:szCs w:val="20"/>
                              </w:rPr>
                              <w:t>Total blood donations at seven venues for six-month periods before and                        after first COVID case.</w:t>
                            </w:r>
                            <w:r>
                              <w:rPr>
                                <w:rFonts w:ascii="Times New Roman" w:eastAsia="Calibri" w:hAnsi="Times New Roman" w:cs="Times New Roman"/>
                                <w:sz w:val="20"/>
                                <w:szCs w:val="20"/>
                              </w:rPr>
                              <w:t xml:space="preserve"> MU = mobile unit, CL = Central Laboratories, Port of Spain, SFGH = San Fernando General Hospital, EWMSC = Eric Williams Medical Sciences Complex, SGCH = Sangre Grande County Hospital, AFPF = Area Hospital Point Fortin, SRH = Scarborough Regional Hospital. </w:t>
                            </w:r>
                          </w:p>
                          <w:p w:rsidR="00431D26" w:rsidRDefault="00431D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C6EB9" id="_x0000_s1100" type="#_x0000_t202" style="position:absolute;margin-left:42pt;margin-top:1.05pt;width:405.75pt;height:249.7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">
                <v:textbox>
                  <w:txbxContent>
                    <w:p w:rsidR="00431D26" w:rsidRDefault="00431D26">
                      <w:r>
                        <w:t xml:space="preserve">              </w:t>
                      </w:r>
                    </w:p>
                    <w:p w:rsidR="00431D26" w:rsidRDefault="00431D26">
                      <w:r>
                        <w:t xml:space="preserve">           </w:t>
                      </w:r>
                      <w:r>
                        <w:rPr>
                          <w:noProof/>
                          <w:lang w:eastAsia="en-TT"/>
                        </w:rPr>
                        <w:drawing>
                          <wp:inline distT="0" distB="0" distL="0" distR="0" wp14:anchorId="51653A9A" wp14:editId="394D75B0">
                            <wp:extent cx="3810000" cy="1885950"/>
                            <wp:effectExtent l="0" t="0" r="0" b="0"/>
                            <wp:docPr id="1943724897" name="Chart 19437248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r>
                        <w:t xml:space="preserve">  </w:t>
                      </w:r>
                    </w:p>
                    <w:p w:rsidR="00431D26" w:rsidRPr="00AB23DB" w:rsidRDefault="00431D26" w:rsidP="00534FC5">
                      <w:pPr>
                        <w:spacing w:after="0" w:line="240" w:lineRule="auto"/>
                        <w:contextualSpacing/>
                        <w:jc w:val="both"/>
                        <w:rPr>
                          <w:rFonts w:ascii="Times New Roman" w:eastAsia="Calibri" w:hAnsi="Times New Roman" w:cs="Times New Roman"/>
                          <w:sz w:val="20"/>
                          <w:szCs w:val="20"/>
                        </w:rPr>
                      </w:pPr>
                      <w:r w:rsidRPr="00AB23DB">
                        <w:rPr>
                          <w:rFonts w:ascii="Times New Roman" w:eastAsia="Calibri" w:hAnsi="Times New Roman" w:cs="Times New Roman"/>
                          <w:b/>
                          <w:sz w:val="20"/>
                          <w:szCs w:val="20"/>
                        </w:rPr>
                        <w:t>Figure 5.27.</w:t>
                      </w:r>
                      <w:r>
                        <w:rPr>
                          <w:rFonts w:ascii="Times New Roman" w:eastAsia="Calibri" w:hAnsi="Times New Roman" w:cs="Times New Roman"/>
                          <w:b/>
                          <w:sz w:val="24"/>
                          <w:szCs w:val="24"/>
                        </w:rPr>
                        <w:t xml:space="preserve"> </w:t>
                      </w:r>
                      <w:r w:rsidRPr="00634114">
                        <w:rPr>
                          <w:rFonts w:ascii="Times New Roman" w:eastAsia="Calibri" w:hAnsi="Times New Roman" w:cs="Times New Roman"/>
                          <w:b/>
                          <w:sz w:val="20"/>
                          <w:szCs w:val="20"/>
                        </w:rPr>
                        <w:t>Total blood donations at seven venues for six-month periods before and                        after first COVID case.</w:t>
                      </w:r>
                      <w:r>
                        <w:rPr>
                          <w:rFonts w:ascii="Times New Roman" w:eastAsia="Calibri" w:hAnsi="Times New Roman" w:cs="Times New Roman"/>
                          <w:sz w:val="20"/>
                          <w:szCs w:val="20"/>
                        </w:rPr>
                        <w:t xml:space="preserve"> MU = mobile unit, CL = Central Laboratories, Port of Spain, SFGH = San Fernando General Hospital, EWMSC = Eric Williams Medical Sciences Complex, SGCH = Sangre Grande County Hospital, AFPF = Area Hospital Point Fortin, SRH = Scarborough Regional Hospital. </w:t>
                      </w:r>
                    </w:p>
                    <w:p w:rsidR="00431D26" w:rsidRDefault="00431D26"/>
                  </w:txbxContent>
                </v:textbox>
                <w10:wrap type="square" anchorx="margin"/>
              </v:shape>
            </w:pict>
          </mc:Fallback>
        </mc:AlternateContent>
      </w:r>
    </w:p>
    <w:p w:rsidR="00C405DD" w:rsidRPr="00975743" w:rsidRDefault="00C405DD" w:rsidP="000E0475">
      <w:pPr>
        <w:spacing w:after="0" w:line="360" w:lineRule="auto"/>
        <w:contextualSpacing/>
        <w:rPr>
          <w:rFonts w:ascii="Times New Roman" w:eastAsia="Calibri" w:hAnsi="Times New Roman" w:cs="Times New Roman"/>
          <w:sz w:val="24"/>
          <w:szCs w:val="24"/>
        </w:rPr>
      </w:pPr>
    </w:p>
    <w:p w:rsidR="00842CBF" w:rsidRDefault="00842CBF" w:rsidP="006F558D">
      <w:pPr>
        <w:spacing w:after="0" w:line="240" w:lineRule="auto"/>
        <w:contextualSpacing/>
        <w:rPr>
          <w:rFonts w:ascii="Times New Roman" w:eastAsia="Calibri" w:hAnsi="Times New Roman" w:cs="Times New Roman"/>
          <w:b/>
          <w:sz w:val="24"/>
          <w:szCs w:val="24"/>
        </w:rPr>
      </w:pPr>
    </w:p>
    <w:p w:rsidR="00975743" w:rsidRDefault="00EC7598" w:rsidP="006F558D">
      <w:pPr>
        <w:spacing w:after="0" w:line="24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3F5080" w:rsidRDefault="00842CBF" w:rsidP="006F558D">
      <w:pPr>
        <w:spacing w:after="0" w:line="24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EC7598" w:rsidRDefault="00141B8E" w:rsidP="006F558D">
      <w:pPr>
        <w:spacing w:after="0" w:line="24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AD282D" w:rsidRPr="00836101" w:rsidRDefault="00AD282D" w:rsidP="006F558D">
      <w:pPr>
        <w:spacing w:after="0" w:line="240" w:lineRule="auto"/>
        <w:contextualSpacing/>
        <w:rPr>
          <w:rFonts w:ascii="Times New Roman" w:eastAsia="Calibri" w:hAnsi="Times New Roman" w:cs="Times New Roman"/>
          <w:b/>
          <w:sz w:val="24"/>
          <w:szCs w:val="24"/>
        </w:rPr>
      </w:pPr>
    </w:p>
    <w:p w:rsidR="00141B8E" w:rsidRDefault="00141B8E" w:rsidP="0045256F">
      <w:pPr>
        <w:spacing w:after="200" w:line="360" w:lineRule="auto"/>
        <w:jc w:val="both"/>
        <w:rPr>
          <w:rFonts w:ascii="Times New Roman" w:eastAsia="Calibri" w:hAnsi="Times New Roman" w:cs="Times New Roman"/>
          <w:sz w:val="24"/>
          <w:szCs w:val="24"/>
        </w:rPr>
      </w:pPr>
    </w:p>
    <w:p w:rsidR="00AB23DB" w:rsidRDefault="00AB23DB" w:rsidP="0045256F">
      <w:pPr>
        <w:spacing w:after="200" w:line="360" w:lineRule="auto"/>
        <w:jc w:val="both"/>
        <w:rPr>
          <w:rFonts w:ascii="Times New Roman" w:eastAsia="Calibri" w:hAnsi="Times New Roman" w:cs="Times New Roman"/>
          <w:sz w:val="24"/>
          <w:szCs w:val="24"/>
        </w:rPr>
      </w:pPr>
    </w:p>
    <w:p w:rsidR="00AB23DB" w:rsidRDefault="00AB23DB" w:rsidP="0045256F">
      <w:pPr>
        <w:spacing w:after="200" w:line="360" w:lineRule="auto"/>
        <w:jc w:val="both"/>
        <w:rPr>
          <w:rFonts w:ascii="Times New Roman" w:eastAsia="Calibri" w:hAnsi="Times New Roman" w:cs="Times New Roman"/>
          <w:sz w:val="24"/>
          <w:szCs w:val="24"/>
        </w:rPr>
      </w:pPr>
    </w:p>
    <w:p w:rsidR="00975743" w:rsidRDefault="00975743" w:rsidP="0045256F">
      <w:pPr>
        <w:spacing w:after="200" w:line="360" w:lineRule="auto"/>
        <w:jc w:val="both"/>
        <w:rPr>
          <w:rFonts w:ascii="Times New Roman" w:eastAsia="Calibri" w:hAnsi="Times New Roman" w:cs="Times New Roman"/>
          <w:sz w:val="24"/>
          <w:szCs w:val="24"/>
        </w:rPr>
      </w:pPr>
      <w:r w:rsidRPr="00BA14E1">
        <w:rPr>
          <w:rFonts w:ascii="Times New Roman" w:eastAsia="Calibri" w:hAnsi="Times New Roman" w:cs="Times New Roman"/>
          <w:sz w:val="24"/>
          <w:szCs w:val="24"/>
        </w:rPr>
        <w:t xml:space="preserve">Interestingly, this resulted in a higher number of FRD and remunerated blood donations nationally in the six months after TTO’s first case of COVID-19 than in the six </w:t>
      </w:r>
      <w:r w:rsidR="00BB574C">
        <w:rPr>
          <w:rFonts w:ascii="Times New Roman" w:eastAsia="Calibri" w:hAnsi="Times New Roman" w:cs="Times New Roman"/>
          <w:sz w:val="24"/>
          <w:szCs w:val="24"/>
        </w:rPr>
        <w:t xml:space="preserve">months </w:t>
      </w:r>
      <w:r w:rsidRPr="00BA14E1">
        <w:rPr>
          <w:rFonts w:ascii="Times New Roman" w:eastAsia="Calibri" w:hAnsi="Times New Roman" w:cs="Times New Roman"/>
          <w:sz w:val="24"/>
          <w:szCs w:val="24"/>
        </w:rPr>
        <w:t xml:space="preserve">preceding </w:t>
      </w:r>
      <w:r w:rsidR="00BB574C">
        <w:rPr>
          <w:rFonts w:ascii="Times New Roman" w:eastAsia="Calibri" w:hAnsi="Times New Roman" w:cs="Times New Roman"/>
          <w:sz w:val="24"/>
          <w:szCs w:val="24"/>
        </w:rPr>
        <w:t xml:space="preserve">it. </w:t>
      </w:r>
      <w:r w:rsidRPr="00BA14E1">
        <w:rPr>
          <w:rFonts w:ascii="Times New Roman" w:eastAsia="Calibri" w:hAnsi="Times New Roman" w:cs="Times New Roman"/>
          <w:sz w:val="24"/>
          <w:szCs w:val="24"/>
        </w:rPr>
        <w:t>(Figure</w:t>
      </w:r>
      <w:r w:rsidR="009716E3">
        <w:rPr>
          <w:rFonts w:ascii="Times New Roman" w:eastAsia="Calibri" w:hAnsi="Times New Roman" w:cs="Times New Roman"/>
          <w:sz w:val="24"/>
          <w:szCs w:val="24"/>
        </w:rPr>
        <w:t xml:space="preserve"> 5.</w:t>
      </w:r>
      <w:r w:rsidR="00842CBF">
        <w:rPr>
          <w:rFonts w:ascii="Times New Roman" w:eastAsia="Calibri" w:hAnsi="Times New Roman" w:cs="Times New Roman"/>
          <w:sz w:val="24"/>
          <w:szCs w:val="24"/>
        </w:rPr>
        <w:t>28</w:t>
      </w:r>
      <w:r w:rsidRPr="00BA14E1">
        <w:rPr>
          <w:rFonts w:ascii="Times New Roman" w:eastAsia="Calibri" w:hAnsi="Times New Roman" w:cs="Times New Roman"/>
          <w:sz w:val="24"/>
          <w:szCs w:val="24"/>
        </w:rPr>
        <w:t>).</w:t>
      </w:r>
    </w:p>
    <w:p w:rsidR="00AB23DB" w:rsidRDefault="00995872" w:rsidP="0045256F">
      <w:pPr>
        <w:spacing w:after="200" w:line="360" w:lineRule="auto"/>
        <w:jc w:val="both"/>
        <w:rPr>
          <w:rFonts w:ascii="Times New Roman" w:eastAsia="Calibri" w:hAnsi="Times New Roman" w:cs="Times New Roman"/>
          <w:sz w:val="24"/>
          <w:szCs w:val="24"/>
        </w:rPr>
      </w:pPr>
      <w:r w:rsidRPr="00AB23DB">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2024832" behindDoc="0" locked="0" layoutInCell="1" allowOverlap="1" wp14:anchorId="6467935D" wp14:editId="748D31D2">
                <wp:simplePos x="0" y="0"/>
                <wp:positionH relativeFrom="margin">
                  <wp:align>center</wp:align>
                </wp:positionH>
                <wp:positionV relativeFrom="paragraph">
                  <wp:posOffset>64770</wp:posOffset>
                </wp:positionV>
                <wp:extent cx="4924425" cy="3114675"/>
                <wp:effectExtent l="0" t="0" r="28575" b="2857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3114675"/>
                        </a:xfrm>
                        <a:prstGeom prst="rect">
                          <a:avLst/>
                        </a:prstGeom>
                        <a:solidFill>
                          <a:srgbClr val="FFFFFF"/>
                        </a:solidFill>
                        <a:ln w="9525">
                          <a:solidFill>
                            <a:srgbClr val="000000"/>
                          </a:solidFill>
                          <a:miter lim="800000"/>
                          <a:headEnd/>
                          <a:tailEnd/>
                        </a:ln>
                      </wps:spPr>
                      <wps:txbx>
                        <w:txbxContent>
                          <w:p w:rsidR="00431D26" w:rsidRDefault="00431D26">
                            <w:r>
                              <w:rPr>
                                <w:u w:val="single"/>
                              </w:rPr>
                              <w:t xml:space="preserve">                   </w:t>
                            </w:r>
                            <w:r>
                              <w:t xml:space="preserve">        </w:t>
                            </w:r>
                          </w:p>
                          <w:p w:rsidR="00431D26" w:rsidRDefault="00431D26" w:rsidP="00A9188F">
                            <w:r>
                              <w:t xml:space="preserve">                     </w:t>
                            </w:r>
                            <w:r w:rsidRPr="00AB23DB">
                              <w:rPr>
                                <w:noProof/>
                                <w:lang w:eastAsia="en-TT"/>
                              </w:rPr>
                              <w:drawing>
                                <wp:inline distT="0" distB="0" distL="0" distR="0" wp14:anchorId="462EC790" wp14:editId="0BAACB10">
                                  <wp:extent cx="3238500" cy="2051050"/>
                                  <wp:effectExtent l="0" t="0" r="0" b="6350"/>
                                  <wp:docPr id="1943724898" name="Picture 194372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41766" cy="2053118"/>
                                          </a:xfrm>
                                          <a:prstGeom prst="rect">
                                            <a:avLst/>
                                          </a:prstGeom>
                                          <a:noFill/>
                                          <a:ln>
                                            <a:noFill/>
                                          </a:ln>
                                        </pic:spPr>
                                      </pic:pic>
                                    </a:graphicData>
                                  </a:graphic>
                                </wp:inline>
                              </w:drawing>
                            </w:r>
                          </w:p>
                          <w:p w:rsidR="00431D26" w:rsidRPr="00634114" w:rsidRDefault="00431D26" w:rsidP="00634114">
                            <w:pPr>
                              <w:spacing w:after="0"/>
                              <w:rPr>
                                <w:rFonts w:ascii="Times New Roman" w:eastAsia="Calibri" w:hAnsi="Times New Roman" w:cs="Times New Roman"/>
                                <w:sz w:val="20"/>
                                <w:szCs w:val="24"/>
                              </w:rPr>
                            </w:pPr>
                            <w:r w:rsidRPr="00D819C0">
                              <w:rPr>
                                <w:rFonts w:ascii="Times New Roman" w:eastAsia="Calibri" w:hAnsi="Times New Roman" w:cs="Times New Roman"/>
                                <w:b/>
                                <w:sz w:val="20"/>
                                <w:szCs w:val="24"/>
                              </w:rPr>
                              <w:t>Figure 5.28.</w:t>
                            </w:r>
                            <w:r w:rsidRPr="00D819C0">
                              <w:rPr>
                                <w:rFonts w:ascii="Times New Roman" w:eastAsia="Calibri" w:hAnsi="Times New Roman" w:cs="Times New Roman"/>
                                <w:sz w:val="20"/>
                                <w:szCs w:val="24"/>
                              </w:rPr>
                              <w:t xml:space="preserve"> </w:t>
                            </w:r>
                            <w:r w:rsidRPr="00634114">
                              <w:rPr>
                                <w:rFonts w:ascii="Times New Roman" w:eastAsia="Calibri" w:hAnsi="Times New Roman" w:cs="Times New Roman"/>
                                <w:b/>
                                <w:sz w:val="20"/>
                                <w:szCs w:val="24"/>
                              </w:rPr>
                              <w:t>National FRD and remunerated donations for six-month periods before and after the first COVID case</w:t>
                            </w:r>
                            <w:r>
                              <w:rPr>
                                <w:rFonts w:ascii="Times New Roman" w:eastAsia="Calibri" w:hAnsi="Times New Roman" w:cs="Times New Roman"/>
                                <w:sz w:val="20"/>
                                <w:szCs w:val="24"/>
                              </w:rPr>
                              <w:t xml:space="preserve">. </w:t>
                            </w:r>
                            <w:r w:rsidRPr="00634114">
                              <w:rPr>
                                <w:rFonts w:ascii="Times New Roman" w:eastAsia="Calibri" w:hAnsi="Times New Roman" w:cs="Times New Roman"/>
                                <w:sz w:val="20"/>
                                <w:szCs w:val="24"/>
                              </w:rPr>
                              <w:t>Before = October 2019 – March 2020 After = April 2020-September 2020.</w:t>
                            </w:r>
                            <w:r>
                              <w:rPr>
                                <w:rFonts w:ascii="Times New Roman" w:eastAsia="Calibri" w:hAnsi="Times New Roman" w:cs="Times New Roman"/>
                                <w:sz w:val="20"/>
                                <w:szCs w:val="24"/>
                              </w:rPr>
                              <w:t xml:space="preserve"> More blood was collected after first case.</w:t>
                            </w:r>
                          </w:p>
                          <w:p w:rsidR="00431D26" w:rsidRPr="00D819C0" w:rsidRDefault="00431D26" w:rsidP="00A9188F">
                            <w:pPr>
                              <w:spacing w:after="0" w:line="360" w:lineRule="auto"/>
                              <w:jc w:val="both"/>
                              <w:rPr>
                                <w:rFonts w:ascii="Times New Roman" w:eastAsia="Calibri" w:hAnsi="Times New Roman" w:cs="Times New Roman"/>
                                <w:sz w:val="20"/>
                                <w:szCs w:val="24"/>
                              </w:rPr>
                            </w:pPr>
                          </w:p>
                          <w:p w:rsidR="00431D26" w:rsidRPr="00AB23DB" w:rsidRDefault="00431D26">
                            <w:pPr>
                              <w:rPr>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7935D" id="_x0000_s1101" type="#_x0000_t202" style="position:absolute;left:0;text-align:left;margin-left:0;margin-top:5.1pt;width:387.75pt;height:245.25pt;z-index:252024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">
                <v:textbox>
                  <w:txbxContent>
                    <w:p w:rsidR="00431D26" w:rsidRDefault="00431D26">
                      <w:r>
                        <w:rPr>
                          <w:u w:val="single"/>
                        </w:rPr>
                        <w:t xml:space="preserve">                   </w:t>
                      </w:r>
                      <w:r>
                        <w:t xml:space="preserve">        </w:t>
                      </w:r>
                    </w:p>
                    <w:p w:rsidR="00431D26" w:rsidRDefault="00431D26" w:rsidP="00A9188F">
                      <w:r>
                        <w:t xml:space="preserve">                     </w:t>
                      </w:r>
                      <w:r w:rsidRPr="00AB23DB">
                        <w:rPr>
                          <w:noProof/>
                          <w:lang w:eastAsia="en-TT"/>
                        </w:rPr>
                        <w:drawing>
                          <wp:inline distT="0" distB="0" distL="0" distR="0" wp14:anchorId="462EC790" wp14:editId="0BAACB10">
                            <wp:extent cx="3238500" cy="2051050"/>
                            <wp:effectExtent l="0" t="0" r="0" b="6350"/>
                            <wp:docPr id="1943724898" name="Picture 194372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41766" cy="2053118"/>
                                    </a:xfrm>
                                    <a:prstGeom prst="rect">
                                      <a:avLst/>
                                    </a:prstGeom>
                                    <a:noFill/>
                                    <a:ln>
                                      <a:noFill/>
                                    </a:ln>
                                  </pic:spPr>
                                </pic:pic>
                              </a:graphicData>
                            </a:graphic>
                          </wp:inline>
                        </w:drawing>
                      </w:r>
                    </w:p>
                    <w:p w:rsidR="00431D26" w:rsidRPr="00634114" w:rsidRDefault="00431D26" w:rsidP="00634114">
                      <w:pPr>
                        <w:spacing w:after="0"/>
                        <w:rPr>
                          <w:rFonts w:ascii="Times New Roman" w:eastAsia="Calibri" w:hAnsi="Times New Roman" w:cs="Times New Roman"/>
                          <w:sz w:val="20"/>
                          <w:szCs w:val="24"/>
                        </w:rPr>
                      </w:pPr>
                      <w:r w:rsidRPr="00D819C0">
                        <w:rPr>
                          <w:rFonts w:ascii="Times New Roman" w:eastAsia="Calibri" w:hAnsi="Times New Roman" w:cs="Times New Roman"/>
                          <w:b/>
                          <w:sz w:val="20"/>
                          <w:szCs w:val="24"/>
                        </w:rPr>
                        <w:t>Figure 5.28.</w:t>
                      </w:r>
                      <w:r w:rsidRPr="00D819C0">
                        <w:rPr>
                          <w:rFonts w:ascii="Times New Roman" w:eastAsia="Calibri" w:hAnsi="Times New Roman" w:cs="Times New Roman"/>
                          <w:sz w:val="20"/>
                          <w:szCs w:val="24"/>
                        </w:rPr>
                        <w:t xml:space="preserve"> </w:t>
                      </w:r>
                      <w:r w:rsidRPr="00634114">
                        <w:rPr>
                          <w:rFonts w:ascii="Times New Roman" w:eastAsia="Calibri" w:hAnsi="Times New Roman" w:cs="Times New Roman"/>
                          <w:b/>
                          <w:sz w:val="20"/>
                          <w:szCs w:val="24"/>
                        </w:rPr>
                        <w:t>National FRD and remunerated donations for six-month periods before and after the first COVID case</w:t>
                      </w:r>
                      <w:r>
                        <w:rPr>
                          <w:rFonts w:ascii="Times New Roman" w:eastAsia="Calibri" w:hAnsi="Times New Roman" w:cs="Times New Roman"/>
                          <w:sz w:val="20"/>
                          <w:szCs w:val="24"/>
                        </w:rPr>
                        <w:t xml:space="preserve">. </w:t>
                      </w:r>
                      <w:r w:rsidRPr="00634114">
                        <w:rPr>
                          <w:rFonts w:ascii="Times New Roman" w:eastAsia="Calibri" w:hAnsi="Times New Roman" w:cs="Times New Roman"/>
                          <w:sz w:val="20"/>
                          <w:szCs w:val="24"/>
                        </w:rPr>
                        <w:t>Before = October 2019 – March 2020 After = April 2020-September 2020.</w:t>
                      </w:r>
                      <w:r>
                        <w:rPr>
                          <w:rFonts w:ascii="Times New Roman" w:eastAsia="Calibri" w:hAnsi="Times New Roman" w:cs="Times New Roman"/>
                          <w:sz w:val="20"/>
                          <w:szCs w:val="24"/>
                        </w:rPr>
                        <w:t xml:space="preserve"> More blood was collected after first case.</w:t>
                      </w:r>
                    </w:p>
                    <w:p w:rsidR="00431D26" w:rsidRPr="00D819C0" w:rsidRDefault="00431D26" w:rsidP="00A9188F">
                      <w:pPr>
                        <w:spacing w:after="0" w:line="360" w:lineRule="auto"/>
                        <w:jc w:val="both"/>
                        <w:rPr>
                          <w:rFonts w:ascii="Times New Roman" w:eastAsia="Calibri" w:hAnsi="Times New Roman" w:cs="Times New Roman"/>
                          <w:sz w:val="20"/>
                          <w:szCs w:val="24"/>
                        </w:rPr>
                      </w:pPr>
                    </w:p>
                    <w:p w:rsidR="00431D26" w:rsidRPr="00AB23DB" w:rsidRDefault="00431D26">
                      <w:pPr>
                        <w:rPr>
                          <w:u w:val="single"/>
                        </w:rPr>
                      </w:pPr>
                    </w:p>
                  </w:txbxContent>
                </v:textbox>
                <w10:wrap type="square" anchorx="margin"/>
              </v:shape>
            </w:pict>
          </mc:Fallback>
        </mc:AlternateContent>
      </w:r>
    </w:p>
    <w:p w:rsidR="00A9188F" w:rsidRDefault="00A9188F" w:rsidP="0045256F">
      <w:pPr>
        <w:spacing w:after="200" w:line="360" w:lineRule="auto"/>
        <w:jc w:val="both"/>
        <w:rPr>
          <w:rFonts w:ascii="Times New Roman" w:eastAsia="Calibri" w:hAnsi="Times New Roman" w:cs="Times New Roman"/>
          <w:sz w:val="24"/>
          <w:szCs w:val="24"/>
        </w:rPr>
      </w:pPr>
    </w:p>
    <w:p w:rsidR="00A9188F" w:rsidRDefault="00A9188F"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2025856" behindDoc="0" locked="0" layoutInCell="1" allowOverlap="1" wp14:anchorId="199012DE" wp14:editId="4730892B">
                <wp:simplePos x="0" y="0"/>
                <wp:positionH relativeFrom="column">
                  <wp:posOffset>1133157</wp:posOffset>
                </wp:positionH>
                <wp:positionV relativeFrom="paragraph">
                  <wp:posOffset>161609</wp:posOffset>
                </wp:positionV>
                <wp:extent cx="571500" cy="276225"/>
                <wp:effectExtent l="0" t="4763" r="14288" b="14287"/>
                <wp:wrapNone/>
                <wp:docPr id="800207301" name="Text Box 800207301"/>
                <wp:cNvGraphicFramePr/>
                <a:graphic xmlns:a="http://schemas.openxmlformats.org/drawingml/2006/main">
                  <a:graphicData uri="http://schemas.microsoft.com/office/word/2010/wordprocessingShape">
                    <wps:wsp>
                      <wps:cNvSpPr txBox="1"/>
                      <wps:spPr>
                        <a:xfrm rot="16200000">
                          <a:off x="0" y="0"/>
                          <a:ext cx="571500" cy="276225"/>
                        </a:xfrm>
                        <a:prstGeom prst="rect">
                          <a:avLst/>
                        </a:prstGeom>
                        <a:solidFill>
                          <a:schemeClr val="lt1"/>
                        </a:solidFill>
                        <a:ln w="6350">
                          <a:solidFill>
                            <a:schemeClr val="bg1"/>
                          </a:solidFill>
                        </a:ln>
                      </wps:spPr>
                      <wps:txbx>
                        <w:txbxContent>
                          <w:p w:rsidR="00431D26" w:rsidRPr="00D819C0" w:rsidRDefault="00431D26">
                            <w:pPr>
                              <w:rPr>
                                <w:rFonts w:ascii="Times New Roman" w:hAnsi="Times New Roman" w:cs="Times New Roman"/>
                                <w:b/>
                                <w:sz w:val="20"/>
                                <w:szCs w:val="20"/>
                              </w:rPr>
                            </w:pPr>
                            <w:r w:rsidRPr="00D819C0">
                              <w:rPr>
                                <w:rFonts w:ascii="Times New Roman" w:hAnsi="Times New Roman" w:cs="Times New Roman"/>
                                <w:b/>
                                <w:sz w:val="20"/>
                                <w:szCs w:val="20"/>
                              </w:rPr>
                              <w:t>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012DE" id="Text Box 800207301" o:spid="_x0000_s1102" type="#_x0000_t202" style="position:absolute;left:0;text-align:left;margin-left:89.2pt;margin-top:12.75pt;width:45pt;height:21.75pt;rotation:-90;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" fillcolor="white [3201]" strokecolor="white [3212]" strokeweight=".5pt">
                <v:textbox>
                  <w:txbxContent>
                    <w:p w:rsidR="00431D26" w:rsidRPr="00D819C0" w:rsidRDefault="00431D26">
                      <w:pPr>
                        <w:rPr>
                          <w:rFonts w:ascii="Times New Roman" w:hAnsi="Times New Roman" w:cs="Times New Roman"/>
                          <w:b/>
                          <w:sz w:val="20"/>
                          <w:szCs w:val="20"/>
                        </w:rPr>
                      </w:pPr>
                      <w:r w:rsidRPr="00D819C0">
                        <w:rPr>
                          <w:rFonts w:ascii="Times New Roman" w:hAnsi="Times New Roman" w:cs="Times New Roman"/>
                          <w:b/>
                          <w:sz w:val="20"/>
                          <w:szCs w:val="20"/>
                        </w:rPr>
                        <w:t>Units</w:t>
                      </w:r>
                    </w:p>
                  </w:txbxContent>
                </v:textbox>
              </v:shape>
            </w:pict>
          </mc:Fallback>
        </mc:AlternateContent>
      </w:r>
    </w:p>
    <w:p w:rsidR="00A9188F" w:rsidRDefault="00A9188F" w:rsidP="0045256F">
      <w:pPr>
        <w:spacing w:after="200" w:line="360" w:lineRule="auto"/>
        <w:jc w:val="both"/>
        <w:rPr>
          <w:rFonts w:ascii="Times New Roman" w:eastAsia="Calibri" w:hAnsi="Times New Roman" w:cs="Times New Roman"/>
          <w:sz w:val="24"/>
          <w:szCs w:val="24"/>
        </w:rPr>
      </w:pPr>
    </w:p>
    <w:p w:rsidR="00A9188F" w:rsidRDefault="00A9188F" w:rsidP="0045256F">
      <w:pPr>
        <w:spacing w:after="200" w:line="360" w:lineRule="auto"/>
        <w:jc w:val="both"/>
        <w:rPr>
          <w:rFonts w:ascii="Times New Roman" w:eastAsia="Calibri" w:hAnsi="Times New Roman" w:cs="Times New Roman"/>
          <w:sz w:val="24"/>
          <w:szCs w:val="24"/>
        </w:rPr>
      </w:pPr>
    </w:p>
    <w:p w:rsidR="00A9188F" w:rsidRDefault="00A9188F" w:rsidP="0045256F">
      <w:pPr>
        <w:spacing w:after="200" w:line="360" w:lineRule="auto"/>
        <w:jc w:val="both"/>
        <w:rPr>
          <w:rFonts w:ascii="Times New Roman" w:eastAsia="Calibri" w:hAnsi="Times New Roman" w:cs="Times New Roman"/>
          <w:sz w:val="24"/>
          <w:szCs w:val="24"/>
        </w:rPr>
      </w:pPr>
    </w:p>
    <w:p w:rsidR="00A9188F" w:rsidRDefault="00A9188F" w:rsidP="0045256F">
      <w:pPr>
        <w:spacing w:after="200" w:line="360" w:lineRule="auto"/>
        <w:jc w:val="both"/>
        <w:rPr>
          <w:rFonts w:ascii="Times New Roman" w:eastAsia="Calibri" w:hAnsi="Times New Roman" w:cs="Times New Roman"/>
          <w:sz w:val="24"/>
          <w:szCs w:val="24"/>
        </w:rPr>
      </w:pPr>
    </w:p>
    <w:p w:rsidR="00A9188F" w:rsidRDefault="00A9188F" w:rsidP="0045256F">
      <w:pPr>
        <w:spacing w:after="200" w:line="360" w:lineRule="auto"/>
        <w:jc w:val="both"/>
        <w:rPr>
          <w:rFonts w:ascii="Times New Roman" w:eastAsia="Calibri" w:hAnsi="Times New Roman" w:cs="Times New Roman"/>
          <w:sz w:val="24"/>
          <w:szCs w:val="24"/>
        </w:rPr>
      </w:pPr>
    </w:p>
    <w:p w:rsidR="00995872" w:rsidRDefault="00995872" w:rsidP="0045256F">
      <w:pPr>
        <w:spacing w:after="200" w:line="360" w:lineRule="auto"/>
        <w:jc w:val="both"/>
        <w:rPr>
          <w:rFonts w:ascii="Times New Roman" w:eastAsia="Calibri" w:hAnsi="Times New Roman" w:cs="Times New Roman"/>
          <w:sz w:val="24"/>
          <w:szCs w:val="24"/>
        </w:rPr>
      </w:pPr>
    </w:p>
    <w:p w:rsidR="000F23E8" w:rsidRDefault="007544DA" w:rsidP="0045256F">
      <w:pPr>
        <w:spacing w:after="200" w:line="360" w:lineRule="auto"/>
        <w:jc w:val="both"/>
        <w:rPr>
          <w:rFonts w:ascii="Times New Roman" w:eastAsia="Calibri" w:hAnsi="Times New Roman" w:cs="Times New Roman"/>
          <w:b/>
          <w:sz w:val="24"/>
          <w:szCs w:val="24"/>
        </w:rPr>
      </w:pPr>
      <w:r w:rsidRPr="00613527">
        <w:rPr>
          <w:rFonts w:ascii="Times New Roman" w:eastAsia="Calibri" w:hAnsi="Times New Roman" w:cs="Times New Roman"/>
          <w:sz w:val="24"/>
          <w:szCs w:val="24"/>
        </w:rPr>
        <w:t>5</w:t>
      </w:r>
      <w:r w:rsidR="003F5080" w:rsidRPr="00613527">
        <w:rPr>
          <w:rFonts w:ascii="Times New Roman" w:eastAsia="Calibri" w:hAnsi="Times New Roman" w:cs="Times New Roman"/>
          <w:sz w:val="24"/>
          <w:szCs w:val="24"/>
        </w:rPr>
        <w:t>.</w:t>
      </w:r>
      <w:r w:rsidR="00572DF6" w:rsidRPr="00613527">
        <w:rPr>
          <w:rFonts w:ascii="Times New Roman" w:eastAsia="Calibri" w:hAnsi="Times New Roman" w:cs="Times New Roman"/>
          <w:sz w:val="24"/>
          <w:szCs w:val="24"/>
        </w:rPr>
        <w:t>4.</w:t>
      </w:r>
      <w:r w:rsidR="00F377AB" w:rsidRPr="00613527">
        <w:rPr>
          <w:rFonts w:ascii="Times New Roman" w:eastAsia="Calibri" w:hAnsi="Times New Roman" w:cs="Times New Roman"/>
          <w:sz w:val="24"/>
          <w:szCs w:val="24"/>
        </w:rPr>
        <w:t>5</w:t>
      </w:r>
      <w:r w:rsidR="00B416D3" w:rsidRPr="00613527">
        <w:rPr>
          <w:rFonts w:ascii="Times New Roman" w:eastAsia="Calibri" w:hAnsi="Times New Roman" w:cs="Times New Roman"/>
          <w:sz w:val="24"/>
          <w:szCs w:val="24"/>
        </w:rPr>
        <w:t>.</w:t>
      </w:r>
      <w:r w:rsidR="00572DF6" w:rsidRPr="00613527">
        <w:rPr>
          <w:rFonts w:ascii="Times New Roman" w:eastAsia="Calibri" w:hAnsi="Times New Roman" w:cs="Times New Roman"/>
          <w:sz w:val="24"/>
          <w:szCs w:val="24"/>
        </w:rPr>
        <w:t xml:space="preserve">3. </w:t>
      </w:r>
      <w:r w:rsidR="003F5080" w:rsidRPr="00613527">
        <w:rPr>
          <w:rFonts w:ascii="Times New Roman" w:eastAsia="Calibri" w:hAnsi="Times New Roman" w:cs="Times New Roman"/>
          <w:sz w:val="24"/>
          <w:szCs w:val="24"/>
        </w:rPr>
        <w:t>Donor types at EWMSC in six-month periods before and after first COVID case.</w:t>
      </w:r>
      <w:r w:rsidR="003F5080">
        <w:rPr>
          <w:rFonts w:ascii="Times New Roman" w:eastAsia="Calibri" w:hAnsi="Times New Roman" w:cs="Times New Roman"/>
          <w:sz w:val="24"/>
          <w:szCs w:val="24"/>
        </w:rPr>
        <w:t xml:space="preserve"> </w:t>
      </w:r>
      <w:r w:rsidR="00FC7537" w:rsidRPr="00FC7537">
        <w:rPr>
          <w:rFonts w:ascii="Times New Roman" w:eastAsia="Calibri" w:hAnsi="Times New Roman" w:cs="Times New Roman"/>
          <w:sz w:val="24"/>
          <w:szCs w:val="24"/>
        </w:rPr>
        <w:t>There was no significant difference for any don</w:t>
      </w:r>
      <w:r w:rsidR="009515D0">
        <w:rPr>
          <w:rFonts w:ascii="Times New Roman" w:eastAsia="Calibri" w:hAnsi="Times New Roman" w:cs="Times New Roman"/>
          <w:sz w:val="24"/>
          <w:szCs w:val="24"/>
        </w:rPr>
        <w:t xml:space="preserve">or </w:t>
      </w:r>
      <w:r w:rsidR="00FC7537" w:rsidRPr="00FC7537">
        <w:rPr>
          <w:rFonts w:ascii="Times New Roman" w:eastAsia="Calibri" w:hAnsi="Times New Roman" w:cs="Times New Roman"/>
          <w:sz w:val="24"/>
          <w:szCs w:val="24"/>
        </w:rPr>
        <w:t>type at the EWMSC centre between the two six-month periods (</w:t>
      </w:r>
      <w:r w:rsidR="00933825">
        <w:rPr>
          <w:rFonts w:ascii="Times New Roman" w:eastAsia="Calibri" w:hAnsi="Times New Roman" w:cs="Times New Roman"/>
          <w:sz w:val="24"/>
          <w:szCs w:val="24"/>
        </w:rPr>
        <w:t>Table 5.10)</w:t>
      </w:r>
    </w:p>
    <w:p w:rsidR="00FC7537" w:rsidRPr="000A24BF" w:rsidRDefault="00933825" w:rsidP="0045256F">
      <w:pPr>
        <w:spacing w:after="200" w:line="360" w:lineRule="auto"/>
        <w:jc w:val="both"/>
        <w:rPr>
          <w:rFonts w:ascii="Times New Roman" w:eastAsia="Calibri" w:hAnsi="Times New Roman" w:cs="Times New Roman"/>
          <w:b/>
          <w:sz w:val="24"/>
          <w:szCs w:val="24"/>
        </w:rPr>
      </w:pPr>
      <w:r w:rsidRPr="000A24BF">
        <w:rPr>
          <w:rFonts w:ascii="Times New Roman" w:eastAsia="Calibri" w:hAnsi="Times New Roman" w:cs="Times New Roman"/>
          <w:b/>
          <w:sz w:val="24"/>
          <w:szCs w:val="24"/>
        </w:rPr>
        <w:t xml:space="preserve">Table 5.10. </w:t>
      </w:r>
      <w:r w:rsidR="00FC7537" w:rsidRPr="000A24BF">
        <w:rPr>
          <w:rFonts w:ascii="Times New Roman" w:eastAsia="Calibri" w:hAnsi="Times New Roman" w:cs="Times New Roman"/>
          <w:b/>
          <w:sz w:val="24"/>
          <w:szCs w:val="24"/>
        </w:rPr>
        <w:t>Types of donation at the EWMSC donation centre for six months preceding and following first COVID case.</w:t>
      </w:r>
    </w:p>
    <w:p w:rsidR="00FC7537" w:rsidRDefault="00797C1C"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FC7537">
        <w:rPr>
          <w:rFonts w:ascii="Times New Roman" w:eastAsia="Calibri" w:hAnsi="Times New Roman" w:cs="Times New Roman"/>
          <w:b/>
          <w:noProof/>
          <w:sz w:val="24"/>
          <w:szCs w:val="24"/>
          <w:lang w:eastAsia="en-TT"/>
        </w:rPr>
        <w:drawing>
          <wp:inline distT="0" distB="0" distL="0" distR="0" wp14:anchorId="39F62A4F" wp14:editId="33C1EBB9">
            <wp:extent cx="4733925" cy="19288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775717" cy="1945906"/>
                    </a:xfrm>
                    <a:prstGeom prst="rect">
                      <a:avLst/>
                    </a:prstGeom>
                    <a:noFill/>
                  </pic:spPr>
                </pic:pic>
              </a:graphicData>
            </a:graphic>
          </wp:inline>
        </w:drawing>
      </w:r>
    </w:p>
    <w:p w:rsidR="00355237" w:rsidRDefault="004D2C96" w:rsidP="0045256F">
      <w:pPr>
        <w:spacing w:after="200" w:line="360" w:lineRule="auto"/>
        <w:jc w:val="both"/>
        <w:rPr>
          <w:rFonts w:ascii="Times New Roman" w:eastAsia="Calibri" w:hAnsi="Times New Roman" w:cs="Times New Roman"/>
          <w:sz w:val="24"/>
          <w:szCs w:val="24"/>
        </w:rPr>
      </w:pPr>
      <w:r w:rsidRPr="004D2C96">
        <w:rPr>
          <w:rFonts w:ascii="Times New Roman" w:eastAsia="Calibri" w:hAnsi="Times New Roman" w:cs="Times New Roman"/>
          <w:sz w:val="24"/>
          <w:szCs w:val="24"/>
        </w:rPr>
        <w:t xml:space="preserve">Figure </w:t>
      </w:r>
      <w:r w:rsidR="00355237">
        <w:rPr>
          <w:rFonts w:ascii="Times New Roman" w:eastAsia="Calibri" w:hAnsi="Times New Roman" w:cs="Times New Roman"/>
          <w:sz w:val="24"/>
          <w:szCs w:val="24"/>
        </w:rPr>
        <w:t>5.</w:t>
      </w:r>
      <w:r w:rsidR="001D6197">
        <w:rPr>
          <w:rFonts w:ascii="Times New Roman" w:eastAsia="Calibri" w:hAnsi="Times New Roman" w:cs="Times New Roman"/>
          <w:sz w:val="24"/>
          <w:szCs w:val="24"/>
        </w:rPr>
        <w:t>29</w:t>
      </w:r>
      <w:r w:rsidR="00355237">
        <w:rPr>
          <w:rFonts w:ascii="Times New Roman" w:eastAsia="Calibri" w:hAnsi="Times New Roman" w:cs="Times New Roman"/>
          <w:sz w:val="24"/>
          <w:szCs w:val="24"/>
        </w:rPr>
        <w:t xml:space="preserve">. </w:t>
      </w:r>
      <w:r w:rsidRPr="004D2C96">
        <w:rPr>
          <w:rFonts w:ascii="Times New Roman" w:eastAsia="Calibri" w:hAnsi="Times New Roman" w:cs="Times New Roman"/>
          <w:sz w:val="24"/>
          <w:szCs w:val="24"/>
        </w:rPr>
        <w:t>shows a reduction in the number of donations at two UWIBDF blood drives in the six months after COVID relative to the single drive held within the preceding six months.</w:t>
      </w:r>
    </w:p>
    <w:p w:rsidR="00955667" w:rsidRDefault="001C67D7" w:rsidP="0045256F">
      <w:pPr>
        <w:spacing w:after="200" w:line="360" w:lineRule="auto"/>
        <w:jc w:val="both"/>
        <w:rPr>
          <w:rFonts w:ascii="Times New Roman" w:eastAsia="Calibri" w:hAnsi="Times New Roman" w:cs="Times New Roman"/>
          <w:sz w:val="24"/>
          <w:szCs w:val="24"/>
        </w:rPr>
      </w:pPr>
      <w:r w:rsidRPr="0007086B">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2027904" behindDoc="0" locked="0" layoutInCell="1" allowOverlap="1" wp14:anchorId="4F2C5BBE" wp14:editId="73C85AD1">
                <wp:simplePos x="0" y="0"/>
                <wp:positionH relativeFrom="column">
                  <wp:posOffset>774614</wp:posOffset>
                </wp:positionH>
                <wp:positionV relativeFrom="paragraph">
                  <wp:posOffset>27425</wp:posOffset>
                </wp:positionV>
                <wp:extent cx="4724400" cy="2638425"/>
                <wp:effectExtent l="0" t="0" r="19050" b="28575"/>
                <wp:wrapSquare wrapText="bothSides"/>
                <wp:docPr id="800207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2638425"/>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t xml:space="preserve">   </w:t>
                            </w:r>
                            <w:r w:rsidRPr="004D2C96">
                              <w:rPr>
                                <w:rFonts w:ascii="Times New Roman" w:eastAsia="Calibri" w:hAnsi="Times New Roman" w:cs="Times New Roman"/>
                                <w:b/>
                                <w:noProof/>
                                <w:sz w:val="24"/>
                                <w:szCs w:val="24"/>
                                <w:lang w:eastAsia="en-TT"/>
                              </w:rPr>
                              <w:drawing>
                                <wp:inline distT="0" distB="0" distL="0" distR="0" wp14:anchorId="0F7C5FF6" wp14:editId="317A241B">
                                  <wp:extent cx="4293704" cy="1853317"/>
                                  <wp:effectExtent l="0" t="0" r="12065" b="13970"/>
                                  <wp:docPr id="1943724899" name="Chart 19437248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r>
                              <w:t xml:space="preserve"> </w:t>
                            </w:r>
                          </w:p>
                          <w:p w:rsidR="00431D26" w:rsidRPr="0007086B" w:rsidRDefault="00431D26" w:rsidP="0007086B">
                            <w:pPr>
                              <w:spacing w:after="20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Figure 5.29</w:t>
                            </w:r>
                            <w:r w:rsidRPr="0007086B">
                              <w:rPr>
                                <w:rFonts w:ascii="Times New Roman" w:eastAsia="Calibri" w:hAnsi="Times New Roman" w:cs="Times New Roman"/>
                                <w:b/>
                                <w:sz w:val="20"/>
                                <w:szCs w:val="20"/>
                              </w:rPr>
                              <w:t>.</w:t>
                            </w:r>
                            <w:r w:rsidRPr="0007086B">
                              <w:rPr>
                                <w:rFonts w:ascii="Times New Roman" w:eastAsia="Calibri" w:hAnsi="Times New Roman" w:cs="Times New Roman"/>
                                <w:sz w:val="20"/>
                                <w:szCs w:val="20"/>
                              </w:rPr>
                              <w:t xml:space="preserve"> </w:t>
                            </w:r>
                            <w:r w:rsidRPr="00F63969">
                              <w:rPr>
                                <w:rFonts w:ascii="Times New Roman" w:eastAsia="Calibri" w:hAnsi="Times New Roman" w:cs="Times New Roman"/>
                                <w:b/>
                                <w:sz w:val="20"/>
                                <w:szCs w:val="20"/>
                              </w:rPr>
                              <w:t>UWIBDF blood drives before and during six months after first COVID case</w:t>
                            </w:r>
                          </w:p>
                          <w:p w:rsidR="00431D26" w:rsidRDefault="00431D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C5BBE" id="_x0000_s1103" type="#_x0000_t202" style="position:absolute;left:0;text-align:left;margin-left:61pt;margin-top:2.15pt;width:372pt;height:207.75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">
                <v:textbox>
                  <w:txbxContent>
                    <w:p w:rsidR="00431D26" w:rsidRDefault="00431D26"/>
                    <w:p w:rsidR="00431D26" w:rsidRDefault="00431D26">
                      <w:r>
                        <w:t xml:space="preserve">   </w:t>
                      </w:r>
                      <w:r w:rsidRPr="004D2C96">
                        <w:rPr>
                          <w:rFonts w:ascii="Times New Roman" w:eastAsia="Calibri" w:hAnsi="Times New Roman" w:cs="Times New Roman"/>
                          <w:b/>
                          <w:noProof/>
                          <w:sz w:val="24"/>
                          <w:szCs w:val="24"/>
                          <w:lang w:eastAsia="en-TT"/>
                        </w:rPr>
                        <w:drawing>
                          <wp:inline distT="0" distB="0" distL="0" distR="0" wp14:anchorId="0F7C5FF6" wp14:editId="317A241B">
                            <wp:extent cx="4293704" cy="1853317"/>
                            <wp:effectExtent l="0" t="0" r="12065" b="13970"/>
                            <wp:docPr id="1943724899" name="Chart 19437248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r>
                        <w:t xml:space="preserve"> </w:t>
                      </w:r>
                    </w:p>
                    <w:p w:rsidR="00431D26" w:rsidRPr="0007086B" w:rsidRDefault="00431D26" w:rsidP="0007086B">
                      <w:pPr>
                        <w:spacing w:after="20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Figure 5.29</w:t>
                      </w:r>
                      <w:r w:rsidRPr="0007086B">
                        <w:rPr>
                          <w:rFonts w:ascii="Times New Roman" w:eastAsia="Calibri" w:hAnsi="Times New Roman" w:cs="Times New Roman"/>
                          <w:b/>
                          <w:sz w:val="20"/>
                          <w:szCs w:val="20"/>
                        </w:rPr>
                        <w:t>.</w:t>
                      </w:r>
                      <w:r w:rsidRPr="0007086B">
                        <w:rPr>
                          <w:rFonts w:ascii="Times New Roman" w:eastAsia="Calibri" w:hAnsi="Times New Roman" w:cs="Times New Roman"/>
                          <w:sz w:val="20"/>
                          <w:szCs w:val="20"/>
                        </w:rPr>
                        <w:t xml:space="preserve"> </w:t>
                      </w:r>
                      <w:r w:rsidRPr="00F63969">
                        <w:rPr>
                          <w:rFonts w:ascii="Times New Roman" w:eastAsia="Calibri" w:hAnsi="Times New Roman" w:cs="Times New Roman"/>
                          <w:b/>
                          <w:sz w:val="20"/>
                          <w:szCs w:val="20"/>
                        </w:rPr>
                        <w:t>UWIBDF blood drives before and during six months after first COVID case</w:t>
                      </w:r>
                    </w:p>
                    <w:p w:rsidR="00431D26" w:rsidRDefault="00431D26"/>
                  </w:txbxContent>
                </v:textbox>
                <w10:wrap type="square"/>
              </v:shape>
            </w:pict>
          </mc:Fallback>
        </mc:AlternateContent>
      </w:r>
    </w:p>
    <w:p w:rsidR="00612E52" w:rsidRDefault="00612E52" w:rsidP="0045256F">
      <w:pPr>
        <w:spacing w:after="200" w:line="360" w:lineRule="auto"/>
        <w:jc w:val="both"/>
        <w:rPr>
          <w:rFonts w:ascii="Times New Roman" w:eastAsia="Calibri" w:hAnsi="Times New Roman" w:cs="Times New Roman"/>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07086B" w:rsidRDefault="0007086B" w:rsidP="0045256F">
      <w:pPr>
        <w:spacing w:after="200" w:line="360" w:lineRule="auto"/>
        <w:jc w:val="both"/>
        <w:rPr>
          <w:rFonts w:ascii="Times New Roman" w:eastAsia="Calibri" w:hAnsi="Times New Roman" w:cs="Times New Roman"/>
          <w:b/>
          <w:sz w:val="24"/>
          <w:szCs w:val="24"/>
        </w:rPr>
      </w:pPr>
    </w:p>
    <w:p w:rsidR="00955667" w:rsidRDefault="009515D0"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H</w:t>
      </w:r>
      <w:r w:rsidR="00DD570D" w:rsidRPr="00DD570D">
        <w:rPr>
          <w:rFonts w:ascii="Times New Roman" w:eastAsia="Calibri" w:hAnsi="Times New Roman" w:cs="Times New Roman"/>
          <w:sz w:val="24"/>
          <w:szCs w:val="24"/>
        </w:rPr>
        <w:t>owever, the demographics of UWIBDF VNRD donors changed</w:t>
      </w:r>
      <w:r w:rsidR="00E060BA">
        <w:rPr>
          <w:rFonts w:ascii="Times New Roman" w:eastAsia="Calibri" w:hAnsi="Times New Roman" w:cs="Times New Roman"/>
          <w:sz w:val="24"/>
          <w:szCs w:val="24"/>
        </w:rPr>
        <w:t xml:space="preserve"> with a reduction in 18-25 year olds and </w:t>
      </w:r>
      <w:r w:rsidR="001E46FB">
        <w:rPr>
          <w:rFonts w:ascii="Times New Roman" w:eastAsia="Calibri" w:hAnsi="Times New Roman" w:cs="Times New Roman"/>
          <w:sz w:val="24"/>
          <w:szCs w:val="24"/>
        </w:rPr>
        <w:t>a greater proportion of female and repeat donors</w:t>
      </w:r>
      <w:r w:rsidR="00A65EEC">
        <w:rPr>
          <w:rFonts w:ascii="Times New Roman" w:eastAsia="Calibri" w:hAnsi="Times New Roman" w:cs="Times New Roman"/>
          <w:sz w:val="24"/>
          <w:szCs w:val="24"/>
        </w:rPr>
        <w:t xml:space="preserve"> (</w:t>
      </w:r>
      <w:r w:rsidR="00130B30">
        <w:rPr>
          <w:rFonts w:ascii="Times New Roman" w:eastAsia="Calibri" w:hAnsi="Times New Roman" w:cs="Times New Roman"/>
          <w:sz w:val="24"/>
          <w:szCs w:val="24"/>
        </w:rPr>
        <w:t>Table 5.11</w:t>
      </w:r>
      <w:r w:rsidR="005C1141">
        <w:rPr>
          <w:rFonts w:ascii="Times New Roman" w:eastAsia="Calibri" w:hAnsi="Times New Roman" w:cs="Times New Roman"/>
          <w:sz w:val="24"/>
          <w:szCs w:val="24"/>
        </w:rPr>
        <w:t>.</w:t>
      </w:r>
      <w:r w:rsidR="00DD570D" w:rsidRPr="00DD570D">
        <w:rPr>
          <w:rFonts w:ascii="Times New Roman" w:eastAsia="Calibri" w:hAnsi="Times New Roman" w:cs="Times New Roman"/>
          <w:sz w:val="24"/>
          <w:szCs w:val="24"/>
        </w:rPr>
        <w:t>)</w:t>
      </w:r>
    </w:p>
    <w:p w:rsidR="00DD570D" w:rsidRPr="002E3908" w:rsidRDefault="00130B30" w:rsidP="0045256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Table 5.11</w:t>
      </w:r>
      <w:r w:rsidR="005C1141">
        <w:rPr>
          <w:rFonts w:ascii="Times New Roman" w:eastAsia="Calibri" w:hAnsi="Times New Roman" w:cs="Times New Roman"/>
          <w:b/>
          <w:sz w:val="24"/>
          <w:szCs w:val="24"/>
        </w:rPr>
        <w:t>.</w:t>
      </w:r>
      <w:r w:rsidR="002E3908" w:rsidRPr="002E3908">
        <w:rPr>
          <w:rFonts w:ascii="Times New Roman" w:eastAsia="Calibri" w:hAnsi="Times New Roman" w:cs="Times New Roman"/>
          <w:b/>
          <w:sz w:val="24"/>
          <w:szCs w:val="24"/>
        </w:rPr>
        <w:t xml:space="preserve"> UWIBDF donor demographics before and during COVID</w:t>
      </w:r>
    </w:p>
    <w:tbl>
      <w:tblPr>
        <w:tblW w:w="9488" w:type="dxa"/>
        <w:tblCellMar>
          <w:left w:w="0" w:type="dxa"/>
          <w:right w:w="0" w:type="dxa"/>
        </w:tblCellMar>
        <w:tblLook w:val="0420" w:firstRow="1" w:lastRow="0" w:firstColumn="0" w:lastColumn="0" w:noHBand="0" w:noVBand="1"/>
      </w:tblPr>
      <w:tblGrid>
        <w:gridCol w:w="2119"/>
        <w:gridCol w:w="2119"/>
        <w:gridCol w:w="2119"/>
        <w:gridCol w:w="3131"/>
      </w:tblGrid>
      <w:tr w:rsidR="00BF4699" w:rsidRPr="00BF4699" w:rsidTr="00BD4642">
        <w:trPr>
          <w:trHeight w:val="864"/>
        </w:trPr>
        <w:tc>
          <w:tcPr>
            <w:tcW w:w="211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kern w:val="24"/>
                <w:sz w:val="24"/>
                <w:szCs w:val="24"/>
                <w:lang w:eastAsia="en-TT"/>
              </w:rPr>
              <w:t>Variable</w:t>
            </w:r>
          </w:p>
        </w:tc>
        <w:tc>
          <w:tcPr>
            <w:tcW w:w="211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kern w:val="24"/>
                <w:sz w:val="24"/>
                <w:szCs w:val="24"/>
                <w:lang w:eastAsia="en-TT"/>
              </w:rPr>
              <w:t>Pre - COVID</w:t>
            </w:r>
          </w:p>
        </w:tc>
        <w:tc>
          <w:tcPr>
            <w:tcW w:w="211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kern w:val="24"/>
                <w:sz w:val="24"/>
                <w:szCs w:val="24"/>
                <w:lang w:eastAsia="en-TT"/>
              </w:rPr>
              <w:t>During COVID</w:t>
            </w:r>
          </w:p>
        </w:tc>
        <w:tc>
          <w:tcPr>
            <w:tcW w:w="313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i/>
                <w:iCs/>
                <w:kern w:val="24"/>
                <w:sz w:val="24"/>
                <w:szCs w:val="24"/>
                <w:lang w:eastAsia="en-TT"/>
              </w:rPr>
              <w:t xml:space="preserve">p </w:t>
            </w:r>
            <w:r w:rsidRPr="00130B30">
              <w:rPr>
                <w:rFonts w:ascii="Times New Roman" w:eastAsia="Times New Roman" w:hAnsi="Times New Roman" w:cs="Times New Roman"/>
                <w:b/>
                <w:bCs/>
                <w:kern w:val="24"/>
                <w:sz w:val="24"/>
                <w:szCs w:val="24"/>
                <w:lang w:eastAsia="en-TT"/>
              </w:rPr>
              <w:t>value</w:t>
            </w:r>
          </w:p>
        </w:tc>
      </w:tr>
      <w:tr w:rsidR="00BF4699" w:rsidRPr="00BF4699" w:rsidTr="00BD4642">
        <w:trPr>
          <w:trHeight w:val="654"/>
        </w:trPr>
        <w:tc>
          <w:tcPr>
            <w:tcW w:w="211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130B30" w:rsidRDefault="00BF4699" w:rsidP="00BD4642">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color w:val="000000" w:themeColor="dark1"/>
                <w:kern w:val="24"/>
                <w:sz w:val="24"/>
                <w:szCs w:val="24"/>
                <w:lang w:eastAsia="en-TT"/>
              </w:rPr>
              <w:t xml:space="preserve">18-25 </w:t>
            </w:r>
          </w:p>
        </w:tc>
        <w:tc>
          <w:tcPr>
            <w:tcW w:w="211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52%</w:t>
            </w:r>
          </w:p>
        </w:tc>
        <w:tc>
          <w:tcPr>
            <w:tcW w:w="211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33%</w:t>
            </w:r>
          </w:p>
        </w:tc>
        <w:tc>
          <w:tcPr>
            <w:tcW w:w="313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&lt; 0.05</w:t>
            </w:r>
          </w:p>
        </w:tc>
      </w:tr>
      <w:tr w:rsidR="00BF4699" w:rsidRPr="00BF4699" w:rsidTr="00BD4642">
        <w:trPr>
          <w:trHeight w:val="510"/>
        </w:trPr>
        <w:tc>
          <w:tcPr>
            <w:tcW w:w="211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color w:val="000000" w:themeColor="dark1"/>
                <w:kern w:val="24"/>
                <w:sz w:val="24"/>
                <w:szCs w:val="24"/>
                <w:lang w:eastAsia="en-TT"/>
              </w:rPr>
              <w:t>Female</w:t>
            </w:r>
          </w:p>
        </w:tc>
        <w:tc>
          <w:tcPr>
            <w:tcW w:w="211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54%</w:t>
            </w:r>
          </w:p>
        </w:tc>
        <w:tc>
          <w:tcPr>
            <w:tcW w:w="211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58%</w:t>
            </w:r>
          </w:p>
        </w:tc>
        <w:tc>
          <w:tcPr>
            <w:tcW w:w="313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&lt; 0.05</w:t>
            </w:r>
          </w:p>
        </w:tc>
      </w:tr>
      <w:tr w:rsidR="00BF4699" w:rsidRPr="00BF4699" w:rsidTr="00BD4642">
        <w:trPr>
          <w:trHeight w:val="617"/>
        </w:trPr>
        <w:tc>
          <w:tcPr>
            <w:tcW w:w="211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130B30" w:rsidRDefault="00BF4699" w:rsidP="00BF4699">
            <w:pPr>
              <w:spacing w:after="0" w:line="240" w:lineRule="auto"/>
              <w:rPr>
                <w:rFonts w:ascii="Arial" w:eastAsia="Times New Roman" w:hAnsi="Arial" w:cs="Arial"/>
                <w:sz w:val="24"/>
                <w:szCs w:val="24"/>
                <w:lang w:eastAsia="en-TT"/>
              </w:rPr>
            </w:pPr>
            <w:r w:rsidRPr="00130B30">
              <w:rPr>
                <w:rFonts w:ascii="Times New Roman" w:eastAsia="Times New Roman" w:hAnsi="Times New Roman" w:cs="Times New Roman"/>
                <w:b/>
                <w:bCs/>
                <w:color w:val="000000" w:themeColor="dark1"/>
                <w:kern w:val="24"/>
                <w:sz w:val="24"/>
                <w:szCs w:val="24"/>
                <w:lang w:eastAsia="en-TT"/>
              </w:rPr>
              <w:t>Repeat</w:t>
            </w:r>
          </w:p>
        </w:tc>
        <w:tc>
          <w:tcPr>
            <w:tcW w:w="211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51%</w:t>
            </w:r>
          </w:p>
        </w:tc>
        <w:tc>
          <w:tcPr>
            <w:tcW w:w="211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57%</w:t>
            </w:r>
          </w:p>
        </w:tc>
        <w:tc>
          <w:tcPr>
            <w:tcW w:w="313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F4699" w:rsidRPr="00955667" w:rsidRDefault="00BF4699" w:rsidP="00BF4699">
            <w:pPr>
              <w:spacing w:after="0" w:line="240" w:lineRule="auto"/>
              <w:rPr>
                <w:rFonts w:ascii="Arial" w:eastAsia="Times New Roman" w:hAnsi="Arial" w:cs="Arial"/>
                <w:b/>
                <w:sz w:val="24"/>
                <w:szCs w:val="24"/>
                <w:lang w:eastAsia="en-TT"/>
              </w:rPr>
            </w:pPr>
            <w:r w:rsidRPr="00955667">
              <w:rPr>
                <w:rFonts w:ascii="Times New Roman" w:eastAsia="Times New Roman" w:hAnsi="Times New Roman" w:cs="Times New Roman"/>
                <w:b/>
                <w:color w:val="000000" w:themeColor="dark1"/>
                <w:kern w:val="24"/>
                <w:sz w:val="24"/>
                <w:szCs w:val="24"/>
                <w:lang w:eastAsia="en-TT"/>
              </w:rPr>
              <w:t>&lt; 0.05</w:t>
            </w:r>
          </w:p>
        </w:tc>
      </w:tr>
    </w:tbl>
    <w:p w:rsidR="002E3908" w:rsidRDefault="00955667" w:rsidP="0045256F">
      <w:pPr>
        <w:spacing w:after="200" w:line="360" w:lineRule="auto"/>
        <w:jc w:val="both"/>
        <w:rPr>
          <w:rFonts w:ascii="Times New Roman" w:eastAsia="Calibri" w:hAnsi="Times New Roman" w:cs="Times New Roman"/>
          <w:sz w:val="24"/>
          <w:szCs w:val="24"/>
        </w:rPr>
      </w:pPr>
      <w:r w:rsidRPr="00613527">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2029952" behindDoc="0" locked="0" layoutInCell="1" allowOverlap="1" wp14:anchorId="7D5351FB" wp14:editId="007D0AEA">
                <wp:simplePos x="0" y="0"/>
                <wp:positionH relativeFrom="margin">
                  <wp:align>right</wp:align>
                </wp:positionH>
                <wp:positionV relativeFrom="paragraph">
                  <wp:posOffset>2106930</wp:posOffset>
                </wp:positionV>
                <wp:extent cx="5876925" cy="2495550"/>
                <wp:effectExtent l="0" t="0" r="28575" b="19050"/>
                <wp:wrapSquare wrapText="bothSides"/>
                <wp:docPr id="800207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495550"/>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t xml:space="preserve">              </w:t>
                            </w:r>
                            <w:r w:rsidRPr="002E3908">
                              <w:rPr>
                                <w:rFonts w:ascii="Times New Roman" w:eastAsia="Calibri" w:hAnsi="Times New Roman" w:cs="Times New Roman"/>
                                <w:b/>
                                <w:noProof/>
                                <w:sz w:val="24"/>
                                <w:szCs w:val="24"/>
                                <w:lang w:eastAsia="en-TT"/>
                              </w:rPr>
                              <w:drawing>
                                <wp:inline distT="0" distB="0" distL="0" distR="0" wp14:anchorId="55E800EE" wp14:editId="40787F0E">
                                  <wp:extent cx="4829175" cy="1819275"/>
                                  <wp:effectExtent l="0" t="0" r="9525" b="9525"/>
                                  <wp:docPr id="1943724900" name="Chart 19437249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431D26" w:rsidRPr="00782919" w:rsidRDefault="00431D26" w:rsidP="00D44BDE">
                            <w:pPr>
                              <w:spacing w:after="200" w:line="360" w:lineRule="auto"/>
                              <w:jc w:val="both"/>
                              <w:rPr>
                                <w:rFonts w:ascii="Times New Roman" w:eastAsia="Calibri" w:hAnsi="Times New Roman" w:cs="Times New Roman"/>
                                <w:b/>
                                <w:sz w:val="20"/>
                                <w:szCs w:val="20"/>
                              </w:rPr>
                            </w:pPr>
                            <w:r>
                              <w:rPr>
                                <w:rFonts w:ascii="Times New Roman" w:eastAsia="Calibri" w:hAnsi="Times New Roman" w:cs="Times New Roman"/>
                                <w:b/>
                                <w:sz w:val="20"/>
                                <w:szCs w:val="20"/>
                              </w:rPr>
                              <w:t>Figure 5.30</w:t>
                            </w:r>
                            <w:r w:rsidRPr="00D44BDE">
                              <w:rPr>
                                <w:rFonts w:ascii="Times New Roman" w:eastAsia="Calibri" w:hAnsi="Times New Roman" w:cs="Times New Roman"/>
                                <w:b/>
                                <w:sz w:val="20"/>
                                <w:szCs w:val="20"/>
                              </w:rPr>
                              <w:t xml:space="preserve">. </w:t>
                            </w:r>
                            <w:r w:rsidRPr="00782919">
                              <w:rPr>
                                <w:rFonts w:ascii="Times New Roman" w:eastAsia="Calibri" w:hAnsi="Times New Roman" w:cs="Times New Roman"/>
                                <w:b/>
                                <w:sz w:val="20"/>
                                <w:szCs w:val="20"/>
                              </w:rPr>
                              <w:t xml:space="preserve">Factors that deterred medical students from donating during COVID </w:t>
                            </w:r>
                          </w:p>
                          <w:p w:rsidR="00431D26" w:rsidRDefault="00431D26"/>
                          <w:p w:rsidR="00431D26" w:rsidRDefault="00431D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351FB" id="_x0000_s1104" type="#_x0000_t202" style="position:absolute;left:0;text-align:left;margin-left:411.55pt;margin-top:165.9pt;width:462.75pt;height:196.5pt;z-index:252029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">
                <v:textbox>
                  <w:txbxContent>
                    <w:p w:rsidR="00431D26" w:rsidRDefault="00431D26"/>
                    <w:p w:rsidR="00431D26" w:rsidRDefault="00431D26">
                      <w:r>
                        <w:t xml:space="preserve">              </w:t>
                      </w:r>
                      <w:r w:rsidRPr="002E3908">
                        <w:rPr>
                          <w:rFonts w:ascii="Times New Roman" w:eastAsia="Calibri" w:hAnsi="Times New Roman" w:cs="Times New Roman"/>
                          <w:b/>
                          <w:noProof/>
                          <w:sz w:val="24"/>
                          <w:szCs w:val="24"/>
                          <w:lang w:eastAsia="en-TT"/>
                        </w:rPr>
                        <w:drawing>
                          <wp:inline distT="0" distB="0" distL="0" distR="0" wp14:anchorId="55E800EE" wp14:editId="40787F0E">
                            <wp:extent cx="4829175" cy="1819275"/>
                            <wp:effectExtent l="0" t="0" r="9525" b="9525"/>
                            <wp:docPr id="1943724900" name="Chart 19437249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431D26" w:rsidRPr="00782919" w:rsidRDefault="00431D26" w:rsidP="00D44BDE">
                      <w:pPr>
                        <w:spacing w:after="200" w:line="360" w:lineRule="auto"/>
                        <w:jc w:val="both"/>
                        <w:rPr>
                          <w:rFonts w:ascii="Times New Roman" w:eastAsia="Calibri" w:hAnsi="Times New Roman" w:cs="Times New Roman"/>
                          <w:b/>
                          <w:sz w:val="20"/>
                          <w:szCs w:val="20"/>
                        </w:rPr>
                      </w:pPr>
                      <w:r>
                        <w:rPr>
                          <w:rFonts w:ascii="Times New Roman" w:eastAsia="Calibri" w:hAnsi="Times New Roman" w:cs="Times New Roman"/>
                          <w:b/>
                          <w:sz w:val="20"/>
                          <w:szCs w:val="20"/>
                        </w:rPr>
                        <w:t>Figure 5.30</w:t>
                      </w:r>
                      <w:r w:rsidRPr="00D44BDE">
                        <w:rPr>
                          <w:rFonts w:ascii="Times New Roman" w:eastAsia="Calibri" w:hAnsi="Times New Roman" w:cs="Times New Roman"/>
                          <w:b/>
                          <w:sz w:val="20"/>
                          <w:szCs w:val="20"/>
                        </w:rPr>
                        <w:t xml:space="preserve">. </w:t>
                      </w:r>
                      <w:r w:rsidRPr="00782919">
                        <w:rPr>
                          <w:rFonts w:ascii="Times New Roman" w:eastAsia="Calibri" w:hAnsi="Times New Roman" w:cs="Times New Roman"/>
                          <w:b/>
                          <w:sz w:val="20"/>
                          <w:szCs w:val="20"/>
                        </w:rPr>
                        <w:t xml:space="preserve">Factors that deterred medical students from donating during COVID </w:t>
                      </w:r>
                    </w:p>
                    <w:p w:rsidR="00431D26" w:rsidRDefault="00431D26"/>
                    <w:p w:rsidR="00431D26" w:rsidRDefault="00431D26"/>
                  </w:txbxContent>
                </v:textbox>
                <w10:wrap type="square" anchorx="margin"/>
              </v:shape>
            </w:pict>
          </mc:Fallback>
        </mc:AlternateContent>
      </w:r>
      <w:r w:rsidR="00F12FA1" w:rsidRPr="00613527">
        <w:rPr>
          <w:rFonts w:ascii="Times New Roman" w:eastAsia="Calibri" w:hAnsi="Times New Roman" w:cs="Times New Roman"/>
          <w:noProof/>
          <w:sz w:val="24"/>
          <w:szCs w:val="24"/>
          <w:lang w:eastAsia="en-TT"/>
        </w:rPr>
        <w:t>5.</w:t>
      </w:r>
      <w:r w:rsidR="00B416D3" w:rsidRPr="00613527">
        <w:rPr>
          <w:rFonts w:ascii="Times New Roman" w:eastAsia="Calibri" w:hAnsi="Times New Roman" w:cs="Times New Roman"/>
          <w:noProof/>
          <w:sz w:val="24"/>
          <w:szCs w:val="24"/>
          <w:lang w:eastAsia="en-TT"/>
        </w:rPr>
        <w:t>4.</w:t>
      </w:r>
      <w:r w:rsidR="007E2278" w:rsidRPr="00613527">
        <w:rPr>
          <w:rFonts w:ascii="Times New Roman" w:eastAsia="Calibri" w:hAnsi="Times New Roman" w:cs="Times New Roman"/>
          <w:noProof/>
          <w:sz w:val="24"/>
          <w:szCs w:val="24"/>
          <w:lang w:eastAsia="en-TT"/>
        </w:rPr>
        <w:t>5</w:t>
      </w:r>
      <w:r w:rsidR="00B416D3" w:rsidRPr="00613527">
        <w:rPr>
          <w:rFonts w:ascii="Times New Roman" w:eastAsia="Calibri" w:hAnsi="Times New Roman" w:cs="Times New Roman"/>
          <w:noProof/>
          <w:sz w:val="24"/>
          <w:szCs w:val="24"/>
          <w:lang w:eastAsia="en-TT"/>
        </w:rPr>
        <w:t>.</w:t>
      </w:r>
      <w:r w:rsidR="009F5CD7" w:rsidRPr="00613527">
        <w:rPr>
          <w:rFonts w:ascii="Times New Roman" w:eastAsia="Calibri" w:hAnsi="Times New Roman" w:cs="Times New Roman"/>
          <w:noProof/>
          <w:sz w:val="24"/>
          <w:szCs w:val="24"/>
          <w:lang w:eastAsia="en-TT"/>
        </w:rPr>
        <w:t>4</w:t>
      </w:r>
      <w:r w:rsidR="00F12FA1" w:rsidRPr="00613527">
        <w:rPr>
          <w:rFonts w:ascii="Times New Roman" w:eastAsia="Calibri" w:hAnsi="Times New Roman" w:cs="Times New Roman"/>
          <w:noProof/>
          <w:sz w:val="24"/>
          <w:szCs w:val="24"/>
          <w:lang w:eastAsia="en-TT"/>
        </w:rPr>
        <w:t xml:space="preserve">. Acting on </w:t>
      </w:r>
      <w:r w:rsidR="00A65EEC" w:rsidRPr="00613527">
        <w:rPr>
          <w:rFonts w:ascii="Times New Roman" w:eastAsia="Calibri" w:hAnsi="Times New Roman" w:cs="Times New Roman"/>
          <w:sz w:val="24"/>
          <w:szCs w:val="24"/>
        </w:rPr>
        <w:t>KAP findings after second COVID blood drive.</w:t>
      </w:r>
      <w:r w:rsidR="00A65EEC">
        <w:rPr>
          <w:rFonts w:ascii="Times New Roman" w:eastAsia="Calibri" w:hAnsi="Times New Roman" w:cs="Times New Roman"/>
          <w:sz w:val="24"/>
          <w:szCs w:val="24"/>
        </w:rPr>
        <w:t xml:space="preserve"> </w:t>
      </w:r>
      <w:r w:rsidR="00130B30">
        <w:rPr>
          <w:rFonts w:ascii="Times New Roman" w:eastAsia="Calibri" w:hAnsi="Times New Roman" w:cs="Times New Roman"/>
          <w:sz w:val="24"/>
          <w:szCs w:val="24"/>
        </w:rPr>
        <w:t xml:space="preserve">The </w:t>
      </w:r>
      <w:r w:rsidR="00A37231" w:rsidRPr="00A37231">
        <w:rPr>
          <w:rFonts w:ascii="Times New Roman" w:eastAsia="Calibri" w:hAnsi="Times New Roman" w:cs="Times New Roman"/>
          <w:sz w:val="24"/>
          <w:szCs w:val="24"/>
        </w:rPr>
        <w:t xml:space="preserve">KAP survey of </w:t>
      </w:r>
      <w:r w:rsidR="00130B30">
        <w:rPr>
          <w:rFonts w:ascii="Times New Roman" w:eastAsia="Calibri" w:hAnsi="Times New Roman" w:cs="Times New Roman"/>
          <w:sz w:val="24"/>
          <w:szCs w:val="24"/>
        </w:rPr>
        <w:t xml:space="preserve">FMS year 1-5 </w:t>
      </w:r>
      <w:r w:rsidR="00A37231" w:rsidRPr="00A37231">
        <w:rPr>
          <w:rFonts w:ascii="Times New Roman" w:eastAsia="Calibri" w:hAnsi="Times New Roman" w:cs="Times New Roman"/>
          <w:sz w:val="24"/>
          <w:szCs w:val="24"/>
        </w:rPr>
        <w:t xml:space="preserve">medical students after the second blood drive under COVID restrictions revealed the deterrents to donation displayed in Figure </w:t>
      </w:r>
      <w:r w:rsidR="001D6197">
        <w:rPr>
          <w:rFonts w:ascii="Times New Roman" w:eastAsia="Calibri" w:hAnsi="Times New Roman" w:cs="Times New Roman"/>
          <w:sz w:val="24"/>
          <w:szCs w:val="24"/>
        </w:rPr>
        <w:t>5.30</w:t>
      </w:r>
      <w:r w:rsidR="00A37231" w:rsidRPr="00A37231">
        <w:rPr>
          <w:rFonts w:ascii="Times New Roman" w:eastAsia="Calibri" w:hAnsi="Times New Roman" w:cs="Times New Roman"/>
          <w:sz w:val="24"/>
          <w:szCs w:val="24"/>
        </w:rPr>
        <w:t>.</w:t>
      </w:r>
      <w:r w:rsidR="00130B30">
        <w:rPr>
          <w:rFonts w:ascii="Times New Roman" w:eastAsia="Calibri" w:hAnsi="Times New Roman" w:cs="Times New Roman"/>
          <w:sz w:val="24"/>
          <w:szCs w:val="24"/>
        </w:rPr>
        <w:t xml:space="preserve"> </w:t>
      </w:r>
      <w:r w:rsidR="004308F7">
        <w:rPr>
          <w:rFonts w:ascii="Times New Roman" w:eastAsia="Calibri" w:hAnsi="Times New Roman" w:cs="Times New Roman"/>
          <w:sz w:val="24"/>
          <w:szCs w:val="24"/>
        </w:rPr>
        <w:t>Community transmission of COVID had not yet occurred wh</w:t>
      </w:r>
      <w:r w:rsidR="00C57161">
        <w:rPr>
          <w:rFonts w:ascii="Times New Roman" w:eastAsia="Calibri" w:hAnsi="Times New Roman" w:cs="Times New Roman"/>
          <w:sz w:val="24"/>
          <w:szCs w:val="24"/>
        </w:rPr>
        <w:t>en</w:t>
      </w:r>
      <w:r w:rsidR="00F12FA1">
        <w:rPr>
          <w:rFonts w:ascii="Times New Roman" w:eastAsia="Calibri" w:hAnsi="Times New Roman" w:cs="Times New Roman"/>
          <w:sz w:val="24"/>
          <w:szCs w:val="24"/>
        </w:rPr>
        <w:t xml:space="preserve"> </w:t>
      </w:r>
      <w:r w:rsidR="004308F7">
        <w:rPr>
          <w:rFonts w:ascii="Times New Roman" w:eastAsia="Calibri" w:hAnsi="Times New Roman" w:cs="Times New Roman"/>
          <w:sz w:val="24"/>
          <w:szCs w:val="24"/>
        </w:rPr>
        <w:t>these</w:t>
      </w:r>
      <w:r w:rsidR="00C57161">
        <w:rPr>
          <w:rFonts w:ascii="Times New Roman" w:eastAsia="Calibri" w:hAnsi="Times New Roman" w:cs="Times New Roman"/>
          <w:sz w:val="24"/>
          <w:szCs w:val="24"/>
        </w:rPr>
        <w:t xml:space="preserve"> </w:t>
      </w:r>
      <w:r w:rsidR="004308F7">
        <w:rPr>
          <w:rFonts w:ascii="Times New Roman" w:eastAsia="Calibri" w:hAnsi="Times New Roman" w:cs="Times New Roman"/>
          <w:sz w:val="24"/>
          <w:szCs w:val="24"/>
        </w:rPr>
        <w:t>drives were conduc</w:t>
      </w:r>
      <w:r w:rsidR="00C57161">
        <w:rPr>
          <w:rFonts w:ascii="Times New Roman" w:eastAsia="Calibri" w:hAnsi="Times New Roman" w:cs="Times New Roman"/>
          <w:sz w:val="24"/>
          <w:szCs w:val="24"/>
        </w:rPr>
        <w:t xml:space="preserve">ted. </w:t>
      </w:r>
      <w:r w:rsidR="00130B30">
        <w:rPr>
          <w:rFonts w:ascii="Times New Roman" w:eastAsia="Calibri" w:hAnsi="Times New Roman" w:cs="Times New Roman"/>
          <w:sz w:val="24"/>
          <w:szCs w:val="24"/>
        </w:rPr>
        <w:t>For the respondents who did not donate, fear of contracting COVID</w:t>
      </w:r>
      <w:r w:rsidR="00FB30B4">
        <w:rPr>
          <w:rFonts w:ascii="Times New Roman" w:eastAsia="Calibri" w:hAnsi="Times New Roman" w:cs="Times New Roman"/>
          <w:sz w:val="24"/>
          <w:szCs w:val="24"/>
        </w:rPr>
        <w:t xml:space="preserve"> from the donation process was the main deterrent. </w:t>
      </w:r>
      <w:r w:rsidR="004308F7">
        <w:rPr>
          <w:rFonts w:ascii="Times New Roman" w:eastAsia="Calibri" w:hAnsi="Times New Roman" w:cs="Times New Roman"/>
          <w:sz w:val="24"/>
          <w:szCs w:val="24"/>
        </w:rPr>
        <w:t>Awareness of mitigating measures to reduce COVID transmission was low and most would donate if such information were available to them.</w:t>
      </w:r>
      <w:r w:rsidR="00C57161">
        <w:rPr>
          <w:rFonts w:ascii="Times New Roman" w:eastAsia="Calibri" w:hAnsi="Times New Roman" w:cs="Times New Roman"/>
          <w:sz w:val="24"/>
          <w:szCs w:val="24"/>
        </w:rPr>
        <w:t xml:space="preserve"> </w:t>
      </w:r>
    </w:p>
    <w:p w:rsidR="00955667" w:rsidRDefault="00955667" w:rsidP="0045256F">
      <w:pPr>
        <w:spacing w:after="200" w:line="360" w:lineRule="auto"/>
        <w:jc w:val="both"/>
        <w:rPr>
          <w:rFonts w:ascii="Times New Roman" w:eastAsia="Calibri" w:hAnsi="Times New Roman" w:cs="Times New Roman"/>
          <w:b/>
          <w:sz w:val="24"/>
          <w:szCs w:val="24"/>
        </w:rPr>
      </w:pPr>
    </w:p>
    <w:p w:rsidR="003D455A" w:rsidRDefault="002B245E" w:rsidP="0084540B">
      <w:pPr>
        <w:spacing w:after="200" w:line="360" w:lineRule="auto"/>
        <w:jc w:val="both"/>
        <w:rPr>
          <w:rFonts w:ascii="Times New Roman" w:eastAsia="Calibri" w:hAnsi="Times New Roman" w:cs="Times New Roman"/>
          <w:sz w:val="24"/>
          <w:szCs w:val="24"/>
        </w:rPr>
      </w:pPr>
      <w:r w:rsidRPr="002B245E">
        <w:rPr>
          <w:rFonts w:ascii="Times New Roman" w:eastAsia="Calibri" w:hAnsi="Times New Roman" w:cs="Times New Roman"/>
          <w:sz w:val="24"/>
          <w:szCs w:val="24"/>
        </w:rPr>
        <w:t>In response, reassurance that COVID is not transmitted by blood donation and a summary of mitigating measures to prevent transmission</w:t>
      </w:r>
      <w:r w:rsidR="00565672">
        <w:rPr>
          <w:rFonts w:ascii="Times New Roman" w:eastAsia="Calibri" w:hAnsi="Times New Roman" w:cs="Times New Roman"/>
          <w:sz w:val="24"/>
          <w:szCs w:val="24"/>
        </w:rPr>
        <w:t xml:space="preserve"> at blood drives </w:t>
      </w:r>
      <w:r w:rsidRPr="002B245E">
        <w:rPr>
          <w:rFonts w:ascii="Times New Roman" w:eastAsia="Calibri" w:hAnsi="Times New Roman" w:cs="Times New Roman"/>
          <w:sz w:val="24"/>
          <w:szCs w:val="24"/>
        </w:rPr>
        <w:t xml:space="preserve">were </w:t>
      </w:r>
      <w:r w:rsidR="00565672">
        <w:rPr>
          <w:rFonts w:ascii="Times New Roman" w:eastAsia="Calibri" w:hAnsi="Times New Roman" w:cs="Times New Roman"/>
          <w:sz w:val="24"/>
          <w:szCs w:val="24"/>
        </w:rPr>
        <w:t xml:space="preserve">disseminated </w:t>
      </w:r>
      <w:r w:rsidR="007B2C06">
        <w:rPr>
          <w:rFonts w:ascii="Times New Roman" w:eastAsia="Calibri" w:hAnsi="Times New Roman" w:cs="Times New Roman"/>
          <w:sz w:val="24"/>
          <w:szCs w:val="24"/>
        </w:rPr>
        <w:t xml:space="preserve">by </w:t>
      </w:r>
      <w:r w:rsidR="00565672">
        <w:rPr>
          <w:rFonts w:ascii="Times New Roman" w:eastAsia="Calibri" w:hAnsi="Times New Roman" w:cs="Times New Roman"/>
          <w:sz w:val="24"/>
          <w:szCs w:val="24"/>
        </w:rPr>
        <w:t xml:space="preserve">social media prior to the third blood drive under COVID restrictions. </w:t>
      </w:r>
      <w:r w:rsidR="000800C2">
        <w:rPr>
          <w:rFonts w:ascii="Times New Roman" w:eastAsia="Calibri" w:hAnsi="Times New Roman" w:cs="Times New Roman"/>
          <w:sz w:val="24"/>
          <w:szCs w:val="24"/>
        </w:rPr>
        <w:t xml:space="preserve">Specifically, appointments were strictly adhered to and donors notified organizers of their arrival before being directed to either the mobile unit or blood donation centre. </w:t>
      </w:r>
      <w:r w:rsidR="007B2C06">
        <w:rPr>
          <w:rFonts w:ascii="Times New Roman" w:eastAsia="Calibri" w:hAnsi="Times New Roman" w:cs="Times New Roman"/>
          <w:sz w:val="24"/>
          <w:szCs w:val="24"/>
        </w:rPr>
        <w:t>M</w:t>
      </w:r>
      <w:r w:rsidR="000800C2">
        <w:rPr>
          <w:rFonts w:ascii="Times New Roman" w:eastAsia="Calibri" w:hAnsi="Times New Roman" w:cs="Times New Roman"/>
          <w:sz w:val="24"/>
          <w:szCs w:val="24"/>
        </w:rPr>
        <w:t>asks, handwashing, temperature checks and avoidance of gathering were implemented</w:t>
      </w:r>
      <w:r w:rsidR="007B2C06" w:rsidRPr="007B2C06">
        <w:rPr>
          <w:rFonts w:ascii="Times New Roman" w:eastAsia="Calibri" w:hAnsi="Times New Roman" w:cs="Times New Roman"/>
          <w:sz w:val="24"/>
          <w:szCs w:val="24"/>
        </w:rPr>
        <w:t xml:space="preserve"> </w:t>
      </w:r>
      <w:r w:rsidR="007B2C06">
        <w:rPr>
          <w:rFonts w:ascii="Times New Roman" w:eastAsia="Calibri" w:hAnsi="Times New Roman" w:cs="Times New Roman"/>
          <w:sz w:val="24"/>
          <w:szCs w:val="24"/>
        </w:rPr>
        <w:t>at both sites</w:t>
      </w:r>
      <w:r w:rsidR="000800C2">
        <w:rPr>
          <w:rFonts w:ascii="Times New Roman" w:eastAsia="Calibri" w:hAnsi="Times New Roman" w:cs="Times New Roman"/>
          <w:sz w:val="24"/>
          <w:szCs w:val="24"/>
        </w:rPr>
        <w:t xml:space="preserve">. </w:t>
      </w:r>
      <w:r w:rsidR="007B2C06">
        <w:rPr>
          <w:rFonts w:ascii="Times New Roman" w:eastAsia="Calibri" w:hAnsi="Times New Roman" w:cs="Times New Roman"/>
          <w:sz w:val="24"/>
          <w:szCs w:val="24"/>
        </w:rPr>
        <w:t xml:space="preserve">Donors were reassured that complied with World Health Organization and Ministry of Health policies. </w:t>
      </w:r>
      <w:r>
        <w:rPr>
          <w:rFonts w:ascii="Times New Roman" w:eastAsia="Calibri" w:hAnsi="Times New Roman" w:cs="Times New Roman"/>
          <w:sz w:val="24"/>
          <w:szCs w:val="24"/>
        </w:rPr>
        <w:t xml:space="preserve">The effect of this intervention on two subsequent events is demonstrated in Table </w:t>
      </w:r>
      <w:r w:rsidR="002869B3">
        <w:rPr>
          <w:rFonts w:ascii="Times New Roman" w:eastAsia="Calibri" w:hAnsi="Times New Roman" w:cs="Times New Roman"/>
          <w:sz w:val="24"/>
          <w:szCs w:val="24"/>
        </w:rPr>
        <w:t>5.</w:t>
      </w:r>
      <w:r w:rsidR="007B2C06">
        <w:rPr>
          <w:rFonts w:ascii="Times New Roman" w:eastAsia="Calibri" w:hAnsi="Times New Roman" w:cs="Times New Roman"/>
          <w:sz w:val="24"/>
          <w:szCs w:val="24"/>
        </w:rPr>
        <w:t>12</w:t>
      </w:r>
      <w:r>
        <w:rPr>
          <w:rFonts w:ascii="Times New Roman" w:eastAsia="Calibri" w:hAnsi="Times New Roman" w:cs="Times New Roman"/>
          <w:sz w:val="24"/>
          <w:szCs w:val="24"/>
        </w:rPr>
        <w:t>.</w:t>
      </w:r>
    </w:p>
    <w:p w:rsidR="00F12FA1" w:rsidRDefault="00F12FA1" w:rsidP="0084540B">
      <w:pPr>
        <w:spacing w:after="200" w:line="360" w:lineRule="auto"/>
        <w:jc w:val="both"/>
        <w:rPr>
          <w:rFonts w:ascii="Times New Roman" w:eastAsia="Calibri" w:hAnsi="Times New Roman" w:cs="Times New Roman"/>
          <w:sz w:val="24"/>
          <w:szCs w:val="24"/>
        </w:rPr>
      </w:pPr>
    </w:p>
    <w:p w:rsidR="00F12FA1" w:rsidRDefault="00F12FA1" w:rsidP="0084540B">
      <w:pPr>
        <w:spacing w:after="200" w:line="360" w:lineRule="auto"/>
        <w:jc w:val="both"/>
        <w:rPr>
          <w:rFonts w:ascii="Times New Roman" w:eastAsia="Calibri" w:hAnsi="Times New Roman" w:cs="Times New Roman"/>
          <w:sz w:val="24"/>
          <w:szCs w:val="24"/>
        </w:rPr>
      </w:pPr>
    </w:p>
    <w:p w:rsidR="007D6A77" w:rsidRDefault="003D455A" w:rsidP="0084540B">
      <w:pPr>
        <w:spacing w:after="200" w:line="360" w:lineRule="auto"/>
        <w:jc w:val="both"/>
        <w:rPr>
          <w:rFonts w:ascii="Times New Roman" w:eastAsia="Calibri" w:hAnsi="Times New Roman" w:cs="Times New Roman"/>
          <w:b/>
          <w:sz w:val="24"/>
          <w:szCs w:val="24"/>
        </w:rPr>
      </w:pPr>
      <w:r w:rsidRPr="00C03027">
        <w:rPr>
          <w:rFonts w:ascii="Times New Roman" w:hAnsi="Times New Roman" w:cs="Times New Roman"/>
          <w:b/>
          <w:noProof/>
          <w:sz w:val="24"/>
          <w:szCs w:val="24"/>
          <w:lang w:eastAsia="en-TT"/>
        </w:rPr>
        <mc:AlternateContent>
          <mc:Choice Requires="wps">
            <w:drawing>
              <wp:anchor distT="0" distB="0" distL="114300" distR="114300" simplePos="0" relativeHeight="251985920" behindDoc="0" locked="0" layoutInCell="1" allowOverlap="1" wp14:anchorId="1D11F6E7" wp14:editId="5539ACD8">
                <wp:simplePos x="0" y="0"/>
                <wp:positionH relativeFrom="margin">
                  <wp:posOffset>38100</wp:posOffset>
                </wp:positionH>
                <wp:positionV relativeFrom="paragraph">
                  <wp:posOffset>303530</wp:posOffset>
                </wp:positionV>
                <wp:extent cx="5867400" cy="19050"/>
                <wp:effectExtent l="0" t="0" r="19050" b="19050"/>
                <wp:wrapNone/>
                <wp:docPr id="15" name="Straight Connector 15"/>
                <wp:cNvGraphicFramePr/>
                <a:graphic xmlns:a="http://schemas.openxmlformats.org/drawingml/2006/main">
                  <a:graphicData uri="http://schemas.microsoft.com/office/word/2010/wordprocessingShape">
                    <wps:wsp>
                      <wps:cNvCnPr/>
                      <wps:spPr>
                        <a:xfrm>
                          <a:off x="0" y="0"/>
                          <a:ext cx="58674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1723D1" id="Straight Connector 15" o:spid="_x0000_s1026" style="position:absolute;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23.9pt" to="46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" strokecolor="windowText" strokeweight=".5pt">
                <v:stroke joinstyle="miter"/>
                <w10:wrap anchorx="margin"/>
              </v:line>
            </w:pict>
          </mc:Fallback>
        </mc:AlternateContent>
      </w:r>
      <w:r w:rsidR="002B245E" w:rsidRPr="00C03027">
        <w:rPr>
          <w:rFonts w:ascii="Times New Roman" w:eastAsia="Calibri" w:hAnsi="Times New Roman" w:cs="Times New Roman"/>
          <w:b/>
          <w:sz w:val="24"/>
          <w:szCs w:val="24"/>
        </w:rPr>
        <w:t xml:space="preserve">Table </w:t>
      </w:r>
      <w:r w:rsidR="002869B3">
        <w:rPr>
          <w:rFonts w:ascii="Times New Roman" w:eastAsia="Calibri" w:hAnsi="Times New Roman" w:cs="Times New Roman"/>
          <w:b/>
          <w:sz w:val="24"/>
          <w:szCs w:val="24"/>
        </w:rPr>
        <w:t>5.</w:t>
      </w:r>
      <w:r>
        <w:rPr>
          <w:rFonts w:ascii="Times New Roman" w:eastAsia="Calibri" w:hAnsi="Times New Roman" w:cs="Times New Roman"/>
          <w:b/>
          <w:sz w:val="24"/>
          <w:szCs w:val="24"/>
        </w:rPr>
        <w:t>12</w:t>
      </w:r>
      <w:r w:rsidR="002B245E" w:rsidRPr="00C03027">
        <w:rPr>
          <w:rFonts w:ascii="Times New Roman" w:eastAsia="Calibri" w:hAnsi="Times New Roman" w:cs="Times New Roman"/>
          <w:b/>
          <w:sz w:val="24"/>
          <w:szCs w:val="24"/>
        </w:rPr>
        <w:t xml:space="preserve">. </w:t>
      </w:r>
      <w:r w:rsidR="008035E8" w:rsidRPr="00C03027">
        <w:rPr>
          <w:rFonts w:ascii="Times New Roman" w:eastAsia="Calibri" w:hAnsi="Times New Roman" w:cs="Times New Roman"/>
          <w:b/>
          <w:sz w:val="24"/>
          <w:szCs w:val="24"/>
        </w:rPr>
        <w:t>UWIBDF VNRD donations after reassurance</w:t>
      </w:r>
    </w:p>
    <w:p w:rsidR="0084540B" w:rsidRPr="0010154C" w:rsidRDefault="0084540B" w:rsidP="003D455A">
      <w:pPr>
        <w:spacing w:after="200" w:line="360" w:lineRule="auto"/>
        <w:jc w:val="both"/>
        <w:rPr>
          <w:rFonts w:ascii="Times New Roman" w:hAnsi="Times New Roman" w:cs="Times New Roman"/>
          <w:b/>
          <w:sz w:val="18"/>
          <w:szCs w:val="18"/>
        </w:rPr>
      </w:pPr>
      <w:r w:rsidRPr="0010154C">
        <w:rPr>
          <w:rFonts w:ascii="Times New Roman" w:hAnsi="Times New Roman" w:cs="Times New Roman"/>
          <w:b/>
          <w:sz w:val="18"/>
          <w:szCs w:val="18"/>
        </w:rPr>
        <w:t xml:space="preserve">BLOOD DRIVE #                               </w:t>
      </w:r>
      <w:r w:rsidR="0010154C">
        <w:rPr>
          <w:rFonts w:ascii="Times New Roman" w:hAnsi="Times New Roman" w:cs="Times New Roman"/>
          <w:b/>
          <w:sz w:val="18"/>
          <w:szCs w:val="18"/>
        </w:rPr>
        <w:t xml:space="preserve">                                  </w:t>
      </w:r>
      <w:r w:rsidRPr="0010154C">
        <w:rPr>
          <w:rFonts w:ascii="Times New Roman" w:hAnsi="Times New Roman" w:cs="Times New Roman"/>
          <w:b/>
          <w:sz w:val="18"/>
          <w:szCs w:val="18"/>
        </w:rPr>
        <w:t xml:space="preserve"> 18                          </w:t>
      </w:r>
      <w:r w:rsidR="00CA2FA3">
        <w:rPr>
          <w:rFonts w:ascii="Times New Roman" w:hAnsi="Times New Roman" w:cs="Times New Roman"/>
          <w:b/>
          <w:sz w:val="18"/>
          <w:szCs w:val="18"/>
        </w:rPr>
        <w:t xml:space="preserve">                             </w:t>
      </w:r>
      <w:r w:rsidRPr="0010154C">
        <w:rPr>
          <w:rFonts w:ascii="Times New Roman" w:hAnsi="Times New Roman" w:cs="Times New Roman"/>
          <w:b/>
          <w:sz w:val="18"/>
          <w:szCs w:val="18"/>
        </w:rPr>
        <w:t xml:space="preserve">19                               </w:t>
      </w:r>
    </w:p>
    <w:p w:rsidR="00A65EEC" w:rsidRDefault="0010154C" w:rsidP="00A65EEC">
      <w:pPr>
        <w:rPr>
          <w:rFonts w:ascii="Times New Roman" w:hAnsi="Times New Roman" w:cs="Times New Roman"/>
          <w:b/>
          <w:sz w:val="18"/>
          <w:szCs w:val="18"/>
        </w:rPr>
      </w:pPr>
      <w:r w:rsidRPr="0010154C">
        <w:rPr>
          <w:rFonts w:ascii="Times New Roman" w:hAnsi="Times New Roman" w:cs="Times New Roman"/>
          <w:b/>
          <w:noProof/>
          <w:sz w:val="18"/>
          <w:szCs w:val="18"/>
          <w:lang w:eastAsia="en-TT"/>
        </w:rPr>
        <mc:AlternateContent>
          <mc:Choice Requires="wps">
            <w:drawing>
              <wp:anchor distT="0" distB="0" distL="114300" distR="114300" simplePos="0" relativeHeight="251986944" behindDoc="0" locked="0" layoutInCell="1" allowOverlap="1" wp14:anchorId="231F30BA" wp14:editId="7E9D0D9C">
                <wp:simplePos x="0" y="0"/>
                <wp:positionH relativeFrom="margin">
                  <wp:align>right</wp:align>
                </wp:positionH>
                <wp:positionV relativeFrom="paragraph">
                  <wp:posOffset>40640</wp:posOffset>
                </wp:positionV>
                <wp:extent cx="5962650" cy="1905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596265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521B0C" id="Straight Connector 16" o:spid="_x0000_s1026" style="position:absolute;z-index:25198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8.3pt,3.2pt" to="887.8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" strokecolor="windowText" strokeweight=".5pt">
                <v:stroke joinstyle="miter"/>
                <w10:wrap anchorx="margin"/>
              </v:line>
            </w:pict>
          </mc:Fallback>
        </mc:AlternateContent>
      </w:r>
    </w:p>
    <w:p w:rsidR="0084540B" w:rsidRPr="00A65EEC" w:rsidRDefault="0084540B" w:rsidP="00A65EEC">
      <w:pPr>
        <w:rPr>
          <w:rFonts w:ascii="Times New Roman" w:hAnsi="Times New Roman" w:cs="Times New Roman"/>
          <w:b/>
          <w:sz w:val="18"/>
          <w:szCs w:val="18"/>
        </w:rPr>
      </w:pPr>
      <w:r w:rsidRPr="0010154C">
        <w:rPr>
          <w:rFonts w:ascii="Times New Roman" w:hAnsi="Times New Roman" w:cs="Times New Roman"/>
          <w:b/>
          <w:sz w:val="18"/>
          <w:szCs w:val="18"/>
        </w:rPr>
        <w:t>DONATIONS (No.)</w:t>
      </w:r>
      <w:r w:rsidRPr="0010154C">
        <w:rPr>
          <w:rFonts w:ascii="Times New Roman" w:hAnsi="Times New Roman" w:cs="Times New Roman"/>
          <w:sz w:val="18"/>
          <w:szCs w:val="18"/>
        </w:rPr>
        <w:t xml:space="preserve">                            </w:t>
      </w:r>
      <w:r w:rsidR="0010154C">
        <w:rPr>
          <w:rFonts w:ascii="Times New Roman" w:hAnsi="Times New Roman" w:cs="Times New Roman"/>
          <w:sz w:val="18"/>
          <w:szCs w:val="18"/>
        </w:rPr>
        <w:t xml:space="preserve">                                 </w:t>
      </w:r>
      <w:r w:rsidRPr="0010154C">
        <w:rPr>
          <w:rFonts w:ascii="Times New Roman" w:hAnsi="Times New Roman" w:cs="Times New Roman"/>
          <w:sz w:val="18"/>
          <w:szCs w:val="18"/>
        </w:rPr>
        <w:t xml:space="preserve"> 102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1C540F" w:rsidRPr="0010154C">
        <w:rPr>
          <w:rFonts w:ascii="Times New Roman" w:hAnsi="Times New Roman" w:cs="Times New Roman"/>
          <w:sz w:val="18"/>
          <w:szCs w:val="18"/>
        </w:rPr>
        <w:t>118</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b/>
          <w:sz w:val="18"/>
          <w:szCs w:val="18"/>
        </w:rPr>
      </w:pPr>
    </w:p>
    <w:p w:rsidR="0084540B" w:rsidRPr="0010154C" w:rsidRDefault="0084540B" w:rsidP="0084540B">
      <w:pPr>
        <w:spacing w:after="0"/>
        <w:rPr>
          <w:rFonts w:ascii="Times New Roman" w:hAnsi="Times New Roman" w:cs="Times New Roman"/>
          <w:b/>
          <w:sz w:val="18"/>
          <w:szCs w:val="18"/>
        </w:rPr>
      </w:pPr>
      <w:r w:rsidRPr="0010154C">
        <w:rPr>
          <w:rFonts w:ascii="Times New Roman" w:hAnsi="Times New Roman" w:cs="Times New Roman"/>
          <w:b/>
          <w:sz w:val="18"/>
          <w:szCs w:val="18"/>
        </w:rPr>
        <w:t>GENDER</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Male (%)                                               </w:t>
      </w:r>
      <w:r w:rsidR="0010154C">
        <w:rPr>
          <w:rFonts w:ascii="Times New Roman" w:hAnsi="Times New Roman" w:cs="Times New Roman"/>
          <w:sz w:val="18"/>
          <w:szCs w:val="18"/>
        </w:rPr>
        <w:t xml:space="preserve">                                 </w:t>
      </w:r>
      <w:r w:rsidRPr="0010154C">
        <w:rPr>
          <w:rFonts w:ascii="Times New Roman" w:hAnsi="Times New Roman" w:cs="Times New Roman"/>
          <w:sz w:val="18"/>
          <w:szCs w:val="18"/>
        </w:rPr>
        <w:t xml:space="preserve"> 43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1C540F" w:rsidRPr="0010154C">
        <w:rPr>
          <w:rFonts w:ascii="Times New Roman" w:hAnsi="Times New Roman" w:cs="Times New Roman"/>
          <w:sz w:val="18"/>
          <w:szCs w:val="18"/>
        </w:rPr>
        <w:t xml:space="preserve"> 38</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Female (%)                                            </w:t>
      </w:r>
      <w:r w:rsidR="0010154C">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Pr="0010154C">
        <w:rPr>
          <w:rFonts w:ascii="Times New Roman" w:hAnsi="Times New Roman" w:cs="Times New Roman"/>
          <w:sz w:val="18"/>
          <w:szCs w:val="18"/>
        </w:rPr>
        <w:t xml:space="preserve">57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1C540F" w:rsidRPr="0010154C">
        <w:rPr>
          <w:rFonts w:ascii="Times New Roman" w:hAnsi="Times New Roman" w:cs="Times New Roman"/>
          <w:sz w:val="18"/>
          <w:szCs w:val="18"/>
        </w:rPr>
        <w:t>62</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b/>
          <w:sz w:val="18"/>
          <w:szCs w:val="18"/>
        </w:rPr>
      </w:pPr>
    </w:p>
    <w:p w:rsidR="0084540B" w:rsidRPr="0010154C" w:rsidRDefault="0084540B" w:rsidP="0084540B">
      <w:pPr>
        <w:spacing w:after="0"/>
        <w:rPr>
          <w:rFonts w:ascii="Times New Roman" w:hAnsi="Times New Roman" w:cs="Times New Roman"/>
          <w:b/>
          <w:sz w:val="18"/>
          <w:szCs w:val="18"/>
        </w:rPr>
      </w:pPr>
      <w:r w:rsidRPr="0010154C">
        <w:rPr>
          <w:rFonts w:ascii="Times New Roman" w:hAnsi="Times New Roman" w:cs="Times New Roman"/>
          <w:b/>
          <w:sz w:val="18"/>
          <w:szCs w:val="18"/>
        </w:rPr>
        <w:t>AGE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18-25                                                     </w:t>
      </w:r>
      <w:r w:rsidR="0010154C">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Pr="0010154C">
        <w:rPr>
          <w:rFonts w:ascii="Times New Roman" w:hAnsi="Times New Roman" w:cs="Times New Roman"/>
          <w:sz w:val="18"/>
          <w:szCs w:val="18"/>
        </w:rPr>
        <w:t xml:space="preserve">54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Pr="0010154C">
        <w:rPr>
          <w:rFonts w:ascii="Times New Roman" w:hAnsi="Times New Roman" w:cs="Times New Roman"/>
          <w:sz w:val="18"/>
          <w:szCs w:val="18"/>
        </w:rPr>
        <w:t>3</w:t>
      </w:r>
      <w:r w:rsidR="0081201B" w:rsidRPr="0010154C">
        <w:rPr>
          <w:rFonts w:ascii="Times New Roman" w:hAnsi="Times New Roman" w:cs="Times New Roman"/>
          <w:sz w:val="18"/>
          <w:szCs w:val="18"/>
        </w:rPr>
        <w:t>9</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26-40                                                     </w:t>
      </w:r>
      <w:r w:rsidR="0010154C">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Pr="0010154C">
        <w:rPr>
          <w:rFonts w:ascii="Times New Roman" w:hAnsi="Times New Roman" w:cs="Times New Roman"/>
          <w:sz w:val="18"/>
          <w:szCs w:val="18"/>
        </w:rPr>
        <w:t xml:space="preserve">37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81201B" w:rsidRPr="0010154C">
        <w:rPr>
          <w:rFonts w:ascii="Times New Roman" w:hAnsi="Times New Roman" w:cs="Times New Roman"/>
          <w:sz w:val="18"/>
          <w:szCs w:val="18"/>
        </w:rPr>
        <w:t>44</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41-65                                                     </w:t>
      </w:r>
      <w:r w:rsidR="00CA2FA3">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Pr="0010154C">
        <w:rPr>
          <w:rFonts w:ascii="Times New Roman" w:hAnsi="Times New Roman" w:cs="Times New Roman"/>
          <w:sz w:val="18"/>
          <w:szCs w:val="18"/>
        </w:rPr>
        <w:t xml:space="preserve">9                         </w:t>
      </w:r>
      <w:r w:rsidR="0081201B" w:rsidRPr="0010154C">
        <w:rPr>
          <w:rFonts w:ascii="Times New Roman" w:hAnsi="Times New Roman" w:cs="Times New Roman"/>
          <w:sz w:val="18"/>
          <w:szCs w:val="18"/>
        </w:rPr>
        <w:t xml:space="preserve">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1C540F" w:rsidRPr="0010154C">
        <w:rPr>
          <w:rFonts w:ascii="Times New Roman" w:hAnsi="Times New Roman" w:cs="Times New Roman"/>
          <w:sz w:val="18"/>
          <w:szCs w:val="18"/>
        </w:rPr>
        <w:t xml:space="preserve"> </w:t>
      </w:r>
      <w:r w:rsidRPr="0010154C">
        <w:rPr>
          <w:rFonts w:ascii="Times New Roman" w:hAnsi="Times New Roman" w:cs="Times New Roman"/>
          <w:sz w:val="18"/>
          <w:szCs w:val="18"/>
        </w:rPr>
        <w:t>1</w:t>
      </w:r>
      <w:r w:rsidR="001C540F" w:rsidRPr="0010154C">
        <w:rPr>
          <w:rFonts w:ascii="Times New Roman" w:hAnsi="Times New Roman" w:cs="Times New Roman"/>
          <w:sz w:val="18"/>
          <w:szCs w:val="18"/>
        </w:rPr>
        <w:t>7</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b/>
          <w:sz w:val="18"/>
          <w:szCs w:val="18"/>
        </w:rPr>
      </w:pPr>
    </w:p>
    <w:p w:rsidR="0084540B" w:rsidRPr="0010154C" w:rsidRDefault="0084540B" w:rsidP="0084540B">
      <w:pPr>
        <w:spacing w:after="0"/>
        <w:rPr>
          <w:rFonts w:ascii="Times New Roman" w:hAnsi="Times New Roman" w:cs="Times New Roman"/>
          <w:b/>
          <w:sz w:val="18"/>
          <w:szCs w:val="18"/>
        </w:rPr>
      </w:pPr>
      <w:r w:rsidRPr="0010154C">
        <w:rPr>
          <w:rFonts w:ascii="Times New Roman" w:hAnsi="Times New Roman" w:cs="Times New Roman"/>
          <w:b/>
          <w:sz w:val="18"/>
          <w:szCs w:val="18"/>
        </w:rPr>
        <w:t xml:space="preserve">DONATION HISTORY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First time (%)                                       </w:t>
      </w:r>
      <w:r w:rsidR="00910C00"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Pr="0010154C">
        <w:rPr>
          <w:rFonts w:ascii="Times New Roman" w:hAnsi="Times New Roman" w:cs="Times New Roman"/>
          <w:sz w:val="18"/>
          <w:szCs w:val="18"/>
        </w:rPr>
        <w:t>4</w:t>
      </w:r>
      <w:r w:rsidR="0081201B" w:rsidRPr="0010154C">
        <w:rPr>
          <w:rFonts w:ascii="Times New Roman" w:hAnsi="Times New Roman" w:cs="Times New Roman"/>
          <w:sz w:val="18"/>
          <w:szCs w:val="18"/>
        </w:rPr>
        <w:t>4</w:t>
      </w:r>
      <w:r w:rsidRPr="0010154C">
        <w:rPr>
          <w:rFonts w:ascii="Times New Roman" w:hAnsi="Times New Roman" w:cs="Times New Roman"/>
          <w:sz w:val="18"/>
          <w:szCs w:val="18"/>
        </w:rPr>
        <w:t xml:space="preserve">                        </w:t>
      </w:r>
      <w:r w:rsidR="001C540F"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Pr="0010154C">
        <w:rPr>
          <w:rFonts w:ascii="Times New Roman" w:hAnsi="Times New Roman" w:cs="Times New Roman"/>
          <w:sz w:val="18"/>
          <w:szCs w:val="18"/>
        </w:rPr>
        <w:t>3</w:t>
      </w:r>
      <w:r w:rsidR="001C540F" w:rsidRPr="0010154C">
        <w:rPr>
          <w:rFonts w:ascii="Times New Roman" w:hAnsi="Times New Roman" w:cs="Times New Roman"/>
          <w:sz w:val="18"/>
          <w:szCs w:val="18"/>
        </w:rPr>
        <w:t>8</w:t>
      </w:r>
      <w:r w:rsidRPr="0010154C">
        <w:rPr>
          <w:rFonts w:ascii="Times New Roman" w:hAnsi="Times New Roman" w:cs="Times New Roman"/>
          <w:sz w:val="18"/>
          <w:szCs w:val="18"/>
        </w:rPr>
        <w:t xml:space="preserve">                             </w:t>
      </w: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sz w:val="18"/>
          <w:szCs w:val="18"/>
        </w:rPr>
        <w:t xml:space="preserve">Repeat </w:t>
      </w:r>
      <w:r w:rsidR="00910C00" w:rsidRPr="0010154C">
        <w:rPr>
          <w:rFonts w:ascii="Times New Roman" w:hAnsi="Times New Roman" w:cs="Times New Roman"/>
          <w:sz w:val="18"/>
          <w:szCs w:val="18"/>
        </w:rPr>
        <w:t>(%)</w:t>
      </w:r>
      <w:r w:rsidR="00DB37B6">
        <w:rPr>
          <w:rFonts w:ascii="Times New Roman" w:hAnsi="Times New Roman" w:cs="Times New Roman"/>
          <w:sz w:val="18"/>
          <w:szCs w:val="18"/>
        </w:rPr>
        <w:t xml:space="preserve">                                                                               </w:t>
      </w:r>
      <w:r w:rsidRPr="0010154C">
        <w:rPr>
          <w:rFonts w:ascii="Times New Roman" w:hAnsi="Times New Roman" w:cs="Times New Roman"/>
          <w:sz w:val="18"/>
          <w:szCs w:val="18"/>
        </w:rPr>
        <w:t>5</w:t>
      </w:r>
      <w:r w:rsidR="0081201B" w:rsidRPr="0010154C">
        <w:rPr>
          <w:rFonts w:ascii="Times New Roman" w:hAnsi="Times New Roman" w:cs="Times New Roman"/>
          <w:sz w:val="18"/>
          <w:szCs w:val="18"/>
        </w:rPr>
        <w:t>6</w:t>
      </w:r>
      <w:r w:rsidRPr="0010154C">
        <w:rPr>
          <w:rFonts w:ascii="Times New Roman" w:hAnsi="Times New Roman" w:cs="Times New Roman"/>
          <w:sz w:val="18"/>
          <w:szCs w:val="18"/>
        </w:rPr>
        <w:t xml:space="preserve">                       </w:t>
      </w:r>
      <w:r w:rsidR="001C540F" w:rsidRPr="0010154C">
        <w:rPr>
          <w:rFonts w:ascii="Times New Roman" w:hAnsi="Times New Roman" w:cs="Times New Roman"/>
          <w:sz w:val="18"/>
          <w:szCs w:val="18"/>
        </w:rPr>
        <w:t xml:space="preserve">     </w:t>
      </w:r>
      <w:r w:rsidR="00DB37B6">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DB37B6">
        <w:rPr>
          <w:rFonts w:ascii="Times New Roman" w:hAnsi="Times New Roman" w:cs="Times New Roman"/>
          <w:sz w:val="18"/>
          <w:szCs w:val="18"/>
        </w:rPr>
        <w:t xml:space="preserve"> </w:t>
      </w:r>
      <w:r w:rsidR="001C540F" w:rsidRPr="0010154C">
        <w:rPr>
          <w:rFonts w:ascii="Times New Roman" w:hAnsi="Times New Roman" w:cs="Times New Roman"/>
          <w:sz w:val="18"/>
          <w:szCs w:val="18"/>
        </w:rPr>
        <w:t>62</w:t>
      </w:r>
      <w:r w:rsidRPr="0010154C">
        <w:rPr>
          <w:rFonts w:ascii="Times New Roman" w:hAnsi="Times New Roman" w:cs="Times New Roman"/>
          <w:sz w:val="18"/>
          <w:szCs w:val="18"/>
        </w:rPr>
        <w:t xml:space="preserve">                            </w:t>
      </w:r>
    </w:p>
    <w:p w:rsidR="00DB37B6" w:rsidRDefault="00DB37B6" w:rsidP="0084540B">
      <w:pPr>
        <w:spacing w:after="0"/>
        <w:rPr>
          <w:rFonts w:ascii="Times New Roman" w:hAnsi="Times New Roman" w:cs="Times New Roman"/>
          <w:b/>
          <w:sz w:val="18"/>
          <w:szCs w:val="18"/>
        </w:rPr>
      </w:pP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b/>
          <w:sz w:val="18"/>
          <w:szCs w:val="18"/>
        </w:rPr>
        <w:t xml:space="preserve">DEFERRALS (%)   </w:t>
      </w:r>
      <w:r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DB37B6">
        <w:rPr>
          <w:rFonts w:ascii="Times New Roman" w:hAnsi="Times New Roman" w:cs="Times New Roman"/>
          <w:sz w:val="18"/>
          <w:szCs w:val="18"/>
        </w:rPr>
        <w:t xml:space="preserve"> </w:t>
      </w:r>
      <w:r w:rsidRPr="0010154C">
        <w:rPr>
          <w:rFonts w:ascii="Times New Roman" w:hAnsi="Times New Roman" w:cs="Times New Roman"/>
          <w:sz w:val="18"/>
          <w:szCs w:val="18"/>
        </w:rPr>
        <w:t xml:space="preserve"> 8                         </w:t>
      </w:r>
      <w:r w:rsidR="001C540F" w:rsidRPr="0010154C">
        <w:rPr>
          <w:rFonts w:ascii="Times New Roman" w:hAnsi="Times New Roman" w:cs="Times New Roman"/>
          <w:sz w:val="18"/>
          <w:szCs w:val="18"/>
        </w:rPr>
        <w:t xml:space="preserve">   </w:t>
      </w:r>
      <w:r w:rsidRPr="0010154C">
        <w:rPr>
          <w:rFonts w:ascii="Times New Roman" w:hAnsi="Times New Roman" w:cs="Times New Roman"/>
          <w:sz w:val="18"/>
          <w:szCs w:val="18"/>
        </w:rPr>
        <w:t xml:space="preserve"> </w:t>
      </w:r>
      <w:r w:rsidR="00910C00"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910C00" w:rsidRPr="0010154C">
        <w:rPr>
          <w:rFonts w:ascii="Times New Roman" w:hAnsi="Times New Roman" w:cs="Times New Roman"/>
          <w:sz w:val="18"/>
          <w:szCs w:val="18"/>
        </w:rPr>
        <w:t xml:space="preserve"> </w:t>
      </w:r>
      <w:r w:rsidRPr="0010154C">
        <w:rPr>
          <w:rFonts w:ascii="Times New Roman" w:hAnsi="Times New Roman" w:cs="Times New Roman"/>
          <w:sz w:val="18"/>
          <w:szCs w:val="18"/>
        </w:rPr>
        <w:t xml:space="preserve">9                                                       </w:t>
      </w:r>
    </w:p>
    <w:p w:rsidR="0084540B" w:rsidRPr="0010154C" w:rsidRDefault="0084540B" w:rsidP="0084540B">
      <w:pPr>
        <w:spacing w:after="0"/>
        <w:rPr>
          <w:rFonts w:ascii="Times New Roman" w:hAnsi="Times New Roman" w:cs="Times New Roman"/>
          <w:b/>
          <w:sz w:val="18"/>
          <w:szCs w:val="18"/>
        </w:rPr>
      </w:pPr>
    </w:p>
    <w:p w:rsidR="0084540B" w:rsidRPr="0010154C" w:rsidRDefault="0084540B" w:rsidP="0084540B">
      <w:pPr>
        <w:spacing w:after="0"/>
        <w:rPr>
          <w:rFonts w:ascii="Times New Roman" w:hAnsi="Times New Roman" w:cs="Times New Roman"/>
          <w:sz w:val="18"/>
          <w:szCs w:val="18"/>
        </w:rPr>
      </w:pPr>
      <w:r w:rsidRPr="0010154C">
        <w:rPr>
          <w:rFonts w:ascii="Times New Roman" w:hAnsi="Times New Roman" w:cs="Times New Roman"/>
          <w:b/>
          <w:sz w:val="18"/>
          <w:szCs w:val="18"/>
        </w:rPr>
        <w:t xml:space="preserve">TTI (%)   </w:t>
      </w:r>
      <w:r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00865C2C">
        <w:rPr>
          <w:rFonts w:ascii="Times New Roman" w:hAnsi="Times New Roman" w:cs="Times New Roman"/>
          <w:sz w:val="18"/>
          <w:szCs w:val="18"/>
        </w:rPr>
        <w:t xml:space="preserve"> </w:t>
      </w:r>
      <w:r w:rsidR="00AC6D65">
        <w:rPr>
          <w:rFonts w:ascii="Times New Roman" w:hAnsi="Times New Roman" w:cs="Times New Roman"/>
          <w:sz w:val="18"/>
          <w:szCs w:val="18"/>
        </w:rPr>
        <w:t xml:space="preserve"> </w:t>
      </w:r>
      <w:r w:rsidR="00DB37B6">
        <w:rPr>
          <w:rFonts w:ascii="Times New Roman" w:hAnsi="Times New Roman" w:cs="Times New Roman"/>
          <w:sz w:val="18"/>
          <w:szCs w:val="18"/>
        </w:rPr>
        <w:t xml:space="preserve"> </w:t>
      </w:r>
      <w:r w:rsidR="00865C2C">
        <w:rPr>
          <w:rFonts w:ascii="Times New Roman" w:hAnsi="Times New Roman" w:cs="Times New Roman"/>
          <w:sz w:val="18"/>
          <w:szCs w:val="18"/>
        </w:rPr>
        <w:t>0</w:t>
      </w:r>
      <w:r w:rsidRPr="0010154C">
        <w:rPr>
          <w:rFonts w:ascii="Times New Roman" w:hAnsi="Times New Roman" w:cs="Times New Roman"/>
          <w:sz w:val="18"/>
          <w:szCs w:val="18"/>
        </w:rPr>
        <w:t xml:space="preserve">                 </w:t>
      </w:r>
      <w:r w:rsidR="00CA2FA3">
        <w:rPr>
          <w:rFonts w:ascii="Times New Roman" w:hAnsi="Times New Roman" w:cs="Times New Roman"/>
          <w:sz w:val="18"/>
          <w:szCs w:val="18"/>
        </w:rPr>
        <w:t xml:space="preserve">                             </w:t>
      </w:r>
      <w:r w:rsidR="00865C2C">
        <w:rPr>
          <w:rFonts w:ascii="Times New Roman" w:hAnsi="Times New Roman" w:cs="Times New Roman"/>
          <w:sz w:val="18"/>
          <w:szCs w:val="18"/>
        </w:rPr>
        <w:t xml:space="preserve">             0.1</w:t>
      </w:r>
      <w:r w:rsidRPr="0010154C">
        <w:rPr>
          <w:rFonts w:ascii="Times New Roman" w:hAnsi="Times New Roman" w:cs="Times New Roman"/>
          <w:sz w:val="18"/>
          <w:szCs w:val="18"/>
        </w:rPr>
        <w:t xml:space="preserve">                         </w:t>
      </w:r>
    </w:p>
    <w:p w:rsidR="0084540B" w:rsidRPr="0010154C" w:rsidRDefault="0084540B" w:rsidP="0084540B">
      <w:pPr>
        <w:spacing w:after="200" w:line="360" w:lineRule="auto"/>
        <w:jc w:val="both"/>
        <w:rPr>
          <w:rFonts w:ascii="Times New Roman" w:eastAsia="Calibri" w:hAnsi="Times New Roman" w:cs="Times New Roman"/>
          <w:sz w:val="18"/>
          <w:szCs w:val="18"/>
        </w:rPr>
      </w:pPr>
      <w:r w:rsidRPr="0010154C">
        <w:rPr>
          <w:rFonts w:ascii="Times New Roman" w:hAnsi="Times New Roman" w:cs="Times New Roman"/>
          <w:noProof/>
          <w:sz w:val="18"/>
          <w:szCs w:val="18"/>
          <w:lang w:eastAsia="en-TT"/>
        </w:rPr>
        <mc:AlternateContent>
          <mc:Choice Requires="wps">
            <w:drawing>
              <wp:anchor distT="0" distB="0" distL="114300" distR="114300" simplePos="0" relativeHeight="251987968" behindDoc="0" locked="0" layoutInCell="1" allowOverlap="1" wp14:anchorId="6A2002CB" wp14:editId="69181FF4">
                <wp:simplePos x="0" y="0"/>
                <wp:positionH relativeFrom="margin">
                  <wp:align>right</wp:align>
                </wp:positionH>
                <wp:positionV relativeFrom="paragraph">
                  <wp:posOffset>120650</wp:posOffset>
                </wp:positionV>
                <wp:extent cx="5915025" cy="38100"/>
                <wp:effectExtent l="0" t="0" r="28575" b="19050"/>
                <wp:wrapNone/>
                <wp:docPr id="18" name="Straight Connector 18"/>
                <wp:cNvGraphicFramePr/>
                <a:graphic xmlns:a="http://schemas.openxmlformats.org/drawingml/2006/main">
                  <a:graphicData uri="http://schemas.microsoft.com/office/word/2010/wordprocessingShape">
                    <wps:wsp>
                      <wps:cNvCnPr/>
                      <wps:spPr>
                        <a:xfrm>
                          <a:off x="0" y="0"/>
                          <a:ext cx="5915025" cy="38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84056C" id="Straight Connector 18" o:spid="_x0000_s1026" style="position:absolute;z-index:25198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4.55pt,9.5pt" to="880.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" strokecolor="windowText" strokeweight=".5pt">
                <v:stroke joinstyle="miter"/>
                <w10:wrap anchorx="margin"/>
              </v:line>
            </w:pict>
          </mc:Fallback>
        </mc:AlternateContent>
      </w:r>
    </w:p>
    <w:p w:rsidR="003D455A" w:rsidRDefault="007B2C06" w:rsidP="00797C1C">
      <w:pPr>
        <w:spacing w:after="200" w:line="360" w:lineRule="auto"/>
        <w:jc w:val="both"/>
        <w:rPr>
          <w:rFonts w:ascii="Times New Roman" w:eastAsia="Calibri" w:hAnsi="Times New Roman" w:cs="Times New Roman"/>
          <w:sz w:val="24"/>
          <w:szCs w:val="24"/>
        </w:rPr>
      </w:pPr>
      <w:r w:rsidRPr="00014E14">
        <w:rPr>
          <w:rFonts w:ascii="Times New Roman" w:eastAsia="Calibri" w:hAnsi="Times New Roman" w:cs="Times New Roman"/>
          <w:b/>
          <w:noProof/>
          <w:sz w:val="24"/>
          <w:szCs w:val="24"/>
          <w:lang w:eastAsia="en-TT"/>
        </w:rPr>
        <mc:AlternateContent>
          <mc:Choice Requires="wps">
            <w:drawing>
              <wp:anchor distT="45720" distB="45720" distL="114300" distR="114300" simplePos="0" relativeHeight="252013568" behindDoc="0" locked="0" layoutInCell="1" allowOverlap="1" wp14:anchorId="7F6AD7F7" wp14:editId="40EC21B5">
                <wp:simplePos x="0" y="0"/>
                <wp:positionH relativeFrom="margin">
                  <wp:align>left</wp:align>
                </wp:positionH>
                <wp:positionV relativeFrom="paragraph">
                  <wp:posOffset>730885</wp:posOffset>
                </wp:positionV>
                <wp:extent cx="5829300" cy="3352800"/>
                <wp:effectExtent l="0" t="0" r="19050"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352800"/>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t xml:space="preserve">                         </w:t>
                            </w:r>
                            <w:r>
                              <w:rPr>
                                <w:noProof/>
                                <w:lang w:eastAsia="en-TT"/>
                              </w:rPr>
                              <w:drawing>
                                <wp:inline distT="0" distB="0" distL="0" distR="0" wp14:anchorId="65F6BA0E" wp14:editId="454CA631">
                                  <wp:extent cx="4038600" cy="2381250"/>
                                  <wp:effectExtent l="0" t="0" r="0" b="0"/>
                                  <wp:docPr id="1943724901" name="Chart 19437249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431D26" w:rsidRPr="00F63969" w:rsidRDefault="00431D26">
                            <w:pPr>
                              <w:rPr>
                                <w:b/>
                                <w:sz w:val="20"/>
                                <w:szCs w:val="20"/>
                              </w:rPr>
                            </w:pPr>
                            <w:r>
                              <w:rPr>
                                <w:rFonts w:ascii="Times New Roman" w:eastAsia="Calibri" w:hAnsi="Times New Roman" w:cs="Times New Roman"/>
                                <w:b/>
                                <w:sz w:val="20"/>
                                <w:szCs w:val="20"/>
                              </w:rPr>
                              <w:t>Figure 5.31</w:t>
                            </w:r>
                            <w:r w:rsidRPr="007B2C06">
                              <w:rPr>
                                <w:rFonts w:ascii="Times New Roman" w:eastAsia="Calibri" w:hAnsi="Times New Roman" w:cs="Times New Roman"/>
                                <w:b/>
                                <w:sz w:val="20"/>
                                <w:szCs w:val="20"/>
                              </w:rPr>
                              <w:t xml:space="preserve">. </w:t>
                            </w:r>
                            <w:r w:rsidRPr="00F63969">
                              <w:rPr>
                                <w:rFonts w:ascii="Times New Roman" w:eastAsia="Calibri" w:hAnsi="Times New Roman" w:cs="Times New Roman"/>
                                <w:b/>
                                <w:sz w:val="20"/>
                                <w:szCs w:val="20"/>
                              </w:rPr>
                              <w:t>An increase in donations after COVID information and reassurance about mitigating measures at blood drives.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AD7F7" id="_x0000_s1105" type="#_x0000_t202" style="position:absolute;left:0;text-align:left;margin-left:0;margin-top:57.55pt;width:459pt;height:264pt;z-index:252013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">
                <v:textbox>
                  <w:txbxContent>
                    <w:p w:rsidR="00431D26" w:rsidRDefault="00431D26"/>
                    <w:p w:rsidR="00431D26" w:rsidRDefault="00431D26">
                      <w:r>
                        <w:t xml:space="preserve">                         </w:t>
                      </w:r>
                      <w:r>
                        <w:rPr>
                          <w:noProof/>
                          <w:lang w:eastAsia="en-TT"/>
                        </w:rPr>
                        <w:drawing>
                          <wp:inline distT="0" distB="0" distL="0" distR="0" wp14:anchorId="65F6BA0E" wp14:editId="454CA631">
                            <wp:extent cx="4038600" cy="2381250"/>
                            <wp:effectExtent l="0" t="0" r="0" b="0"/>
                            <wp:docPr id="1943724901" name="Chart 19437249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431D26" w:rsidRPr="00F63969" w:rsidRDefault="00431D26">
                      <w:pPr>
                        <w:rPr>
                          <w:b/>
                          <w:sz w:val="20"/>
                          <w:szCs w:val="20"/>
                        </w:rPr>
                      </w:pPr>
                      <w:r>
                        <w:rPr>
                          <w:rFonts w:ascii="Times New Roman" w:eastAsia="Calibri" w:hAnsi="Times New Roman" w:cs="Times New Roman"/>
                          <w:b/>
                          <w:sz w:val="20"/>
                          <w:szCs w:val="20"/>
                        </w:rPr>
                        <w:t>Figure 5.31</w:t>
                      </w:r>
                      <w:r w:rsidRPr="007B2C06">
                        <w:rPr>
                          <w:rFonts w:ascii="Times New Roman" w:eastAsia="Calibri" w:hAnsi="Times New Roman" w:cs="Times New Roman"/>
                          <w:b/>
                          <w:sz w:val="20"/>
                          <w:szCs w:val="20"/>
                        </w:rPr>
                        <w:t xml:space="preserve">. </w:t>
                      </w:r>
                      <w:r w:rsidRPr="00F63969">
                        <w:rPr>
                          <w:rFonts w:ascii="Times New Roman" w:eastAsia="Calibri" w:hAnsi="Times New Roman" w:cs="Times New Roman"/>
                          <w:b/>
                          <w:sz w:val="20"/>
                          <w:szCs w:val="20"/>
                        </w:rPr>
                        <w:t>An increase in donations after COVID information and reassurance about mitigating measures at blood drives.</w:t>
                      </w:r>
                    </w:p>
                  </w:txbxContent>
                </v:textbox>
                <w10:wrap type="square" anchorx="margin"/>
              </v:shape>
            </w:pict>
          </mc:Fallback>
        </mc:AlternateContent>
      </w:r>
      <w:r w:rsidR="00A060A0" w:rsidRPr="00A060A0">
        <w:rPr>
          <w:rFonts w:ascii="Times New Roman" w:eastAsia="Calibri" w:hAnsi="Times New Roman" w:cs="Times New Roman"/>
          <w:sz w:val="24"/>
          <w:szCs w:val="24"/>
        </w:rPr>
        <w:t xml:space="preserve">The </w:t>
      </w:r>
      <w:r w:rsidR="000A28EC">
        <w:rPr>
          <w:rFonts w:ascii="Times New Roman" w:eastAsia="Calibri" w:hAnsi="Times New Roman" w:cs="Times New Roman"/>
          <w:sz w:val="24"/>
          <w:szCs w:val="24"/>
        </w:rPr>
        <w:t xml:space="preserve">increase in </w:t>
      </w:r>
      <w:r w:rsidR="000A28EC" w:rsidRPr="00A060A0">
        <w:rPr>
          <w:rFonts w:ascii="Times New Roman" w:eastAsia="Calibri" w:hAnsi="Times New Roman" w:cs="Times New Roman"/>
          <w:sz w:val="24"/>
          <w:szCs w:val="24"/>
        </w:rPr>
        <w:t xml:space="preserve">total VNRD donations </w:t>
      </w:r>
      <w:r w:rsidR="000A28EC">
        <w:rPr>
          <w:rFonts w:ascii="Times New Roman" w:eastAsia="Calibri" w:hAnsi="Times New Roman" w:cs="Times New Roman"/>
          <w:sz w:val="24"/>
          <w:szCs w:val="24"/>
        </w:rPr>
        <w:t xml:space="preserve">following </w:t>
      </w:r>
      <w:r w:rsidR="00A060A0" w:rsidRPr="00A060A0">
        <w:rPr>
          <w:rFonts w:ascii="Times New Roman" w:eastAsia="Calibri" w:hAnsi="Times New Roman" w:cs="Times New Roman"/>
          <w:sz w:val="24"/>
          <w:szCs w:val="24"/>
        </w:rPr>
        <w:t xml:space="preserve">COVID reassurance and information is shown in Figure </w:t>
      </w:r>
      <w:r w:rsidR="00EB7168">
        <w:rPr>
          <w:rFonts w:ascii="Times New Roman" w:eastAsia="Calibri" w:hAnsi="Times New Roman" w:cs="Times New Roman"/>
          <w:sz w:val="24"/>
          <w:szCs w:val="24"/>
        </w:rPr>
        <w:t>5.</w:t>
      </w:r>
      <w:r w:rsidR="001D6197">
        <w:rPr>
          <w:rFonts w:ascii="Times New Roman" w:eastAsia="Calibri" w:hAnsi="Times New Roman" w:cs="Times New Roman"/>
          <w:sz w:val="24"/>
          <w:szCs w:val="24"/>
        </w:rPr>
        <w:t>31</w:t>
      </w:r>
      <w:r w:rsidR="003D455A">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p w:rsidR="005507E7" w:rsidRDefault="004F7074" w:rsidP="00797C1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Figure 5.3</w:t>
      </w:r>
      <w:r w:rsidR="00AB1886">
        <w:rPr>
          <w:rFonts w:ascii="Times New Roman" w:eastAsia="Calibri" w:hAnsi="Times New Roman" w:cs="Times New Roman"/>
          <w:sz w:val="24"/>
          <w:szCs w:val="24"/>
        </w:rPr>
        <w:t>2</w:t>
      </w:r>
      <w:r w:rsidR="00813CA6">
        <w:rPr>
          <w:rFonts w:ascii="Times New Roman" w:eastAsia="Calibri" w:hAnsi="Times New Roman" w:cs="Times New Roman"/>
          <w:sz w:val="24"/>
          <w:szCs w:val="24"/>
        </w:rPr>
        <w:t xml:space="preserve">. illustrates activity at UWIBDF blood drive # 19 at EWMSC blood donor centre and the mobile unit under WHO and MOH-approved conditions. </w:t>
      </w:r>
    </w:p>
    <w:p w:rsidR="00FC4440" w:rsidRDefault="00FC4440" w:rsidP="00FC4440">
      <w:pPr>
        <w:spacing w:after="200" w:line="360" w:lineRule="auto"/>
        <w:jc w:val="both"/>
        <w:rPr>
          <w:rFonts w:ascii="Times New Roman" w:eastAsia="Calibri" w:hAnsi="Times New Roman" w:cs="Times New Roman"/>
          <w:sz w:val="24"/>
          <w:szCs w:val="24"/>
        </w:rPr>
      </w:pPr>
      <w:r w:rsidRPr="00FC4440">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2033024" behindDoc="0" locked="0" layoutInCell="1" allowOverlap="1" wp14:anchorId="0E5FE22C" wp14:editId="0F7460AB">
                <wp:simplePos x="0" y="0"/>
                <wp:positionH relativeFrom="margin">
                  <wp:posOffset>381000</wp:posOffset>
                </wp:positionH>
                <wp:positionV relativeFrom="paragraph">
                  <wp:posOffset>9525</wp:posOffset>
                </wp:positionV>
                <wp:extent cx="5324475" cy="2400300"/>
                <wp:effectExtent l="0" t="0" r="28575" b="19050"/>
                <wp:wrapSquare wrapText="bothSides"/>
                <wp:docPr id="800207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2400300"/>
                        </a:xfrm>
                        <a:prstGeom prst="rect">
                          <a:avLst/>
                        </a:prstGeom>
                        <a:solidFill>
                          <a:srgbClr val="FFFFFF"/>
                        </a:solidFill>
                        <a:ln w="9525">
                          <a:solidFill>
                            <a:srgbClr val="000000"/>
                          </a:solidFill>
                          <a:miter lim="800000"/>
                          <a:headEnd/>
                          <a:tailEnd/>
                        </a:ln>
                      </wps:spPr>
                      <wps:txbx>
                        <w:txbxContent>
                          <w:p w:rsidR="00431D26" w:rsidRDefault="00431D26">
                            <w:pPr>
                              <w:rPr>
                                <w:noProof/>
                                <w:lang w:eastAsia="en-TT"/>
                              </w:rPr>
                            </w:pPr>
                            <w:r w:rsidRPr="005507E7">
                              <w:rPr>
                                <w:noProof/>
                                <w:lang w:eastAsia="en-TT"/>
                              </w:rPr>
                              <w:drawing>
                                <wp:inline distT="0" distB="0" distL="0" distR="0">
                                  <wp:extent cx="1771650" cy="1805504"/>
                                  <wp:effectExtent l="0" t="0" r="0" b="4445"/>
                                  <wp:docPr id="1943724902" name="Picture 1943724902" descr="C:\Users\kcskc\OneDrive\Desktop\COVID 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kcskc\OneDrive\Desktop\COVID BD.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782260" cy="1816317"/>
                                          </a:xfrm>
                                          <a:prstGeom prst="rect">
                                            <a:avLst/>
                                          </a:prstGeom>
                                          <a:noFill/>
                                          <a:ln>
                                            <a:noFill/>
                                          </a:ln>
                                        </pic:spPr>
                                      </pic:pic>
                                    </a:graphicData>
                                  </a:graphic>
                                </wp:inline>
                              </w:drawing>
                            </w:r>
                            <w:r>
                              <w:rPr>
                                <w:noProof/>
                                <w:lang w:eastAsia="en-TT"/>
                              </w:rPr>
                              <w:t xml:space="preserve">      </w:t>
                            </w:r>
                            <w:r w:rsidRPr="005507E7">
                              <w:rPr>
                                <w:noProof/>
                                <w:lang w:eastAsia="en-TT"/>
                              </w:rPr>
                              <w:drawing>
                                <wp:inline distT="0" distB="0" distL="0" distR="0">
                                  <wp:extent cx="1340624" cy="1792478"/>
                                  <wp:effectExtent l="0" t="0" r="0" b="0"/>
                                  <wp:docPr id="1943724903" name="Picture 1943724903" descr="C:\Users\kcskc\OneDrive\Desktop\156914923_3712349495542850_7107767789819023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kcskc\OneDrive\Desktop\156914923_3712349495542850_7107767789819023012_n.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70268" cy="1832113"/>
                                          </a:xfrm>
                                          <a:prstGeom prst="rect">
                                            <a:avLst/>
                                          </a:prstGeom>
                                          <a:noFill/>
                                          <a:ln>
                                            <a:noFill/>
                                          </a:ln>
                                        </pic:spPr>
                                      </pic:pic>
                                    </a:graphicData>
                                  </a:graphic>
                                </wp:inline>
                              </w:drawing>
                            </w:r>
                            <w:r>
                              <w:rPr>
                                <w:noProof/>
                                <w:lang w:eastAsia="en-TT"/>
                              </w:rPr>
                              <w:t xml:space="preserve">           </w:t>
                            </w:r>
                            <w:r w:rsidRPr="005507E7">
                              <w:rPr>
                                <w:noProof/>
                                <w:lang w:eastAsia="en-TT"/>
                              </w:rPr>
                              <w:drawing>
                                <wp:inline distT="0" distB="0" distL="0" distR="0">
                                  <wp:extent cx="1323241" cy="1769236"/>
                                  <wp:effectExtent l="0" t="0" r="0" b="2540"/>
                                  <wp:docPr id="1943724904" name="Picture 1943724904" descr="C:\Users\kcskc\OneDrive\Desktop\156946480_3712349205542879_6562863154751077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kcskc\OneDrive\Desktop\156946480_3712349205542879_6562863154751077543_n.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88230" cy="1856130"/>
                                          </a:xfrm>
                                          <a:prstGeom prst="rect">
                                            <a:avLst/>
                                          </a:prstGeom>
                                          <a:noFill/>
                                          <a:ln>
                                            <a:noFill/>
                                          </a:ln>
                                        </pic:spPr>
                                      </pic:pic>
                                    </a:graphicData>
                                  </a:graphic>
                                </wp:inline>
                              </w:drawing>
                            </w:r>
                          </w:p>
                          <w:p w:rsidR="00431D26" w:rsidRPr="00F63969" w:rsidRDefault="00431D26">
                            <w:pPr>
                              <w:rPr>
                                <w:rFonts w:ascii="Times New Roman" w:hAnsi="Times New Roman" w:cs="Times New Roman"/>
                                <w:b/>
                              </w:rPr>
                            </w:pPr>
                            <w:r w:rsidRPr="00813CA6">
                              <w:rPr>
                                <w:rFonts w:ascii="Times New Roman" w:hAnsi="Times New Roman" w:cs="Times New Roman"/>
                                <w:b/>
                                <w:noProof/>
                                <w:lang w:eastAsia="en-TT"/>
                              </w:rPr>
                              <w:t>Figure 5.3</w:t>
                            </w:r>
                            <w:r>
                              <w:rPr>
                                <w:rFonts w:ascii="Times New Roman" w:hAnsi="Times New Roman" w:cs="Times New Roman"/>
                                <w:b/>
                                <w:noProof/>
                                <w:lang w:eastAsia="en-TT"/>
                              </w:rPr>
                              <w:t>2</w:t>
                            </w:r>
                            <w:r w:rsidRPr="00813CA6">
                              <w:rPr>
                                <w:rFonts w:ascii="Times New Roman" w:hAnsi="Times New Roman" w:cs="Times New Roman"/>
                                <w:b/>
                                <w:noProof/>
                                <w:lang w:eastAsia="en-TT"/>
                              </w:rPr>
                              <w:t>.</w:t>
                            </w:r>
                            <w:r w:rsidRPr="00813CA6">
                              <w:rPr>
                                <w:rFonts w:ascii="Times New Roman" w:hAnsi="Times New Roman" w:cs="Times New Roman"/>
                                <w:noProof/>
                                <w:lang w:eastAsia="en-TT"/>
                              </w:rPr>
                              <w:t xml:space="preserve"> </w:t>
                            </w:r>
                            <w:r w:rsidRPr="00F63969">
                              <w:rPr>
                                <w:rFonts w:ascii="Times New Roman" w:hAnsi="Times New Roman" w:cs="Times New Roman"/>
                                <w:b/>
                                <w:noProof/>
                                <w:lang w:eastAsia="en-TT"/>
                              </w:rPr>
                              <w:t>Blood donation during COVID pandemic at EWMSC and mobile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FE22C" id="_x0000_s1106" type="#_x0000_t202" style="position:absolute;left:0;text-align:left;margin-left:30pt;margin-top:.75pt;width:419.25pt;height:189pt;z-index:25203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">
                <v:textbox>
                  <w:txbxContent>
                    <w:p w:rsidR="00431D26" w:rsidRDefault="00431D26">
                      <w:pPr>
                        <w:rPr>
                          <w:noProof/>
                          <w:lang w:eastAsia="en-TT"/>
                        </w:rPr>
                      </w:pPr>
                      <w:r w:rsidRPr="005507E7">
                        <w:rPr>
                          <w:noProof/>
                          <w:lang w:eastAsia="en-TT"/>
                        </w:rPr>
                        <w:drawing>
                          <wp:inline distT="0" distB="0" distL="0" distR="0">
                            <wp:extent cx="1771650" cy="1805504"/>
                            <wp:effectExtent l="0" t="0" r="0" b="4445"/>
                            <wp:docPr id="1943724902" name="Picture 1943724902" descr="C:\Users\kcskc\OneDrive\Desktop\COVID 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kcskc\OneDrive\Desktop\COVID BD.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782260" cy="1816317"/>
                                    </a:xfrm>
                                    <a:prstGeom prst="rect">
                                      <a:avLst/>
                                    </a:prstGeom>
                                    <a:noFill/>
                                    <a:ln>
                                      <a:noFill/>
                                    </a:ln>
                                  </pic:spPr>
                                </pic:pic>
                              </a:graphicData>
                            </a:graphic>
                          </wp:inline>
                        </w:drawing>
                      </w:r>
                      <w:r>
                        <w:rPr>
                          <w:noProof/>
                          <w:lang w:eastAsia="en-TT"/>
                        </w:rPr>
                        <w:t xml:space="preserve">      </w:t>
                      </w:r>
                      <w:r w:rsidRPr="005507E7">
                        <w:rPr>
                          <w:noProof/>
                          <w:lang w:eastAsia="en-TT"/>
                        </w:rPr>
                        <w:drawing>
                          <wp:inline distT="0" distB="0" distL="0" distR="0">
                            <wp:extent cx="1340624" cy="1792478"/>
                            <wp:effectExtent l="0" t="0" r="0" b="0"/>
                            <wp:docPr id="1943724903" name="Picture 1943724903" descr="C:\Users\kcskc\OneDrive\Desktop\156914923_3712349495542850_7107767789819023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kcskc\OneDrive\Desktop\156914923_3712349495542850_7107767789819023012_n.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70268" cy="1832113"/>
                                    </a:xfrm>
                                    <a:prstGeom prst="rect">
                                      <a:avLst/>
                                    </a:prstGeom>
                                    <a:noFill/>
                                    <a:ln>
                                      <a:noFill/>
                                    </a:ln>
                                  </pic:spPr>
                                </pic:pic>
                              </a:graphicData>
                            </a:graphic>
                          </wp:inline>
                        </w:drawing>
                      </w:r>
                      <w:r>
                        <w:rPr>
                          <w:noProof/>
                          <w:lang w:eastAsia="en-TT"/>
                        </w:rPr>
                        <w:t xml:space="preserve">           </w:t>
                      </w:r>
                      <w:r w:rsidRPr="005507E7">
                        <w:rPr>
                          <w:noProof/>
                          <w:lang w:eastAsia="en-TT"/>
                        </w:rPr>
                        <w:drawing>
                          <wp:inline distT="0" distB="0" distL="0" distR="0">
                            <wp:extent cx="1323241" cy="1769236"/>
                            <wp:effectExtent l="0" t="0" r="0" b="2540"/>
                            <wp:docPr id="1943724904" name="Picture 1943724904" descr="C:\Users\kcskc\OneDrive\Desktop\156946480_3712349205542879_6562863154751077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kcskc\OneDrive\Desktop\156946480_3712349205542879_6562863154751077543_n.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388230" cy="1856130"/>
                                    </a:xfrm>
                                    <a:prstGeom prst="rect">
                                      <a:avLst/>
                                    </a:prstGeom>
                                    <a:noFill/>
                                    <a:ln>
                                      <a:noFill/>
                                    </a:ln>
                                  </pic:spPr>
                                </pic:pic>
                              </a:graphicData>
                            </a:graphic>
                          </wp:inline>
                        </w:drawing>
                      </w:r>
                    </w:p>
                    <w:p w:rsidR="00431D26" w:rsidRPr="00F63969" w:rsidRDefault="00431D26">
                      <w:pPr>
                        <w:rPr>
                          <w:rFonts w:ascii="Times New Roman" w:hAnsi="Times New Roman" w:cs="Times New Roman"/>
                          <w:b/>
                        </w:rPr>
                      </w:pPr>
                      <w:r w:rsidRPr="00813CA6">
                        <w:rPr>
                          <w:rFonts w:ascii="Times New Roman" w:hAnsi="Times New Roman" w:cs="Times New Roman"/>
                          <w:b/>
                          <w:noProof/>
                          <w:lang w:eastAsia="en-TT"/>
                        </w:rPr>
                        <w:t>Figure 5.3</w:t>
                      </w:r>
                      <w:r>
                        <w:rPr>
                          <w:rFonts w:ascii="Times New Roman" w:hAnsi="Times New Roman" w:cs="Times New Roman"/>
                          <w:b/>
                          <w:noProof/>
                          <w:lang w:eastAsia="en-TT"/>
                        </w:rPr>
                        <w:t>2</w:t>
                      </w:r>
                      <w:r w:rsidRPr="00813CA6">
                        <w:rPr>
                          <w:rFonts w:ascii="Times New Roman" w:hAnsi="Times New Roman" w:cs="Times New Roman"/>
                          <w:b/>
                          <w:noProof/>
                          <w:lang w:eastAsia="en-TT"/>
                        </w:rPr>
                        <w:t>.</w:t>
                      </w:r>
                      <w:r w:rsidRPr="00813CA6">
                        <w:rPr>
                          <w:rFonts w:ascii="Times New Roman" w:hAnsi="Times New Roman" w:cs="Times New Roman"/>
                          <w:noProof/>
                          <w:lang w:eastAsia="en-TT"/>
                        </w:rPr>
                        <w:t xml:space="preserve"> </w:t>
                      </w:r>
                      <w:r w:rsidRPr="00F63969">
                        <w:rPr>
                          <w:rFonts w:ascii="Times New Roman" w:hAnsi="Times New Roman" w:cs="Times New Roman"/>
                          <w:b/>
                          <w:noProof/>
                          <w:lang w:eastAsia="en-TT"/>
                        </w:rPr>
                        <w:t>Blood donation during COVID pandemic at EWMSC and mobile unit.</w:t>
                      </w:r>
                    </w:p>
                  </w:txbxContent>
                </v:textbox>
                <w10:wrap type="square" anchorx="margin"/>
              </v:shape>
            </w:pict>
          </mc:Fallback>
        </mc:AlternateContent>
      </w: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FC4440" w:rsidP="00FC4440">
      <w:pPr>
        <w:spacing w:after="200" w:line="360" w:lineRule="auto"/>
        <w:jc w:val="both"/>
        <w:rPr>
          <w:rFonts w:ascii="Times New Roman" w:eastAsia="Calibri" w:hAnsi="Times New Roman" w:cs="Times New Roman"/>
          <w:sz w:val="24"/>
          <w:szCs w:val="24"/>
        </w:rPr>
      </w:pPr>
    </w:p>
    <w:p w:rsidR="00FC4440" w:rsidRDefault="00630B90" w:rsidP="00FC4440">
      <w:pPr>
        <w:spacing w:after="200" w:line="360" w:lineRule="auto"/>
        <w:jc w:val="both"/>
        <w:rPr>
          <w:rFonts w:ascii="Times New Roman" w:eastAsia="Calibri" w:hAnsi="Times New Roman" w:cs="Times New Roman"/>
          <w:sz w:val="24"/>
          <w:szCs w:val="24"/>
        </w:rPr>
      </w:pPr>
      <w:r w:rsidRPr="005B4730">
        <w:rPr>
          <w:rFonts w:ascii="Times New Roman" w:eastAsia="Calibri" w:hAnsi="Times New Roman" w:cs="Times New Roman"/>
          <w:noProof/>
          <w:sz w:val="24"/>
          <w:szCs w:val="24"/>
          <w:lang w:eastAsia="en-TT"/>
        </w:rPr>
        <mc:AlternateContent>
          <mc:Choice Requires="wps">
            <w:drawing>
              <wp:anchor distT="45720" distB="45720" distL="114300" distR="114300" simplePos="0" relativeHeight="252035072" behindDoc="0" locked="0" layoutInCell="1" allowOverlap="1" wp14:anchorId="4B128FF2" wp14:editId="22292489">
                <wp:simplePos x="0" y="0"/>
                <wp:positionH relativeFrom="margin">
                  <wp:align>center</wp:align>
                </wp:positionH>
                <wp:positionV relativeFrom="paragraph">
                  <wp:posOffset>795655</wp:posOffset>
                </wp:positionV>
                <wp:extent cx="5381625" cy="3181350"/>
                <wp:effectExtent l="0" t="0" r="28575" b="19050"/>
                <wp:wrapSquare wrapText="bothSides"/>
                <wp:docPr id="800207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181350"/>
                        </a:xfrm>
                        <a:prstGeom prst="rect">
                          <a:avLst/>
                        </a:prstGeom>
                        <a:solidFill>
                          <a:srgbClr val="FFFFFF"/>
                        </a:solidFill>
                        <a:ln w="9525">
                          <a:solidFill>
                            <a:srgbClr val="000000"/>
                          </a:solidFill>
                          <a:miter lim="800000"/>
                          <a:headEnd/>
                          <a:tailEnd/>
                        </a:ln>
                      </wps:spPr>
                      <wps:txbx>
                        <w:txbxContent>
                          <w:p w:rsidR="00431D26" w:rsidRDefault="00431D26"/>
                          <w:p w:rsidR="00431D26" w:rsidRDefault="00431D26">
                            <w:r>
                              <w:t xml:space="preserve">                   </w:t>
                            </w:r>
                            <w:r>
                              <w:rPr>
                                <w:noProof/>
                                <w:lang w:eastAsia="en-TT"/>
                              </w:rPr>
                              <w:drawing>
                                <wp:inline distT="0" distB="0" distL="0" distR="0" wp14:anchorId="6FD80945" wp14:editId="4DE89407">
                                  <wp:extent cx="3762375" cy="2171700"/>
                                  <wp:effectExtent l="0" t="0" r="9525" b="0"/>
                                  <wp:docPr id="1943724905" name="Chart 19437249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r>
                              <w:t xml:space="preserve"> </w:t>
                            </w:r>
                          </w:p>
                          <w:p w:rsidR="00431D26" w:rsidRPr="00F63969" w:rsidRDefault="00431D26">
                            <w:pPr>
                              <w:rPr>
                                <w:rFonts w:ascii="Times New Roman" w:hAnsi="Times New Roman" w:cs="Times New Roman"/>
                                <w:sz w:val="20"/>
                                <w:szCs w:val="20"/>
                              </w:rPr>
                            </w:pPr>
                            <w:r>
                              <w:rPr>
                                <w:rFonts w:ascii="Times New Roman" w:hAnsi="Times New Roman" w:cs="Times New Roman"/>
                                <w:b/>
                              </w:rPr>
                              <w:t>Figure 5.33</w:t>
                            </w:r>
                            <w:r w:rsidRPr="00585745">
                              <w:rPr>
                                <w:rFonts w:ascii="Times New Roman" w:hAnsi="Times New Roman" w:cs="Times New Roman"/>
                                <w:b/>
                              </w:rPr>
                              <w:t>.</w:t>
                            </w:r>
                            <w:r>
                              <w:t xml:space="preserve"> </w:t>
                            </w:r>
                            <w:r w:rsidRPr="00F63969">
                              <w:rPr>
                                <w:rFonts w:ascii="Times New Roman" w:hAnsi="Times New Roman" w:cs="Times New Roman"/>
                                <w:b/>
                                <w:sz w:val="20"/>
                                <w:szCs w:val="20"/>
                              </w:rPr>
                              <w:t>How satisfied were you by the information you received abou</w:t>
                            </w:r>
                            <w:r>
                              <w:rPr>
                                <w:rFonts w:ascii="Times New Roman" w:hAnsi="Times New Roman" w:cs="Times New Roman"/>
                                <w:b/>
                                <w:sz w:val="20"/>
                                <w:szCs w:val="20"/>
                              </w:rPr>
                              <w:t xml:space="preserve">t COVID before the blood drive? </w:t>
                            </w:r>
                            <w:r>
                              <w:rPr>
                                <w:rFonts w:ascii="Times New Roman" w:hAnsi="Times New Roman" w:cs="Times New Roman"/>
                                <w:sz w:val="20"/>
                                <w:szCs w:val="20"/>
                              </w:rPr>
                              <w:t>78% of respondents were satisfied or very satisfied.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8FF2" id="_x0000_s1107" type="#_x0000_t202" style="position:absolute;left:0;text-align:left;margin-left:0;margin-top:62.65pt;width:423.75pt;height:250.5pt;z-index:252035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">
                <v:textbox>
                  <w:txbxContent>
                    <w:p w:rsidR="00431D26" w:rsidRDefault="00431D26"/>
                    <w:p w:rsidR="00431D26" w:rsidRDefault="00431D26">
                      <w:r>
                        <w:t xml:space="preserve">                   </w:t>
                      </w:r>
                      <w:r>
                        <w:rPr>
                          <w:noProof/>
                          <w:lang w:eastAsia="en-TT"/>
                        </w:rPr>
                        <w:drawing>
                          <wp:inline distT="0" distB="0" distL="0" distR="0" wp14:anchorId="6FD80945" wp14:editId="4DE89407">
                            <wp:extent cx="3762375" cy="2171700"/>
                            <wp:effectExtent l="0" t="0" r="9525" b="0"/>
                            <wp:docPr id="1943724905" name="Chart 19437249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r>
                        <w:t xml:space="preserve"> </w:t>
                      </w:r>
                    </w:p>
                    <w:p w:rsidR="00431D26" w:rsidRPr="00F63969" w:rsidRDefault="00431D26">
                      <w:pPr>
                        <w:rPr>
                          <w:rFonts w:ascii="Times New Roman" w:hAnsi="Times New Roman" w:cs="Times New Roman"/>
                          <w:sz w:val="20"/>
                          <w:szCs w:val="20"/>
                        </w:rPr>
                      </w:pPr>
                      <w:r>
                        <w:rPr>
                          <w:rFonts w:ascii="Times New Roman" w:hAnsi="Times New Roman" w:cs="Times New Roman"/>
                          <w:b/>
                        </w:rPr>
                        <w:t>Figure 5.33</w:t>
                      </w:r>
                      <w:r w:rsidRPr="00585745">
                        <w:rPr>
                          <w:rFonts w:ascii="Times New Roman" w:hAnsi="Times New Roman" w:cs="Times New Roman"/>
                          <w:b/>
                        </w:rPr>
                        <w:t>.</w:t>
                      </w:r>
                      <w:r>
                        <w:t xml:space="preserve"> </w:t>
                      </w:r>
                      <w:r w:rsidRPr="00F63969">
                        <w:rPr>
                          <w:rFonts w:ascii="Times New Roman" w:hAnsi="Times New Roman" w:cs="Times New Roman"/>
                          <w:b/>
                          <w:sz w:val="20"/>
                          <w:szCs w:val="20"/>
                        </w:rPr>
                        <w:t>How satisfied were you by the information you received abou</w:t>
                      </w:r>
                      <w:r>
                        <w:rPr>
                          <w:rFonts w:ascii="Times New Roman" w:hAnsi="Times New Roman" w:cs="Times New Roman"/>
                          <w:b/>
                          <w:sz w:val="20"/>
                          <w:szCs w:val="20"/>
                        </w:rPr>
                        <w:t xml:space="preserve">t COVID before the blood drive? </w:t>
                      </w:r>
                      <w:r>
                        <w:rPr>
                          <w:rFonts w:ascii="Times New Roman" w:hAnsi="Times New Roman" w:cs="Times New Roman"/>
                          <w:sz w:val="20"/>
                          <w:szCs w:val="20"/>
                        </w:rPr>
                        <w:t>78% of respondents were satisfied or very satisfied.</w:t>
                      </w:r>
                    </w:p>
                  </w:txbxContent>
                </v:textbox>
                <w10:wrap type="square" anchorx="margin"/>
              </v:shape>
            </w:pict>
          </mc:Fallback>
        </mc:AlternateContent>
      </w:r>
      <w:r w:rsidR="00AB1886">
        <w:rPr>
          <w:rFonts w:ascii="Times New Roman" w:eastAsia="Calibri" w:hAnsi="Times New Roman" w:cs="Times New Roman"/>
          <w:sz w:val="24"/>
          <w:szCs w:val="24"/>
        </w:rPr>
        <w:t>Figure 5.33</w:t>
      </w:r>
      <w:r w:rsidR="005B4730">
        <w:rPr>
          <w:rFonts w:ascii="Times New Roman" w:eastAsia="Calibri" w:hAnsi="Times New Roman" w:cs="Times New Roman"/>
          <w:sz w:val="24"/>
          <w:szCs w:val="24"/>
        </w:rPr>
        <w:t>. shows donor feedback</w:t>
      </w:r>
      <w:r w:rsidR="00585745">
        <w:rPr>
          <w:rFonts w:ascii="Times New Roman" w:eastAsia="Calibri" w:hAnsi="Times New Roman" w:cs="Times New Roman"/>
          <w:sz w:val="24"/>
          <w:szCs w:val="24"/>
        </w:rPr>
        <w:t xml:space="preserve"> (n = 45)</w:t>
      </w:r>
      <w:r w:rsidR="005B4730">
        <w:rPr>
          <w:rFonts w:ascii="Times New Roman" w:eastAsia="Calibri" w:hAnsi="Times New Roman" w:cs="Times New Roman"/>
          <w:sz w:val="24"/>
          <w:szCs w:val="24"/>
        </w:rPr>
        <w:t xml:space="preserve"> from blood drive # 19 regarding COVID-19 information.</w:t>
      </w:r>
    </w:p>
    <w:p w:rsidR="00FC4440" w:rsidRDefault="00FC4440" w:rsidP="00FC4440">
      <w:pPr>
        <w:spacing w:after="200" w:line="360" w:lineRule="auto"/>
        <w:jc w:val="both"/>
        <w:rPr>
          <w:rFonts w:ascii="Times New Roman" w:eastAsia="Calibri" w:hAnsi="Times New Roman" w:cs="Times New Roman"/>
          <w:sz w:val="24"/>
          <w:szCs w:val="24"/>
        </w:rPr>
      </w:pPr>
    </w:p>
    <w:p w:rsidR="002E3908" w:rsidRDefault="00FA108E" w:rsidP="00FC4440">
      <w:pPr>
        <w:spacing w:after="200" w:line="360" w:lineRule="auto"/>
        <w:jc w:val="both"/>
        <w:rPr>
          <w:rFonts w:ascii="Times New Roman" w:eastAsia="Calibri" w:hAnsi="Times New Roman" w:cs="Times New Roman"/>
          <w:sz w:val="24"/>
          <w:szCs w:val="24"/>
        </w:rPr>
      </w:pPr>
      <w:r w:rsidRPr="00FA108E">
        <w:rPr>
          <w:rFonts w:ascii="Times New Roman" w:eastAsia="Calibri" w:hAnsi="Times New Roman" w:cs="Times New Roman"/>
          <w:sz w:val="24"/>
          <w:szCs w:val="24"/>
        </w:rPr>
        <w:t>The demographics of VNRDs a</w:t>
      </w:r>
      <w:r w:rsidR="00C07FB0" w:rsidRPr="00FA108E">
        <w:rPr>
          <w:rFonts w:ascii="Times New Roman" w:eastAsia="Calibri" w:hAnsi="Times New Roman" w:cs="Times New Roman"/>
          <w:sz w:val="24"/>
          <w:szCs w:val="24"/>
        </w:rPr>
        <w:t>fter potential donors were informed of mitigating measures and re</w:t>
      </w:r>
      <w:r w:rsidRPr="00FA108E">
        <w:rPr>
          <w:rFonts w:ascii="Times New Roman" w:eastAsia="Calibri" w:hAnsi="Times New Roman" w:cs="Times New Roman"/>
          <w:sz w:val="24"/>
          <w:szCs w:val="24"/>
        </w:rPr>
        <w:t>a</w:t>
      </w:r>
      <w:r w:rsidR="00C07FB0" w:rsidRPr="00FA108E">
        <w:rPr>
          <w:rFonts w:ascii="Times New Roman" w:eastAsia="Calibri" w:hAnsi="Times New Roman" w:cs="Times New Roman"/>
          <w:sz w:val="24"/>
          <w:szCs w:val="24"/>
        </w:rPr>
        <w:t xml:space="preserve">ssured that COVID is not transmitted by blood donation </w:t>
      </w:r>
      <w:r w:rsidRPr="00FA108E">
        <w:rPr>
          <w:rFonts w:ascii="Times New Roman" w:eastAsia="Calibri" w:hAnsi="Times New Roman" w:cs="Times New Roman"/>
          <w:sz w:val="24"/>
          <w:szCs w:val="24"/>
        </w:rPr>
        <w:t xml:space="preserve">are </w:t>
      </w:r>
      <w:r w:rsidR="00C07FB0" w:rsidRPr="00FA108E">
        <w:rPr>
          <w:rFonts w:ascii="Times New Roman" w:eastAsia="Calibri" w:hAnsi="Times New Roman" w:cs="Times New Roman"/>
          <w:sz w:val="24"/>
          <w:szCs w:val="24"/>
        </w:rPr>
        <w:t>compared to those before this intervention</w:t>
      </w:r>
      <w:r w:rsidRPr="00FA108E">
        <w:rPr>
          <w:rFonts w:ascii="Times New Roman" w:eastAsia="Calibri" w:hAnsi="Times New Roman" w:cs="Times New Roman"/>
          <w:sz w:val="24"/>
          <w:szCs w:val="24"/>
        </w:rPr>
        <w:t xml:space="preserve"> in Table </w:t>
      </w:r>
      <w:r w:rsidR="00EB7168">
        <w:rPr>
          <w:rFonts w:ascii="Times New Roman" w:eastAsia="Calibri" w:hAnsi="Times New Roman" w:cs="Times New Roman"/>
          <w:sz w:val="24"/>
          <w:szCs w:val="24"/>
        </w:rPr>
        <w:t>5.</w:t>
      </w:r>
      <w:r w:rsidR="007F05D9">
        <w:rPr>
          <w:rFonts w:ascii="Times New Roman" w:eastAsia="Calibri" w:hAnsi="Times New Roman" w:cs="Times New Roman"/>
          <w:sz w:val="24"/>
          <w:szCs w:val="24"/>
        </w:rPr>
        <w:t>13</w:t>
      </w:r>
      <w:r w:rsidR="00EB7168">
        <w:rPr>
          <w:rFonts w:ascii="Times New Roman" w:eastAsia="Calibri" w:hAnsi="Times New Roman" w:cs="Times New Roman"/>
          <w:sz w:val="24"/>
          <w:szCs w:val="24"/>
        </w:rPr>
        <w:t>.</w:t>
      </w:r>
    </w:p>
    <w:p w:rsidR="00FA108E" w:rsidRPr="00FA108E" w:rsidRDefault="00D87E9C" w:rsidP="00C07FB0">
      <w:pPr>
        <w:tabs>
          <w:tab w:val="left" w:pos="975"/>
        </w:tabs>
        <w:spacing w:after="200" w:line="360" w:lineRule="auto"/>
        <w:rPr>
          <w:rFonts w:ascii="Times New Roman" w:eastAsia="Calibri" w:hAnsi="Times New Roman" w:cs="Times New Roman"/>
          <w:b/>
          <w:sz w:val="24"/>
          <w:szCs w:val="24"/>
        </w:rPr>
      </w:pPr>
      <w:r>
        <w:rPr>
          <w:rFonts w:ascii="Times New Roman" w:eastAsia="Calibri" w:hAnsi="Times New Roman" w:cs="Times New Roman"/>
          <w:b/>
          <w:noProof/>
          <w:sz w:val="24"/>
          <w:szCs w:val="24"/>
          <w:lang w:eastAsia="en-TT"/>
        </w:rPr>
        <mc:AlternateContent>
          <mc:Choice Requires="wps">
            <w:drawing>
              <wp:anchor distT="0" distB="0" distL="114300" distR="114300" simplePos="0" relativeHeight="251990016" behindDoc="0" locked="0" layoutInCell="1" allowOverlap="1" wp14:anchorId="5C3B3D7D" wp14:editId="67B2DA6C">
                <wp:simplePos x="0" y="0"/>
                <wp:positionH relativeFrom="margin">
                  <wp:align>right</wp:align>
                </wp:positionH>
                <wp:positionV relativeFrom="paragraph">
                  <wp:posOffset>608331</wp:posOffset>
                </wp:positionV>
                <wp:extent cx="5903595" cy="0"/>
                <wp:effectExtent l="0" t="0" r="20955" b="19050"/>
                <wp:wrapNone/>
                <wp:docPr id="13" name="Straight Connector 13"/>
                <wp:cNvGraphicFramePr/>
                <a:graphic xmlns:a="http://schemas.openxmlformats.org/drawingml/2006/main">
                  <a:graphicData uri="http://schemas.microsoft.com/office/word/2010/wordprocessingShape">
                    <wps:wsp>
                      <wps:cNvCnPr/>
                      <wps:spPr>
                        <a:xfrm>
                          <a:off x="0" y="0"/>
                          <a:ext cx="59035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0538A" id="Straight Connector 13" o:spid="_x0000_s1026" style="position:absolute;z-index:251990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3.65pt,47.9pt" to="878.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" strokecolor="black [3213]" strokeweight=".5pt">
                <v:stroke joinstyle="miter"/>
                <w10:wrap anchorx="margin"/>
              </v:line>
            </w:pict>
          </mc:Fallback>
        </mc:AlternateContent>
      </w:r>
      <w:r w:rsidR="00FA108E" w:rsidRPr="00FA108E">
        <w:rPr>
          <w:rFonts w:ascii="Times New Roman" w:eastAsia="Calibri" w:hAnsi="Times New Roman" w:cs="Times New Roman"/>
          <w:b/>
          <w:sz w:val="24"/>
          <w:szCs w:val="24"/>
        </w:rPr>
        <w:t xml:space="preserve">Table </w:t>
      </w:r>
      <w:r w:rsidR="00EB7168">
        <w:rPr>
          <w:rFonts w:ascii="Times New Roman" w:eastAsia="Calibri" w:hAnsi="Times New Roman" w:cs="Times New Roman"/>
          <w:b/>
          <w:sz w:val="24"/>
          <w:szCs w:val="24"/>
        </w:rPr>
        <w:t>5.</w:t>
      </w:r>
      <w:r w:rsidR="00630B90">
        <w:rPr>
          <w:rFonts w:ascii="Times New Roman" w:eastAsia="Calibri" w:hAnsi="Times New Roman" w:cs="Times New Roman"/>
          <w:b/>
          <w:sz w:val="24"/>
          <w:szCs w:val="24"/>
        </w:rPr>
        <w:t xml:space="preserve"> 13</w:t>
      </w:r>
      <w:r w:rsidR="00EB7168">
        <w:rPr>
          <w:rFonts w:ascii="Times New Roman" w:eastAsia="Calibri" w:hAnsi="Times New Roman" w:cs="Times New Roman"/>
          <w:b/>
          <w:sz w:val="24"/>
          <w:szCs w:val="24"/>
        </w:rPr>
        <w:t>.</w:t>
      </w:r>
      <w:r w:rsidR="00FA108E" w:rsidRPr="00FA108E">
        <w:rPr>
          <w:rFonts w:ascii="Times New Roman" w:eastAsia="Calibri" w:hAnsi="Times New Roman" w:cs="Times New Roman"/>
          <w:b/>
          <w:sz w:val="24"/>
          <w:szCs w:val="24"/>
        </w:rPr>
        <w:t xml:space="preserve"> Demographics of VNRDs before and after COVID reassurance and information.</w:t>
      </w:r>
    </w:p>
    <w:p w:rsidR="00C07FB0" w:rsidRDefault="00D87E9C" w:rsidP="00C07FB0">
      <w:pPr>
        <w:tabs>
          <w:tab w:val="left" w:pos="975"/>
        </w:tabs>
        <w:spacing w:after="200" w:line="360" w:lineRule="auto"/>
        <w:rPr>
          <w:rFonts w:ascii="Times New Roman" w:eastAsia="Calibri" w:hAnsi="Times New Roman" w:cs="Times New Roman"/>
          <w:b/>
          <w:sz w:val="24"/>
          <w:szCs w:val="24"/>
        </w:rPr>
      </w:pPr>
      <w:r>
        <w:rPr>
          <w:rFonts w:ascii="Times New Roman" w:eastAsia="Calibri" w:hAnsi="Times New Roman" w:cs="Times New Roman"/>
          <w:b/>
          <w:noProof/>
          <w:sz w:val="24"/>
          <w:szCs w:val="24"/>
          <w:lang w:eastAsia="en-TT"/>
        </w:rPr>
        <mc:AlternateContent>
          <mc:Choice Requires="wps">
            <w:drawing>
              <wp:anchor distT="0" distB="0" distL="114300" distR="114300" simplePos="0" relativeHeight="251991040" behindDoc="0" locked="0" layoutInCell="1" allowOverlap="1" wp14:anchorId="53723E4B" wp14:editId="60CCB403">
                <wp:simplePos x="0" y="0"/>
                <wp:positionH relativeFrom="margin">
                  <wp:align>right</wp:align>
                </wp:positionH>
                <wp:positionV relativeFrom="paragraph">
                  <wp:posOffset>336550</wp:posOffset>
                </wp:positionV>
                <wp:extent cx="5922645" cy="38100"/>
                <wp:effectExtent l="0" t="0" r="20955" b="19050"/>
                <wp:wrapNone/>
                <wp:docPr id="22" name="Straight Connector 22"/>
                <wp:cNvGraphicFramePr/>
                <a:graphic xmlns:a="http://schemas.openxmlformats.org/drawingml/2006/main">
                  <a:graphicData uri="http://schemas.microsoft.com/office/word/2010/wordprocessingShape">
                    <wps:wsp>
                      <wps:cNvCnPr/>
                      <wps:spPr>
                        <a:xfrm>
                          <a:off x="0" y="0"/>
                          <a:ext cx="5922645"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96A76" id="Straight Connector 22" o:spid="_x0000_s1026" style="position:absolute;z-index:25199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5.15pt,26.5pt" to="881.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" strokecolor="black [3213]" strokeweight=".5pt">
                <v:stroke joinstyle="miter"/>
                <w10:wrap anchorx="margin"/>
              </v:line>
            </w:pict>
          </mc:Fallback>
        </mc:AlternateContent>
      </w:r>
      <w:r w:rsidR="00C07FB0">
        <w:rPr>
          <w:rFonts w:ascii="Times New Roman" w:eastAsia="Calibri" w:hAnsi="Times New Roman" w:cs="Times New Roman"/>
          <w:b/>
          <w:sz w:val="24"/>
          <w:szCs w:val="24"/>
        </w:rPr>
        <w:t xml:space="preserve">                                      Before                                              After                            </w:t>
      </w:r>
      <w:r w:rsidR="00C07FB0" w:rsidRPr="00C07FB0">
        <w:rPr>
          <w:rFonts w:ascii="Times New Roman" w:eastAsia="Calibri" w:hAnsi="Times New Roman" w:cs="Times New Roman"/>
          <w:b/>
          <w:i/>
          <w:sz w:val="24"/>
          <w:szCs w:val="24"/>
        </w:rPr>
        <w:t>p</w:t>
      </w:r>
      <w:r w:rsidR="00C07FB0">
        <w:rPr>
          <w:rFonts w:ascii="Times New Roman" w:eastAsia="Calibri" w:hAnsi="Times New Roman" w:cs="Times New Roman"/>
          <w:b/>
          <w:sz w:val="24"/>
          <w:szCs w:val="24"/>
        </w:rPr>
        <w:t xml:space="preserve"> value</w:t>
      </w:r>
    </w:p>
    <w:p w:rsidR="00A060A0" w:rsidRPr="00191C86" w:rsidRDefault="00C07FB0"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Total</w:t>
      </w:r>
      <w:r w:rsidR="00BD4642">
        <w:rPr>
          <w:rFonts w:ascii="Times New Roman" w:eastAsia="Calibri" w:hAnsi="Times New Roman" w:cs="Times New Roman"/>
          <w:b/>
          <w:sz w:val="24"/>
          <w:szCs w:val="24"/>
        </w:rPr>
        <w:t xml:space="preserve">                            </w:t>
      </w:r>
      <w:r w:rsidR="002E5AED">
        <w:rPr>
          <w:rFonts w:ascii="Times New Roman" w:eastAsia="Calibri" w:hAnsi="Times New Roman" w:cs="Times New Roman"/>
          <w:b/>
          <w:sz w:val="24"/>
          <w:szCs w:val="24"/>
        </w:rPr>
        <w:t xml:space="preserve">  </w:t>
      </w:r>
      <w:r w:rsidR="00BD4642" w:rsidRPr="00191C86">
        <w:rPr>
          <w:rFonts w:ascii="Times New Roman" w:eastAsia="Calibri" w:hAnsi="Times New Roman" w:cs="Times New Roman"/>
          <w:sz w:val="24"/>
          <w:szCs w:val="24"/>
        </w:rPr>
        <w:t>132                                                   220</w:t>
      </w:r>
      <w:r w:rsidR="002E5AED" w:rsidRPr="00191C86">
        <w:rPr>
          <w:rFonts w:ascii="Times New Roman" w:eastAsia="Calibri" w:hAnsi="Times New Roman" w:cs="Times New Roman"/>
          <w:sz w:val="24"/>
          <w:szCs w:val="24"/>
        </w:rPr>
        <w:t xml:space="preserve">                           &lt; 0.0</w:t>
      </w:r>
      <w:r w:rsidR="002972BD">
        <w:rPr>
          <w:rFonts w:ascii="Times New Roman" w:eastAsia="Calibri" w:hAnsi="Times New Roman" w:cs="Times New Roman"/>
          <w:sz w:val="24"/>
          <w:szCs w:val="24"/>
        </w:rPr>
        <w:t>5</w:t>
      </w:r>
    </w:p>
    <w:p w:rsidR="00C07FB0" w:rsidRPr="00191C86" w:rsidRDefault="00C07FB0" w:rsidP="0045256F">
      <w:pPr>
        <w:spacing w:after="200" w:line="360" w:lineRule="auto"/>
        <w:jc w:val="both"/>
        <w:rPr>
          <w:rFonts w:ascii="Times New Roman" w:eastAsia="Calibri" w:hAnsi="Times New Roman" w:cs="Times New Roman"/>
          <w:sz w:val="24"/>
          <w:szCs w:val="24"/>
        </w:rPr>
      </w:pPr>
      <w:r w:rsidRPr="00191C86">
        <w:rPr>
          <w:rFonts w:ascii="Times New Roman" w:eastAsia="Calibri" w:hAnsi="Times New Roman" w:cs="Times New Roman"/>
          <w:b/>
          <w:sz w:val="24"/>
          <w:szCs w:val="24"/>
        </w:rPr>
        <w:t>18-25</w:t>
      </w:r>
      <w:r w:rsidR="002E5AED" w:rsidRPr="00191C86">
        <w:rPr>
          <w:rFonts w:ascii="Times New Roman" w:eastAsia="Calibri" w:hAnsi="Times New Roman" w:cs="Times New Roman"/>
          <w:b/>
          <w:sz w:val="24"/>
          <w:szCs w:val="24"/>
        </w:rPr>
        <w:t xml:space="preserve"> %</w:t>
      </w:r>
      <w:r w:rsidR="002E5AED" w:rsidRPr="00191C86">
        <w:rPr>
          <w:rFonts w:ascii="Times New Roman" w:eastAsia="Calibri" w:hAnsi="Times New Roman" w:cs="Times New Roman"/>
          <w:sz w:val="24"/>
          <w:szCs w:val="24"/>
        </w:rPr>
        <w:t xml:space="preserve">                          </w:t>
      </w:r>
      <w:r w:rsidR="002E5AED" w:rsidRPr="00566C1A">
        <w:rPr>
          <w:rFonts w:ascii="Times New Roman" w:eastAsia="Calibri" w:hAnsi="Times New Roman" w:cs="Times New Roman"/>
          <w:b/>
          <w:color w:val="000000" w:themeColor="text1"/>
          <w:sz w:val="24"/>
          <w:szCs w:val="24"/>
        </w:rPr>
        <w:t xml:space="preserve">33                                                    45                             </w:t>
      </w:r>
      <w:r w:rsidR="002972BD" w:rsidRPr="00566C1A">
        <w:rPr>
          <w:rFonts w:ascii="Times New Roman" w:eastAsia="Calibri" w:hAnsi="Times New Roman" w:cs="Times New Roman"/>
          <w:b/>
          <w:color w:val="000000" w:themeColor="text1"/>
          <w:sz w:val="24"/>
          <w:szCs w:val="24"/>
        </w:rPr>
        <w:t xml:space="preserve">&lt; </w:t>
      </w:r>
      <w:r w:rsidR="002E5AED" w:rsidRPr="00566C1A">
        <w:rPr>
          <w:rFonts w:ascii="Times New Roman" w:eastAsia="Calibri" w:hAnsi="Times New Roman" w:cs="Times New Roman"/>
          <w:b/>
          <w:color w:val="000000" w:themeColor="text1"/>
          <w:sz w:val="24"/>
          <w:szCs w:val="24"/>
        </w:rPr>
        <w:t>0.0</w:t>
      </w:r>
      <w:r w:rsidR="002972BD" w:rsidRPr="00566C1A">
        <w:rPr>
          <w:rFonts w:ascii="Times New Roman" w:eastAsia="Calibri" w:hAnsi="Times New Roman" w:cs="Times New Roman"/>
          <w:b/>
          <w:color w:val="000000" w:themeColor="text1"/>
          <w:sz w:val="24"/>
          <w:szCs w:val="24"/>
        </w:rPr>
        <w:t>5</w:t>
      </w:r>
      <w:r w:rsidR="002E5AED" w:rsidRPr="00566C1A">
        <w:rPr>
          <w:rFonts w:ascii="Times New Roman" w:eastAsia="Calibri" w:hAnsi="Times New Roman" w:cs="Times New Roman"/>
          <w:color w:val="000000" w:themeColor="text1"/>
          <w:sz w:val="24"/>
          <w:szCs w:val="24"/>
        </w:rPr>
        <w:t xml:space="preserve">                          </w:t>
      </w:r>
    </w:p>
    <w:p w:rsidR="00C07FB0" w:rsidRPr="00191C86" w:rsidRDefault="00C07FB0" w:rsidP="0045256F">
      <w:pPr>
        <w:spacing w:after="200" w:line="360" w:lineRule="auto"/>
        <w:jc w:val="both"/>
        <w:rPr>
          <w:rFonts w:ascii="Times New Roman" w:eastAsia="Calibri" w:hAnsi="Times New Roman" w:cs="Times New Roman"/>
          <w:sz w:val="24"/>
          <w:szCs w:val="24"/>
        </w:rPr>
      </w:pPr>
      <w:r w:rsidRPr="00191C86">
        <w:rPr>
          <w:rFonts w:ascii="Times New Roman" w:eastAsia="Calibri" w:hAnsi="Times New Roman" w:cs="Times New Roman"/>
          <w:b/>
          <w:sz w:val="24"/>
          <w:szCs w:val="24"/>
        </w:rPr>
        <w:t>Female</w:t>
      </w:r>
      <w:r w:rsidR="002E5AED" w:rsidRPr="00191C86">
        <w:rPr>
          <w:rFonts w:ascii="Times New Roman" w:eastAsia="Calibri" w:hAnsi="Times New Roman" w:cs="Times New Roman"/>
          <w:b/>
          <w:sz w:val="24"/>
          <w:szCs w:val="24"/>
        </w:rPr>
        <w:t xml:space="preserve"> %</w:t>
      </w:r>
      <w:r w:rsidRPr="00191C86">
        <w:rPr>
          <w:rFonts w:ascii="Times New Roman" w:eastAsia="Calibri" w:hAnsi="Times New Roman" w:cs="Times New Roman"/>
          <w:sz w:val="24"/>
          <w:szCs w:val="24"/>
        </w:rPr>
        <w:t xml:space="preserve"> </w:t>
      </w:r>
      <w:r w:rsidR="002E5AED" w:rsidRPr="00191C86">
        <w:rPr>
          <w:rFonts w:ascii="Times New Roman" w:eastAsia="Calibri" w:hAnsi="Times New Roman" w:cs="Times New Roman"/>
          <w:sz w:val="24"/>
          <w:szCs w:val="24"/>
        </w:rPr>
        <w:t xml:space="preserve">                      58                                                    60                                0.889</w:t>
      </w:r>
    </w:p>
    <w:p w:rsidR="00C07FB0" w:rsidRPr="00191C86" w:rsidRDefault="00C07FB0" w:rsidP="0045256F">
      <w:pPr>
        <w:spacing w:after="200" w:line="360" w:lineRule="auto"/>
        <w:jc w:val="both"/>
        <w:rPr>
          <w:rFonts w:ascii="Times New Roman" w:eastAsia="Calibri" w:hAnsi="Times New Roman" w:cs="Times New Roman"/>
          <w:sz w:val="24"/>
          <w:szCs w:val="24"/>
        </w:rPr>
      </w:pPr>
      <w:r w:rsidRPr="00191C86">
        <w:rPr>
          <w:rFonts w:ascii="Times New Roman" w:eastAsia="Calibri" w:hAnsi="Times New Roman" w:cs="Times New Roman"/>
          <w:b/>
          <w:sz w:val="24"/>
          <w:szCs w:val="24"/>
        </w:rPr>
        <w:t>Repeat</w:t>
      </w:r>
      <w:r w:rsidR="002E5AED" w:rsidRPr="00191C86">
        <w:rPr>
          <w:rFonts w:ascii="Times New Roman" w:eastAsia="Calibri" w:hAnsi="Times New Roman" w:cs="Times New Roman"/>
          <w:b/>
          <w:sz w:val="24"/>
          <w:szCs w:val="24"/>
        </w:rPr>
        <w:t xml:space="preserve"> % </w:t>
      </w:r>
      <w:r w:rsidR="002E5AED" w:rsidRPr="00191C86">
        <w:rPr>
          <w:rFonts w:ascii="Times New Roman" w:eastAsia="Calibri" w:hAnsi="Times New Roman" w:cs="Times New Roman"/>
          <w:sz w:val="24"/>
          <w:szCs w:val="24"/>
        </w:rPr>
        <w:t xml:space="preserve">                      </w:t>
      </w:r>
      <w:r w:rsidR="00191C86" w:rsidRPr="00191C86">
        <w:rPr>
          <w:rFonts w:ascii="Times New Roman" w:eastAsia="Calibri" w:hAnsi="Times New Roman" w:cs="Times New Roman"/>
          <w:sz w:val="24"/>
          <w:szCs w:val="24"/>
        </w:rPr>
        <w:t xml:space="preserve"> 57                                                    55                                0.615</w:t>
      </w:r>
    </w:p>
    <w:p w:rsidR="002E3908" w:rsidRPr="00191C86" w:rsidRDefault="00D87E9C"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en-TT"/>
        </w:rPr>
        <mc:AlternateContent>
          <mc:Choice Requires="wps">
            <w:drawing>
              <wp:anchor distT="0" distB="0" distL="114300" distR="114300" simplePos="0" relativeHeight="251992064" behindDoc="0" locked="0" layoutInCell="1" allowOverlap="1" wp14:anchorId="2822BF18" wp14:editId="5809B3B0">
                <wp:simplePos x="0" y="0"/>
                <wp:positionH relativeFrom="margin">
                  <wp:posOffset>38101</wp:posOffset>
                </wp:positionH>
                <wp:positionV relativeFrom="paragraph">
                  <wp:posOffset>149225</wp:posOffset>
                </wp:positionV>
                <wp:extent cx="5829300" cy="28575"/>
                <wp:effectExtent l="0" t="0" r="19050" b="28575"/>
                <wp:wrapNone/>
                <wp:docPr id="24" name="Straight Connector 24"/>
                <wp:cNvGraphicFramePr/>
                <a:graphic xmlns:a="http://schemas.openxmlformats.org/drawingml/2006/main">
                  <a:graphicData uri="http://schemas.microsoft.com/office/word/2010/wordprocessingShape">
                    <wps:wsp>
                      <wps:cNvCnPr/>
                      <wps:spPr>
                        <a:xfrm>
                          <a:off x="0" y="0"/>
                          <a:ext cx="5829300" cy="28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49C6E0" id="Straight Connector 24" o:spid="_x0000_s1026" style="position:absolute;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1.75pt" to="462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" strokecolor="black [3213]" strokeweight=".5pt">
                <v:stroke joinstyle="miter"/>
                <w10:wrap anchorx="margin"/>
              </v:line>
            </w:pict>
          </mc:Fallback>
        </mc:AlternateContent>
      </w:r>
    </w:p>
    <w:p w:rsidR="003F4F35" w:rsidRDefault="00274D4B" w:rsidP="0045256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w:t>
      </w:r>
      <w:r w:rsidR="007F52F0">
        <w:rPr>
          <w:rFonts w:ascii="Times New Roman" w:eastAsia="Calibri" w:hAnsi="Times New Roman" w:cs="Times New Roman"/>
          <w:b/>
          <w:sz w:val="24"/>
          <w:szCs w:val="24"/>
        </w:rPr>
        <w:t>.4.</w:t>
      </w:r>
      <w:r w:rsidR="007E2278">
        <w:rPr>
          <w:rFonts w:ascii="Times New Roman" w:eastAsia="Calibri" w:hAnsi="Times New Roman" w:cs="Times New Roman"/>
          <w:b/>
          <w:sz w:val="24"/>
          <w:szCs w:val="24"/>
        </w:rPr>
        <w:t>6</w:t>
      </w:r>
      <w:r w:rsidR="004D6C97">
        <w:rPr>
          <w:rFonts w:ascii="Times New Roman" w:eastAsia="Calibri" w:hAnsi="Times New Roman" w:cs="Times New Roman"/>
          <w:b/>
          <w:sz w:val="24"/>
          <w:szCs w:val="24"/>
        </w:rPr>
        <w:t>. Evaluating</w:t>
      </w:r>
      <w:r w:rsidR="004D6C97" w:rsidRPr="00360983">
        <w:rPr>
          <w:rFonts w:ascii="Times New Roman" w:eastAsia="Calibri" w:hAnsi="Times New Roman" w:cs="Times New Roman"/>
          <w:b/>
          <w:sz w:val="24"/>
          <w:szCs w:val="24"/>
        </w:rPr>
        <w:t xml:space="preserve"> the </w:t>
      </w:r>
      <w:r w:rsidR="00242C8E">
        <w:rPr>
          <w:rFonts w:ascii="Times New Roman" w:eastAsia="Calibri" w:hAnsi="Times New Roman" w:cs="Times New Roman"/>
          <w:b/>
          <w:sz w:val="24"/>
          <w:szCs w:val="24"/>
        </w:rPr>
        <w:t xml:space="preserve">outcomes </w:t>
      </w:r>
      <w:r w:rsidR="004D6C97" w:rsidRPr="00360983">
        <w:rPr>
          <w:rFonts w:ascii="Times New Roman" w:eastAsia="Calibri" w:hAnsi="Times New Roman" w:cs="Times New Roman"/>
          <w:b/>
          <w:sz w:val="24"/>
          <w:szCs w:val="24"/>
        </w:rPr>
        <w:t>of action</w:t>
      </w:r>
      <w:r w:rsidR="00360983" w:rsidRPr="00360983">
        <w:rPr>
          <w:rFonts w:ascii="Times New Roman" w:eastAsia="Calibri" w:hAnsi="Times New Roman" w:cs="Times New Roman"/>
          <w:b/>
          <w:sz w:val="24"/>
          <w:szCs w:val="24"/>
        </w:rPr>
        <w:t xml:space="preserve">: </w:t>
      </w:r>
      <w:r w:rsidR="00360983">
        <w:rPr>
          <w:rFonts w:ascii="Times New Roman" w:eastAsia="Calibri" w:hAnsi="Times New Roman" w:cs="Times New Roman"/>
          <w:sz w:val="24"/>
          <w:szCs w:val="24"/>
        </w:rPr>
        <w:t xml:space="preserve">  </w:t>
      </w:r>
      <w:r w:rsidR="0069709E">
        <w:rPr>
          <w:rFonts w:ascii="Times New Roman" w:eastAsia="Calibri" w:hAnsi="Times New Roman" w:cs="Times New Roman"/>
          <w:sz w:val="24"/>
          <w:szCs w:val="24"/>
        </w:rPr>
        <w:t xml:space="preserve">The COVID-19 pandemic did not result in </w:t>
      </w:r>
      <w:r w:rsidR="00C1726F">
        <w:rPr>
          <w:rFonts w:ascii="Times New Roman" w:eastAsia="Calibri" w:hAnsi="Times New Roman" w:cs="Times New Roman"/>
          <w:sz w:val="24"/>
          <w:szCs w:val="24"/>
        </w:rPr>
        <w:t xml:space="preserve">the expected fall </w:t>
      </w:r>
      <w:r w:rsidR="0069709E">
        <w:rPr>
          <w:rFonts w:ascii="Times New Roman" w:eastAsia="Calibri" w:hAnsi="Times New Roman" w:cs="Times New Roman"/>
          <w:sz w:val="24"/>
          <w:szCs w:val="24"/>
        </w:rPr>
        <w:t>in FRD and remunerated blood donations nationally</w:t>
      </w:r>
      <w:r w:rsidR="00C1726F">
        <w:rPr>
          <w:rFonts w:ascii="Times New Roman" w:eastAsia="Calibri" w:hAnsi="Times New Roman" w:cs="Times New Roman"/>
          <w:sz w:val="24"/>
          <w:szCs w:val="24"/>
        </w:rPr>
        <w:t xml:space="preserve">. </w:t>
      </w:r>
      <w:r w:rsidR="0069709E">
        <w:rPr>
          <w:rFonts w:ascii="Times New Roman" w:eastAsia="Calibri" w:hAnsi="Times New Roman" w:cs="Times New Roman"/>
          <w:sz w:val="24"/>
          <w:szCs w:val="24"/>
        </w:rPr>
        <w:t xml:space="preserve">This suggests that coercion guaranteed a fixed proportion of </w:t>
      </w:r>
      <w:r w:rsidR="0027655E">
        <w:rPr>
          <w:rFonts w:ascii="Times New Roman" w:eastAsia="Calibri" w:hAnsi="Times New Roman" w:cs="Times New Roman"/>
          <w:sz w:val="24"/>
          <w:szCs w:val="24"/>
        </w:rPr>
        <w:t xml:space="preserve">FRD and remunerated </w:t>
      </w:r>
      <w:r w:rsidR="0069709E">
        <w:rPr>
          <w:rFonts w:ascii="Times New Roman" w:eastAsia="Calibri" w:hAnsi="Times New Roman" w:cs="Times New Roman"/>
          <w:sz w:val="24"/>
          <w:szCs w:val="24"/>
        </w:rPr>
        <w:t xml:space="preserve">donors that, </w:t>
      </w:r>
      <w:r w:rsidR="004C5F07">
        <w:rPr>
          <w:rFonts w:ascii="Times New Roman" w:eastAsia="Calibri" w:hAnsi="Times New Roman" w:cs="Times New Roman"/>
          <w:sz w:val="24"/>
          <w:szCs w:val="24"/>
        </w:rPr>
        <w:t>al</w:t>
      </w:r>
      <w:r w:rsidR="0069709E">
        <w:rPr>
          <w:rFonts w:ascii="Times New Roman" w:eastAsia="Calibri" w:hAnsi="Times New Roman" w:cs="Times New Roman"/>
          <w:sz w:val="24"/>
          <w:szCs w:val="24"/>
        </w:rPr>
        <w:t xml:space="preserve">though inadequate, was not deterred by </w:t>
      </w:r>
      <w:r w:rsidR="004C5F07">
        <w:rPr>
          <w:rFonts w:ascii="Times New Roman" w:eastAsia="Calibri" w:hAnsi="Times New Roman" w:cs="Times New Roman"/>
          <w:sz w:val="24"/>
          <w:szCs w:val="24"/>
        </w:rPr>
        <w:t xml:space="preserve">barriers to </w:t>
      </w:r>
      <w:r w:rsidR="00301188">
        <w:rPr>
          <w:rFonts w:ascii="Times New Roman" w:eastAsia="Calibri" w:hAnsi="Times New Roman" w:cs="Times New Roman"/>
          <w:sz w:val="24"/>
          <w:szCs w:val="24"/>
        </w:rPr>
        <w:t xml:space="preserve">donating blood in this setting. It may also reflect </w:t>
      </w:r>
      <w:r w:rsidR="00C1726F">
        <w:rPr>
          <w:rFonts w:ascii="Times New Roman" w:eastAsia="Calibri" w:hAnsi="Times New Roman" w:cs="Times New Roman"/>
          <w:sz w:val="24"/>
          <w:szCs w:val="24"/>
        </w:rPr>
        <w:t xml:space="preserve">differing perceptions of emergency </w:t>
      </w:r>
      <w:r w:rsidR="004F2966">
        <w:rPr>
          <w:rFonts w:ascii="Times New Roman" w:eastAsia="Calibri" w:hAnsi="Times New Roman" w:cs="Times New Roman"/>
          <w:sz w:val="24"/>
          <w:szCs w:val="24"/>
        </w:rPr>
        <w:t>and</w:t>
      </w:r>
      <w:r w:rsidR="0027655E">
        <w:rPr>
          <w:rFonts w:ascii="Times New Roman" w:eastAsia="Calibri" w:hAnsi="Times New Roman" w:cs="Times New Roman"/>
          <w:sz w:val="24"/>
          <w:szCs w:val="24"/>
        </w:rPr>
        <w:t xml:space="preserve"> </w:t>
      </w:r>
      <w:r w:rsidR="00C1726F">
        <w:rPr>
          <w:rFonts w:ascii="Times New Roman" w:eastAsia="Calibri" w:hAnsi="Times New Roman" w:cs="Times New Roman"/>
          <w:sz w:val="24"/>
          <w:szCs w:val="24"/>
        </w:rPr>
        <w:t xml:space="preserve">elective surgeries </w:t>
      </w:r>
      <w:r w:rsidR="004F2966">
        <w:rPr>
          <w:rFonts w:ascii="Times New Roman" w:eastAsia="Calibri" w:hAnsi="Times New Roman" w:cs="Times New Roman"/>
          <w:sz w:val="24"/>
          <w:szCs w:val="24"/>
        </w:rPr>
        <w:t>among the public and health providers</w:t>
      </w:r>
      <w:r w:rsidR="00C1726F">
        <w:rPr>
          <w:rFonts w:ascii="Times New Roman" w:eastAsia="Calibri" w:hAnsi="Times New Roman" w:cs="Times New Roman"/>
          <w:sz w:val="24"/>
          <w:szCs w:val="24"/>
        </w:rPr>
        <w:t xml:space="preserve">. </w:t>
      </w:r>
      <w:r w:rsidR="00301188">
        <w:rPr>
          <w:rFonts w:ascii="Times New Roman" w:eastAsia="Calibri" w:hAnsi="Times New Roman" w:cs="Times New Roman"/>
          <w:sz w:val="24"/>
          <w:szCs w:val="24"/>
        </w:rPr>
        <w:t>Collaboration with the mobile unit allowed implementation of social distancing</w:t>
      </w:r>
      <w:r w:rsidR="004F2966">
        <w:rPr>
          <w:rFonts w:ascii="Times New Roman" w:eastAsia="Calibri" w:hAnsi="Times New Roman" w:cs="Times New Roman"/>
          <w:sz w:val="24"/>
          <w:szCs w:val="24"/>
        </w:rPr>
        <w:t xml:space="preserve"> without reducing capacity. </w:t>
      </w:r>
      <w:r w:rsidR="00301188">
        <w:rPr>
          <w:rFonts w:ascii="Times New Roman" w:eastAsia="Calibri" w:hAnsi="Times New Roman" w:cs="Times New Roman"/>
          <w:sz w:val="24"/>
          <w:szCs w:val="24"/>
        </w:rPr>
        <w:t xml:space="preserve">A reduction in donations in the 18-25 age group was related to closure of </w:t>
      </w:r>
      <w:r w:rsidR="0027655E">
        <w:rPr>
          <w:rFonts w:ascii="Times New Roman" w:eastAsia="Calibri" w:hAnsi="Times New Roman" w:cs="Times New Roman"/>
          <w:sz w:val="24"/>
          <w:szCs w:val="24"/>
        </w:rPr>
        <w:t xml:space="preserve">educational institutions </w:t>
      </w:r>
      <w:r w:rsidR="00C1726F">
        <w:rPr>
          <w:rFonts w:ascii="Times New Roman" w:eastAsia="Calibri" w:hAnsi="Times New Roman" w:cs="Times New Roman"/>
          <w:sz w:val="24"/>
          <w:szCs w:val="24"/>
        </w:rPr>
        <w:t>and f</w:t>
      </w:r>
      <w:r w:rsidR="00BB4887">
        <w:rPr>
          <w:rFonts w:ascii="Times New Roman" w:eastAsia="Calibri" w:hAnsi="Times New Roman" w:cs="Times New Roman"/>
          <w:sz w:val="24"/>
          <w:szCs w:val="24"/>
        </w:rPr>
        <w:t>ear of contracting COVID from donating</w:t>
      </w:r>
      <w:r w:rsidR="0027655E">
        <w:rPr>
          <w:rFonts w:ascii="Times New Roman" w:eastAsia="Calibri" w:hAnsi="Times New Roman" w:cs="Times New Roman"/>
          <w:sz w:val="24"/>
          <w:szCs w:val="24"/>
        </w:rPr>
        <w:t xml:space="preserve"> blood</w:t>
      </w:r>
      <w:r w:rsidR="00BB4887">
        <w:rPr>
          <w:rFonts w:ascii="Times New Roman" w:eastAsia="Calibri" w:hAnsi="Times New Roman" w:cs="Times New Roman"/>
          <w:sz w:val="24"/>
          <w:szCs w:val="24"/>
        </w:rPr>
        <w:t xml:space="preserve">. Reassurance about the non-transmissibility of COVID by blood donation and mitigating measures to reduce transmission </w:t>
      </w:r>
      <w:r w:rsidR="00C1726F">
        <w:rPr>
          <w:rFonts w:ascii="Times New Roman" w:eastAsia="Calibri" w:hAnsi="Times New Roman" w:cs="Times New Roman"/>
          <w:sz w:val="24"/>
          <w:szCs w:val="24"/>
        </w:rPr>
        <w:t xml:space="preserve">using </w:t>
      </w:r>
      <w:r w:rsidR="00BB4887">
        <w:rPr>
          <w:rFonts w:ascii="Times New Roman" w:eastAsia="Calibri" w:hAnsi="Times New Roman" w:cs="Times New Roman"/>
          <w:sz w:val="24"/>
          <w:szCs w:val="24"/>
        </w:rPr>
        <w:t>social media increased donations in this group to pre-COVID numbers</w:t>
      </w:r>
      <w:r w:rsidR="003F4F35">
        <w:rPr>
          <w:rFonts w:ascii="Times New Roman" w:eastAsia="Calibri" w:hAnsi="Times New Roman" w:cs="Times New Roman"/>
          <w:sz w:val="24"/>
          <w:szCs w:val="24"/>
        </w:rPr>
        <w:t>.</w:t>
      </w:r>
    </w:p>
    <w:p w:rsidR="00BC30CF" w:rsidRPr="003F4F35" w:rsidRDefault="003F4F35" w:rsidP="0045256F">
      <w:pPr>
        <w:spacing w:after="200" w:line="360" w:lineRule="auto"/>
        <w:jc w:val="both"/>
        <w:rPr>
          <w:rFonts w:ascii="Times New Roman" w:eastAsia="Calibri" w:hAnsi="Times New Roman" w:cs="Times New Roman"/>
          <w:sz w:val="24"/>
          <w:szCs w:val="24"/>
        </w:rPr>
      </w:pPr>
      <w:r w:rsidRPr="003F4F35">
        <w:rPr>
          <w:rFonts w:ascii="Times New Roman" w:eastAsia="Calibri" w:hAnsi="Times New Roman" w:cs="Times New Roman"/>
          <w:b/>
          <w:sz w:val="24"/>
          <w:szCs w:val="24"/>
        </w:rPr>
        <w:t xml:space="preserve">5.5. </w:t>
      </w:r>
      <w:r w:rsidR="00467F59" w:rsidRPr="003F4F35">
        <w:rPr>
          <w:rFonts w:ascii="Times New Roman" w:eastAsia="Calibri" w:hAnsi="Times New Roman" w:cs="Times New Roman"/>
          <w:b/>
          <w:sz w:val="24"/>
          <w:szCs w:val="24"/>
        </w:rPr>
        <w:t>Summary and conclusion</w:t>
      </w:r>
      <w:r w:rsidRPr="003F4F35">
        <w:rPr>
          <w:rFonts w:ascii="Times New Roman" w:eastAsia="Calibri" w:hAnsi="Times New Roman" w:cs="Times New Roman"/>
          <w:b/>
          <w:sz w:val="24"/>
          <w:szCs w:val="24"/>
        </w:rPr>
        <w:t xml:space="preserve">. </w:t>
      </w:r>
      <w:r w:rsidR="007D245B" w:rsidRPr="003F4F35">
        <w:rPr>
          <w:rFonts w:ascii="Times New Roman" w:eastAsia="Calibri" w:hAnsi="Times New Roman" w:cs="Times New Roman"/>
          <w:b/>
          <w:sz w:val="24"/>
          <w:szCs w:val="24"/>
        </w:rPr>
        <w:t xml:space="preserve"> </w:t>
      </w:r>
      <w:r w:rsidRPr="003F4F35">
        <w:rPr>
          <w:rFonts w:ascii="Times New Roman" w:eastAsia="Calibri" w:hAnsi="Times New Roman" w:cs="Times New Roman"/>
          <w:sz w:val="24"/>
          <w:szCs w:val="24"/>
        </w:rPr>
        <w:t xml:space="preserve">With modified arrangements for convenience and information, The UWIBDF programme remained a reliable source of blood during the COVID-19 pandemic. </w:t>
      </w:r>
    </w:p>
    <w:p w:rsidR="00BC30CF" w:rsidRDefault="00BC30CF" w:rsidP="0045256F">
      <w:pPr>
        <w:spacing w:after="200" w:line="360" w:lineRule="auto"/>
        <w:jc w:val="both"/>
        <w:rPr>
          <w:rFonts w:ascii="Times New Roman" w:eastAsia="Calibri" w:hAnsi="Times New Roman" w:cs="Times New Roman"/>
          <w:sz w:val="24"/>
          <w:szCs w:val="24"/>
        </w:rPr>
      </w:pPr>
    </w:p>
    <w:p w:rsidR="00BC30CF" w:rsidRDefault="00BC30CF" w:rsidP="0045256F">
      <w:pPr>
        <w:spacing w:after="200" w:line="360" w:lineRule="auto"/>
        <w:jc w:val="both"/>
        <w:rPr>
          <w:rFonts w:ascii="Times New Roman" w:eastAsia="Calibri" w:hAnsi="Times New Roman" w:cs="Times New Roman"/>
          <w:sz w:val="24"/>
          <w:szCs w:val="24"/>
        </w:rPr>
      </w:pPr>
    </w:p>
    <w:p w:rsidR="00BC30CF" w:rsidRDefault="00BC30CF" w:rsidP="00BC30CF">
      <w:pPr>
        <w:spacing w:after="200" w:line="360" w:lineRule="auto"/>
        <w:jc w:val="both"/>
        <w:rPr>
          <w:rFonts w:ascii="Times New Roman" w:eastAsia="Calibri" w:hAnsi="Times New Roman" w:cs="Times New Roman"/>
          <w:b/>
          <w:sz w:val="24"/>
          <w:szCs w:val="24"/>
        </w:rPr>
      </w:pPr>
      <w:r w:rsidRPr="00321032">
        <w:rPr>
          <w:rFonts w:ascii="Times New Roman" w:eastAsia="Calibri" w:hAnsi="Times New Roman" w:cs="Times New Roman"/>
          <w:b/>
          <w:sz w:val="24"/>
          <w:szCs w:val="24"/>
        </w:rPr>
        <w:t>CHAPTER 6: DISCUSSION</w:t>
      </w:r>
    </w:p>
    <w:p w:rsidR="00FB4D28" w:rsidRDefault="00A17D8B" w:rsidP="00BC30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6.1. </w:t>
      </w:r>
      <w:r w:rsidRPr="007B7611">
        <w:rPr>
          <w:rFonts w:ascii="Times New Roman" w:eastAsia="Calibri" w:hAnsi="Times New Roman" w:cs="Times New Roman"/>
          <w:b/>
          <w:sz w:val="24"/>
          <w:szCs w:val="24"/>
        </w:rPr>
        <w:t>Introduction.</w:t>
      </w:r>
      <w:r w:rsidR="007B7611">
        <w:rPr>
          <w:rFonts w:ascii="Times New Roman" w:eastAsia="Calibri" w:hAnsi="Times New Roman" w:cs="Times New Roman"/>
          <w:sz w:val="24"/>
          <w:szCs w:val="24"/>
        </w:rPr>
        <w:t xml:space="preserve"> </w:t>
      </w:r>
      <w:r w:rsidR="00431D26">
        <w:rPr>
          <w:rFonts w:ascii="Times New Roman" w:eastAsia="Calibri" w:hAnsi="Times New Roman" w:cs="Times New Roman"/>
          <w:sz w:val="24"/>
          <w:szCs w:val="24"/>
        </w:rPr>
        <w:t xml:space="preserve">This work </w:t>
      </w:r>
      <w:r w:rsidR="00136CD2">
        <w:rPr>
          <w:rFonts w:ascii="Times New Roman" w:eastAsia="Calibri" w:hAnsi="Times New Roman" w:cs="Times New Roman"/>
          <w:sz w:val="24"/>
          <w:szCs w:val="24"/>
        </w:rPr>
        <w:t xml:space="preserve">contributes </w:t>
      </w:r>
      <w:r w:rsidR="00431D26">
        <w:rPr>
          <w:rFonts w:ascii="Times New Roman" w:eastAsia="Calibri" w:hAnsi="Times New Roman" w:cs="Times New Roman"/>
          <w:sz w:val="24"/>
          <w:szCs w:val="24"/>
        </w:rPr>
        <w:t>to the literature on how to develop</w:t>
      </w:r>
      <w:r w:rsidR="00136CD2">
        <w:rPr>
          <w:rFonts w:ascii="Times New Roman" w:eastAsia="Calibri" w:hAnsi="Times New Roman" w:cs="Times New Roman"/>
          <w:sz w:val="24"/>
          <w:szCs w:val="24"/>
        </w:rPr>
        <w:t xml:space="preserve"> blood transfusion services in low and middle income countries </w:t>
      </w:r>
      <w:r w:rsidR="00431D26">
        <w:rPr>
          <w:rFonts w:ascii="Times New Roman" w:eastAsia="Calibri" w:hAnsi="Times New Roman" w:cs="Times New Roman"/>
          <w:sz w:val="24"/>
          <w:szCs w:val="24"/>
        </w:rPr>
        <w:t xml:space="preserve">by describing historical and social antecedents to a replacement blood donation system, details of its inner workings and a cost effective approach to promoting voluntary non remunerated blood donation. </w:t>
      </w:r>
      <w:r w:rsidR="00145D90" w:rsidRPr="00145D90">
        <w:rPr>
          <w:rFonts w:ascii="Times New Roman" w:eastAsia="Calibri" w:hAnsi="Times New Roman" w:cs="Times New Roman"/>
          <w:sz w:val="24"/>
          <w:szCs w:val="24"/>
        </w:rPr>
        <w:t xml:space="preserve">The </w:t>
      </w:r>
      <w:r w:rsidR="00145D90">
        <w:rPr>
          <w:rFonts w:ascii="Times New Roman" w:eastAsia="Calibri" w:hAnsi="Times New Roman" w:cs="Times New Roman"/>
          <w:sz w:val="24"/>
          <w:szCs w:val="24"/>
        </w:rPr>
        <w:t xml:space="preserve">aim of </w:t>
      </w:r>
      <w:r w:rsidR="00136CD2">
        <w:rPr>
          <w:rFonts w:ascii="Times New Roman" w:eastAsia="Calibri" w:hAnsi="Times New Roman" w:cs="Times New Roman"/>
          <w:sz w:val="24"/>
          <w:szCs w:val="24"/>
        </w:rPr>
        <w:t>the</w:t>
      </w:r>
      <w:r w:rsidR="00145D90">
        <w:rPr>
          <w:rFonts w:ascii="Times New Roman" w:eastAsia="Calibri" w:hAnsi="Times New Roman" w:cs="Times New Roman"/>
          <w:sz w:val="24"/>
          <w:szCs w:val="24"/>
        </w:rPr>
        <w:t xml:space="preserve"> project </w:t>
      </w:r>
      <w:r w:rsidR="00136CD2">
        <w:rPr>
          <w:rFonts w:ascii="Times New Roman" w:eastAsia="Calibri" w:hAnsi="Times New Roman" w:cs="Times New Roman"/>
          <w:sz w:val="24"/>
          <w:szCs w:val="24"/>
        </w:rPr>
        <w:t xml:space="preserve">was </w:t>
      </w:r>
      <w:r w:rsidR="00145D90">
        <w:rPr>
          <w:rFonts w:ascii="Times New Roman" w:eastAsia="Calibri" w:hAnsi="Times New Roman" w:cs="Times New Roman"/>
          <w:sz w:val="24"/>
          <w:szCs w:val="24"/>
        </w:rPr>
        <w:t xml:space="preserve">to devise a </w:t>
      </w:r>
      <w:r w:rsidR="009418E4">
        <w:rPr>
          <w:rFonts w:ascii="Times New Roman" w:eastAsia="Calibri" w:hAnsi="Times New Roman" w:cs="Times New Roman"/>
          <w:sz w:val="24"/>
          <w:szCs w:val="24"/>
        </w:rPr>
        <w:t>model for developing a voluntary non-remuner</w:t>
      </w:r>
      <w:r w:rsidR="00D65E1C">
        <w:rPr>
          <w:rFonts w:ascii="Times New Roman" w:eastAsia="Calibri" w:hAnsi="Times New Roman" w:cs="Times New Roman"/>
          <w:sz w:val="24"/>
          <w:szCs w:val="24"/>
        </w:rPr>
        <w:t>ated</w:t>
      </w:r>
      <w:r w:rsidR="009418E4">
        <w:rPr>
          <w:rFonts w:ascii="Times New Roman" w:eastAsia="Calibri" w:hAnsi="Times New Roman" w:cs="Times New Roman"/>
          <w:sz w:val="24"/>
          <w:szCs w:val="24"/>
        </w:rPr>
        <w:t xml:space="preserve"> blood programme in a former British colony. This was achieved over a long period </w:t>
      </w:r>
      <w:r w:rsidR="0060271A">
        <w:rPr>
          <w:rFonts w:ascii="Times New Roman" w:eastAsia="Calibri" w:hAnsi="Times New Roman" w:cs="Times New Roman"/>
          <w:sz w:val="24"/>
          <w:szCs w:val="24"/>
        </w:rPr>
        <w:t xml:space="preserve">during </w:t>
      </w:r>
      <w:r w:rsidR="009418E4">
        <w:rPr>
          <w:rFonts w:ascii="Times New Roman" w:eastAsia="Calibri" w:hAnsi="Times New Roman" w:cs="Times New Roman"/>
          <w:sz w:val="24"/>
          <w:szCs w:val="24"/>
        </w:rPr>
        <w:t xml:space="preserve">which the researcher operated as facilitator </w:t>
      </w:r>
      <w:r w:rsidR="00620D62">
        <w:rPr>
          <w:rFonts w:ascii="Times New Roman" w:eastAsia="Calibri" w:hAnsi="Times New Roman" w:cs="Times New Roman"/>
          <w:sz w:val="24"/>
          <w:szCs w:val="24"/>
        </w:rPr>
        <w:t xml:space="preserve">of action research </w:t>
      </w:r>
      <w:r w:rsidR="009418E4">
        <w:rPr>
          <w:rFonts w:ascii="Times New Roman" w:eastAsia="Calibri" w:hAnsi="Times New Roman" w:cs="Times New Roman"/>
          <w:sz w:val="24"/>
          <w:szCs w:val="24"/>
        </w:rPr>
        <w:t xml:space="preserve">in </w:t>
      </w:r>
      <w:r w:rsidR="00620D62">
        <w:rPr>
          <w:rFonts w:ascii="Times New Roman" w:eastAsia="Calibri" w:hAnsi="Times New Roman" w:cs="Times New Roman"/>
          <w:sz w:val="24"/>
          <w:szCs w:val="24"/>
        </w:rPr>
        <w:t>two</w:t>
      </w:r>
      <w:r w:rsidR="009418E4">
        <w:rPr>
          <w:rFonts w:ascii="Times New Roman" w:eastAsia="Calibri" w:hAnsi="Times New Roman" w:cs="Times New Roman"/>
          <w:sz w:val="24"/>
          <w:szCs w:val="24"/>
        </w:rPr>
        <w:t xml:space="preserve"> professional/academic positions</w:t>
      </w:r>
      <w:r w:rsidR="0060271A">
        <w:rPr>
          <w:rFonts w:ascii="Times New Roman" w:eastAsia="Calibri" w:hAnsi="Times New Roman" w:cs="Times New Roman"/>
          <w:sz w:val="24"/>
          <w:szCs w:val="24"/>
        </w:rPr>
        <w:t xml:space="preserve"> – Director of the National Blood Transfusion Service, Senior Lecturer in Haematology - </w:t>
      </w:r>
      <w:r w:rsidR="009418E4">
        <w:rPr>
          <w:rFonts w:ascii="Times New Roman" w:eastAsia="Calibri" w:hAnsi="Times New Roman" w:cs="Times New Roman"/>
          <w:sz w:val="24"/>
          <w:szCs w:val="24"/>
        </w:rPr>
        <w:t>by participants directly affecting or affected by the problem of a FRD-based blood donation system in TTO.</w:t>
      </w:r>
      <w:r w:rsidR="0060271A">
        <w:rPr>
          <w:rFonts w:ascii="Times New Roman" w:eastAsia="Calibri" w:hAnsi="Times New Roman" w:cs="Times New Roman"/>
          <w:sz w:val="24"/>
          <w:szCs w:val="24"/>
        </w:rPr>
        <w:t xml:space="preserve"> The combined approach of research, sensitization </w:t>
      </w:r>
      <w:r w:rsidR="00FB4D28">
        <w:rPr>
          <w:rFonts w:ascii="Times New Roman" w:eastAsia="Calibri" w:hAnsi="Times New Roman" w:cs="Times New Roman"/>
          <w:sz w:val="24"/>
          <w:szCs w:val="24"/>
        </w:rPr>
        <w:t>and collaboration was used to institute change in a closed setting</w:t>
      </w:r>
      <w:r w:rsidR="007B7611">
        <w:rPr>
          <w:rFonts w:ascii="Times New Roman" w:eastAsia="Calibri" w:hAnsi="Times New Roman" w:cs="Times New Roman"/>
          <w:sz w:val="24"/>
          <w:szCs w:val="24"/>
        </w:rPr>
        <w:t xml:space="preserve"> and monitor its successful outcomes relative to the pre-existing system. </w:t>
      </w:r>
      <w:r w:rsidR="00FB4D28">
        <w:rPr>
          <w:rFonts w:ascii="Times New Roman" w:eastAsia="Calibri" w:hAnsi="Times New Roman" w:cs="Times New Roman"/>
          <w:sz w:val="24"/>
          <w:szCs w:val="24"/>
        </w:rPr>
        <w:t xml:space="preserve"> The methodology has been accepted by key decision-makers for application throughout the health system to achieve exclusive voluntary non-remunertaed blood donation</w:t>
      </w:r>
      <w:r w:rsidR="00D65E1C">
        <w:rPr>
          <w:rFonts w:ascii="Times New Roman" w:eastAsia="Calibri" w:hAnsi="Times New Roman" w:cs="Times New Roman"/>
          <w:sz w:val="24"/>
          <w:szCs w:val="24"/>
        </w:rPr>
        <w:t xml:space="preserve"> in TTO</w:t>
      </w:r>
      <w:r w:rsidR="00FB4D28">
        <w:rPr>
          <w:rFonts w:ascii="Times New Roman" w:eastAsia="Calibri" w:hAnsi="Times New Roman" w:cs="Times New Roman"/>
          <w:sz w:val="24"/>
          <w:szCs w:val="24"/>
        </w:rPr>
        <w:t xml:space="preserve">. </w:t>
      </w:r>
    </w:p>
    <w:p w:rsidR="00FB4D28" w:rsidRDefault="00FB4D28" w:rsidP="00BC30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aim </w:t>
      </w:r>
      <w:r w:rsidR="00620D62">
        <w:rPr>
          <w:rFonts w:ascii="Times New Roman" w:eastAsia="Calibri" w:hAnsi="Times New Roman" w:cs="Times New Roman"/>
          <w:sz w:val="24"/>
          <w:szCs w:val="24"/>
        </w:rPr>
        <w:t xml:space="preserve">of the research </w:t>
      </w:r>
      <w:r>
        <w:rPr>
          <w:rFonts w:ascii="Times New Roman" w:eastAsia="Calibri" w:hAnsi="Times New Roman" w:cs="Times New Roman"/>
          <w:sz w:val="24"/>
          <w:szCs w:val="24"/>
        </w:rPr>
        <w:t>was achieved by exploring several key objectives:</w:t>
      </w:r>
    </w:p>
    <w:p w:rsidR="009418E4" w:rsidRPr="009418E4" w:rsidRDefault="00FB4D28" w:rsidP="009418E4">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Objective 1 was t</w:t>
      </w:r>
      <w:r w:rsidR="009418E4" w:rsidRPr="009418E4">
        <w:rPr>
          <w:rFonts w:ascii="Times New Roman" w:eastAsia="Calibri" w:hAnsi="Times New Roman" w:cs="Times New Roman"/>
          <w:sz w:val="24"/>
          <w:szCs w:val="24"/>
        </w:rPr>
        <w:t xml:space="preserve">o examine the history </w:t>
      </w:r>
      <w:r w:rsidR="00D65E1C">
        <w:rPr>
          <w:rFonts w:ascii="Times New Roman" w:eastAsia="Calibri" w:hAnsi="Times New Roman" w:cs="Times New Roman"/>
          <w:sz w:val="24"/>
          <w:szCs w:val="24"/>
        </w:rPr>
        <w:t xml:space="preserve">of </w:t>
      </w:r>
      <w:r w:rsidR="009418E4" w:rsidRPr="009418E4">
        <w:rPr>
          <w:rFonts w:ascii="Times New Roman" w:eastAsia="Calibri" w:hAnsi="Times New Roman" w:cs="Times New Roman"/>
          <w:sz w:val="24"/>
          <w:szCs w:val="24"/>
        </w:rPr>
        <w:t>the population and blood transfusion in Trinidad and Tobago.</w:t>
      </w:r>
      <w:r>
        <w:rPr>
          <w:rFonts w:ascii="Times New Roman" w:eastAsia="Calibri" w:hAnsi="Times New Roman" w:cs="Times New Roman"/>
          <w:sz w:val="24"/>
          <w:szCs w:val="24"/>
        </w:rPr>
        <w:t xml:space="preserve"> </w:t>
      </w:r>
      <w:r w:rsidR="00AE6BE3">
        <w:rPr>
          <w:rFonts w:ascii="Times New Roman" w:eastAsia="Calibri" w:hAnsi="Times New Roman" w:cs="Times New Roman"/>
          <w:sz w:val="24"/>
          <w:szCs w:val="24"/>
        </w:rPr>
        <w:t xml:space="preserve">This revealed </w:t>
      </w:r>
      <w:r w:rsidR="004749C9">
        <w:rPr>
          <w:rFonts w:ascii="Times New Roman" w:eastAsia="Calibri" w:hAnsi="Times New Roman" w:cs="Times New Roman"/>
          <w:sz w:val="24"/>
          <w:szCs w:val="24"/>
        </w:rPr>
        <w:t xml:space="preserve">an original Amerindian population that was decimated and replaced by African and Indian labour forces under Spanish then British colonialism. The influence of American, Canadian and British multinational </w:t>
      </w:r>
      <w:r w:rsidR="00B26D70">
        <w:rPr>
          <w:rFonts w:ascii="Times New Roman" w:eastAsia="Calibri" w:hAnsi="Times New Roman" w:cs="Times New Roman"/>
          <w:sz w:val="24"/>
          <w:szCs w:val="24"/>
        </w:rPr>
        <w:t xml:space="preserve">oil </w:t>
      </w:r>
      <w:r w:rsidR="004749C9">
        <w:rPr>
          <w:rFonts w:ascii="Times New Roman" w:eastAsia="Calibri" w:hAnsi="Times New Roman" w:cs="Times New Roman"/>
          <w:sz w:val="24"/>
          <w:szCs w:val="24"/>
        </w:rPr>
        <w:t xml:space="preserve">companies replaced that of the colonial state after independence. As the society evolved along a class structure determined by colonialism, blood donation centres were placed in </w:t>
      </w:r>
      <w:r w:rsidR="00620D62">
        <w:rPr>
          <w:rFonts w:ascii="Times New Roman" w:eastAsia="Calibri" w:hAnsi="Times New Roman" w:cs="Times New Roman"/>
          <w:sz w:val="24"/>
          <w:szCs w:val="24"/>
        </w:rPr>
        <w:t xml:space="preserve">urban </w:t>
      </w:r>
      <w:r w:rsidR="004749C9">
        <w:rPr>
          <w:rFonts w:ascii="Times New Roman" w:eastAsia="Calibri" w:hAnsi="Times New Roman" w:cs="Times New Roman"/>
          <w:sz w:val="24"/>
          <w:szCs w:val="24"/>
        </w:rPr>
        <w:t>centres of administrati</w:t>
      </w:r>
      <w:r w:rsidR="00B26D70">
        <w:rPr>
          <w:rFonts w:ascii="Times New Roman" w:eastAsia="Calibri" w:hAnsi="Times New Roman" w:cs="Times New Roman"/>
          <w:sz w:val="24"/>
          <w:szCs w:val="24"/>
        </w:rPr>
        <w:t xml:space="preserve">on and foci of the oil industry. </w:t>
      </w:r>
      <w:r w:rsidR="00B86C12">
        <w:rPr>
          <w:rFonts w:ascii="Times New Roman" w:eastAsia="Calibri" w:hAnsi="Times New Roman" w:cs="Times New Roman"/>
          <w:sz w:val="24"/>
          <w:szCs w:val="24"/>
        </w:rPr>
        <w:t xml:space="preserve">Blood donation practice followed two pathways – a family replacement </w:t>
      </w:r>
      <w:r w:rsidR="00F935CB">
        <w:rPr>
          <w:rFonts w:ascii="Times New Roman" w:eastAsia="Calibri" w:hAnsi="Times New Roman" w:cs="Times New Roman"/>
          <w:sz w:val="24"/>
          <w:szCs w:val="24"/>
        </w:rPr>
        <w:t>system</w:t>
      </w:r>
      <w:r w:rsidR="00B86C12">
        <w:rPr>
          <w:rFonts w:ascii="Times New Roman" w:eastAsia="Calibri" w:hAnsi="Times New Roman" w:cs="Times New Roman"/>
          <w:sz w:val="24"/>
          <w:szCs w:val="24"/>
        </w:rPr>
        <w:t xml:space="preserve"> that originated in Europe in the early 1900s and a family credit </w:t>
      </w:r>
      <w:r w:rsidR="00F935CB">
        <w:rPr>
          <w:rFonts w:ascii="Times New Roman" w:eastAsia="Calibri" w:hAnsi="Times New Roman" w:cs="Times New Roman"/>
          <w:sz w:val="24"/>
          <w:szCs w:val="24"/>
        </w:rPr>
        <w:t xml:space="preserve">system </w:t>
      </w:r>
      <w:r w:rsidR="00B86C12">
        <w:rPr>
          <w:rFonts w:ascii="Times New Roman" w:eastAsia="Calibri" w:hAnsi="Times New Roman" w:cs="Times New Roman"/>
          <w:sz w:val="24"/>
          <w:szCs w:val="24"/>
        </w:rPr>
        <w:t>that was tried in America in the 1970s.</w:t>
      </w:r>
      <w:r w:rsidR="00F935CB">
        <w:rPr>
          <w:rFonts w:ascii="Times New Roman" w:eastAsia="Calibri" w:hAnsi="Times New Roman" w:cs="Times New Roman"/>
          <w:sz w:val="24"/>
          <w:szCs w:val="24"/>
        </w:rPr>
        <w:t xml:space="preserve"> Path dependency has sustained this dual system as structures and processes have become aligned to maintain them. </w:t>
      </w:r>
    </w:p>
    <w:p w:rsidR="00071B6B" w:rsidRDefault="009418E4" w:rsidP="009418E4">
      <w:pPr>
        <w:spacing w:after="200" w:line="360" w:lineRule="auto"/>
        <w:jc w:val="both"/>
        <w:rPr>
          <w:rFonts w:ascii="Times New Roman" w:eastAsia="Calibri" w:hAnsi="Times New Roman" w:cs="Times New Roman"/>
          <w:sz w:val="24"/>
          <w:szCs w:val="24"/>
        </w:rPr>
      </w:pPr>
      <w:r w:rsidRPr="009418E4">
        <w:rPr>
          <w:rFonts w:ascii="Times New Roman" w:eastAsia="Calibri" w:hAnsi="Times New Roman" w:cs="Times New Roman"/>
          <w:sz w:val="24"/>
          <w:szCs w:val="24"/>
        </w:rPr>
        <w:t>2.</w:t>
      </w:r>
      <w:r w:rsidRPr="009418E4">
        <w:rPr>
          <w:rFonts w:ascii="Times New Roman" w:eastAsia="Calibri" w:hAnsi="Times New Roman" w:cs="Times New Roman"/>
          <w:sz w:val="24"/>
          <w:szCs w:val="24"/>
        </w:rPr>
        <w:tab/>
      </w:r>
      <w:r w:rsidR="00E95916">
        <w:rPr>
          <w:rFonts w:ascii="Times New Roman" w:eastAsia="Calibri" w:hAnsi="Times New Roman" w:cs="Times New Roman"/>
          <w:sz w:val="24"/>
          <w:szCs w:val="24"/>
        </w:rPr>
        <w:t>Objective 2 was t</w:t>
      </w:r>
      <w:r w:rsidRPr="009418E4">
        <w:rPr>
          <w:rFonts w:ascii="Times New Roman" w:eastAsia="Calibri" w:hAnsi="Times New Roman" w:cs="Times New Roman"/>
          <w:sz w:val="24"/>
          <w:szCs w:val="24"/>
        </w:rPr>
        <w:t>o identify events that prevented uptake of voluntary non-remunerated blood donation in TTO.</w:t>
      </w:r>
      <w:r w:rsidR="00B26D70">
        <w:rPr>
          <w:rFonts w:ascii="Times New Roman" w:eastAsia="Calibri" w:hAnsi="Times New Roman" w:cs="Times New Roman"/>
          <w:sz w:val="24"/>
          <w:szCs w:val="24"/>
        </w:rPr>
        <w:t xml:space="preserve"> </w:t>
      </w:r>
      <w:r w:rsidR="008E23BC">
        <w:rPr>
          <w:rFonts w:ascii="Times New Roman" w:eastAsia="Calibri" w:hAnsi="Times New Roman" w:cs="Times New Roman"/>
          <w:sz w:val="24"/>
          <w:szCs w:val="24"/>
        </w:rPr>
        <w:t xml:space="preserve">This was achieved by examining various historical points </w:t>
      </w:r>
      <w:r w:rsidR="00682E21">
        <w:rPr>
          <w:rFonts w:ascii="Times New Roman" w:eastAsia="Calibri" w:hAnsi="Times New Roman" w:cs="Times New Roman"/>
          <w:sz w:val="24"/>
          <w:szCs w:val="24"/>
        </w:rPr>
        <w:t xml:space="preserve">of potential transfer of transfusion technology </w:t>
      </w:r>
      <w:r w:rsidR="00A6232A">
        <w:rPr>
          <w:rFonts w:ascii="Times New Roman" w:eastAsia="Calibri" w:hAnsi="Times New Roman" w:cs="Times New Roman"/>
          <w:sz w:val="24"/>
          <w:szCs w:val="24"/>
        </w:rPr>
        <w:t xml:space="preserve">in the colonial period and organization of the blood transfusion service after independence. </w:t>
      </w:r>
      <w:r w:rsidR="00E95916">
        <w:rPr>
          <w:rFonts w:ascii="Times New Roman" w:eastAsia="Calibri" w:hAnsi="Times New Roman" w:cs="Times New Roman"/>
          <w:sz w:val="24"/>
          <w:szCs w:val="24"/>
        </w:rPr>
        <w:t xml:space="preserve">The </w:t>
      </w:r>
      <w:r w:rsidR="00152B48">
        <w:rPr>
          <w:rFonts w:ascii="Times New Roman" w:eastAsia="Calibri" w:hAnsi="Times New Roman" w:cs="Times New Roman"/>
          <w:sz w:val="24"/>
          <w:szCs w:val="24"/>
        </w:rPr>
        <w:t xml:space="preserve">basis </w:t>
      </w:r>
      <w:r w:rsidR="00E95916">
        <w:rPr>
          <w:rFonts w:ascii="Times New Roman" w:eastAsia="Calibri" w:hAnsi="Times New Roman" w:cs="Times New Roman"/>
          <w:sz w:val="24"/>
          <w:szCs w:val="24"/>
        </w:rPr>
        <w:t xml:space="preserve">of </w:t>
      </w:r>
      <w:r w:rsidR="00E92B0D">
        <w:rPr>
          <w:rFonts w:ascii="Times New Roman" w:eastAsia="Calibri" w:hAnsi="Times New Roman" w:cs="Times New Roman"/>
          <w:sz w:val="24"/>
          <w:szCs w:val="24"/>
        </w:rPr>
        <w:t xml:space="preserve">extraction </w:t>
      </w:r>
      <w:r w:rsidR="00E95916">
        <w:rPr>
          <w:rFonts w:ascii="Times New Roman" w:eastAsia="Calibri" w:hAnsi="Times New Roman" w:cs="Times New Roman"/>
          <w:sz w:val="24"/>
          <w:szCs w:val="24"/>
        </w:rPr>
        <w:t xml:space="preserve">colonialism did not </w:t>
      </w:r>
      <w:r w:rsidR="00152B48">
        <w:rPr>
          <w:rFonts w:ascii="Times New Roman" w:eastAsia="Calibri" w:hAnsi="Times New Roman" w:cs="Times New Roman"/>
          <w:sz w:val="24"/>
          <w:szCs w:val="24"/>
        </w:rPr>
        <w:t xml:space="preserve">favour </w:t>
      </w:r>
      <w:r w:rsidR="00E95916">
        <w:rPr>
          <w:rFonts w:ascii="Times New Roman" w:eastAsia="Calibri" w:hAnsi="Times New Roman" w:cs="Times New Roman"/>
          <w:sz w:val="24"/>
          <w:szCs w:val="24"/>
        </w:rPr>
        <w:t>transfer of</w:t>
      </w:r>
      <w:r w:rsidR="00062AFE">
        <w:rPr>
          <w:rFonts w:ascii="Times New Roman" w:eastAsia="Calibri" w:hAnsi="Times New Roman" w:cs="Times New Roman"/>
          <w:sz w:val="24"/>
          <w:szCs w:val="24"/>
        </w:rPr>
        <w:t xml:space="preserve"> </w:t>
      </w:r>
      <w:r w:rsidR="00E92B0D">
        <w:rPr>
          <w:rFonts w:ascii="Times New Roman" w:eastAsia="Calibri" w:hAnsi="Times New Roman" w:cs="Times New Roman"/>
          <w:sz w:val="24"/>
          <w:szCs w:val="24"/>
        </w:rPr>
        <w:t xml:space="preserve">technology to TTO when early </w:t>
      </w:r>
      <w:r w:rsidR="008E23BC">
        <w:rPr>
          <w:rFonts w:ascii="Times New Roman" w:eastAsia="Calibri" w:hAnsi="Times New Roman" w:cs="Times New Roman"/>
          <w:sz w:val="24"/>
          <w:szCs w:val="24"/>
        </w:rPr>
        <w:t xml:space="preserve">transfusion </w:t>
      </w:r>
      <w:r w:rsidR="00E92B0D">
        <w:rPr>
          <w:rFonts w:ascii="Times New Roman" w:eastAsia="Calibri" w:hAnsi="Times New Roman" w:cs="Times New Roman"/>
          <w:sz w:val="24"/>
          <w:szCs w:val="24"/>
        </w:rPr>
        <w:t xml:space="preserve">experiments were undertaken in </w:t>
      </w:r>
      <w:r w:rsidR="008E23BC">
        <w:rPr>
          <w:rFonts w:ascii="Times New Roman" w:eastAsia="Calibri" w:hAnsi="Times New Roman" w:cs="Times New Roman"/>
          <w:sz w:val="24"/>
          <w:szCs w:val="24"/>
        </w:rPr>
        <w:t xml:space="preserve">Great Britain from the </w:t>
      </w:r>
      <w:r w:rsidR="00E92B0D">
        <w:rPr>
          <w:rFonts w:ascii="Times New Roman" w:eastAsia="Calibri" w:hAnsi="Times New Roman" w:cs="Times New Roman"/>
          <w:sz w:val="24"/>
          <w:szCs w:val="24"/>
        </w:rPr>
        <w:t>17</w:t>
      </w:r>
      <w:r w:rsidR="00E92B0D" w:rsidRPr="00E92B0D">
        <w:rPr>
          <w:rFonts w:ascii="Times New Roman" w:eastAsia="Calibri" w:hAnsi="Times New Roman" w:cs="Times New Roman"/>
          <w:sz w:val="24"/>
          <w:szCs w:val="24"/>
          <w:vertAlign w:val="superscript"/>
        </w:rPr>
        <w:t>th</w:t>
      </w:r>
      <w:r w:rsidR="00E92B0D">
        <w:rPr>
          <w:rFonts w:ascii="Times New Roman" w:eastAsia="Calibri" w:hAnsi="Times New Roman" w:cs="Times New Roman"/>
          <w:sz w:val="24"/>
          <w:szCs w:val="24"/>
        </w:rPr>
        <w:t xml:space="preserve"> century </w:t>
      </w:r>
      <w:r w:rsidR="0052530E">
        <w:rPr>
          <w:rFonts w:ascii="Times New Roman" w:eastAsia="Calibri" w:hAnsi="Times New Roman" w:cs="Times New Roman"/>
          <w:sz w:val="24"/>
          <w:szCs w:val="24"/>
        </w:rPr>
        <w:t>up to World War I</w:t>
      </w:r>
      <w:r w:rsidR="00E92B0D">
        <w:rPr>
          <w:rFonts w:ascii="Times New Roman" w:eastAsia="Calibri" w:hAnsi="Times New Roman" w:cs="Times New Roman"/>
          <w:sz w:val="24"/>
          <w:szCs w:val="24"/>
        </w:rPr>
        <w:t xml:space="preserve">.  </w:t>
      </w:r>
      <w:r w:rsidR="0052530E">
        <w:rPr>
          <w:rFonts w:ascii="Times New Roman" w:eastAsia="Calibri" w:hAnsi="Times New Roman" w:cs="Times New Roman"/>
          <w:sz w:val="24"/>
          <w:szCs w:val="24"/>
        </w:rPr>
        <w:t xml:space="preserve">TTO members of the BWIR did not participate in blood donation </w:t>
      </w:r>
      <w:r w:rsidR="00B86C12">
        <w:rPr>
          <w:rFonts w:ascii="Times New Roman" w:eastAsia="Calibri" w:hAnsi="Times New Roman" w:cs="Times New Roman"/>
          <w:sz w:val="24"/>
          <w:szCs w:val="24"/>
        </w:rPr>
        <w:t xml:space="preserve">during World War I </w:t>
      </w:r>
      <w:r w:rsidR="0052530E">
        <w:rPr>
          <w:rFonts w:ascii="Times New Roman" w:eastAsia="Calibri" w:hAnsi="Times New Roman" w:cs="Times New Roman"/>
          <w:sz w:val="24"/>
          <w:szCs w:val="24"/>
        </w:rPr>
        <w:t xml:space="preserve">when advances were </w:t>
      </w:r>
      <w:r w:rsidR="00B86C12">
        <w:rPr>
          <w:rFonts w:ascii="Times New Roman" w:eastAsia="Calibri" w:hAnsi="Times New Roman" w:cs="Times New Roman"/>
          <w:sz w:val="24"/>
          <w:szCs w:val="24"/>
        </w:rPr>
        <w:t xml:space="preserve">being </w:t>
      </w:r>
      <w:r w:rsidR="0052530E">
        <w:rPr>
          <w:rFonts w:ascii="Times New Roman" w:eastAsia="Calibri" w:hAnsi="Times New Roman" w:cs="Times New Roman"/>
          <w:sz w:val="24"/>
          <w:szCs w:val="24"/>
        </w:rPr>
        <w:t xml:space="preserve">shared among British, Canadian and American surgeons and soldiers. </w:t>
      </w:r>
      <w:r w:rsidR="00152B48">
        <w:rPr>
          <w:rFonts w:ascii="Times New Roman" w:eastAsia="Calibri" w:hAnsi="Times New Roman" w:cs="Times New Roman"/>
          <w:sz w:val="24"/>
          <w:szCs w:val="24"/>
        </w:rPr>
        <w:t xml:space="preserve">There was no wartime transfusion </w:t>
      </w:r>
      <w:r w:rsidR="0052530E">
        <w:rPr>
          <w:rFonts w:ascii="Times New Roman" w:eastAsia="Calibri" w:hAnsi="Times New Roman" w:cs="Times New Roman"/>
          <w:sz w:val="24"/>
          <w:szCs w:val="24"/>
        </w:rPr>
        <w:t>experience to</w:t>
      </w:r>
      <w:r w:rsidR="00152B48">
        <w:rPr>
          <w:rFonts w:ascii="Times New Roman" w:eastAsia="Calibri" w:hAnsi="Times New Roman" w:cs="Times New Roman"/>
          <w:sz w:val="24"/>
          <w:szCs w:val="24"/>
        </w:rPr>
        <w:t xml:space="preserve"> introduce to </w:t>
      </w:r>
      <w:r w:rsidR="0052530E">
        <w:rPr>
          <w:rFonts w:ascii="Times New Roman" w:eastAsia="Calibri" w:hAnsi="Times New Roman" w:cs="Times New Roman"/>
          <w:sz w:val="24"/>
          <w:szCs w:val="24"/>
        </w:rPr>
        <w:t>civilian practice</w:t>
      </w:r>
      <w:r w:rsidR="00B86C12">
        <w:rPr>
          <w:rFonts w:ascii="Times New Roman" w:eastAsia="Calibri" w:hAnsi="Times New Roman" w:cs="Times New Roman"/>
          <w:sz w:val="24"/>
          <w:szCs w:val="24"/>
        </w:rPr>
        <w:t xml:space="preserve"> post-war</w:t>
      </w:r>
      <w:r w:rsidR="0052530E">
        <w:rPr>
          <w:rFonts w:ascii="Times New Roman" w:eastAsia="Calibri" w:hAnsi="Times New Roman" w:cs="Times New Roman"/>
          <w:sz w:val="24"/>
          <w:szCs w:val="24"/>
        </w:rPr>
        <w:t xml:space="preserve">. </w:t>
      </w:r>
      <w:r w:rsidR="00B86C12">
        <w:rPr>
          <w:rFonts w:ascii="Times New Roman" w:eastAsia="Calibri" w:hAnsi="Times New Roman" w:cs="Times New Roman"/>
          <w:sz w:val="24"/>
          <w:szCs w:val="24"/>
        </w:rPr>
        <w:t>In the interwar period, t</w:t>
      </w:r>
      <w:r w:rsidR="0052530E">
        <w:rPr>
          <w:rFonts w:ascii="Times New Roman" w:eastAsia="Calibri" w:hAnsi="Times New Roman" w:cs="Times New Roman"/>
          <w:sz w:val="24"/>
          <w:szCs w:val="24"/>
        </w:rPr>
        <w:t xml:space="preserve">he Moyne Commission </w:t>
      </w:r>
      <w:r w:rsidR="00B86C12">
        <w:rPr>
          <w:rFonts w:ascii="Times New Roman" w:eastAsia="Calibri" w:hAnsi="Times New Roman" w:cs="Times New Roman"/>
          <w:sz w:val="24"/>
          <w:szCs w:val="24"/>
        </w:rPr>
        <w:t xml:space="preserve">provided a blueprint for development that </w:t>
      </w:r>
      <w:r w:rsidR="0052530E">
        <w:rPr>
          <w:rFonts w:ascii="Times New Roman" w:eastAsia="Calibri" w:hAnsi="Times New Roman" w:cs="Times New Roman"/>
          <w:sz w:val="24"/>
          <w:szCs w:val="24"/>
        </w:rPr>
        <w:t xml:space="preserve">did not </w:t>
      </w:r>
      <w:r w:rsidR="00B86C12">
        <w:rPr>
          <w:rFonts w:ascii="Times New Roman" w:eastAsia="Calibri" w:hAnsi="Times New Roman" w:cs="Times New Roman"/>
          <w:sz w:val="24"/>
          <w:szCs w:val="24"/>
        </w:rPr>
        <w:t xml:space="preserve">include blood service development. During World War II, community blood donation was not achieved in preparation for German air raids. </w:t>
      </w:r>
      <w:r w:rsidR="00620D62">
        <w:rPr>
          <w:rFonts w:ascii="Times New Roman" w:eastAsia="Calibri" w:hAnsi="Times New Roman" w:cs="Times New Roman"/>
          <w:sz w:val="24"/>
          <w:szCs w:val="24"/>
        </w:rPr>
        <w:t xml:space="preserve">TTO therefore lost out on the </w:t>
      </w:r>
      <w:r w:rsidR="00EA16FC">
        <w:rPr>
          <w:rFonts w:ascii="Times New Roman" w:eastAsia="Calibri" w:hAnsi="Times New Roman" w:cs="Times New Roman"/>
          <w:sz w:val="24"/>
          <w:szCs w:val="24"/>
        </w:rPr>
        <w:t xml:space="preserve">strong social interface </w:t>
      </w:r>
      <w:r w:rsidR="00A6232A">
        <w:rPr>
          <w:rFonts w:ascii="Times New Roman" w:eastAsia="Calibri" w:hAnsi="Times New Roman" w:cs="Times New Roman"/>
          <w:sz w:val="24"/>
          <w:szCs w:val="24"/>
        </w:rPr>
        <w:t xml:space="preserve">that was created </w:t>
      </w:r>
      <w:r w:rsidR="00EA16FC">
        <w:rPr>
          <w:rFonts w:ascii="Times New Roman" w:eastAsia="Calibri" w:hAnsi="Times New Roman" w:cs="Times New Roman"/>
          <w:sz w:val="24"/>
          <w:szCs w:val="24"/>
        </w:rPr>
        <w:t>between blood transfusion services and communities</w:t>
      </w:r>
      <w:r w:rsidR="00620D62">
        <w:rPr>
          <w:rFonts w:ascii="Times New Roman" w:eastAsia="Calibri" w:hAnsi="Times New Roman" w:cs="Times New Roman"/>
          <w:sz w:val="24"/>
          <w:szCs w:val="24"/>
        </w:rPr>
        <w:t xml:space="preserve"> in this period.  </w:t>
      </w:r>
      <w:r w:rsidR="00EA16FC">
        <w:rPr>
          <w:rFonts w:ascii="Times New Roman" w:eastAsia="Calibri" w:hAnsi="Times New Roman" w:cs="Times New Roman"/>
          <w:sz w:val="24"/>
          <w:szCs w:val="24"/>
        </w:rPr>
        <w:t xml:space="preserve"> </w:t>
      </w:r>
    </w:p>
    <w:p w:rsidR="009A6572" w:rsidRDefault="009418E4" w:rsidP="009418E4">
      <w:pPr>
        <w:spacing w:after="200" w:line="360" w:lineRule="auto"/>
        <w:jc w:val="both"/>
        <w:rPr>
          <w:rFonts w:ascii="Times New Roman" w:eastAsia="Calibri" w:hAnsi="Times New Roman" w:cs="Times New Roman"/>
          <w:sz w:val="24"/>
          <w:szCs w:val="24"/>
        </w:rPr>
      </w:pPr>
      <w:r w:rsidRPr="009418E4">
        <w:rPr>
          <w:rFonts w:ascii="Times New Roman" w:eastAsia="Calibri" w:hAnsi="Times New Roman" w:cs="Times New Roman"/>
          <w:sz w:val="24"/>
          <w:szCs w:val="24"/>
        </w:rPr>
        <w:t>3.</w:t>
      </w:r>
      <w:r w:rsidRPr="009418E4">
        <w:rPr>
          <w:rFonts w:ascii="Times New Roman" w:eastAsia="Calibri" w:hAnsi="Times New Roman" w:cs="Times New Roman"/>
          <w:sz w:val="24"/>
          <w:szCs w:val="24"/>
        </w:rPr>
        <w:tab/>
      </w:r>
      <w:r w:rsidR="009309A9">
        <w:rPr>
          <w:rFonts w:ascii="Times New Roman" w:eastAsia="Calibri" w:hAnsi="Times New Roman" w:cs="Times New Roman"/>
          <w:sz w:val="24"/>
          <w:szCs w:val="24"/>
        </w:rPr>
        <w:t>Objective 3 was t</w:t>
      </w:r>
      <w:r w:rsidRPr="009418E4">
        <w:rPr>
          <w:rFonts w:ascii="Times New Roman" w:eastAsia="Calibri" w:hAnsi="Times New Roman" w:cs="Times New Roman"/>
          <w:sz w:val="24"/>
          <w:szCs w:val="24"/>
        </w:rPr>
        <w:t>o describe the consequences of replacement blood donation in TTO.</w:t>
      </w:r>
      <w:r w:rsidR="007B235A">
        <w:rPr>
          <w:rFonts w:ascii="Times New Roman" w:eastAsia="Calibri" w:hAnsi="Times New Roman" w:cs="Times New Roman"/>
          <w:sz w:val="24"/>
          <w:szCs w:val="24"/>
        </w:rPr>
        <w:t xml:space="preserve"> This objective was achieved by analyzing PAHO blood bank data from 2000 to the present. Replacement donors</w:t>
      </w:r>
      <w:r w:rsidR="002658A6">
        <w:rPr>
          <w:rFonts w:ascii="Times New Roman" w:eastAsia="Calibri" w:hAnsi="Times New Roman" w:cs="Times New Roman"/>
          <w:sz w:val="24"/>
          <w:szCs w:val="24"/>
        </w:rPr>
        <w:t xml:space="preserve"> </w:t>
      </w:r>
      <w:r w:rsidR="007B235A">
        <w:rPr>
          <w:rFonts w:ascii="Times New Roman" w:eastAsia="Calibri" w:hAnsi="Times New Roman" w:cs="Times New Roman"/>
          <w:sz w:val="24"/>
          <w:szCs w:val="24"/>
        </w:rPr>
        <w:t xml:space="preserve">constitute at least 80%. Total donations have remained </w:t>
      </w:r>
      <w:r w:rsidR="002658A6">
        <w:rPr>
          <w:rFonts w:ascii="Times New Roman" w:eastAsia="Calibri" w:hAnsi="Times New Roman" w:cs="Times New Roman"/>
          <w:sz w:val="24"/>
          <w:szCs w:val="24"/>
        </w:rPr>
        <w:t>at an insufficient plateau of 20,000 units per year for the past 20 years</w:t>
      </w:r>
      <w:r w:rsidR="008239B0">
        <w:rPr>
          <w:rFonts w:ascii="Times New Roman" w:eastAsia="Calibri" w:hAnsi="Times New Roman" w:cs="Times New Roman"/>
          <w:sz w:val="24"/>
          <w:szCs w:val="24"/>
        </w:rPr>
        <w:t xml:space="preserve"> demonstrating the impossibility of expansion within this model</w:t>
      </w:r>
      <w:r w:rsidR="002658A6">
        <w:rPr>
          <w:rFonts w:ascii="Times New Roman" w:eastAsia="Calibri" w:hAnsi="Times New Roman" w:cs="Times New Roman"/>
          <w:sz w:val="24"/>
          <w:szCs w:val="24"/>
        </w:rPr>
        <w:t xml:space="preserve">. </w:t>
      </w:r>
      <w:r w:rsidR="008239B0">
        <w:rPr>
          <w:rFonts w:ascii="Times New Roman" w:eastAsia="Calibri" w:hAnsi="Times New Roman" w:cs="Times New Roman"/>
          <w:sz w:val="24"/>
          <w:szCs w:val="24"/>
        </w:rPr>
        <w:t xml:space="preserve">Similarly, donor </w:t>
      </w:r>
      <w:r w:rsidR="009309A9">
        <w:rPr>
          <w:rFonts w:ascii="Times New Roman" w:eastAsia="Calibri" w:hAnsi="Times New Roman" w:cs="Times New Roman"/>
          <w:sz w:val="24"/>
          <w:szCs w:val="24"/>
        </w:rPr>
        <w:t>TTI</w:t>
      </w:r>
      <w:r w:rsidR="008239B0">
        <w:rPr>
          <w:rFonts w:ascii="Times New Roman" w:eastAsia="Calibri" w:hAnsi="Times New Roman" w:cs="Times New Roman"/>
          <w:sz w:val="24"/>
          <w:szCs w:val="24"/>
        </w:rPr>
        <w:t>s</w:t>
      </w:r>
      <w:r w:rsidR="00071B6B">
        <w:rPr>
          <w:rFonts w:ascii="Times New Roman" w:eastAsia="Calibri" w:hAnsi="Times New Roman" w:cs="Times New Roman"/>
          <w:sz w:val="24"/>
          <w:szCs w:val="24"/>
        </w:rPr>
        <w:t xml:space="preserve"> or </w:t>
      </w:r>
      <w:r w:rsidR="009309A9">
        <w:rPr>
          <w:rFonts w:ascii="Times New Roman" w:eastAsia="Calibri" w:hAnsi="Times New Roman" w:cs="Times New Roman"/>
          <w:sz w:val="24"/>
          <w:szCs w:val="24"/>
        </w:rPr>
        <w:t>deferrals</w:t>
      </w:r>
      <w:r w:rsidR="008239B0">
        <w:rPr>
          <w:rFonts w:ascii="Times New Roman" w:eastAsia="Calibri" w:hAnsi="Times New Roman" w:cs="Times New Roman"/>
          <w:sz w:val="24"/>
          <w:szCs w:val="24"/>
        </w:rPr>
        <w:t xml:space="preserve"> have not changed over the decades demonstrating unsafety and inefficiency. </w:t>
      </w:r>
      <w:r w:rsidR="005A13A8">
        <w:rPr>
          <w:rFonts w:ascii="Times New Roman" w:eastAsia="Calibri" w:hAnsi="Times New Roman" w:cs="Times New Roman"/>
          <w:sz w:val="24"/>
          <w:szCs w:val="24"/>
        </w:rPr>
        <w:t>Triangulated information from KAP surveys show</w:t>
      </w:r>
      <w:r w:rsidR="008C1D43">
        <w:rPr>
          <w:rFonts w:ascii="Times New Roman" w:eastAsia="Calibri" w:hAnsi="Times New Roman" w:cs="Times New Roman"/>
          <w:sz w:val="24"/>
          <w:szCs w:val="24"/>
        </w:rPr>
        <w:t xml:space="preserve">s </w:t>
      </w:r>
      <w:r w:rsidR="005A13A8">
        <w:rPr>
          <w:rFonts w:ascii="Times New Roman" w:eastAsia="Calibri" w:hAnsi="Times New Roman" w:cs="Times New Roman"/>
          <w:sz w:val="24"/>
          <w:szCs w:val="24"/>
        </w:rPr>
        <w:t xml:space="preserve">high willingness </w:t>
      </w:r>
      <w:r w:rsidR="00297A56">
        <w:rPr>
          <w:rFonts w:ascii="Times New Roman" w:eastAsia="Calibri" w:hAnsi="Times New Roman" w:cs="Times New Roman"/>
          <w:sz w:val="24"/>
          <w:szCs w:val="24"/>
        </w:rPr>
        <w:t xml:space="preserve">to </w:t>
      </w:r>
      <w:r w:rsidR="008239B0">
        <w:rPr>
          <w:rFonts w:ascii="Times New Roman" w:eastAsia="Calibri" w:hAnsi="Times New Roman" w:cs="Times New Roman"/>
          <w:sz w:val="24"/>
          <w:szCs w:val="24"/>
        </w:rPr>
        <w:t xml:space="preserve">donate blood </w:t>
      </w:r>
      <w:r w:rsidR="0065355B">
        <w:rPr>
          <w:rFonts w:ascii="Times New Roman" w:eastAsia="Calibri" w:hAnsi="Times New Roman" w:cs="Times New Roman"/>
          <w:sz w:val="24"/>
          <w:szCs w:val="24"/>
        </w:rPr>
        <w:t xml:space="preserve">but </w:t>
      </w:r>
      <w:r w:rsidR="00123F18">
        <w:rPr>
          <w:rFonts w:ascii="Times New Roman" w:eastAsia="Calibri" w:hAnsi="Times New Roman" w:cs="Times New Roman"/>
          <w:sz w:val="24"/>
          <w:szCs w:val="24"/>
        </w:rPr>
        <w:t xml:space="preserve">an established system that mitigates against regular, voluntary donation. </w:t>
      </w:r>
      <w:r w:rsidR="0065355B">
        <w:rPr>
          <w:rFonts w:ascii="Times New Roman" w:eastAsia="Calibri" w:hAnsi="Times New Roman" w:cs="Times New Roman"/>
          <w:sz w:val="24"/>
          <w:szCs w:val="24"/>
        </w:rPr>
        <w:t xml:space="preserve">Donor </w:t>
      </w:r>
      <w:r w:rsidR="00174C02">
        <w:rPr>
          <w:rFonts w:ascii="Times New Roman" w:eastAsia="Calibri" w:hAnsi="Times New Roman" w:cs="Times New Roman"/>
          <w:sz w:val="24"/>
          <w:szCs w:val="24"/>
        </w:rPr>
        <w:t xml:space="preserve">ownership </w:t>
      </w:r>
      <w:r w:rsidR="0065355B">
        <w:rPr>
          <w:rFonts w:ascii="Times New Roman" w:eastAsia="Calibri" w:hAnsi="Times New Roman" w:cs="Times New Roman"/>
          <w:sz w:val="24"/>
          <w:szCs w:val="24"/>
        </w:rPr>
        <w:t>combined with clinician fear of non-availability in an emergency facilitate stockpiling</w:t>
      </w:r>
      <w:r w:rsidR="00123F18">
        <w:rPr>
          <w:rFonts w:ascii="Times New Roman" w:eastAsia="Calibri" w:hAnsi="Times New Roman" w:cs="Times New Roman"/>
          <w:sz w:val="24"/>
          <w:szCs w:val="24"/>
        </w:rPr>
        <w:t xml:space="preserve">, </w:t>
      </w:r>
      <w:r w:rsidR="0065355B">
        <w:rPr>
          <w:rFonts w:ascii="Times New Roman" w:eastAsia="Calibri" w:hAnsi="Times New Roman" w:cs="Times New Roman"/>
          <w:sz w:val="24"/>
          <w:szCs w:val="24"/>
        </w:rPr>
        <w:t>wastage</w:t>
      </w:r>
      <w:r w:rsidR="00123F18">
        <w:rPr>
          <w:rFonts w:ascii="Times New Roman" w:eastAsia="Calibri" w:hAnsi="Times New Roman" w:cs="Times New Roman"/>
          <w:sz w:val="24"/>
          <w:szCs w:val="24"/>
        </w:rPr>
        <w:t xml:space="preserve"> and unnecessary transfusions</w:t>
      </w:r>
      <w:r w:rsidR="0065355B">
        <w:rPr>
          <w:rFonts w:ascii="Times New Roman" w:eastAsia="Calibri" w:hAnsi="Times New Roman" w:cs="Times New Roman"/>
          <w:sz w:val="24"/>
          <w:szCs w:val="24"/>
        </w:rPr>
        <w:t xml:space="preserve">. </w:t>
      </w:r>
      <w:r w:rsidR="00CD021B">
        <w:rPr>
          <w:rFonts w:ascii="Times New Roman" w:eastAsia="Calibri" w:hAnsi="Times New Roman" w:cs="Times New Roman"/>
          <w:sz w:val="24"/>
          <w:szCs w:val="24"/>
        </w:rPr>
        <w:t xml:space="preserve">FRDs develop a donor role that perpetuates replacement donation. </w:t>
      </w:r>
    </w:p>
    <w:p w:rsidR="009418E4" w:rsidRPr="009418E4" w:rsidRDefault="009418E4" w:rsidP="009418E4">
      <w:pPr>
        <w:spacing w:after="200" w:line="360" w:lineRule="auto"/>
        <w:jc w:val="both"/>
        <w:rPr>
          <w:rFonts w:ascii="Times New Roman" w:eastAsia="Calibri" w:hAnsi="Times New Roman" w:cs="Times New Roman"/>
          <w:sz w:val="24"/>
          <w:szCs w:val="24"/>
        </w:rPr>
      </w:pPr>
      <w:r w:rsidRPr="009418E4">
        <w:rPr>
          <w:rFonts w:ascii="Times New Roman" w:eastAsia="Calibri" w:hAnsi="Times New Roman" w:cs="Times New Roman"/>
          <w:sz w:val="24"/>
          <w:szCs w:val="24"/>
        </w:rPr>
        <w:t>4.</w:t>
      </w:r>
      <w:r w:rsidRPr="009418E4">
        <w:rPr>
          <w:rFonts w:ascii="Times New Roman" w:eastAsia="Calibri" w:hAnsi="Times New Roman" w:cs="Times New Roman"/>
          <w:sz w:val="24"/>
          <w:szCs w:val="24"/>
        </w:rPr>
        <w:tab/>
      </w:r>
      <w:r w:rsidR="00CD021B">
        <w:rPr>
          <w:rFonts w:ascii="Times New Roman" w:eastAsia="Calibri" w:hAnsi="Times New Roman" w:cs="Times New Roman"/>
          <w:sz w:val="24"/>
          <w:szCs w:val="24"/>
        </w:rPr>
        <w:t xml:space="preserve">Objective 4 was to </w:t>
      </w:r>
      <w:r w:rsidRPr="009418E4">
        <w:rPr>
          <w:rFonts w:ascii="Times New Roman" w:eastAsia="Calibri" w:hAnsi="Times New Roman" w:cs="Times New Roman"/>
          <w:sz w:val="24"/>
          <w:szCs w:val="24"/>
        </w:rPr>
        <w:t>analyze attempts to comply with international recommendations for blood safety and adequacy</w:t>
      </w:r>
      <w:r w:rsidR="00CD021B">
        <w:rPr>
          <w:rFonts w:ascii="Times New Roman" w:eastAsia="Calibri" w:hAnsi="Times New Roman" w:cs="Times New Roman"/>
          <w:sz w:val="24"/>
          <w:szCs w:val="24"/>
        </w:rPr>
        <w:t>. This was achieved by examining PAHO/WHO resolutions</w:t>
      </w:r>
      <w:r w:rsidR="00605BCF">
        <w:rPr>
          <w:rFonts w:ascii="Times New Roman" w:eastAsia="Calibri" w:hAnsi="Times New Roman" w:cs="Times New Roman"/>
          <w:sz w:val="24"/>
          <w:szCs w:val="24"/>
        </w:rPr>
        <w:t xml:space="preserve"> from 1975</w:t>
      </w:r>
      <w:r w:rsidR="00152B48">
        <w:rPr>
          <w:rFonts w:ascii="Times New Roman" w:eastAsia="Calibri" w:hAnsi="Times New Roman" w:cs="Times New Roman"/>
          <w:sz w:val="24"/>
          <w:szCs w:val="24"/>
        </w:rPr>
        <w:t xml:space="preserve"> which have consistently recommended voluntary non-remunerated blood donation and been co-signed by all member states</w:t>
      </w:r>
      <w:r w:rsidR="00605BCF">
        <w:rPr>
          <w:rFonts w:ascii="Times New Roman" w:eastAsia="Calibri" w:hAnsi="Times New Roman" w:cs="Times New Roman"/>
          <w:sz w:val="24"/>
          <w:szCs w:val="24"/>
        </w:rPr>
        <w:t>. Addressing th</w:t>
      </w:r>
      <w:r w:rsidR="00152B48">
        <w:rPr>
          <w:rFonts w:ascii="Times New Roman" w:eastAsia="Calibri" w:hAnsi="Times New Roman" w:cs="Times New Roman"/>
          <w:sz w:val="24"/>
          <w:szCs w:val="24"/>
        </w:rPr>
        <w:t xml:space="preserve">is central </w:t>
      </w:r>
      <w:r w:rsidR="00605BCF">
        <w:rPr>
          <w:rFonts w:ascii="Times New Roman" w:eastAsia="Calibri" w:hAnsi="Times New Roman" w:cs="Times New Roman"/>
          <w:sz w:val="24"/>
          <w:szCs w:val="24"/>
        </w:rPr>
        <w:t>recommendation of converting from family and paid to voluntary non-remunerated blood donation was attempted for the first time between 2005 and 2010</w:t>
      </w:r>
      <w:r w:rsidR="00152B48">
        <w:rPr>
          <w:rFonts w:ascii="Times New Roman" w:eastAsia="Calibri" w:hAnsi="Times New Roman" w:cs="Times New Roman"/>
          <w:sz w:val="24"/>
          <w:szCs w:val="24"/>
        </w:rPr>
        <w:t xml:space="preserve"> in TTO</w:t>
      </w:r>
      <w:r w:rsidR="00605BCF">
        <w:rPr>
          <w:rFonts w:ascii="Times New Roman" w:eastAsia="Calibri" w:hAnsi="Times New Roman" w:cs="Times New Roman"/>
          <w:sz w:val="24"/>
          <w:szCs w:val="24"/>
        </w:rPr>
        <w:t xml:space="preserve">. </w:t>
      </w:r>
      <w:r w:rsidR="00D70B48">
        <w:rPr>
          <w:rFonts w:ascii="Times New Roman" w:eastAsia="Calibri" w:hAnsi="Times New Roman" w:cs="Times New Roman"/>
          <w:sz w:val="24"/>
          <w:szCs w:val="24"/>
        </w:rPr>
        <w:t>Despite p</w:t>
      </w:r>
      <w:r w:rsidR="00152B48">
        <w:rPr>
          <w:rFonts w:ascii="Times New Roman" w:eastAsia="Calibri" w:hAnsi="Times New Roman" w:cs="Times New Roman"/>
          <w:sz w:val="24"/>
          <w:szCs w:val="24"/>
        </w:rPr>
        <w:t xml:space="preserve">olicies and regulations </w:t>
      </w:r>
      <w:r w:rsidR="00D70B48">
        <w:rPr>
          <w:rFonts w:ascii="Times New Roman" w:eastAsia="Calibri" w:hAnsi="Times New Roman" w:cs="Times New Roman"/>
          <w:sz w:val="24"/>
          <w:szCs w:val="24"/>
        </w:rPr>
        <w:t xml:space="preserve">at the administrative level, that attempt was curtailed by unpreparedness of important stakeholders, miscommunication, media reaction and the absence of a VNRD pool to buffer a fall in donations while transitioning. </w:t>
      </w:r>
    </w:p>
    <w:p w:rsidR="00BE7CCA" w:rsidRDefault="009418E4" w:rsidP="009418E4">
      <w:pPr>
        <w:spacing w:after="200" w:line="360" w:lineRule="auto"/>
        <w:jc w:val="both"/>
        <w:rPr>
          <w:rFonts w:ascii="Times New Roman" w:eastAsia="Calibri" w:hAnsi="Times New Roman" w:cs="Times New Roman"/>
          <w:sz w:val="24"/>
          <w:szCs w:val="24"/>
        </w:rPr>
      </w:pPr>
      <w:r w:rsidRPr="009418E4">
        <w:rPr>
          <w:rFonts w:ascii="Times New Roman" w:eastAsia="Calibri" w:hAnsi="Times New Roman" w:cs="Times New Roman"/>
          <w:sz w:val="24"/>
          <w:szCs w:val="24"/>
        </w:rPr>
        <w:t>5.</w:t>
      </w:r>
      <w:r w:rsidRPr="009418E4">
        <w:rPr>
          <w:rFonts w:ascii="Times New Roman" w:eastAsia="Calibri" w:hAnsi="Times New Roman" w:cs="Times New Roman"/>
          <w:sz w:val="24"/>
          <w:szCs w:val="24"/>
        </w:rPr>
        <w:tab/>
      </w:r>
      <w:r w:rsidR="00D70B48">
        <w:rPr>
          <w:rFonts w:ascii="Times New Roman" w:eastAsia="Calibri" w:hAnsi="Times New Roman" w:cs="Times New Roman"/>
          <w:sz w:val="24"/>
          <w:szCs w:val="24"/>
        </w:rPr>
        <w:t>Objective 5 was t</w:t>
      </w:r>
      <w:r w:rsidRPr="009418E4">
        <w:rPr>
          <w:rFonts w:ascii="Times New Roman" w:eastAsia="Calibri" w:hAnsi="Times New Roman" w:cs="Times New Roman"/>
          <w:sz w:val="24"/>
          <w:szCs w:val="24"/>
        </w:rPr>
        <w:t xml:space="preserve">o describe the establishment, development and </w:t>
      </w:r>
      <w:r w:rsidR="00E825E8">
        <w:rPr>
          <w:rFonts w:ascii="Times New Roman" w:eastAsia="Calibri" w:hAnsi="Times New Roman" w:cs="Times New Roman"/>
          <w:sz w:val="24"/>
          <w:szCs w:val="24"/>
        </w:rPr>
        <w:t xml:space="preserve">impact </w:t>
      </w:r>
      <w:r w:rsidRPr="009418E4">
        <w:rPr>
          <w:rFonts w:ascii="Times New Roman" w:eastAsia="Calibri" w:hAnsi="Times New Roman" w:cs="Times New Roman"/>
          <w:sz w:val="24"/>
          <w:szCs w:val="24"/>
        </w:rPr>
        <w:t>of a voluntary non-remunerated blood donor programme.</w:t>
      </w:r>
      <w:r w:rsidR="00D70B48">
        <w:rPr>
          <w:rFonts w:ascii="Times New Roman" w:eastAsia="Calibri" w:hAnsi="Times New Roman" w:cs="Times New Roman"/>
          <w:sz w:val="24"/>
          <w:szCs w:val="24"/>
        </w:rPr>
        <w:t xml:space="preserve"> </w:t>
      </w:r>
      <w:r w:rsidR="00B177FD">
        <w:rPr>
          <w:rFonts w:ascii="Times New Roman" w:eastAsia="Calibri" w:hAnsi="Times New Roman" w:cs="Times New Roman"/>
          <w:sz w:val="24"/>
          <w:szCs w:val="24"/>
        </w:rPr>
        <w:t>This included pro</w:t>
      </w:r>
      <w:r w:rsidR="000947B8">
        <w:rPr>
          <w:rFonts w:ascii="Times New Roman" w:eastAsia="Calibri" w:hAnsi="Times New Roman" w:cs="Times New Roman"/>
          <w:sz w:val="24"/>
          <w:szCs w:val="24"/>
        </w:rPr>
        <w:t xml:space="preserve">cesses for heightening the prominence of blood donation and transfusion in the medical curriculum and throughout the university, outreach to </w:t>
      </w:r>
      <w:r w:rsidR="00BE7CCA">
        <w:rPr>
          <w:rFonts w:ascii="Times New Roman" w:eastAsia="Calibri" w:hAnsi="Times New Roman" w:cs="Times New Roman"/>
          <w:sz w:val="24"/>
          <w:szCs w:val="24"/>
        </w:rPr>
        <w:t>accessible institutions and the delivery of a successful VNRD programme in collaboration with a RHA. The programme survived the stress test of the COVID-19 pandemic gaining acceptance as The UWI’s policy and the MOH’s model for national application</w:t>
      </w:r>
      <w:r w:rsidR="000947B8">
        <w:rPr>
          <w:rFonts w:ascii="Times New Roman" w:eastAsia="Calibri" w:hAnsi="Times New Roman" w:cs="Times New Roman"/>
          <w:sz w:val="24"/>
          <w:szCs w:val="24"/>
        </w:rPr>
        <w:t xml:space="preserve">. </w:t>
      </w:r>
      <w:r w:rsidR="00803478">
        <w:rPr>
          <w:rFonts w:ascii="Times New Roman" w:eastAsia="Calibri" w:hAnsi="Times New Roman" w:cs="Times New Roman"/>
          <w:sz w:val="24"/>
          <w:szCs w:val="24"/>
        </w:rPr>
        <w:t>One major, impactful outcome was the establishment of a postgraduate programme in Haematology and Blood Transfusion by The UWI at the request of the MOH.</w:t>
      </w:r>
    </w:p>
    <w:p w:rsidR="00BC30CF" w:rsidRPr="00321032" w:rsidRDefault="00445F51" w:rsidP="00BC30C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6.2. Discussion of historical background</w:t>
      </w:r>
    </w:p>
    <w:p w:rsidR="00BC30CF" w:rsidRPr="00BC30CF" w:rsidRDefault="00BC30CF" w:rsidP="00BC30CF">
      <w:pPr>
        <w:spacing w:after="200" w:line="360" w:lineRule="auto"/>
        <w:jc w:val="both"/>
        <w:rPr>
          <w:rFonts w:ascii="Times New Roman" w:eastAsia="Calibri" w:hAnsi="Times New Roman" w:cs="Times New Roman"/>
          <w:sz w:val="24"/>
          <w:szCs w:val="24"/>
        </w:rPr>
      </w:pPr>
      <w:r w:rsidRPr="00BC30CF">
        <w:rPr>
          <w:rFonts w:ascii="Times New Roman" w:eastAsia="Calibri" w:hAnsi="Times New Roman" w:cs="Times New Roman"/>
          <w:sz w:val="24"/>
          <w:szCs w:val="24"/>
        </w:rPr>
        <w:t>Nothingness was an important concept for Jean-Paul Sartre, one of the greatest philosophers of our time. He believed things that are absent are as important as those that are present in defining people and how they see the world. [18</w:t>
      </w:r>
      <w:r w:rsidR="0066704E">
        <w:rPr>
          <w:rFonts w:ascii="Times New Roman" w:eastAsia="Calibri" w:hAnsi="Times New Roman" w:cs="Times New Roman"/>
          <w:sz w:val="24"/>
          <w:szCs w:val="24"/>
        </w:rPr>
        <w:t>4</w:t>
      </w:r>
      <w:r w:rsidRPr="00BC30CF">
        <w:rPr>
          <w:rFonts w:ascii="Times New Roman" w:eastAsia="Calibri" w:hAnsi="Times New Roman" w:cs="Times New Roman"/>
          <w:sz w:val="24"/>
          <w:szCs w:val="24"/>
        </w:rPr>
        <w:t xml:space="preserve">, p 19] TTO society developed </w:t>
      </w:r>
      <w:r w:rsidR="00DF573F">
        <w:rPr>
          <w:rFonts w:ascii="Times New Roman" w:eastAsia="Calibri" w:hAnsi="Times New Roman" w:cs="Times New Roman"/>
          <w:sz w:val="24"/>
          <w:szCs w:val="24"/>
        </w:rPr>
        <w:t xml:space="preserve">in the absence of blood transfusion experiments </w:t>
      </w:r>
      <w:r w:rsidR="00445F51">
        <w:rPr>
          <w:rFonts w:ascii="Times New Roman" w:eastAsia="Calibri" w:hAnsi="Times New Roman" w:cs="Times New Roman"/>
          <w:sz w:val="24"/>
          <w:szCs w:val="24"/>
        </w:rPr>
        <w:t xml:space="preserve">in the </w:t>
      </w:r>
      <w:r w:rsidR="00DF573F">
        <w:rPr>
          <w:rFonts w:ascii="Times New Roman" w:eastAsia="Calibri" w:hAnsi="Times New Roman" w:cs="Times New Roman"/>
          <w:sz w:val="24"/>
          <w:szCs w:val="24"/>
        </w:rPr>
        <w:t>17</w:t>
      </w:r>
      <w:r w:rsidRPr="00BC30CF">
        <w:rPr>
          <w:rFonts w:ascii="Times New Roman" w:eastAsia="Calibri" w:hAnsi="Times New Roman" w:cs="Times New Roman"/>
          <w:sz w:val="24"/>
          <w:szCs w:val="24"/>
        </w:rPr>
        <w:t xml:space="preserve">th century </w:t>
      </w:r>
      <w:r w:rsidR="00646BD9">
        <w:rPr>
          <w:rFonts w:ascii="Times New Roman" w:eastAsia="Calibri" w:hAnsi="Times New Roman" w:cs="Times New Roman"/>
          <w:sz w:val="24"/>
          <w:szCs w:val="24"/>
        </w:rPr>
        <w:t>leading up to the World Wars</w:t>
      </w:r>
      <w:r w:rsidR="00DF573F">
        <w:rPr>
          <w:rFonts w:ascii="Times New Roman" w:eastAsia="Calibri" w:hAnsi="Times New Roman" w:cs="Times New Roman"/>
          <w:sz w:val="24"/>
          <w:szCs w:val="24"/>
        </w:rPr>
        <w:t xml:space="preserve">, </w:t>
      </w:r>
      <w:r w:rsidR="00646BD9">
        <w:rPr>
          <w:rFonts w:ascii="Times New Roman" w:eastAsia="Calibri" w:hAnsi="Times New Roman" w:cs="Times New Roman"/>
          <w:sz w:val="24"/>
          <w:szCs w:val="24"/>
        </w:rPr>
        <w:t>blood donation during World War I, blood donor organizations in the interwar period, community blood donation</w:t>
      </w:r>
      <w:r w:rsidR="00445F51">
        <w:rPr>
          <w:rFonts w:ascii="Times New Roman" w:eastAsia="Calibri" w:hAnsi="Times New Roman" w:cs="Times New Roman"/>
          <w:sz w:val="24"/>
          <w:szCs w:val="24"/>
        </w:rPr>
        <w:t xml:space="preserve"> </w:t>
      </w:r>
      <w:r w:rsidR="00646BD9">
        <w:rPr>
          <w:rFonts w:ascii="Times New Roman" w:eastAsia="Calibri" w:hAnsi="Times New Roman" w:cs="Times New Roman"/>
          <w:sz w:val="24"/>
          <w:szCs w:val="24"/>
        </w:rPr>
        <w:t>during World War II or a national blood service based on VNRDs</w:t>
      </w:r>
      <w:r w:rsidR="00445F51">
        <w:rPr>
          <w:rFonts w:ascii="Times New Roman" w:eastAsia="Calibri" w:hAnsi="Times New Roman" w:cs="Times New Roman"/>
          <w:sz w:val="24"/>
          <w:szCs w:val="24"/>
        </w:rPr>
        <w:t xml:space="preserve"> </w:t>
      </w:r>
      <w:r w:rsidR="00646BD9">
        <w:rPr>
          <w:rFonts w:ascii="Times New Roman" w:eastAsia="Calibri" w:hAnsi="Times New Roman" w:cs="Times New Roman"/>
          <w:sz w:val="24"/>
          <w:szCs w:val="24"/>
        </w:rPr>
        <w:t xml:space="preserve">thereafter. </w:t>
      </w:r>
      <w:r w:rsidR="00C84836">
        <w:rPr>
          <w:rFonts w:ascii="Times New Roman" w:eastAsia="Calibri" w:hAnsi="Times New Roman" w:cs="Times New Roman"/>
          <w:sz w:val="24"/>
          <w:szCs w:val="24"/>
        </w:rPr>
        <w:t xml:space="preserve">Demystification of blood has not occurred. </w:t>
      </w:r>
      <w:r w:rsidR="003401F1">
        <w:rPr>
          <w:rFonts w:ascii="Times New Roman" w:eastAsia="Calibri" w:hAnsi="Times New Roman" w:cs="Times New Roman"/>
          <w:sz w:val="24"/>
          <w:szCs w:val="24"/>
        </w:rPr>
        <w:t>The</w:t>
      </w:r>
      <w:r w:rsidRPr="00BC30CF">
        <w:rPr>
          <w:rFonts w:ascii="Times New Roman" w:eastAsia="Calibri" w:hAnsi="Times New Roman" w:cs="Times New Roman"/>
          <w:sz w:val="24"/>
          <w:szCs w:val="24"/>
        </w:rPr>
        <w:t xml:space="preserve"> intimate social interface between blood transfusion services and communities </w:t>
      </w:r>
      <w:r w:rsidR="00C84836">
        <w:rPr>
          <w:rFonts w:ascii="Times New Roman" w:eastAsia="Calibri" w:hAnsi="Times New Roman" w:cs="Times New Roman"/>
          <w:sz w:val="24"/>
          <w:szCs w:val="24"/>
        </w:rPr>
        <w:t xml:space="preserve">created </w:t>
      </w:r>
      <w:r w:rsidRPr="00BC30CF">
        <w:rPr>
          <w:rFonts w:ascii="Times New Roman" w:eastAsia="Calibri" w:hAnsi="Times New Roman" w:cs="Times New Roman"/>
          <w:sz w:val="24"/>
          <w:szCs w:val="24"/>
        </w:rPr>
        <w:t xml:space="preserve">in Britain, America and Canada in </w:t>
      </w:r>
      <w:r w:rsidR="00CC2A7A">
        <w:rPr>
          <w:rFonts w:ascii="Times New Roman" w:eastAsia="Calibri" w:hAnsi="Times New Roman" w:cs="Times New Roman"/>
          <w:sz w:val="24"/>
          <w:szCs w:val="24"/>
        </w:rPr>
        <w:t>preparation for German air-raid</w:t>
      </w:r>
      <w:r w:rsidR="003401F1">
        <w:rPr>
          <w:rFonts w:ascii="Times New Roman" w:eastAsia="Calibri" w:hAnsi="Times New Roman" w:cs="Times New Roman"/>
          <w:sz w:val="24"/>
          <w:szCs w:val="24"/>
        </w:rPr>
        <w:t xml:space="preserve">s </w:t>
      </w:r>
      <w:r w:rsidR="00C84836">
        <w:rPr>
          <w:rFonts w:ascii="Times New Roman" w:eastAsia="Calibri" w:hAnsi="Times New Roman" w:cs="Times New Roman"/>
          <w:sz w:val="24"/>
          <w:szCs w:val="24"/>
        </w:rPr>
        <w:t xml:space="preserve">during World War II </w:t>
      </w:r>
      <w:r w:rsidR="003401F1">
        <w:rPr>
          <w:rFonts w:ascii="Times New Roman" w:eastAsia="Calibri" w:hAnsi="Times New Roman" w:cs="Times New Roman"/>
          <w:sz w:val="24"/>
          <w:szCs w:val="24"/>
        </w:rPr>
        <w:t xml:space="preserve">was sufficient </w:t>
      </w:r>
      <w:r w:rsidR="00623364">
        <w:rPr>
          <w:rFonts w:ascii="Times New Roman" w:eastAsia="Calibri" w:hAnsi="Times New Roman" w:cs="Times New Roman"/>
          <w:sz w:val="24"/>
          <w:szCs w:val="24"/>
        </w:rPr>
        <w:t xml:space="preserve">for </w:t>
      </w:r>
      <w:r w:rsidR="003401F1">
        <w:rPr>
          <w:rFonts w:ascii="Times New Roman" w:eastAsia="Calibri" w:hAnsi="Times New Roman" w:cs="Times New Roman"/>
          <w:sz w:val="24"/>
          <w:szCs w:val="24"/>
        </w:rPr>
        <w:t xml:space="preserve">the </w:t>
      </w:r>
      <w:r w:rsidRPr="00BC30CF">
        <w:rPr>
          <w:rFonts w:ascii="Times New Roman" w:eastAsia="Calibri" w:hAnsi="Times New Roman" w:cs="Times New Roman"/>
          <w:sz w:val="24"/>
          <w:szCs w:val="24"/>
        </w:rPr>
        <w:t>British Army Transfusion Service and the American military programme</w:t>
      </w:r>
      <w:r w:rsidR="00623364">
        <w:rPr>
          <w:rFonts w:ascii="Times New Roman" w:eastAsia="Calibri" w:hAnsi="Times New Roman" w:cs="Times New Roman"/>
          <w:sz w:val="24"/>
          <w:szCs w:val="24"/>
        </w:rPr>
        <w:t xml:space="preserve"> </w:t>
      </w:r>
      <w:r w:rsidR="002B5DDC">
        <w:rPr>
          <w:rFonts w:ascii="Times New Roman" w:eastAsia="Calibri" w:hAnsi="Times New Roman" w:cs="Times New Roman"/>
          <w:sz w:val="24"/>
          <w:szCs w:val="24"/>
        </w:rPr>
        <w:t xml:space="preserve">to </w:t>
      </w:r>
      <w:r w:rsidR="00172BC5">
        <w:rPr>
          <w:rFonts w:ascii="Times New Roman" w:eastAsia="Calibri" w:hAnsi="Times New Roman" w:cs="Times New Roman"/>
          <w:sz w:val="24"/>
          <w:szCs w:val="24"/>
        </w:rPr>
        <w:t xml:space="preserve">airlift blood </w:t>
      </w:r>
      <w:r w:rsidR="002B5DDC">
        <w:rPr>
          <w:rFonts w:ascii="Times New Roman" w:eastAsia="Calibri" w:hAnsi="Times New Roman" w:cs="Times New Roman"/>
          <w:sz w:val="24"/>
          <w:szCs w:val="24"/>
        </w:rPr>
        <w:t xml:space="preserve">for overseas allied military </w:t>
      </w:r>
      <w:r w:rsidRPr="00BC30CF">
        <w:rPr>
          <w:rFonts w:ascii="Times New Roman" w:eastAsia="Calibri" w:hAnsi="Times New Roman" w:cs="Times New Roman"/>
          <w:sz w:val="24"/>
          <w:szCs w:val="24"/>
        </w:rPr>
        <w:t>personnel</w:t>
      </w:r>
      <w:r w:rsidR="002B5DDC">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obviat</w:t>
      </w:r>
      <w:r w:rsidR="00623364">
        <w:rPr>
          <w:rFonts w:ascii="Times New Roman" w:eastAsia="Calibri" w:hAnsi="Times New Roman" w:cs="Times New Roman"/>
          <w:sz w:val="24"/>
          <w:szCs w:val="24"/>
        </w:rPr>
        <w:t xml:space="preserve">ing </w:t>
      </w:r>
      <w:r w:rsidRPr="00BC30CF">
        <w:rPr>
          <w:rFonts w:ascii="Times New Roman" w:eastAsia="Calibri" w:hAnsi="Times New Roman" w:cs="Times New Roman"/>
          <w:sz w:val="24"/>
          <w:szCs w:val="24"/>
        </w:rPr>
        <w:t xml:space="preserve">the need </w:t>
      </w:r>
      <w:r w:rsidR="00623364">
        <w:rPr>
          <w:rFonts w:ascii="Times New Roman" w:eastAsia="Calibri" w:hAnsi="Times New Roman" w:cs="Times New Roman"/>
          <w:sz w:val="24"/>
          <w:szCs w:val="24"/>
        </w:rPr>
        <w:t xml:space="preserve">for community donations </w:t>
      </w:r>
      <w:r w:rsidR="00623364" w:rsidRPr="00BC30CF">
        <w:rPr>
          <w:rFonts w:ascii="Times New Roman" w:eastAsia="Calibri" w:hAnsi="Times New Roman" w:cs="Times New Roman"/>
          <w:sz w:val="24"/>
          <w:szCs w:val="24"/>
        </w:rPr>
        <w:t>in the West Indies</w:t>
      </w:r>
      <w:r w:rsidRPr="00BC30CF">
        <w:rPr>
          <w:rFonts w:ascii="Times New Roman" w:eastAsia="Calibri" w:hAnsi="Times New Roman" w:cs="Times New Roman"/>
          <w:sz w:val="24"/>
          <w:szCs w:val="24"/>
        </w:rPr>
        <w:t>. [</w:t>
      </w:r>
      <w:r w:rsidR="00C84836">
        <w:rPr>
          <w:rFonts w:ascii="Times New Roman" w:eastAsia="Calibri" w:hAnsi="Times New Roman" w:cs="Times New Roman"/>
          <w:sz w:val="24"/>
          <w:szCs w:val="24"/>
        </w:rPr>
        <w:t>70-75</w:t>
      </w:r>
      <w:r w:rsidRPr="00BC30CF">
        <w:rPr>
          <w:rFonts w:ascii="Times New Roman" w:eastAsia="Calibri" w:hAnsi="Times New Roman" w:cs="Times New Roman"/>
          <w:sz w:val="24"/>
          <w:szCs w:val="24"/>
        </w:rPr>
        <w:t xml:space="preserve">] </w:t>
      </w:r>
      <w:r w:rsidR="007A364A">
        <w:rPr>
          <w:rFonts w:ascii="Times New Roman" w:eastAsia="Calibri" w:hAnsi="Times New Roman" w:cs="Times New Roman"/>
          <w:sz w:val="24"/>
          <w:szCs w:val="24"/>
        </w:rPr>
        <w:t>These</w:t>
      </w:r>
      <w:r w:rsidR="001B0F6B">
        <w:rPr>
          <w:rFonts w:ascii="Times New Roman" w:eastAsia="Calibri" w:hAnsi="Times New Roman" w:cs="Times New Roman"/>
          <w:sz w:val="24"/>
          <w:szCs w:val="24"/>
        </w:rPr>
        <w:t xml:space="preserve"> </w:t>
      </w:r>
      <w:r w:rsidR="007A364A">
        <w:rPr>
          <w:rFonts w:ascii="Times New Roman" w:eastAsia="Calibri" w:hAnsi="Times New Roman" w:cs="Times New Roman"/>
          <w:sz w:val="24"/>
          <w:szCs w:val="24"/>
        </w:rPr>
        <w:t>wartime community blood donation programmes became national blood donor programmes in these countries after the war. In contrast</w:t>
      </w:r>
      <w:r w:rsidR="001F766C">
        <w:rPr>
          <w:rFonts w:ascii="Times New Roman" w:eastAsia="Calibri" w:hAnsi="Times New Roman" w:cs="Times New Roman"/>
          <w:sz w:val="24"/>
          <w:szCs w:val="24"/>
        </w:rPr>
        <w:t>, t</w:t>
      </w:r>
      <w:r w:rsidR="007A364A">
        <w:rPr>
          <w:rFonts w:ascii="Times New Roman" w:eastAsia="Calibri" w:hAnsi="Times New Roman" w:cs="Times New Roman"/>
          <w:sz w:val="24"/>
          <w:szCs w:val="24"/>
        </w:rPr>
        <w:t xml:space="preserve">here was no blood donation programme </w:t>
      </w:r>
      <w:r w:rsidR="001F766C">
        <w:rPr>
          <w:rFonts w:ascii="Times New Roman" w:eastAsia="Calibri" w:hAnsi="Times New Roman" w:cs="Times New Roman"/>
          <w:sz w:val="24"/>
          <w:szCs w:val="24"/>
        </w:rPr>
        <w:t xml:space="preserve">in TTO </w:t>
      </w:r>
      <w:r w:rsidR="007A364A">
        <w:rPr>
          <w:rFonts w:ascii="Times New Roman" w:eastAsia="Calibri" w:hAnsi="Times New Roman" w:cs="Times New Roman"/>
          <w:sz w:val="24"/>
          <w:szCs w:val="24"/>
        </w:rPr>
        <w:t>following th</w:t>
      </w:r>
      <w:r w:rsidR="001F766C">
        <w:rPr>
          <w:rFonts w:ascii="Times New Roman" w:eastAsia="Calibri" w:hAnsi="Times New Roman" w:cs="Times New Roman"/>
          <w:sz w:val="24"/>
          <w:szCs w:val="24"/>
        </w:rPr>
        <w:t xml:space="preserve">is </w:t>
      </w:r>
      <w:r w:rsidR="007A364A">
        <w:rPr>
          <w:rFonts w:ascii="Times New Roman" w:eastAsia="Calibri" w:hAnsi="Times New Roman" w:cs="Times New Roman"/>
          <w:sz w:val="24"/>
          <w:szCs w:val="24"/>
        </w:rPr>
        <w:t>war. F</w:t>
      </w:r>
      <w:r w:rsidRPr="00BC30CF">
        <w:rPr>
          <w:rFonts w:ascii="Times New Roman" w:eastAsia="Calibri" w:hAnsi="Times New Roman" w:cs="Times New Roman"/>
          <w:sz w:val="24"/>
          <w:szCs w:val="24"/>
        </w:rPr>
        <w:t xml:space="preserve">amily replacement donation which had been abandoned as ineffective in Europe in the 1920s was introduced and later complemented by a family credit system </w:t>
      </w:r>
      <w:r w:rsidR="001B0F6B">
        <w:rPr>
          <w:rFonts w:ascii="Times New Roman" w:eastAsia="Calibri" w:hAnsi="Times New Roman" w:cs="Times New Roman"/>
          <w:sz w:val="24"/>
          <w:szCs w:val="24"/>
        </w:rPr>
        <w:t xml:space="preserve">that </w:t>
      </w:r>
      <w:r w:rsidRPr="00BC30CF">
        <w:rPr>
          <w:rFonts w:ascii="Times New Roman" w:eastAsia="Calibri" w:hAnsi="Times New Roman" w:cs="Times New Roman"/>
          <w:sz w:val="24"/>
          <w:szCs w:val="24"/>
        </w:rPr>
        <w:t>was discarded as unsafe in America in the 1970s. [</w:t>
      </w:r>
      <w:r w:rsidR="00172BC5">
        <w:rPr>
          <w:rFonts w:ascii="Times New Roman" w:eastAsia="Calibri" w:hAnsi="Times New Roman" w:cs="Times New Roman"/>
          <w:sz w:val="24"/>
          <w:szCs w:val="24"/>
        </w:rPr>
        <w:t>103</w:t>
      </w:r>
      <w:r w:rsidRPr="00BC30CF">
        <w:rPr>
          <w:rFonts w:ascii="Times New Roman" w:eastAsia="Calibri" w:hAnsi="Times New Roman" w:cs="Times New Roman"/>
          <w:sz w:val="24"/>
          <w:szCs w:val="24"/>
        </w:rPr>
        <w:t xml:space="preserve">] This dual </w:t>
      </w:r>
      <w:r w:rsidR="008F52FC">
        <w:rPr>
          <w:rFonts w:ascii="Times New Roman" w:eastAsia="Calibri" w:hAnsi="Times New Roman" w:cs="Times New Roman"/>
          <w:sz w:val="24"/>
          <w:szCs w:val="24"/>
        </w:rPr>
        <w:t xml:space="preserve">pathway </w:t>
      </w:r>
      <w:r w:rsidRPr="00BC30CF">
        <w:rPr>
          <w:rFonts w:ascii="Times New Roman" w:eastAsia="Calibri" w:hAnsi="Times New Roman" w:cs="Times New Roman"/>
          <w:sz w:val="24"/>
          <w:szCs w:val="24"/>
        </w:rPr>
        <w:t xml:space="preserve">for blood donor recruitment, superimposed on a social structure created by colonialism, has persisted and become entrenched, as institutions and processes </w:t>
      </w:r>
      <w:r w:rsidR="00552687">
        <w:rPr>
          <w:rFonts w:ascii="Times New Roman" w:eastAsia="Calibri" w:hAnsi="Times New Roman" w:cs="Times New Roman"/>
          <w:sz w:val="24"/>
          <w:szCs w:val="24"/>
        </w:rPr>
        <w:t xml:space="preserve">have </w:t>
      </w:r>
      <w:r w:rsidRPr="00BC30CF">
        <w:rPr>
          <w:rFonts w:ascii="Times New Roman" w:eastAsia="Calibri" w:hAnsi="Times New Roman" w:cs="Times New Roman"/>
          <w:sz w:val="24"/>
          <w:szCs w:val="24"/>
        </w:rPr>
        <w:t>developed to m</w:t>
      </w:r>
      <w:r w:rsidR="008F52FC">
        <w:rPr>
          <w:rFonts w:ascii="Times New Roman" w:eastAsia="Calibri" w:hAnsi="Times New Roman" w:cs="Times New Roman"/>
          <w:sz w:val="24"/>
          <w:szCs w:val="24"/>
        </w:rPr>
        <w:t xml:space="preserve">aintain it. </w:t>
      </w:r>
      <w:r w:rsidRPr="00BC30CF">
        <w:rPr>
          <w:rFonts w:ascii="Times New Roman" w:eastAsia="Calibri" w:hAnsi="Times New Roman" w:cs="Times New Roman"/>
          <w:sz w:val="24"/>
          <w:szCs w:val="24"/>
        </w:rPr>
        <w:t xml:space="preserve">[83] </w:t>
      </w:r>
      <w:r w:rsidR="001D09FD">
        <w:rPr>
          <w:rFonts w:ascii="Times New Roman" w:eastAsia="Calibri" w:hAnsi="Times New Roman" w:cs="Times New Roman"/>
          <w:sz w:val="24"/>
          <w:szCs w:val="24"/>
        </w:rPr>
        <w:t>Historical failure to develop a social interface between blood transfusion services and the community</w:t>
      </w:r>
      <w:r w:rsidR="00E15F15">
        <w:rPr>
          <w:rFonts w:ascii="Times New Roman" w:eastAsia="Calibri" w:hAnsi="Times New Roman" w:cs="Times New Roman"/>
          <w:sz w:val="24"/>
          <w:szCs w:val="24"/>
        </w:rPr>
        <w:t xml:space="preserve"> </w:t>
      </w:r>
      <w:r w:rsidR="001D09FD">
        <w:rPr>
          <w:rFonts w:ascii="Times New Roman" w:eastAsia="Calibri" w:hAnsi="Times New Roman" w:cs="Times New Roman"/>
          <w:sz w:val="24"/>
          <w:szCs w:val="24"/>
        </w:rPr>
        <w:t xml:space="preserve">with its blood donors has bred mistrust, misinformation and lack of responsibility that have prevented uptake of voluntary non-remunerated blood donation despite high resources and education. </w:t>
      </w:r>
      <w:r w:rsidR="00E15F15">
        <w:rPr>
          <w:rFonts w:ascii="Times New Roman" w:eastAsia="Calibri" w:hAnsi="Times New Roman" w:cs="Times New Roman"/>
          <w:sz w:val="24"/>
          <w:szCs w:val="24"/>
        </w:rPr>
        <w:t>The Moyne Commission</w:t>
      </w:r>
      <w:r w:rsidR="00552687">
        <w:rPr>
          <w:rFonts w:ascii="Times New Roman" w:eastAsia="Calibri" w:hAnsi="Times New Roman" w:cs="Times New Roman"/>
          <w:sz w:val="24"/>
          <w:szCs w:val="24"/>
        </w:rPr>
        <w:t>’s</w:t>
      </w:r>
      <w:r w:rsidR="00E15F15">
        <w:rPr>
          <w:rFonts w:ascii="Times New Roman" w:eastAsia="Calibri" w:hAnsi="Times New Roman" w:cs="Times New Roman"/>
          <w:sz w:val="24"/>
          <w:szCs w:val="24"/>
        </w:rPr>
        <w:t xml:space="preserve"> l</w:t>
      </w:r>
      <w:r w:rsidR="001D09FD">
        <w:rPr>
          <w:rFonts w:ascii="Times New Roman" w:eastAsia="Calibri" w:hAnsi="Times New Roman" w:cs="Times New Roman"/>
          <w:sz w:val="24"/>
          <w:szCs w:val="24"/>
        </w:rPr>
        <w:t xml:space="preserve">ow prioritization of blood transfusion continues as fragmented, hospital-based </w:t>
      </w:r>
      <w:r w:rsidR="008A5D03">
        <w:rPr>
          <w:rFonts w:ascii="Times New Roman" w:eastAsia="Calibri" w:hAnsi="Times New Roman" w:cs="Times New Roman"/>
          <w:sz w:val="24"/>
          <w:szCs w:val="24"/>
        </w:rPr>
        <w:t>arrangements to meet individual needs</w:t>
      </w:r>
      <w:r w:rsidR="00E15F15">
        <w:rPr>
          <w:rFonts w:ascii="Times New Roman" w:eastAsia="Calibri" w:hAnsi="Times New Roman" w:cs="Times New Roman"/>
          <w:sz w:val="24"/>
          <w:szCs w:val="24"/>
        </w:rPr>
        <w:t xml:space="preserve"> predominate in TTO and </w:t>
      </w:r>
      <w:r w:rsidR="00552687">
        <w:rPr>
          <w:rFonts w:ascii="Times New Roman" w:eastAsia="Calibri" w:hAnsi="Times New Roman" w:cs="Times New Roman"/>
          <w:sz w:val="24"/>
          <w:szCs w:val="24"/>
        </w:rPr>
        <w:t>other</w:t>
      </w:r>
      <w:r w:rsidR="00E15F15">
        <w:rPr>
          <w:rFonts w:ascii="Times New Roman" w:eastAsia="Calibri" w:hAnsi="Times New Roman" w:cs="Times New Roman"/>
          <w:sz w:val="24"/>
          <w:szCs w:val="24"/>
        </w:rPr>
        <w:t xml:space="preserve"> English Caribbean</w:t>
      </w:r>
      <w:r w:rsidR="00552687">
        <w:rPr>
          <w:rFonts w:ascii="Times New Roman" w:eastAsia="Calibri" w:hAnsi="Times New Roman" w:cs="Times New Roman"/>
          <w:sz w:val="24"/>
          <w:szCs w:val="24"/>
        </w:rPr>
        <w:t xml:space="preserve"> countries</w:t>
      </w:r>
      <w:r w:rsidR="008A5D03">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Today, lingering mystery and unfamiliarity surrounding blood, low prioritization of the transfusion service and a poorly developed social interface between the NBTS and the community manifest as fear, anxiety and mistrust. Unfounded fear about donating blood contributes to blood shortage [15</w:t>
      </w:r>
      <w:r w:rsidR="00172BC5">
        <w:rPr>
          <w:rFonts w:ascii="Times New Roman" w:eastAsia="Calibri" w:hAnsi="Times New Roman" w:cs="Times New Roman"/>
          <w:sz w:val="24"/>
          <w:szCs w:val="24"/>
        </w:rPr>
        <w:t>8</w:t>
      </w:r>
      <w:r w:rsidRPr="00BC30CF">
        <w:rPr>
          <w:rFonts w:ascii="Times New Roman" w:eastAsia="Calibri" w:hAnsi="Times New Roman" w:cs="Times New Roman"/>
          <w:sz w:val="24"/>
          <w:szCs w:val="24"/>
        </w:rPr>
        <w:t>]. Poor knowledge of donor eligibility criteria contributes to unacceptably high deferral rates [15</w:t>
      </w:r>
      <w:r w:rsidR="00172BC5">
        <w:rPr>
          <w:rFonts w:ascii="Times New Roman" w:eastAsia="Calibri" w:hAnsi="Times New Roman" w:cs="Times New Roman"/>
          <w:sz w:val="24"/>
          <w:szCs w:val="24"/>
        </w:rPr>
        <w:t>9</w:t>
      </w:r>
      <w:r w:rsidRPr="00BC30CF">
        <w:rPr>
          <w:rFonts w:ascii="Times New Roman" w:eastAsia="Calibri" w:hAnsi="Times New Roman" w:cs="Times New Roman"/>
          <w:sz w:val="24"/>
          <w:szCs w:val="24"/>
        </w:rPr>
        <w:t>]. Fears about receiving blood concern most recipients.</w:t>
      </w:r>
      <w:r w:rsidR="008A5D03">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Surgeons’ fear of blood loss encourages stockpiling and wastage. The med</w:t>
      </w:r>
      <w:r w:rsidR="00552687">
        <w:rPr>
          <w:rFonts w:ascii="Times New Roman" w:eastAsia="Calibri" w:hAnsi="Times New Roman" w:cs="Times New Roman"/>
          <w:sz w:val="24"/>
          <w:szCs w:val="24"/>
        </w:rPr>
        <w:t xml:space="preserve">ia reports sensationally on </w:t>
      </w:r>
      <w:r w:rsidRPr="00BC30CF">
        <w:rPr>
          <w:rFonts w:ascii="Times New Roman" w:eastAsia="Calibri" w:hAnsi="Times New Roman" w:cs="Times New Roman"/>
          <w:sz w:val="24"/>
          <w:szCs w:val="24"/>
        </w:rPr>
        <w:t>event</w:t>
      </w:r>
      <w:r w:rsidR="00552687">
        <w:rPr>
          <w:rFonts w:ascii="Times New Roman" w:eastAsia="Calibri" w:hAnsi="Times New Roman" w:cs="Times New Roman"/>
          <w:sz w:val="24"/>
          <w:szCs w:val="24"/>
        </w:rPr>
        <w:t>s</w:t>
      </w:r>
      <w:r w:rsidRPr="00BC30CF">
        <w:rPr>
          <w:rFonts w:ascii="Times New Roman" w:eastAsia="Calibri" w:hAnsi="Times New Roman" w:cs="Times New Roman"/>
          <w:sz w:val="24"/>
          <w:szCs w:val="24"/>
        </w:rPr>
        <w:t xml:space="preserve"> relating to </w:t>
      </w:r>
      <w:r w:rsidR="00E15F15">
        <w:rPr>
          <w:rFonts w:ascii="Times New Roman" w:eastAsia="Calibri" w:hAnsi="Times New Roman" w:cs="Times New Roman"/>
          <w:sz w:val="24"/>
          <w:szCs w:val="24"/>
        </w:rPr>
        <w:t xml:space="preserve">blood. </w:t>
      </w:r>
      <w:r w:rsidRPr="00BC30CF">
        <w:rPr>
          <w:rFonts w:ascii="Times New Roman" w:eastAsia="Calibri" w:hAnsi="Times New Roman" w:cs="Times New Roman"/>
          <w:sz w:val="24"/>
          <w:szCs w:val="24"/>
        </w:rPr>
        <w:t>As a result, governments fear the political consequences of tampering with the blood donation system</w:t>
      </w:r>
      <w:r w:rsidR="00552687">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 xml:space="preserve">  </w:t>
      </w:r>
    </w:p>
    <w:p w:rsidR="008A5D03" w:rsidRPr="00314D7D" w:rsidRDefault="00BC30CF" w:rsidP="00BC30CF">
      <w:pPr>
        <w:spacing w:after="200" w:line="360" w:lineRule="auto"/>
        <w:jc w:val="both"/>
        <w:rPr>
          <w:rFonts w:ascii="Times New Roman" w:eastAsia="Calibri" w:hAnsi="Times New Roman" w:cs="Times New Roman"/>
          <w:b/>
          <w:sz w:val="24"/>
          <w:szCs w:val="24"/>
        </w:rPr>
      </w:pPr>
      <w:r w:rsidRPr="00314D7D">
        <w:rPr>
          <w:rFonts w:ascii="Times New Roman" w:eastAsia="Calibri" w:hAnsi="Times New Roman" w:cs="Times New Roman"/>
          <w:b/>
          <w:sz w:val="24"/>
          <w:szCs w:val="24"/>
        </w:rPr>
        <w:t>6.</w:t>
      </w:r>
      <w:r w:rsidR="003335F7">
        <w:rPr>
          <w:rFonts w:ascii="Times New Roman" w:eastAsia="Calibri" w:hAnsi="Times New Roman" w:cs="Times New Roman"/>
          <w:b/>
          <w:sz w:val="24"/>
          <w:szCs w:val="24"/>
        </w:rPr>
        <w:t>3</w:t>
      </w:r>
      <w:r w:rsidR="008A5D03" w:rsidRPr="00314D7D">
        <w:rPr>
          <w:rFonts w:ascii="Times New Roman" w:eastAsia="Calibri" w:hAnsi="Times New Roman" w:cs="Times New Roman"/>
          <w:b/>
          <w:sz w:val="24"/>
          <w:szCs w:val="24"/>
        </w:rPr>
        <w:t xml:space="preserve">. </w:t>
      </w:r>
      <w:r w:rsidR="003335F7" w:rsidRPr="00314D7D">
        <w:rPr>
          <w:rFonts w:ascii="Times New Roman" w:eastAsia="Calibri" w:hAnsi="Times New Roman" w:cs="Times New Roman"/>
          <w:b/>
          <w:sz w:val="24"/>
          <w:szCs w:val="24"/>
        </w:rPr>
        <w:t xml:space="preserve">Discussion of </w:t>
      </w:r>
      <w:r w:rsidR="003335F7">
        <w:rPr>
          <w:rFonts w:ascii="Times New Roman" w:eastAsia="Calibri" w:hAnsi="Times New Roman" w:cs="Times New Roman"/>
          <w:b/>
          <w:sz w:val="24"/>
          <w:szCs w:val="24"/>
        </w:rPr>
        <w:t>A</w:t>
      </w:r>
      <w:r w:rsidR="003335F7" w:rsidRPr="00314D7D">
        <w:rPr>
          <w:rFonts w:ascii="Times New Roman" w:eastAsia="Calibri" w:hAnsi="Times New Roman" w:cs="Times New Roman"/>
          <w:b/>
          <w:sz w:val="24"/>
          <w:szCs w:val="24"/>
        </w:rPr>
        <w:t xml:space="preserve">ction </w:t>
      </w:r>
      <w:r w:rsidR="003335F7">
        <w:rPr>
          <w:rFonts w:ascii="Times New Roman" w:eastAsia="Calibri" w:hAnsi="Times New Roman" w:cs="Times New Roman"/>
          <w:b/>
          <w:sz w:val="24"/>
          <w:szCs w:val="24"/>
        </w:rPr>
        <w:t>R</w:t>
      </w:r>
      <w:r w:rsidR="003335F7" w:rsidRPr="00314D7D">
        <w:rPr>
          <w:rFonts w:ascii="Times New Roman" w:eastAsia="Calibri" w:hAnsi="Times New Roman" w:cs="Times New Roman"/>
          <w:b/>
          <w:sz w:val="24"/>
          <w:szCs w:val="24"/>
        </w:rPr>
        <w:t>esearch</w:t>
      </w:r>
    </w:p>
    <w:p w:rsidR="00F774A4" w:rsidRDefault="00D22958" w:rsidP="00BC30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Although</w:t>
      </w:r>
      <w:r w:rsidR="003335F7">
        <w:rPr>
          <w:rFonts w:ascii="Times New Roman" w:eastAsia="Calibri" w:hAnsi="Times New Roman" w:cs="Times New Roman"/>
          <w:sz w:val="24"/>
          <w:szCs w:val="24"/>
        </w:rPr>
        <w:t xml:space="preserve"> the first cycle of action research </w:t>
      </w:r>
      <w:r>
        <w:rPr>
          <w:rFonts w:ascii="Times New Roman" w:eastAsia="Calibri" w:hAnsi="Times New Roman" w:cs="Times New Roman"/>
          <w:sz w:val="24"/>
          <w:szCs w:val="24"/>
        </w:rPr>
        <w:t xml:space="preserve">led to changes in policy at the administrative level, success was short-lived as they were not </w:t>
      </w:r>
      <w:r w:rsidR="007C0624">
        <w:rPr>
          <w:rFonts w:ascii="Times New Roman" w:eastAsia="Calibri" w:hAnsi="Times New Roman" w:cs="Times New Roman"/>
          <w:sz w:val="24"/>
          <w:szCs w:val="24"/>
        </w:rPr>
        <w:t xml:space="preserve">fully </w:t>
      </w:r>
      <w:r>
        <w:rPr>
          <w:rFonts w:ascii="Times New Roman" w:eastAsia="Calibri" w:hAnsi="Times New Roman" w:cs="Times New Roman"/>
          <w:sz w:val="24"/>
          <w:szCs w:val="24"/>
        </w:rPr>
        <w:t>understood or accepted by important stakeholders whose everyday li</w:t>
      </w:r>
      <w:r w:rsidR="007C0624">
        <w:rPr>
          <w:rFonts w:ascii="Times New Roman" w:eastAsia="Calibri" w:hAnsi="Times New Roman" w:cs="Times New Roman"/>
          <w:sz w:val="24"/>
          <w:szCs w:val="24"/>
        </w:rPr>
        <w:t xml:space="preserve">ves are </w:t>
      </w:r>
      <w:r>
        <w:rPr>
          <w:rFonts w:ascii="Times New Roman" w:eastAsia="Calibri" w:hAnsi="Times New Roman" w:cs="Times New Roman"/>
          <w:sz w:val="24"/>
          <w:szCs w:val="24"/>
        </w:rPr>
        <w:t xml:space="preserve">directly affected by the problem. Inclusion of </w:t>
      </w:r>
      <w:r w:rsidR="00F27A8A">
        <w:rPr>
          <w:rFonts w:ascii="Times New Roman" w:eastAsia="Calibri" w:hAnsi="Times New Roman" w:cs="Times New Roman"/>
          <w:sz w:val="24"/>
          <w:szCs w:val="24"/>
        </w:rPr>
        <w:t xml:space="preserve">medical students, </w:t>
      </w:r>
      <w:r>
        <w:rPr>
          <w:rFonts w:ascii="Times New Roman" w:eastAsia="Calibri" w:hAnsi="Times New Roman" w:cs="Times New Roman"/>
          <w:sz w:val="24"/>
          <w:szCs w:val="24"/>
        </w:rPr>
        <w:t>the community</w:t>
      </w:r>
      <w:r w:rsidR="00F27A8A">
        <w:rPr>
          <w:rFonts w:ascii="Times New Roman" w:eastAsia="Calibri" w:hAnsi="Times New Roman" w:cs="Times New Roman"/>
          <w:sz w:val="24"/>
          <w:szCs w:val="24"/>
        </w:rPr>
        <w:t xml:space="preserve"> and blood donors in the second cycle revealed </w:t>
      </w:r>
      <w:r w:rsidR="005A74A7">
        <w:rPr>
          <w:rFonts w:ascii="Times New Roman" w:eastAsia="Calibri" w:hAnsi="Times New Roman" w:cs="Times New Roman"/>
          <w:sz w:val="24"/>
          <w:szCs w:val="24"/>
        </w:rPr>
        <w:t>willingness to be VNRDs but limitation by a</w:t>
      </w:r>
      <w:r w:rsidR="00BA4644">
        <w:rPr>
          <w:rFonts w:ascii="Times New Roman" w:eastAsia="Calibri" w:hAnsi="Times New Roman" w:cs="Times New Roman"/>
          <w:sz w:val="24"/>
          <w:szCs w:val="24"/>
        </w:rPr>
        <w:t xml:space="preserve">n established </w:t>
      </w:r>
      <w:r w:rsidR="005A74A7">
        <w:rPr>
          <w:rFonts w:ascii="Times New Roman" w:eastAsia="Calibri" w:hAnsi="Times New Roman" w:cs="Times New Roman"/>
          <w:sz w:val="24"/>
          <w:szCs w:val="24"/>
        </w:rPr>
        <w:t>system that allowed only involuntary</w:t>
      </w:r>
      <w:r w:rsidR="00BF6562">
        <w:rPr>
          <w:rFonts w:ascii="Times New Roman" w:eastAsia="Calibri" w:hAnsi="Times New Roman" w:cs="Times New Roman"/>
          <w:sz w:val="24"/>
          <w:szCs w:val="24"/>
        </w:rPr>
        <w:t xml:space="preserve"> blo</w:t>
      </w:r>
      <w:r w:rsidR="005A74A7">
        <w:rPr>
          <w:rFonts w:ascii="Times New Roman" w:eastAsia="Calibri" w:hAnsi="Times New Roman" w:cs="Times New Roman"/>
          <w:sz w:val="24"/>
          <w:szCs w:val="24"/>
        </w:rPr>
        <w:t xml:space="preserve">od donation. </w:t>
      </w:r>
      <w:r w:rsidR="0071280D">
        <w:rPr>
          <w:rFonts w:ascii="Times New Roman" w:eastAsia="Calibri" w:hAnsi="Times New Roman" w:cs="Times New Roman"/>
          <w:sz w:val="24"/>
          <w:szCs w:val="24"/>
        </w:rPr>
        <w:t xml:space="preserve">Compliance with the social norm has resulted in predominant replacement donation, infrequent on-demand donations, fear, development of a FRD identity, acceptance of inconvenience and a low demand for information from the transfusion service. </w:t>
      </w:r>
      <w:r w:rsidR="007C0624">
        <w:rPr>
          <w:rFonts w:ascii="Times New Roman" w:eastAsia="Calibri" w:hAnsi="Times New Roman" w:cs="Times New Roman"/>
          <w:sz w:val="24"/>
          <w:szCs w:val="24"/>
        </w:rPr>
        <w:t>R</w:t>
      </w:r>
      <w:r w:rsidR="00624328" w:rsidRPr="00624328">
        <w:rPr>
          <w:rFonts w:ascii="Times New Roman" w:eastAsia="Calibri" w:hAnsi="Times New Roman" w:cs="Times New Roman"/>
          <w:sz w:val="24"/>
          <w:szCs w:val="24"/>
        </w:rPr>
        <w:t xml:space="preserve">esearch, sensitization and non-conforming action generated a pool of repeating VNRDs and a propitious conjuncture that emboldened decision-makers to comply with PAHO standards for blood safety and adequacy. The model survived the stress test of the COVID-19 pandemic to demonstrate its robustness and suitability for application elsewhere.  </w:t>
      </w:r>
      <w:r w:rsidR="00E57EFA" w:rsidRPr="00BC30CF">
        <w:rPr>
          <w:rFonts w:ascii="Times New Roman" w:eastAsia="Calibri" w:hAnsi="Times New Roman" w:cs="Times New Roman"/>
          <w:sz w:val="24"/>
          <w:szCs w:val="24"/>
        </w:rPr>
        <w:t xml:space="preserve">Education </w:t>
      </w:r>
      <w:r w:rsidR="00E57EFA">
        <w:rPr>
          <w:rFonts w:ascii="Times New Roman" w:eastAsia="Calibri" w:hAnsi="Times New Roman" w:cs="Times New Roman"/>
          <w:sz w:val="24"/>
          <w:szCs w:val="24"/>
        </w:rPr>
        <w:t xml:space="preserve">and quality of life are </w:t>
      </w:r>
      <w:r w:rsidR="00E57EFA" w:rsidRPr="00BC30CF">
        <w:rPr>
          <w:rFonts w:ascii="Times New Roman" w:eastAsia="Calibri" w:hAnsi="Times New Roman" w:cs="Times New Roman"/>
          <w:sz w:val="24"/>
          <w:szCs w:val="24"/>
        </w:rPr>
        <w:t>important variable</w:t>
      </w:r>
      <w:r w:rsidR="00E57EFA">
        <w:rPr>
          <w:rFonts w:ascii="Times New Roman" w:eastAsia="Calibri" w:hAnsi="Times New Roman" w:cs="Times New Roman"/>
          <w:sz w:val="24"/>
          <w:szCs w:val="24"/>
        </w:rPr>
        <w:t xml:space="preserve">s </w:t>
      </w:r>
      <w:r w:rsidR="00E57EFA" w:rsidRPr="00BC30CF">
        <w:rPr>
          <w:rFonts w:ascii="Times New Roman" w:eastAsia="Calibri" w:hAnsi="Times New Roman" w:cs="Times New Roman"/>
          <w:sz w:val="24"/>
          <w:szCs w:val="24"/>
        </w:rPr>
        <w:t xml:space="preserve">for calculating social capital and development index </w:t>
      </w:r>
      <w:r w:rsidR="00F27046">
        <w:rPr>
          <w:rFonts w:ascii="Times New Roman" w:eastAsia="Calibri" w:hAnsi="Times New Roman" w:cs="Times New Roman"/>
          <w:sz w:val="24"/>
          <w:szCs w:val="24"/>
        </w:rPr>
        <w:t xml:space="preserve">both of </w:t>
      </w:r>
      <w:r w:rsidR="00E57EFA" w:rsidRPr="00BC30CF">
        <w:rPr>
          <w:rFonts w:ascii="Times New Roman" w:eastAsia="Calibri" w:hAnsi="Times New Roman" w:cs="Times New Roman"/>
          <w:sz w:val="24"/>
          <w:szCs w:val="24"/>
        </w:rPr>
        <w:t>which</w:t>
      </w:r>
      <w:r w:rsidR="00E57EFA">
        <w:rPr>
          <w:rFonts w:ascii="Times New Roman" w:eastAsia="Calibri" w:hAnsi="Times New Roman" w:cs="Times New Roman"/>
          <w:sz w:val="24"/>
          <w:szCs w:val="24"/>
        </w:rPr>
        <w:t xml:space="preserve"> are linked to </w:t>
      </w:r>
      <w:r w:rsidR="00E57EFA" w:rsidRPr="00BC30CF">
        <w:rPr>
          <w:rFonts w:ascii="Times New Roman" w:eastAsia="Calibri" w:hAnsi="Times New Roman" w:cs="Times New Roman"/>
          <w:sz w:val="24"/>
          <w:szCs w:val="24"/>
        </w:rPr>
        <w:t>blood donation behaviour. TTO’s adult literacy rate of &gt; 95% reflects</w:t>
      </w:r>
      <w:r w:rsidR="00A62225">
        <w:rPr>
          <w:rFonts w:ascii="Times New Roman" w:eastAsia="Calibri" w:hAnsi="Times New Roman" w:cs="Times New Roman"/>
          <w:sz w:val="24"/>
          <w:szCs w:val="24"/>
        </w:rPr>
        <w:t xml:space="preserve"> </w:t>
      </w:r>
      <w:r w:rsidR="00E57EFA" w:rsidRPr="00BC30CF">
        <w:rPr>
          <w:rFonts w:ascii="Times New Roman" w:eastAsia="Calibri" w:hAnsi="Times New Roman" w:cs="Times New Roman"/>
          <w:sz w:val="24"/>
          <w:szCs w:val="24"/>
        </w:rPr>
        <w:t xml:space="preserve">mandatory primary school attendance but functional illiteracy is known to be high. </w:t>
      </w:r>
      <w:r w:rsidR="00123C13" w:rsidRPr="00BC30CF">
        <w:rPr>
          <w:rFonts w:ascii="Times New Roman" w:eastAsia="Calibri" w:hAnsi="Times New Roman" w:cs="Times New Roman"/>
          <w:sz w:val="24"/>
          <w:szCs w:val="24"/>
        </w:rPr>
        <w:t>Incorporation of blood transfusion</w:t>
      </w:r>
      <w:r w:rsidR="00A62225">
        <w:rPr>
          <w:rFonts w:ascii="Times New Roman" w:eastAsia="Calibri" w:hAnsi="Times New Roman" w:cs="Times New Roman"/>
          <w:sz w:val="24"/>
          <w:szCs w:val="24"/>
        </w:rPr>
        <w:t xml:space="preserve"> </w:t>
      </w:r>
      <w:r w:rsidR="00123C13" w:rsidRPr="00BC30CF">
        <w:rPr>
          <w:rFonts w:ascii="Times New Roman" w:eastAsia="Calibri" w:hAnsi="Times New Roman" w:cs="Times New Roman"/>
          <w:sz w:val="24"/>
          <w:szCs w:val="24"/>
        </w:rPr>
        <w:t>in</w:t>
      </w:r>
      <w:r w:rsidR="00123C13">
        <w:rPr>
          <w:rFonts w:ascii="Times New Roman" w:eastAsia="Calibri" w:hAnsi="Times New Roman" w:cs="Times New Roman"/>
          <w:sz w:val="24"/>
          <w:szCs w:val="24"/>
        </w:rPr>
        <w:t xml:space="preserve">to the </w:t>
      </w:r>
      <w:r w:rsidR="00A62225">
        <w:rPr>
          <w:rFonts w:ascii="Times New Roman" w:eastAsia="Calibri" w:hAnsi="Times New Roman" w:cs="Times New Roman"/>
          <w:sz w:val="24"/>
          <w:szCs w:val="24"/>
        </w:rPr>
        <w:t xml:space="preserve">educational curriculum </w:t>
      </w:r>
      <w:r w:rsidR="00123C13">
        <w:rPr>
          <w:rFonts w:ascii="Times New Roman" w:eastAsia="Calibri" w:hAnsi="Times New Roman" w:cs="Times New Roman"/>
          <w:sz w:val="24"/>
          <w:szCs w:val="24"/>
        </w:rPr>
        <w:t xml:space="preserve">and at the interface between the transfusion service and </w:t>
      </w:r>
      <w:r w:rsidR="0071280D">
        <w:rPr>
          <w:rFonts w:ascii="Times New Roman" w:eastAsia="Calibri" w:hAnsi="Times New Roman" w:cs="Times New Roman"/>
          <w:sz w:val="24"/>
          <w:szCs w:val="24"/>
        </w:rPr>
        <w:t xml:space="preserve">a closed </w:t>
      </w:r>
      <w:r w:rsidR="00123C13">
        <w:rPr>
          <w:rFonts w:ascii="Times New Roman" w:eastAsia="Calibri" w:hAnsi="Times New Roman" w:cs="Times New Roman"/>
          <w:sz w:val="24"/>
          <w:szCs w:val="24"/>
        </w:rPr>
        <w:t xml:space="preserve">community </w:t>
      </w:r>
      <w:r w:rsidR="0071280D">
        <w:rPr>
          <w:rFonts w:ascii="Times New Roman" w:eastAsia="Calibri" w:hAnsi="Times New Roman" w:cs="Times New Roman"/>
          <w:sz w:val="24"/>
          <w:szCs w:val="24"/>
        </w:rPr>
        <w:t xml:space="preserve">has </w:t>
      </w:r>
      <w:r w:rsidR="00123C13" w:rsidRPr="00BC30CF">
        <w:rPr>
          <w:rFonts w:ascii="Times New Roman" w:eastAsia="Calibri" w:hAnsi="Times New Roman" w:cs="Times New Roman"/>
          <w:sz w:val="24"/>
          <w:szCs w:val="24"/>
        </w:rPr>
        <w:t>bridge</w:t>
      </w:r>
      <w:r w:rsidR="00E92574">
        <w:rPr>
          <w:rFonts w:ascii="Times New Roman" w:eastAsia="Calibri" w:hAnsi="Times New Roman" w:cs="Times New Roman"/>
          <w:sz w:val="24"/>
          <w:szCs w:val="24"/>
        </w:rPr>
        <w:t xml:space="preserve">d </w:t>
      </w:r>
      <w:r w:rsidR="00123C13" w:rsidRPr="00BC30CF">
        <w:rPr>
          <w:rFonts w:ascii="Times New Roman" w:eastAsia="Calibri" w:hAnsi="Times New Roman" w:cs="Times New Roman"/>
          <w:sz w:val="24"/>
          <w:szCs w:val="24"/>
        </w:rPr>
        <w:t xml:space="preserve">the disparity between </w:t>
      </w:r>
      <w:r w:rsidR="00E92574">
        <w:rPr>
          <w:rFonts w:ascii="Times New Roman" w:eastAsia="Calibri" w:hAnsi="Times New Roman" w:cs="Times New Roman"/>
          <w:sz w:val="24"/>
          <w:szCs w:val="24"/>
        </w:rPr>
        <w:t xml:space="preserve">social capital </w:t>
      </w:r>
      <w:r w:rsidR="00123C13" w:rsidRPr="00BC30CF">
        <w:rPr>
          <w:rFonts w:ascii="Times New Roman" w:eastAsia="Calibri" w:hAnsi="Times New Roman" w:cs="Times New Roman"/>
          <w:sz w:val="24"/>
          <w:szCs w:val="24"/>
        </w:rPr>
        <w:t>and blood donation</w:t>
      </w:r>
      <w:r w:rsidR="00E92574">
        <w:rPr>
          <w:rFonts w:ascii="Times New Roman" w:eastAsia="Calibri" w:hAnsi="Times New Roman" w:cs="Times New Roman"/>
          <w:sz w:val="24"/>
          <w:szCs w:val="24"/>
        </w:rPr>
        <w:t xml:space="preserve"> in the closed setting</w:t>
      </w:r>
      <w:r w:rsidR="00A62225">
        <w:rPr>
          <w:rFonts w:ascii="Times New Roman" w:eastAsia="Calibri" w:hAnsi="Times New Roman" w:cs="Times New Roman"/>
          <w:sz w:val="24"/>
          <w:szCs w:val="24"/>
        </w:rPr>
        <w:t xml:space="preserve">. </w:t>
      </w:r>
      <w:r w:rsidR="00E57EFA">
        <w:rPr>
          <w:rFonts w:ascii="Times New Roman" w:eastAsia="Calibri" w:hAnsi="Times New Roman" w:cs="Times New Roman"/>
          <w:sz w:val="24"/>
          <w:szCs w:val="24"/>
        </w:rPr>
        <w:t xml:space="preserve">In as far as living standards are concerned, </w:t>
      </w:r>
      <w:r w:rsidR="00E57EFA" w:rsidRPr="00BC30CF">
        <w:rPr>
          <w:rFonts w:ascii="Times New Roman" w:eastAsia="Calibri" w:hAnsi="Times New Roman" w:cs="Times New Roman"/>
          <w:sz w:val="24"/>
          <w:szCs w:val="24"/>
        </w:rPr>
        <w:t xml:space="preserve">TTO’s high GDP per capita reflects oil and natural gas income but maternal mortality, infant mortality, income inequity, % living below the poverty line and crime are higher than countries with equivalent resources. </w:t>
      </w:r>
      <w:r w:rsidR="00F27046">
        <w:rPr>
          <w:rFonts w:ascii="Times New Roman" w:eastAsia="Calibri" w:hAnsi="Times New Roman" w:cs="Times New Roman"/>
          <w:sz w:val="24"/>
          <w:szCs w:val="24"/>
        </w:rPr>
        <w:t xml:space="preserve">The action research model </w:t>
      </w:r>
      <w:r w:rsidR="00A62225">
        <w:rPr>
          <w:rFonts w:ascii="Times New Roman" w:eastAsia="Calibri" w:hAnsi="Times New Roman" w:cs="Times New Roman"/>
          <w:sz w:val="24"/>
          <w:szCs w:val="24"/>
        </w:rPr>
        <w:t xml:space="preserve">used in this research </w:t>
      </w:r>
      <w:r w:rsidR="00F27046">
        <w:rPr>
          <w:rFonts w:ascii="Times New Roman" w:eastAsia="Calibri" w:hAnsi="Times New Roman" w:cs="Times New Roman"/>
          <w:sz w:val="24"/>
          <w:szCs w:val="24"/>
        </w:rPr>
        <w:t xml:space="preserve">could be applied to bridge the gap between GDP and </w:t>
      </w:r>
      <w:r w:rsidR="00B968CD">
        <w:rPr>
          <w:rFonts w:ascii="Times New Roman" w:eastAsia="Calibri" w:hAnsi="Times New Roman" w:cs="Times New Roman"/>
          <w:sz w:val="24"/>
          <w:szCs w:val="24"/>
        </w:rPr>
        <w:t xml:space="preserve">other social indicators, </w:t>
      </w:r>
      <w:r w:rsidR="00E92574">
        <w:rPr>
          <w:rFonts w:ascii="Times New Roman" w:eastAsia="Calibri" w:hAnsi="Times New Roman" w:cs="Times New Roman"/>
          <w:sz w:val="24"/>
          <w:szCs w:val="24"/>
        </w:rPr>
        <w:t>bring</w:t>
      </w:r>
      <w:r w:rsidR="00B968CD">
        <w:rPr>
          <w:rFonts w:ascii="Times New Roman" w:eastAsia="Calibri" w:hAnsi="Times New Roman" w:cs="Times New Roman"/>
          <w:sz w:val="24"/>
          <w:szCs w:val="24"/>
        </w:rPr>
        <w:t>ing</w:t>
      </w:r>
      <w:r w:rsidR="00E92574">
        <w:rPr>
          <w:rFonts w:ascii="Times New Roman" w:eastAsia="Calibri" w:hAnsi="Times New Roman" w:cs="Times New Roman"/>
          <w:sz w:val="24"/>
          <w:szCs w:val="24"/>
        </w:rPr>
        <w:t xml:space="preserve"> benefits outside the blood transfusion service. </w:t>
      </w:r>
    </w:p>
    <w:p w:rsidR="00893310" w:rsidRDefault="00893310" w:rsidP="00BC30CF">
      <w:pPr>
        <w:spacing w:after="200" w:line="360" w:lineRule="auto"/>
        <w:jc w:val="both"/>
        <w:rPr>
          <w:rFonts w:ascii="Times New Roman" w:eastAsia="Calibri" w:hAnsi="Times New Roman" w:cs="Times New Roman"/>
          <w:sz w:val="24"/>
          <w:szCs w:val="24"/>
        </w:rPr>
      </w:pPr>
    </w:p>
    <w:p w:rsidR="00BC30CF" w:rsidRPr="009C3AD2" w:rsidRDefault="00610F36" w:rsidP="00BC30C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6.4</w:t>
      </w:r>
      <w:r w:rsidR="00BC30CF" w:rsidRPr="009C3AD2">
        <w:rPr>
          <w:rFonts w:ascii="Times New Roman" w:eastAsia="Calibri" w:hAnsi="Times New Roman" w:cs="Times New Roman"/>
          <w:b/>
          <w:sz w:val="24"/>
          <w:szCs w:val="24"/>
        </w:rPr>
        <w:t xml:space="preserve">. </w:t>
      </w:r>
      <w:r w:rsidRPr="009C3AD2">
        <w:rPr>
          <w:rFonts w:ascii="Times New Roman" w:eastAsia="Calibri" w:hAnsi="Times New Roman" w:cs="Times New Roman"/>
          <w:b/>
          <w:sz w:val="24"/>
          <w:szCs w:val="24"/>
        </w:rPr>
        <w:t>Success of the UWIBDF/NCRHA collaboration</w:t>
      </w:r>
    </w:p>
    <w:p w:rsidR="00665A81" w:rsidRDefault="00BC30CF" w:rsidP="00BC30CF">
      <w:pPr>
        <w:spacing w:after="200" w:line="360" w:lineRule="auto"/>
        <w:jc w:val="both"/>
        <w:rPr>
          <w:rFonts w:ascii="Times New Roman" w:eastAsia="Calibri" w:hAnsi="Times New Roman" w:cs="Times New Roman"/>
          <w:sz w:val="24"/>
          <w:szCs w:val="24"/>
        </w:rPr>
      </w:pPr>
      <w:r w:rsidRPr="00BC30CF">
        <w:rPr>
          <w:rFonts w:ascii="Times New Roman" w:eastAsia="Calibri" w:hAnsi="Times New Roman" w:cs="Times New Roman"/>
          <w:sz w:val="24"/>
          <w:szCs w:val="24"/>
        </w:rPr>
        <w:t>Failure of administrative interventions to change the blood transfusion system in 2010 highlighted the role of education in the change process. Success followed transitioning of the researcher from an administrative to an academic role</w:t>
      </w:r>
      <w:r w:rsidR="00610F36">
        <w:rPr>
          <w:rFonts w:ascii="Times New Roman" w:eastAsia="Calibri" w:hAnsi="Times New Roman" w:cs="Times New Roman"/>
          <w:sz w:val="24"/>
          <w:szCs w:val="24"/>
        </w:rPr>
        <w:t>.</w:t>
      </w:r>
      <w:r w:rsidRPr="00BC30CF">
        <w:rPr>
          <w:rFonts w:ascii="Times New Roman" w:eastAsia="Calibri" w:hAnsi="Times New Roman" w:cs="Times New Roman"/>
          <w:sz w:val="24"/>
          <w:szCs w:val="24"/>
        </w:rPr>
        <w:t xml:space="preserve"> Students of The UWI were a readily accessible group for assessing blood donation knowledge, attitudes and practice. Their youth, fitness, availability, </w:t>
      </w:r>
      <w:r w:rsidR="009C3AD2">
        <w:rPr>
          <w:rFonts w:ascii="Times New Roman" w:eastAsia="Calibri" w:hAnsi="Times New Roman" w:cs="Times New Roman"/>
          <w:sz w:val="24"/>
          <w:szCs w:val="24"/>
        </w:rPr>
        <w:t xml:space="preserve">likelihood </w:t>
      </w:r>
      <w:r w:rsidRPr="00BC30CF">
        <w:rPr>
          <w:rFonts w:ascii="Times New Roman" w:eastAsia="Calibri" w:hAnsi="Times New Roman" w:cs="Times New Roman"/>
          <w:sz w:val="24"/>
          <w:szCs w:val="24"/>
        </w:rPr>
        <w:t>to repeat donation and potentially long donation careers ma</w:t>
      </w:r>
      <w:r w:rsidR="009C3AD2">
        <w:rPr>
          <w:rFonts w:ascii="Times New Roman" w:eastAsia="Calibri" w:hAnsi="Times New Roman" w:cs="Times New Roman"/>
          <w:sz w:val="24"/>
          <w:szCs w:val="24"/>
        </w:rPr>
        <w:t>d</w:t>
      </w:r>
      <w:r w:rsidRPr="00BC30CF">
        <w:rPr>
          <w:rFonts w:ascii="Times New Roman" w:eastAsia="Calibri" w:hAnsi="Times New Roman" w:cs="Times New Roman"/>
          <w:sz w:val="24"/>
          <w:szCs w:val="24"/>
        </w:rPr>
        <w:t xml:space="preserve">e them ideal targets for </w:t>
      </w:r>
      <w:r w:rsidR="009C3AD2">
        <w:rPr>
          <w:rFonts w:ascii="Times New Roman" w:eastAsia="Calibri" w:hAnsi="Times New Roman" w:cs="Times New Roman"/>
          <w:sz w:val="24"/>
          <w:szCs w:val="24"/>
        </w:rPr>
        <w:t>initiating a voluntary non</w:t>
      </w:r>
      <w:r w:rsidR="00610F36">
        <w:rPr>
          <w:rFonts w:ascii="Times New Roman" w:eastAsia="Calibri" w:hAnsi="Times New Roman" w:cs="Times New Roman"/>
          <w:sz w:val="24"/>
          <w:szCs w:val="24"/>
        </w:rPr>
        <w:t xml:space="preserve"> </w:t>
      </w:r>
      <w:r w:rsidR="009C3AD2">
        <w:rPr>
          <w:rFonts w:ascii="Times New Roman" w:eastAsia="Calibri" w:hAnsi="Times New Roman" w:cs="Times New Roman"/>
          <w:sz w:val="24"/>
          <w:szCs w:val="24"/>
        </w:rPr>
        <w:t>remuner</w:t>
      </w:r>
      <w:r w:rsidR="00610F36">
        <w:rPr>
          <w:rFonts w:ascii="Times New Roman" w:eastAsia="Calibri" w:hAnsi="Times New Roman" w:cs="Times New Roman"/>
          <w:sz w:val="24"/>
          <w:szCs w:val="24"/>
        </w:rPr>
        <w:t>at</w:t>
      </w:r>
      <w:r w:rsidR="009C3AD2">
        <w:rPr>
          <w:rFonts w:ascii="Times New Roman" w:eastAsia="Calibri" w:hAnsi="Times New Roman" w:cs="Times New Roman"/>
          <w:sz w:val="24"/>
          <w:szCs w:val="24"/>
        </w:rPr>
        <w:t xml:space="preserve">ed blood </w:t>
      </w:r>
      <w:r w:rsidRPr="00BC30CF">
        <w:rPr>
          <w:rFonts w:ascii="Times New Roman" w:eastAsia="Calibri" w:hAnsi="Times New Roman" w:cs="Times New Roman"/>
          <w:sz w:val="24"/>
          <w:szCs w:val="24"/>
        </w:rPr>
        <w:t>donor programme. [187] Because selfless giving is a pillar of all major religions -  Christian charity, Islamic Sadaqah and Hindu Dharma - targeting them through faith-based organizations proved a useful approach to inspiring voluntary non-remunerated blood donation. Recent</w:t>
      </w:r>
      <w:r w:rsidR="00FE4504">
        <w:rPr>
          <w:rFonts w:ascii="Times New Roman" w:eastAsia="Calibri" w:hAnsi="Times New Roman" w:cs="Times New Roman"/>
          <w:sz w:val="24"/>
          <w:szCs w:val="24"/>
        </w:rPr>
        <w:t xml:space="preserve"> </w:t>
      </w:r>
      <w:r w:rsidR="00EC2ABE">
        <w:rPr>
          <w:rFonts w:ascii="Times New Roman" w:eastAsia="Calibri" w:hAnsi="Times New Roman" w:cs="Times New Roman"/>
          <w:sz w:val="24"/>
          <w:szCs w:val="24"/>
        </w:rPr>
        <w:t xml:space="preserve">emergence from </w:t>
      </w:r>
      <w:r w:rsidRPr="00BC30CF">
        <w:rPr>
          <w:rFonts w:ascii="Times New Roman" w:eastAsia="Calibri" w:hAnsi="Times New Roman" w:cs="Times New Roman"/>
          <w:sz w:val="24"/>
          <w:szCs w:val="24"/>
        </w:rPr>
        <w:t xml:space="preserve">their communities and secondary schools made them highly suitable </w:t>
      </w:r>
      <w:r w:rsidR="00FE4504">
        <w:rPr>
          <w:rFonts w:ascii="Times New Roman" w:eastAsia="Calibri" w:hAnsi="Times New Roman" w:cs="Times New Roman"/>
          <w:sz w:val="24"/>
          <w:szCs w:val="24"/>
        </w:rPr>
        <w:t xml:space="preserve">ambassadors </w:t>
      </w:r>
      <w:r w:rsidRPr="00BC30CF">
        <w:rPr>
          <w:rFonts w:ascii="Times New Roman" w:eastAsia="Calibri" w:hAnsi="Times New Roman" w:cs="Times New Roman"/>
          <w:sz w:val="24"/>
          <w:szCs w:val="24"/>
        </w:rPr>
        <w:t>for research and sensitization</w:t>
      </w:r>
      <w:r w:rsidR="00FE4504">
        <w:rPr>
          <w:rFonts w:ascii="Times New Roman" w:eastAsia="Calibri" w:hAnsi="Times New Roman" w:cs="Times New Roman"/>
          <w:sz w:val="24"/>
          <w:szCs w:val="24"/>
        </w:rPr>
        <w:t xml:space="preserve"> activities</w:t>
      </w:r>
      <w:r w:rsidRPr="00BC30CF">
        <w:rPr>
          <w:rFonts w:ascii="Times New Roman" w:eastAsia="Calibri" w:hAnsi="Times New Roman" w:cs="Times New Roman"/>
          <w:sz w:val="24"/>
          <w:szCs w:val="24"/>
        </w:rPr>
        <w:t xml:space="preserve">. </w:t>
      </w:r>
      <w:r w:rsidR="00FE4504">
        <w:rPr>
          <w:rFonts w:ascii="Times New Roman" w:eastAsia="Calibri" w:hAnsi="Times New Roman" w:cs="Times New Roman"/>
          <w:sz w:val="24"/>
          <w:szCs w:val="24"/>
        </w:rPr>
        <w:t>F</w:t>
      </w:r>
      <w:r w:rsidR="00FE4504" w:rsidRPr="00BC30CF">
        <w:rPr>
          <w:rFonts w:ascii="Times New Roman" w:eastAsia="Calibri" w:hAnsi="Times New Roman" w:cs="Times New Roman"/>
          <w:sz w:val="24"/>
          <w:szCs w:val="24"/>
        </w:rPr>
        <w:t>irst-hand knowledge of the need</w:t>
      </w:r>
      <w:r w:rsidR="00FE4504">
        <w:rPr>
          <w:rFonts w:ascii="Times New Roman" w:eastAsia="Calibri" w:hAnsi="Times New Roman" w:cs="Times New Roman"/>
          <w:sz w:val="24"/>
          <w:szCs w:val="24"/>
        </w:rPr>
        <w:t xml:space="preserve"> </w:t>
      </w:r>
      <w:r w:rsidR="00EC2ABE">
        <w:rPr>
          <w:rFonts w:ascii="Times New Roman" w:eastAsia="Calibri" w:hAnsi="Times New Roman" w:cs="Times New Roman"/>
          <w:sz w:val="24"/>
          <w:szCs w:val="24"/>
        </w:rPr>
        <w:t xml:space="preserve">for a reliable blood supply </w:t>
      </w:r>
      <w:r w:rsidR="00FE4504">
        <w:rPr>
          <w:rFonts w:ascii="Times New Roman" w:eastAsia="Calibri" w:hAnsi="Times New Roman" w:cs="Times New Roman"/>
          <w:sz w:val="24"/>
          <w:szCs w:val="24"/>
        </w:rPr>
        <w:t>allowed them to derive</w:t>
      </w:r>
      <w:r w:rsidR="00136398">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 xml:space="preserve">self-satisfaction </w:t>
      </w:r>
      <w:r w:rsidR="00136398">
        <w:rPr>
          <w:rFonts w:ascii="Times New Roman" w:eastAsia="Calibri" w:hAnsi="Times New Roman" w:cs="Times New Roman"/>
          <w:sz w:val="24"/>
          <w:szCs w:val="24"/>
        </w:rPr>
        <w:t xml:space="preserve">from contributing </w:t>
      </w:r>
      <w:r w:rsidRPr="00BC30CF">
        <w:rPr>
          <w:rFonts w:ascii="Times New Roman" w:eastAsia="Calibri" w:hAnsi="Times New Roman" w:cs="Times New Roman"/>
          <w:sz w:val="24"/>
          <w:szCs w:val="24"/>
        </w:rPr>
        <w:t>to</w:t>
      </w:r>
      <w:r w:rsidR="00136398">
        <w:rPr>
          <w:rFonts w:ascii="Times New Roman" w:eastAsia="Calibri" w:hAnsi="Times New Roman" w:cs="Times New Roman"/>
          <w:sz w:val="24"/>
          <w:szCs w:val="24"/>
        </w:rPr>
        <w:t xml:space="preserve"> correction of the research problem.</w:t>
      </w:r>
      <w:r w:rsidRPr="00BC30CF">
        <w:rPr>
          <w:rFonts w:ascii="Times New Roman" w:eastAsia="Calibri" w:hAnsi="Times New Roman" w:cs="Times New Roman"/>
          <w:sz w:val="24"/>
          <w:szCs w:val="24"/>
        </w:rPr>
        <w:t xml:space="preserve"> [188] Modification of the curriculum </w:t>
      </w:r>
      <w:r w:rsidR="00EC2ABE">
        <w:rPr>
          <w:rFonts w:ascii="Times New Roman" w:eastAsia="Calibri" w:hAnsi="Times New Roman" w:cs="Times New Roman"/>
          <w:sz w:val="24"/>
          <w:szCs w:val="24"/>
        </w:rPr>
        <w:t xml:space="preserve">provided </w:t>
      </w:r>
      <w:r w:rsidRPr="00BC30CF">
        <w:rPr>
          <w:rFonts w:ascii="Times New Roman" w:eastAsia="Calibri" w:hAnsi="Times New Roman" w:cs="Times New Roman"/>
          <w:sz w:val="24"/>
          <w:szCs w:val="24"/>
        </w:rPr>
        <w:t>continuous reminders of the national need throughout</w:t>
      </w:r>
      <w:r w:rsidR="00136398">
        <w:rPr>
          <w:rFonts w:ascii="Times New Roman" w:eastAsia="Calibri" w:hAnsi="Times New Roman" w:cs="Times New Roman"/>
          <w:sz w:val="24"/>
          <w:szCs w:val="24"/>
        </w:rPr>
        <w:t xml:space="preserve"> their student careers</w:t>
      </w:r>
      <w:r w:rsidRPr="00BC30CF">
        <w:rPr>
          <w:rFonts w:ascii="Times New Roman" w:eastAsia="Calibri" w:hAnsi="Times New Roman" w:cs="Times New Roman"/>
          <w:sz w:val="24"/>
          <w:szCs w:val="24"/>
        </w:rPr>
        <w:t>. However,</w:t>
      </w:r>
      <w:r w:rsidR="00AF0B13">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 xml:space="preserve">their superior knowledge may not </w:t>
      </w:r>
      <w:r w:rsidR="00136398">
        <w:rPr>
          <w:rFonts w:ascii="Times New Roman" w:eastAsia="Calibri" w:hAnsi="Times New Roman" w:cs="Times New Roman"/>
          <w:sz w:val="24"/>
          <w:szCs w:val="24"/>
        </w:rPr>
        <w:t xml:space="preserve">have </w:t>
      </w:r>
      <w:r w:rsidRPr="00BC30CF">
        <w:rPr>
          <w:rFonts w:ascii="Times New Roman" w:eastAsia="Calibri" w:hAnsi="Times New Roman" w:cs="Times New Roman"/>
          <w:sz w:val="24"/>
          <w:szCs w:val="24"/>
        </w:rPr>
        <w:t xml:space="preserve">borne any relation to donation practice without a separate approach to convert knowledge into actual donation. [189] This was achieved by collaboration, effective communication and provision of donor-friendly settings. </w:t>
      </w:r>
    </w:p>
    <w:p w:rsidR="00665A81" w:rsidRDefault="00BC30CF" w:rsidP="00BC30CF">
      <w:pPr>
        <w:spacing w:after="200" w:line="360" w:lineRule="auto"/>
        <w:jc w:val="both"/>
        <w:rPr>
          <w:rFonts w:ascii="Times New Roman" w:eastAsia="Calibri" w:hAnsi="Times New Roman" w:cs="Times New Roman"/>
          <w:sz w:val="24"/>
          <w:szCs w:val="24"/>
        </w:rPr>
      </w:pPr>
      <w:r w:rsidRPr="00BC30CF">
        <w:rPr>
          <w:rFonts w:ascii="Times New Roman" w:eastAsia="Calibri" w:hAnsi="Times New Roman" w:cs="Times New Roman"/>
          <w:sz w:val="24"/>
          <w:szCs w:val="24"/>
        </w:rPr>
        <w:t>A previous study of students at one Caribbean university showed variation in psychological determinants of blood donation behaviour with the donation culture (FRD or VNRD) to which they had been exposed. [190] Application of the Theory of Planned Behaviour (TPB) in another study showed positive attitudes to blood donation among medical students prior to their first donation</w:t>
      </w:r>
      <w:r w:rsidR="00136398">
        <w:rPr>
          <w:rFonts w:ascii="Times New Roman" w:eastAsia="Calibri" w:hAnsi="Times New Roman" w:cs="Times New Roman"/>
          <w:sz w:val="24"/>
          <w:szCs w:val="24"/>
        </w:rPr>
        <w:t xml:space="preserve"> even </w:t>
      </w:r>
      <w:r w:rsidRPr="00BC30CF">
        <w:rPr>
          <w:rFonts w:ascii="Times New Roman" w:eastAsia="Calibri" w:hAnsi="Times New Roman" w:cs="Times New Roman"/>
          <w:sz w:val="24"/>
          <w:szCs w:val="24"/>
        </w:rPr>
        <w:t xml:space="preserve">in a predominantly FRD-based system. [191] </w:t>
      </w:r>
      <w:r w:rsidR="00665A81">
        <w:rPr>
          <w:rFonts w:ascii="Times New Roman" w:eastAsia="Calibri" w:hAnsi="Times New Roman" w:cs="Times New Roman"/>
          <w:sz w:val="24"/>
          <w:szCs w:val="24"/>
        </w:rPr>
        <w:t xml:space="preserve">This research </w:t>
      </w:r>
      <w:r w:rsidRPr="00BC30CF">
        <w:rPr>
          <w:rFonts w:ascii="Times New Roman" w:eastAsia="Calibri" w:hAnsi="Times New Roman" w:cs="Times New Roman"/>
          <w:sz w:val="24"/>
          <w:szCs w:val="24"/>
        </w:rPr>
        <w:t xml:space="preserve">demonstrated that positive attitudes could be channelled into VNRD behaviour </w:t>
      </w:r>
      <w:r w:rsidR="00665A81">
        <w:rPr>
          <w:rFonts w:ascii="Times New Roman" w:eastAsia="Calibri" w:hAnsi="Times New Roman" w:cs="Times New Roman"/>
          <w:sz w:val="24"/>
          <w:szCs w:val="24"/>
        </w:rPr>
        <w:t xml:space="preserve">even </w:t>
      </w:r>
      <w:r w:rsidRPr="00BC30CF">
        <w:rPr>
          <w:rFonts w:ascii="Times New Roman" w:eastAsia="Calibri" w:hAnsi="Times New Roman" w:cs="Times New Roman"/>
          <w:sz w:val="24"/>
          <w:szCs w:val="24"/>
        </w:rPr>
        <w:t xml:space="preserve">in an FRD-based system and confer a commitment to altruism indistinguishable from VNRDs in developed countries. </w:t>
      </w:r>
    </w:p>
    <w:p w:rsidR="00A85AFF" w:rsidRDefault="00BC30CF" w:rsidP="00BC30CF">
      <w:pPr>
        <w:spacing w:after="200" w:line="360" w:lineRule="auto"/>
        <w:jc w:val="both"/>
        <w:rPr>
          <w:rFonts w:ascii="Times New Roman" w:eastAsia="Calibri" w:hAnsi="Times New Roman" w:cs="Times New Roman"/>
          <w:sz w:val="24"/>
          <w:szCs w:val="24"/>
        </w:rPr>
      </w:pPr>
      <w:r w:rsidRPr="00BC30CF">
        <w:rPr>
          <w:rFonts w:ascii="Times New Roman" w:eastAsia="Calibri" w:hAnsi="Times New Roman" w:cs="Times New Roman"/>
          <w:sz w:val="24"/>
          <w:szCs w:val="24"/>
        </w:rPr>
        <w:t xml:space="preserve">The Blood Transfusion Institute of Serbia (BTIS), used education, sensitization and mobilization of medical students at the University of Belgrade (UB) to expand the VNRD pool and improve safety of a city’s blood supply. [192] </w:t>
      </w:r>
      <w:r w:rsidR="00FF1C02">
        <w:rPr>
          <w:rFonts w:ascii="Times New Roman" w:eastAsia="Calibri" w:hAnsi="Times New Roman" w:cs="Times New Roman"/>
          <w:sz w:val="24"/>
          <w:szCs w:val="24"/>
        </w:rPr>
        <w:t xml:space="preserve">If the same approach were adopted in TTO, </w:t>
      </w:r>
      <w:r w:rsidRPr="00BC30CF">
        <w:rPr>
          <w:rFonts w:ascii="Times New Roman" w:eastAsia="Calibri" w:hAnsi="Times New Roman" w:cs="Times New Roman"/>
          <w:sz w:val="24"/>
          <w:szCs w:val="24"/>
        </w:rPr>
        <w:t>blood donation behaviour among medical students</w:t>
      </w:r>
      <w:r w:rsidR="00FF1C02">
        <w:rPr>
          <w:rFonts w:ascii="Times New Roman" w:eastAsia="Calibri" w:hAnsi="Times New Roman" w:cs="Times New Roman"/>
          <w:sz w:val="24"/>
          <w:szCs w:val="24"/>
        </w:rPr>
        <w:t xml:space="preserve"> of The UWI </w:t>
      </w:r>
      <w:r w:rsidRPr="00BC30CF">
        <w:rPr>
          <w:rFonts w:ascii="Times New Roman" w:eastAsia="Calibri" w:hAnsi="Times New Roman" w:cs="Times New Roman"/>
          <w:sz w:val="24"/>
          <w:szCs w:val="24"/>
        </w:rPr>
        <w:t>could influence practice beyond the</w:t>
      </w:r>
      <w:r w:rsidR="00CF3863">
        <w:rPr>
          <w:rFonts w:ascii="Times New Roman" w:eastAsia="Calibri" w:hAnsi="Times New Roman" w:cs="Times New Roman"/>
          <w:sz w:val="24"/>
          <w:szCs w:val="24"/>
        </w:rPr>
        <w:t>ir</w:t>
      </w:r>
      <w:r w:rsidRPr="00BC30CF">
        <w:rPr>
          <w:rFonts w:ascii="Times New Roman" w:eastAsia="Calibri" w:hAnsi="Times New Roman" w:cs="Times New Roman"/>
          <w:sz w:val="24"/>
          <w:szCs w:val="24"/>
        </w:rPr>
        <w:t xml:space="preserve"> area of activity</w:t>
      </w:r>
      <w:r w:rsidR="00FF1C02">
        <w:rPr>
          <w:rFonts w:ascii="Times New Roman" w:eastAsia="Calibri" w:hAnsi="Times New Roman" w:cs="Times New Roman"/>
          <w:sz w:val="24"/>
          <w:szCs w:val="24"/>
        </w:rPr>
        <w:t xml:space="preserve">. The </w:t>
      </w:r>
      <w:r w:rsidRPr="00BC30CF">
        <w:rPr>
          <w:rFonts w:ascii="Times New Roman" w:eastAsia="Calibri" w:hAnsi="Times New Roman" w:cs="Times New Roman"/>
          <w:sz w:val="24"/>
          <w:szCs w:val="24"/>
        </w:rPr>
        <w:t xml:space="preserve">UWIBDF programme could be used to expand the VNRD pool </w:t>
      </w:r>
      <w:r w:rsidR="00704DEC">
        <w:rPr>
          <w:rFonts w:ascii="Times New Roman" w:eastAsia="Calibri" w:hAnsi="Times New Roman" w:cs="Times New Roman"/>
          <w:sz w:val="24"/>
          <w:szCs w:val="24"/>
        </w:rPr>
        <w:t xml:space="preserve">outside The UWI. </w:t>
      </w:r>
      <w:r w:rsidR="00FF1C02">
        <w:rPr>
          <w:rFonts w:ascii="Times New Roman" w:eastAsia="Calibri" w:hAnsi="Times New Roman" w:cs="Times New Roman"/>
          <w:sz w:val="24"/>
          <w:szCs w:val="24"/>
        </w:rPr>
        <w:t>In fact, a</w:t>
      </w:r>
      <w:r w:rsidRPr="00BC30CF">
        <w:rPr>
          <w:rFonts w:ascii="Times New Roman" w:eastAsia="Calibri" w:hAnsi="Times New Roman" w:cs="Times New Roman"/>
          <w:sz w:val="24"/>
          <w:szCs w:val="24"/>
        </w:rPr>
        <w:t>verage donations per UWIBDF blood drive increased more rapidly in its first three years than in the UB voluntary blood donor programme (39, 43 and 46 for UB compared to 35, 87 and 102 for UWIBDF)</w:t>
      </w:r>
      <w:r w:rsidR="00A85AFF">
        <w:rPr>
          <w:rFonts w:ascii="Times New Roman" w:eastAsia="Calibri" w:hAnsi="Times New Roman" w:cs="Times New Roman"/>
          <w:sz w:val="24"/>
          <w:szCs w:val="24"/>
        </w:rPr>
        <w:t xml:space="preserve">. </w:t>
      </w:r>
      <w:r w:rsidR="00FF1C02">
        <w:rPr>
          <w:rFonts w:ascii="Times New Roman" w:eastAsia="Calibri" w:hAnsi="Times New Roman" w:cs="Times New Roman"/>
          <w:sz w:val="24"/>
          <w:szCs w:val="24"/>
        </w:rPr>
        <w:t xml:space="preserve"> </w:t>
      </w:r>
      <w:r w:rsidRPr="00BC30CF">
        <w:rPr>
          <w:rFonts w:ascii="Times New Roman" w:eastAsia="Calibri" w:hAnsi="Times New Roman" w:cs="Times New Roman"/>
          <w:sz w:val="24"/>
          <w:szCs w:val="24"/>
        </w:rPr>
        <w:t xml:space="preserve">Compared to Belgrade, where there was a 17.9% increase in donations per drive over </w:t>
      </w:r>
      <w:r w:rsidR="00A85AFF">
        <w:rPr>
          <w:rFonts w:ascii="Times New Roman" w:eastAsia="Calibri" w:hAnsi="Times New Roman" w:cs="Times New Roman"/>
          <w:sz w:val="24"/>
          <w:szCs w:val="24"/>
        </w:rPr>
        <w:t xml:space="preserve">the </w:t>
      </w:r>
      <w:r w:rsidRPr="00BC30CF">
        <w:rPr>
          <w:rFonts w:ascii="Times New Roman" w:eastAsia="Calibri" w:hAnsi="Times New Roman" w:cs="Times New Roman"/>
          <w:sz w:val="24"/>
          <w:szCs w:val="24"/>
        </w:rPr>
        <w:t>three-year period, the correspondin</w:t>
      </w:r>
      <w:r w:rsidR="00A85AFF">
        <w:rPr>
          <w:rFonts w:ascii="Times New Roman" w:eastAsia="Calibri" w:hAnsi="Times New Roman" w:cs="Times New Roman"/>
          <w:sz w:val="24"/>
          <w:szCs w:val="24"/>
        </w:rPr>
        <w:t xml:space="preserve">g increase for UWIBDF was 189% showing that </w:t>
      </w:r>
      <w:r w:rsidR="00647E93">
        <w:rPr>
          <w:rFonts w:ascii="Times New Roman" w:eastAsia="Calibri" w:hAnsi="Times New Roman" w:cs="Times New Roman"/>
          <w:sz w:val="24"/>
          <w:szCs w:val="24"/>
        </w:rPr>
        <w:t xml:space="preserve">it </w:t>
      </w:r>
      <w:r w:rsidR="00A85AFF">
        <w:rPr>
          <w:rFonts w:ascii="Times New Roman" w:eastAsia="Calibri" w:hAnsi="Times New Roman" w:cs="Times New Roman"/>
          <w:sz w:val="24"/>
          <w:szCs w:val="24"/>
        </w:rPr>
        <w:t>was far more effective in encouraging VNRD behaviour.</w:t>
      </w:r>
    </w:p>
    <w:p w:rsidR="00DD133C" w:rsidRDefault="00704DEC" w:rsidP="00BC30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00BC30CF" w:rsidRPr="00BC30CF">
        <w:rPr>
          <w:rFonts w:ascii="Times New Roman" w:eastAsia="Calibri" w:hAnsi="Times New Roman" w:cs="Times New Roman"/>
          <w:sz w:val="24"/>
          <w:szCs w:val="24"/>
        </w:rPr>
        <w:t xml:space="preserve">ositive attitudes to blood donation among medical students increased after inclusion of specific blood donation education in the medical curriculum. </w:t>
      </w:r>
      <w:r>
        <w:rPr>
          <w:rFonts w:ascii="Times New Roman" w:eastAsia="Calibri" w:hAnsi="Times New Roman" w:cs="Times New Roman"/>
          <w:sz w:val="24"/>
          <w:szCs w:val="24"/>
        </w:rPr>
        <w:t xml:space="preserve">A </w:t>
      </w:r>
      <w:r w:rsidR="00BC30CF" w:rsidRPr="00BC30CF">
        <w:rPr>
          <w:rFonts w:ascii="Times New Roman" w:eastAsia="Calibri" w:hAnsi="Times New Roman" w:cs="Times New Roman"/>
          <w:sz w:val="24"/>
          <w:szCs w:val="24"/>
        </w:rPr>
        <w:t xml:space="preserve">separate approach of providing information, a donor-friendly environment, personal contact and positive feedback helped to convert pre-existing knowledge to actual voluntary non-remunerated blood donation. Altruism </w:t>
      </w:r>
      <w:r w:rsidR="00CF3863">
        <w:rPr>
          <w:rFonts w:ascii="Times New Roman" w:eastAsia="Calibri" w:hAnsi="Times New Roman" w:cs="Times New Roman"/>
          <w:sz w:val="24"/>
          <w:szCs w:val="24"/>
        </w:rPr>
        <w:t xml:space="preserve">for all </w:t>
      </w:r>
      <w:r w:rsidR="00BC30CF" w:rsidRPr="00BC30CF">
        <w:rPr>
          <w:rFonts w:ascii="Times New Roman" w:eastAsia="Calibri" w:hAnsi="Times New Roman" w:cs="Times New Roman"/>
          <w:sz w:val="24"/>
          <w:szCs w:val="24"/>
        </w:rPr>
        <w:t>is the principal motivator for UWIBDF VNRDs and potential deterrents to future donation are different from FRDs. Practising voluntary non-remunerated blood donation influenced the psychology of UWIBDF donors and their contacts toward</w:t>
      </w:r>
      <w:r w:rsidR="00DE6D19">
        <w:rPr>
          <w:rFonts w:ascii="Times New Roman" w:eastAsia="Calibri" w:hAnsi="Times New Roman" w:cs="Times New Roman"/>
          <w:sz w:val="24"/>
          <w:szCs w:val="24"/>
        </w:rPr>
        <w:t xml:space="preserve"> </w:t>
      </w:r>
      <w:r w:rsidR="00BC30CF" w:rsidRPr="00BC30CF">
        <w:rPr>
          <w:rFonts w:ascii="Times New Roman" w:eastAsia="Calibri" w:hAnsi="Times New Roman" w:cs="Times New Roman"/>
          <w:sz w:val="24"/>
          <w:szCs w:val="24"/>
        </w:rPr>
        <w:t xml:space="preserve">regular and repeated donations. Delivering appropriate information and facilitating action </w:t>
      </w:r>
      <w:r w:rsidR="00D22369">
        <w:rPr>
          <w:rFonts w:ascii="Times New Roman" w:eastAsia="Calibri" w:hAnsi="Times New Roman" w:cs="Times New Roman"/>
          <w:sz w:val="24"/>
          <w:szCs w:val="24"/>
        </w:rPr>
        <w:t xml:space="preserve">motivated </w:t>
      </w:r>
      <w:r w:rsidR="00BC30CF" w:rsidRPr="00BC30CF">
        <w:rPr>
          <w:rFonts w:ascii="Times New Roman" w:eastAsia="Calibri" w:hAnsi="Times New Roman" w:cs="Times New Roman"/>
          <w:sz w:val="24"/>
          <w:szCs w:val="24"/>
        </w:rPr>
        <w:t xml:space="preserve">two historically poor-donating groups – females and 18-25 year olds. The UWIBDF VNRD programme appealed to women who are </w:t>
      </w:r>
      <w:r w:rsidR="00D22369">
        <w:rPr>
          <w:rFonts w:ascii="Times New Roman" w:eastAsia="Calibri" w:hAnsi="Times New Roman" w:cs="Times New Roman"/>
          <w:sz w:val="24"/>
          <w:szCs w:val="24"/>
        </w:rPr>
        <w:t xml:space="preserve">more </w:t>
      </w:r>
      <w:r w:rsidR="00BC30CF" w:rsidRPr="00BC30CF">
        <w:rPr>
          <w:rFonts w:ascii="Times New Roman" w:eastAsia="Calibri" w:hAnsi="Times New Roman" w:cs="Times New Roman"/>
          <w:sz w:val="24"/>
          <w:szCs w:val="24"/>
        </w:rPr>
        <w:t>willing to participate in altruistic than transactional blood donation. [193]. The proportion of female donors</w:t>
      </w:r>
      <w:r w:rsidR="00DE6D19">
        <w:rPr>
          <w:rFonts w:ascii="Times New Roman" w:eastAsia="Calibri" w:hAnsi="Times New Roman" w:cs="Times New Roman"/>
          <w:sz w:val="24"/>
          <w:szCs w:val="24"/>
        </w:rPr>
        <w:t xml:space="preserve"> in the programme </w:t>
      </w:r>
      <w:r w:rsidR="00BC30CF" w:rsidRPr="00BC30CF">
        <w:rPr>
          <w:rFonts w:ascii="Times New Roman" w:eastAsia="Calibri" w:hAnsi="Times New Roman" w:cs="Times New Roman"/>
          <w:sz w:val="24"/>
          <w:szCs w:val="24"/>
        </w:rPr>
        <w:t>more closely resembles that seen in developed countries with 100% VNRD [194, 195] than</w:t>
      </w:r>
      <w:r w:rsidR="00DE6D19">
        <w:rPr>
          <w:rFonts w:ascii="Times New Roman" w:eastAsia="Calibri" w:hAnsi="Times New Roman" w:cs="Times New Roman"/>
          <w:sz w:val="24"/>
          <w:szCs w:val="24"/>
        </w:rPr>
        <w:t xml:space="preserve"> </w:t>
      </w:r>
      <w:r w:rsidR="00BC30CF" w:rsidRPr="00BC30CF">
        <w:rPr>
          <w:rFonts w:ascii="Times New Roman" w:eastAsia="Calibri" w:hAnsi="Times New Roman" w:cs="Times New Roman"/>
          <w:sz w:val="24"/>
          <w:szCs w:val="24"/>
        </w:rPr>
        <w:t xml:space="preserve">other developing countries with predominant replacement donation [196, 197]. </w:t>
      </w:r>
    </w:p>
    <w:p w:rsidR="00BC30CF" w:rsidRPr="00FC6B07" w:rsidRDefault="00A0716B" w:rsidP="00BC30C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6.5</w:t>
      </w:r>
      <w:r w:rsidR="00BC30CF" w:rsidRPr="00FC6B0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Strategic </w:t>
      </w:r>
      <w:r w:rsidRPr="00FC6B07">
        <w:rPr>
          <w:rFonts w:ascii="Times New Roman" w:eastAsia="Calibri" w:hAnsi="Times New Roman" w:cs="Times New Roman"/>
          <w:b/>
          <w:sz w:val="24"/>
          <w:szCs w:val="24"/>
        </w:rPr>
        <w:t>plan for transitioning to 100% VNRD in TTO</w:t>
      </w:r>
    </w:p>
    <w:p w:rsidR="00BC30CF" w:rsidRDefault="00BB399B" w:rsidP="00BC30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Coming out of historical analysis of </w:t>
      </w:r>
      <w:r w:rsidR="001B4A7C">
        <w:rPr>
          <w:rFonts w:ascii="Times New Roman" w:eastAsia="Calibri" w:hAnsi="Times New Roman" w:cs="Times New Roman"/>
          <w:sz w:val="24"/>
          <w:szCs w:val="24"/>
        </w:rPr>
        <w:t xml:space="preserve">VNRD-based blood services in </w:t>
      </w:r>
      <w:r>
        <w:rPr>
          <w:rFonts w:ascii="Times New Roman" w:eastAsia="Calibri" w:hAnsi="Times New Roman" w:cs="Times New Roman"/>
          <w:sz w:val="24"/>
          <w:szCs w:val="24"/>
        </w:rPr>
        <w:t xml:space="preserve">developed societies, </w:t>
      </w:r>
      <w:r w:rsidR="001B4A7C">
        <w:rPr>
          <w:rFonts w:ascii="Times New Roman" w:eastAsia="Calibri" w:hAnsi="Times New Roman" w:cs="Times New Roman"/>
          <w:sz w:val="24"/>
          <w:szCs w:val="24"/>
        </w:rPr>
        <w:t xml:space="preserve">the challenges </w:t>
      </w:r>
      <w:r w:rsidR="005E4458">
        <w:rPr>
          <w:rFonts w:ascii="Times New Roman" w:eastAsia="Calibri" w:hAnsi="Times New Roman" w:cs="Times New Roman"/>
          <w:sz w:val="24"/>
          <w:szCs w:val="24"/>
        </w:rPr>
        <w:t>facing blood s</w:t>
      </w:r>
      <w:r w:rsidR="001B4A7C">
        <w:rPr>
          <w:rFonts w:ascii="Times New Roman" w:eastAsia="Calibri" w:hAnsi="Times New Roman" w:cs="Times New Roman"/>
          <w:sz w:val="24"/>
          <w:szCs w:val="24"/>
        </w:rPr>
        <w:t>ervices in SSA and successful approaches for transitioning to exclusive VNRD, the researcher has proposed t</w:t>
      </w:r>
      <w:r w:rsidR="00BC30CF" w:rsidRPr="00BC30CF">
        <w:rPr>
          <w:rFonts w:ascii="Times New Roman" w:eastAsia="Calibri" w:hAnsi="Times New Roman" w:cs="Times New Roman"/>
          <w:sz w:val="24"/>
          <w:szCs w:val="24"/>
        </w:rPr>
        <w:t xml:space="preserve">he following action plan for achieving </w:t>
      </w:r>
      <w:r w:rsidR="001B4A7C">
        <w:rPr>
          <w:rFonts w:ascii="Times New Roman" w:eastAsia="Calibri" w:hAnsi="Times New Roman" w:cs="Times New Roman"/>
          <w:sz w:val="24"/>
          <w:szCs w:val="24"/>
        </w:rPr>
        <w:t xml:space="preserve">100% VNRD in TTO. </w:t>
      </w:r>
      <w:r w:rsidR="00BC30CF" w:rsidRPr="00BC30CF">
        <w:rPr>
          <w:rFonts w:ascii="Times New Roman" w:eastAsia="Calibri" w:hAnsi="Times New Roman" w:cs="Times New Roman"/>
          <w:sz w:val="24"/>
          <w:szCs w:val="24"/>
        </w:rPr>
        <w:t xml:space="preserve">It is a hybrid of the approaches used in Nicaragua and Ghana and utilizes information gained from 22 KAP studies conducted in this research. </w:t>
      </w:r>
      <w:r w:rsidR="003631CA">
        <w:rPr>
          <w:rFonts w:ascii="Times New Roman" w:eastAsia="Calibri" w:hAnsi="Times New Roman" w:cs="Times New Roman"/>
          <w:sz w:val="24"/>
          <w:szCs w:val="24"/>
        </w:rPr>
        <w:t>It utilizes existing infrastructure and therefore minimizes cost to the health system.</w:t>
      </w:r>
    </w:p>
    <w:p w:rsidR="003E45EF" w:rsidRDefault="00A12448" w:rsidP="003E45EF">
      <w:pPr>
        <w:pStyle w:val="ListParagraph"/>
        <w:numPr>
          <w:ilvl w:val="0"/>
          <w:numId w:val="32"/>
        </w:numPr>
        <w:spacing w:after="200" w:line="360" w:lineRule="auto"/>
        <w:jc w:val="both"/>
        <w:rPr>
          <w:rFonts w:ascii="Times New Roman" w:eastAsia="Calibri" w:hAnsi="Times New Roman" w:cs="Times New Roman"/>
          <w:sz w:val="24"/>
          <w:szCs w:val="24"/>
        </w:rPr>
      </w:pPr>
      <w:r w:rsidRPr="00526F38">
        <w:rPr>
          <w:rFonts w:ascii="Times New Roman" w:eastAsia="Calibri" w:hAnsi="Times New Roman" w:cs="Times New Roman"/>
          <w:sz w:val="24"/>
          <w:szCs w:val="24"/>
        </w:rPr>
        <w:t>Governance issues. Review and updating of National Blood Transfusion Policy and Technical Guidelines 2007.</w:t>
      </w:r>
      <w:r w:rsidR="00526F38" w:rsidRPr="00526F38">
        <w:rPr>
          <w:rFonts w:ascii="Times New Roman" w:eastAsia="Calibri" w:hAnsi="Times New Roman" w:cs="Times New Roman"/>
          <w:sz w:val="24"/>
          <w:szCs w:val="24"/>
        </w:rPr>
        <w:t xml:space="preserve"> Recommencement of process for specific blood bank legislation.</w:t>
      </w:r>
    </w:p>
    <w:p w:rsidR="003E45EF" w:rsidRPr="003E45EF" w:rsidRDefault="003E45EF" w:rsidP="003E45EF">
      <w:pPr>
        <w:pStyle w:val="ListParagraph"/>
        <w:numPr>
          <w:ilvl w:val="0"/>
          <w:numId w:val="3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Estimation of the country’s blood needs.</w:t>
      </w:r>
    </w:p>
    <w:p w:rsidR="006E7ECA" w:rsidRPr="00526F38" w:rsidRDefault="003631CA" w:rsidP="00526F38">
      <w:pPr>
        <w:pStyle w:val="ListParagraph"/>
        <w:numPr>
          <w:ilvl w:val="0"/>
          <w:numId w:val="32"/>
        </w:numPr>
        <w:spacing w:after="200" w:line="360" w:lineRule="auto"/>
        <w:jc w:val="both"/>
        <w:rPr>
          <w:rFonts w:ascii="Times New Roman" w:eastAsia="Calibri" w:hAnsi="Times New Roman" w:cs="Times New Roman"/>
          <w:sz w:val="24"/>
          <w:szCs w:val="24"/>
        </w:rPr>
      </w:pPr>
      <w:r w:rsidRPr="00526F38">
        <w:rPr>
          <w:rFonts w:ascii="Times New Roman" w:eastAsia="Calibri" w:hAnsi="Times New Roman" w:cs="Times New Roman"/>
          <w:sz w:val="24"/>
          <w:szCs w:val="24"/>
        </w:rPr>
        <w:t xml:space="preserve">Replication of the UWIBDF/NCRHA collaboration </w:t>
      </w:r>
      <w:r w:rsidR="006E7ECA" w:rsidRPr="00526F38">
        <w:rPr>
          <w:rFonts w:ascii="Times New Roman" w:eastAsia="Calibri" w:hAnsi="Times New Roman" w:cs="Times New Roman"/>
          <w:sz w:val="24"/>
          <w:szCs w:val="24"/>
        </w:rPr>
        <w:t>a</w:t>
      </w:r>
      <w:r w:rsidRPr="00526F38">
        <w:rPr>
          <w:rFonts w:ascii="Times New Roman" w:eastAsia="Calibri" w:hAnsi="Times New Roman" w:cs="Times New Roman"/>
          <w:sz w:val="24"/>
          <w:szCs w:val="24"/>
        </w:rPr>
        <w:t xml:space="preserve">t all </w:t>
      </w:r>
      <w:r w:rsidR="00BA32F8" w:rsidRPr="00526F38">
        <w:rPr>
          <w:rFonts w:ascii="Times New Roman" w:eastAsia="Calibri" w:hAnsi="Times New Roman" w:cs="Times New Roman"/>
          <w:sz w:val="24"/>
          <w:szCs w:val="24"/>
        </w:rPr>
        <w:t xml:space="preserve">RHA </w:t>
      </w:r>
      <w:r w:rsidRPr="00526F38">
        <w:rPr>
          <w:rFonts w:ascii="Times New Roman" w:eastAsia="Calibri" w:hAnsi="Times New Roman" w:cs="Times New Roman"/>
          <w:sz w:val="24"/>
          <w:szCs w:val="24"/>
        </w:rPr>
        <w:t xml:space="preserve">donation centres. </w:t>
      </w:r>
      <w:r w:rsidR="006E7ECA" w:rsidRPr="00526F38">
        <w:rPr>
          <w:rFonts w:ascii="Times New Roman" w:eastAsia="Calibri" w:hAnsi="Times New Roman" w:cs="Times New Roman"/>
          <w:sz w:val="24"/>
          <w:szCs w:val="24"/>
        </w:rPr>
        <w:t xml:space="preserve">Medical students of the FMS rotate through all RHAs. UWIBDF members will initiate this programmes which will be managed in collaboration with the UWIBDF. </w:t>
      </w:r>
    </w:p>
    <w:p w:rsidR="00805FE3" w:rsidRDefault="006E7ECA" w:rsidP="00526F38">
      <w:pPr>
        <w:pStyle w:val="ListParagraph"/>
        <w:numPr>
          <w:ilvl w:val="0"/>
          <w:numId w:val="32"/>
        </w:numPr>
        <w:spacing w:after="200" w:line="360" w:lineRule="auto"/>
        <w:jc w:val="both"/>
        <w:rPr>
          <w:rFonts w:ascii="Times New Roman" w:eastAsia="Calibri" w:hAnsi="Times New Roman" w:cs="Times New Roman"/>
          <w:sz w:val="24"/>
          <w:szCs w:val="24"/>
        </w:rPr>
      </w:pPr>
      <w:r w:rsidRPr="00526F38">
        <w:rPr>
          <w:rFonts w:ascii="Times New Roman" w:eastAsia="Calibri" w:hAnsi="Times New Roman" w:cs="Times New Roman"/>
          <w:sz w:val="24"/>
          <w:szCs w:val="24"/>
        </w:rPr>
        <w:t xml:space="preserve">Separate classification </w:t>
      </w:r>
      <w:r w:rsidR="00526F38" w:rsidRPr="00526F38">
        <w:rPr>
          <w:rFonts w:ascii="Times New Roman" w:eastAsia="Calibri" w:hAnsi="Times New Roman" w:cs="Times New Roman"/>
          <w:sz w:val="24"/>
          <w:szCs w:val="24"/>
        </w:rPr>
        <w:t xml:space="preserve">and reporting </w:t>
      </w:r>
      <w:r w:rsidRPr="00526F38">
        <w:rPr>
          <w:rFonts w:ascii="Times New Roman" w:eastAsia="Calibri" w:hAnsi="Times New Roman" w:cs="Times New Roman"/>
          <w:sz w:val="24"/>
          <w:szCs w:val="24"/>
        </w:rPr>
        <w:t>of VNRDs</w:t>
      </w:r>
      <w:r w:rsidR="00526F38" w:rsidRPr="00526F38">
        <w:rPr>
          <w:rFonts w:ascii="Times New Roman" w:eastAsia="Calibri" w:hAnsi="Times New Roman" w:cs="Times New Roman"/>
          <w:sz w:val="24"/>
          <w:szCs w:val="24"/>
        </w:rPr>
        <w:t xml:space="preserve"> to PAHO</w:t>
      </w:r>
      <w:r w:rsidRPr="00526F38">
        <w:rPr>
          <w:rFonts w:ascii="Times New Roman" w:eastAsia="Calibri" w:hAnsi="Times New Roman" w:cs="Times New Roman"/>
          <w:sz w:val="24"/>
          <w:szCs w:val="24"/>
        </w:rPr>
        <w:t xml:space="preserve">. </w:t>
      </w:r>
    </w:p>
    <w:p w:rsidR="0051201D" w:rsidRPr="0051201D" w:rsidRDefault="00526F38" w:rsidP="00C17AA5">
      <w:pPr>
        <w:pStyle w:val="ListParagraph"/>
        <w:numPr>
          <w:ilvl w:val="0"/>
          <w:numId w:val="32"/>
        </w:numPr>
        <w:spacing w:after="200" w:line="360" w:lineRule="auto"/>
        <w:jc w:val="both"/>
        <w:rPr>
          <w:rFonts w:ascii="Times New Roman" w:eastAsia="Calibri" w:hAnsi="Times New Roman" w:cs="Times New Roman"/>
          <w:sz w:val="24"/>
          <w:szCs w:val="24"/>
        </w:rPr>
      </w:pPr>
      <w:r w:rsidRPr="0051201D">
        <w:rPr>
          <w:rFonts w:ascii="Times New Roman" w:eastAsia="Calibri" w:hAnsi="Times New Roman" w:cs="Times New Roman"/>
          <w:sz w:val="24"/>
          <w:szCs w:val="24"/>
        </w:rPr>
        <w:t>Electronic m</w:t>
      </w:r>
      <w:r w:rsidR="00805FE3" w:rsidRPr="0051201D">
        <w:rPr>
          <w:rFonts w:ascii="Times New Roman" w:eastAsia="Calibri" w:hAnsi="Times New Roman" w:cs="Times New Roman"/>
          <w:sz w:val="24"/>
          <w:szCs w:val="24"/>
        </w:rPr>
        <w:t xml:space="preserve">anagement </w:t>
      </w:r>
      <w:r w:rsidRPr="0051201D">
        <w:rPr>
          <w:rFonts w:ascii="Times New Roman" w:eastAsia="Calibri" w:hAnsi="Times New Roman" w:cs="Times New Roman"/>
          <w:sz w:val="24"/>
          <w:szCs w:val="24"/>
        </w:rPr>
        <w:t>system</w:t>
      </w:r>
      <w:r w:rsidR="006E7ECA" w:rsidRPr="0051201D">
        <w:rPr>
          <w:rFonts w:ascii="Times New Roman" w:eastAsia="Calibri" w:hAnsi="Times New Roman" w:cs="Times New Roman"/>
          <w:sz w:val="24"/>
          <w:szCs w:val="24"/>
        </w:rPr>
        <w:t xml:space="preserve"> </w:t>
      </w:r>
      <w:r w:rsidRPr="0051201D">
        <w:rPr>
          <w:rFonts w:ascii="Times New Roman" w:eastAsia="Calibri" w:hAnsi="Times New Roman" w:cs="Times New Roman"/>
          <w:sz w:val="24"/>
          <w:szCs w:val="24"/>
        </w:rPr>
        <w:t>for</w:t>
      </w:r>
      <w:r w:rsidR="00805FE3" w:rsidRPr="0051201D">
        <w:rPr>
          <w:rFonts w:ascii="Times New Roman" w:eastAsia="Calibri" w:hAnsi="Times New Roman" w:cs="Times New Roman"/>
          <w:sz w:val="24"/>
          <w:szCs w:val="24"/>
        </w:rPr>
        <w:t xml:space="preserve"> registering </w:t>
      </w:r>
      <w:r w:rsidR="006E7ECA" w:rsidRPr="0051201D">
        <w:rPr>
          <w:rFonts w:ascii="Times New Roman" w:eastAsia="Calibri" w:hAnsi="Times New Roman" w:cs="Times New Roman"/>
          <w:sz w:val="24"/>
          <w:szCs w:val="24"/>
        </w:rPr>
        <w:t>VNRD</w:t>
      </w:r>
      <w:r w:rsidR="00805FE3" w:rsidRPr="0051201D">
        <w:rPr>
          <w:rFonts w:ascii="Times New Roman" w:eastAsia="Calibri" w:hAnsi="Times New Roman" w:cs="Times New Roman"/>
          <w:sz w:val="24"/>
          <w:szCs w:val="24"/>
        </w:rPr>
        <w:t xml:space="preserve">s linked to NBTS, RHA blood centres to monitor </w:t>
      </w:r>
      <w:r w:rsidR="00830F3D" w:rsidRPr="0051201D">
        <w:rPr>
          <w:rFonts w:ascii="Times New Roman" w:eastAsia="Calibri" w:hAnsi="Times New Roman" w:cs="Times New Roman"/>
          <w:sz w:val="24"/>
          <w:szCs w:val="24"/>
        </w:rPr>
        <w:t xml:space="preserve">and respond to blood needs. </w:t>
      </w:r>
      <w:r w:rsidRPr="0051201D">
        <w:rPr>
          <w:rFonts w:ascii="Times New Roman" w:eastAsia="Calibri" w:hAnsi="Times New Roman" w:cs="Times New Roman"/>
          <w:sz w:val="24"/>
          <w:szCs w:val="24"/>
        </w:rPr>
        <w:t xml:space="preserve">In the transitory period, a VNRD will be any person who donates blood </w:t>
      </w:r>
      <w:r w:rsidR="00830F3D" w:rsidRPr="0051201D">
        <w:rPr>
          <w:rFonts w:ascii="Times New Roman" w:eastAsia="Calibri" w:hAnsi="Times New Roman" w:cs="Times New Roman"/>
          <w:sz w:val="24"/>
          <w:szCs w:val="24"/>
        </w:rPr>
        <w:t xml:space="preserve">voluntarily </w:t>
      </w:r>
      <w:r w:rsidRPr="0051201D">
        <w:rPr>
          <w:rFonts w:ascii="Times New Roman" w:eastAsia="Calibri" w:hAnsi="Times New Roman" w:cs="Times New Roman"/>
          <w:sz w:val="24"/>
          <w:szCs w:val="24"/>
        </w:rPr>
        <w:t>without accepting a ‘chit’ or ‘credit’.</w:t>
      </w:r>
    </w:p>
    <w:p w:rsidR="00D1686C" w:rsidRPr="00830F3D" w:rsidRDefault="00D1686C" w:rsidP="00830F3D">
      <w:pPr>
        <w:pStyle w:val="ListParagraph"/>
        <w:numPr>
          <w:ilvl w:val="0"/>
          <w:numId w:val="32"/>
        </w:numPr>
        <w:spacing w:after="200" w:line="360" w:lineRule="auto"/>
        <w:jc w:val="both"/>
        <w:rPr>
          <w:rFonts w:ascii="Times New Roman" w:eastAsia="Calibri" w:hAnsi="Times New Roman" w:cs="Times New Roman"/>
          <w:sz w:val="24"/>
          <w:szCs w:val="24"/>
        </w:rPr>
      </w:pPr>
      <w:r w:rsidRPr="00830F3D">
        <w:rPr>
          <w:rFonts w:ascii="Times New Roman" w:eastAsia="Calibri" w:hAnsi="Times New Roman" w:cs="Times New Roman"/>
          <w:sz w:val="24"/>
          <w:szCs w:val="24"/>
        </w:rPr>
        <w:t>Messaging. This will fill knowledge gaps and correct misconceptions identified in KAP surveys including:</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Explanation of the meaning of a voluntary non-remunerated donor</w:t>
      </w:r>
    </w:p>
    <w:p w:rsidR="00830F3D" w:rsidRPr="007C3089" w:rsidRDefault="00830F3D" w:rsidP="00830F3D">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Different types of blood donor</w:t>
      </w:r>
    </w:p>
    <w:p w:rsidR="00830F3D" w:rsidRPr="007C3089" w:rsidRDefault="00830F3D" w:rsidP="00830F3D">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Donation systems and blood supply in different countries</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How much blood is required to meet the needs of TTO</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 xml:space="preserve">How much blood is collected annually using the current </w:t>
      </w:r>
      <w:r w:rsidR="00DB60A7" w:rsidRPr="007C3089">
        <w:rPr>
          <w:rFonts w:ascii="Times New Roman" w:eastAsia="Calibri" w:hAnsi="Times New Roman" w:cs="Times New Roman"/>
          <w:sz w:val="24"/>
          <w:szCs w:val="24"/>
        </w:rPr>
        <w:t>system?</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How blood is made</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How quickly it is replaced</w:t>
      </w:r>
      <w:r w:rsidR="00BA32F8" w:rsidRPr="007C3089">
        <w:rPr>
          <w:rFonts w:ascii="Times New Roman" w:eastAsia="Calibri" w:hAnsi="Times New Roman" w:cs="Times New Roman"/>
          <w:sz w:val="24"/>
          <w:szCs w:val="24"/>
        </w:rPr>
        <w:t xml:space="preserve"> by the body after a donation</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The process of blood donation</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Use of sterile equipment to remove risk of contracting HIV from donating</w:t>
      </w:r>
    </w:p>
    <w:p w:rsidR="00BA32F8"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Blood donor eligibility criteria</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Explanation of common deferral criteria – tattoos, travel, recent viral infections</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Eligibility of hypertensive, diabetic and menstruating females to donate</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Separation of donated blood into components</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Storage and shelf-life of blood components</w:t>
      </w:r>
    </w:p>
    <w:p w:rsidR="00D1686C"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Common situations in which blood is used eg. SCD, thalassaemia, cancer, pregnancy</w:t>
      </w:r>
    </w:p>
    <w:p w:rsidR="00830F3D" w:rsidRPr="007C3089" w:rsidRDefault="00830F3D" w:rsidP="00830F3D">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Interval between blood donations and possible donation frequency</w:t>
      </w:r>
    </w:p>
    <w:p w:rsidR="00E42655" w:rsidRPr="007C3089" w:rsidRDefault="00D1686C" w:rsidP="007C3089">
      <w:pPr>
        <w:pStyle w:val="ListParagraph"/>
        <w:numPr>
          <w:ilvl w:val="0"/>
          <w:numId w:val="21"/>
        </w:numPr>
        <w:spacing w:after="200" w:line="360" w:lineRule="auto"/>
        <w:jc w:val="both"/>
        <w:rPr>
          <w:rFonts w:ascii="Times New Roman" w:eastAsia="Calibri" w:hAnsi="Times New Roman" w:cs="Times New Roman"/>
          <w:sz w:val="24"/>
          <w:szCs w:val="24"/>
        </w:rPr>
      </w:pPr>
      <w:r w:rsidRPr="007C3089">
        <w:rPr>
          <w:rFonts w:ascii="Times New Roman" w:eastAsia="Calibri" w:hAnsi="Times New Roman" w:cs="Times New Roman"/>
          <w:sz w:val="24"/>
          <w:szCs w:val="24"/>
        </w:rPr>
        <w:t xml:space="preserve">The society’s moral responsibility to provide for those in need </w:t>
      </w:r>
    </w:p>
    <w:p w:rsidR="00830F3D" w:rsidRDefault="00830F3D" w:rsidP="002912DA">
      <w:pPr>
        <w:pStyle w:val="ListParagraph"/>
        <w:numPr>
          <w:ilvl w:val="0"/>
          <w:numId w:val="21"/>
        </w:numPr>
        <w:spacing w:after="200" w:line="360" w:lineRule="auto"/>
        <w:jc w:val="both"/>
        <w:rPr>
          <w:rFonts w:ascii="Times New Roman" w:eastAsia="Calibri" w:hAnsi="Times New Roman" w:cs="Times New Roman"/>
          <w:sz w:val="24"/>
          <w:szCs w:val="24"/>
        </w:rPr>
      </w:pPr>
      <w:r w:rsidRPr="00830F3D">
        <w:rPr>
          <w:rFonts w:ascii="Times New Roman" w:eastAsia="Calibri" w:hAnsi="Times New Roman" w:cs="Times New Roman"/>
          <w:sz w:val="24"/>
          <w:szCs w:val="24"/>
        </w:rPr>
        <w:t>Explanation of the window period and i</w:t>
      </w:r>
      <w:r w:rsidR="00D1686C" w:rsidRPr="00830F3D">
        <w:rPr>
          <w:rFonts w:ascii="Times New Roman" w:eastAsia="Calibri" w:hAnsi="Times New Roman" w:cs="Times New Roman"/>
          <w:sz w:val="24"/>
          <w:szCs w:val="24"/>
        </w:rPr>
        <w:t>mportance of truthfulness at interview</w:t>
      </w:r>
    </w:p>
    <w:p w:rsidR="00D1686C" w:rsidRDefault="00D1686C" w:rsidP="002912DA">
      <w:pPr>
        <w:pStyle w:val="ListParagraph"/>
        <w:numPr>
          <w:ilvl w:val="0"/>
          <w:numId w:val="21"/>
        </w:numPr>
        <w:spacing w:after="200" w:line="360" w:lineRule="auto"/>
        <w:jc w:val="both"/>
        <w:rPr>
          <w:rFonts w:ascii="Times New Roman" w:eastAsia="Calibri" w:hAnsi="Times New Roman" w:cs="Times New Roman"/>
          <w:sz w:val="24"/>
          <w:szCs w:val="24"/>
        </w:rPr>
      </w:pPr>
      <w:r w:rsidRPr="00830F3D">
        <w:rPr>
          <w:rFonts w:ascii="Times New Roman" w:eastAsia="Calibri" w:hAnsi="Times New Roman" w:cs="Times New Roman"/>
          <w:sz w:val="24"/>
          <w:szCs w:val="24"/>
        </w:rPr>
        <w:t>The risk posed to the whole society by paying blood donors</w:t>
      </w:r>
    </w:p>
    <w:p w:rsidR="00EF7793" w:rsidRPr="00830F3D" w:rsidRDefault="00EF7793" w:rsidP="002912DA">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COVID-19 information including mitigating measures</w:t>
      </w:r>
    </w:p>
    <w:p w:rsidR="0071360A" w:rsidRDefault="00D1686C" w:rsidP="003E45EF">
      <w:pPr>
        <w:spacing w:after="200" w:line="360" w:lineRule="auto"/>
        <w:ind w:left="720"/>
        <w:jc w:val="both"/>
        <w:rPr>
          <w:rFonts w:ascii="Times New Roman" w:eastAsia="Calibri" w:hAnsi="Times New Roman" w:cs="Times New Roman"/>
          <w:sz w:val="24"/>
          <w:szCs w:val="24"/>
        </w:rPr>
      </w:pPr>
      <w:r w:rsidRPr="00D1686C">
        <w:rPr>
          <w:rFonts w:ascii="Times New Roman" w:eastAsia="Calibri" w:hAnsi="Times New Roman" w:cs="Times New Roman"/>
          <w:sz w:val="24"/>
          <w:szCs w:val="24"/>
        </w:rPr>
        <w:t xml:space="preserve">To counter the predominantly negative media reports to which the public has been </w:t>
      </w:r>
      <w:r w:rsidR="00DB60A7" w:rsidRPr="00D1686C">
        <w:rPr>
          <w:rFonts w:ascii="Times New Roman" w:eastAsia="Calibri" w:hAnsi="Times New Roman" w:cs="Times New Roman"/>
          <w:sz w:val="24"/>
          <w:szCs w:val="24"/>
        </w:rPr>
        <w:t xml:space="preserve">exposed, </w:t>
      </w:r>
      <w:r w:rsidR="00DB60A7">
        <w:rPr>
          <w:rFonts w:ascii="Times New Roman" w:eastAsia="Calibri" w:hAnsi="Times New Roman" w:cs="Times New Roman"/>
          <w:sz w:val="24"/>
          <w:szCs w:val="24"/>
        </w:rPr>
        <w:t>message</w:t>
      </w:r>
      <w:r w:rsidRPr="00D1686C">
        <w:rPr>
          <w:rFonts w:ascii="Times New Roman" w:eastAsia="Calibri" w:hAnsi="Times New Roman" w:cs="Times New Roman"/>
          <w:sz w:val="24"/>
          <w:szCs w:val="24"/>
        </w:rPr>
        <w:t xml:space="preserve"> framing will be deliberately positive eg. ‘you can give blood if your tattoo is more than one year old’ rather than ‘you should not give blood for a year if you have had a tattoo’ or ‘your donation will save the lives of children with sickle cell disease and thalassaemia’ instead of ‘children with sickle cell disease and thalassaemia are dying because of blood shortage’ and ‘collecting 40,000 units of blood per year will cover all the needs of the population including emergencies’ instead of  ‘there is a national shortfall of 20,000 units’. [19</w:t>
      </w:r>
      <w:r w:rsidR="00AD416B">
        <w:rPr>
          <w:rFonts w:ascii="Times New Roman" w:eastAsia="Calibri" w:hAnsi="Times New Roman" w:cs="Times New Roman"/>
          <w:sz w:val="24"/>
          <w:szCs w:val="24"/>
        </w:rPr>
        <w:t>8</w:t>
      </w:r>
      <w:r w:rsidRPr="00D1686C">
        <w:rPr>
          <w:rFonts w:ascii="Times New Roman" w:eastAsia="Calibri" w:hAnsi="Times New Roman" w:cs="Times New Roman"/>
          <w:sz w:val="24"/>
          <w:szCs w:val="24"/>
        </w:rPr>
        <w:t>] Messaging</w:t>
      </w:r>
      <w:r w:rsidR="00444E20">
        <w:rPr>
          <w:rFonts w:ascii="Times New Roman" w:eastAsia="Calibri" w:hAnsi="Times New Roman" w:cs="Times New Roman"/>
          <w:sz w:val="24"/>
          <w:szCs w:val="24"/>
        </w:rPr>
        <w:t xml:space="preserve"> </w:t>
      </w:r>
      <w:r w:rsidRPr="00D1686C">
        <w:rPr>
          <w:rFonts w:ascii="Times New Roman" w:eastAsia="Calibri" w:hAnsi="Times New Roman" w:cs="Times New Roman"/>
          <w:sz w:val="24"/>
          <w:szCs w:val="24"/>
        </w:rPr>
        <w:t xml:space="preserve">will be centrally coordinated by MOH </w:t>
      </w:r>
      <w:r w:rsidR="00444E20">
        <w:rPr>
          <w:rFonts w:ascii="Times New Roman" w:eastAsia="Calibri" w:hAnsi="Times New Roman" w:cs="Times New Roman"/>
          <w:sz w:val="24"/>
          <w:szCs w:val="24"/>
        </w:rPr>
        <w:t xml:space="preserve">Corporate </w:t>
      </w:r>
      <w:r w:rsidRPr="00D1686C">
        <w:rPr>
          <w:rFonts w:ascii="Times New Roman" w:eastAsia="Calibri" w:hAnsi="Times New Roman" w:cs="Times New Roman"/>
          <w:sz w:val="24"/>
          <w:szCs w:val="24"/>
        </w:rPr>
        <w:t xml:space="preserve">Communication and </w:t>
      </w:r>
      <w:r w:rsidR="004626E0">
        <w:rPr>
          <w:rFonts w:ascii="Times New Roman" w:eastAsia="Calibri" w:hAnsi="Times New Roman" w:cs="Times New Roman"/>
          <w:sz w:val="24"/>
          <w:szCs w:val="24"/>
        </w:rPr>
        <w:t>disseminated through UWI Marketing and Communications</w:t>
      </w:r>
      <w:r w:rsidR="006F21A9">
        <w:rPr>
          <w:rFonts w:ascii="Times New Roman" w:eastAsia="Calibri" w:hAnsi="Times New Roman" w:cs="Times New Roman"/>
          <w:sz w:val="24"/>
          <w:szCs w:val="24"/>
        </w:rPr>
        <w:t xml:space="preserve"> Department</w:t>
      </w:r>
      <w:r w:rsidR="004626E0">
        <w:rPr>
          <w:rFonts w:ascii="Times New Roman" w:eastAsia="Calibri" w:hAnsi="Times New Roman" w:cs="Times New Roman"/>
          <w:sz w:val="24"/>
          <w:szCs w:val="24"/>
        </w:rPr>
        <w:t>, UWIBDF</w:t>
      </w:r>
      <w:r w:rsidR="006F21A9">
        <w:rPr>
          <w:rFonts w:ascii="Times New Roman" w:eastAsia="Calibri" w:hAnsi="Times New Roman" w:cs="Times New Roman"/>
          <w:sz w:val="24"/>
          <w:szCs w:val="24"/>
        </w:rPr>
        <w:t xml:space="preserve"> website</w:t>
      </w:r>
      <w:r w:rsidR="00444E20">
        <w:rPr>
          <w:rFonts w:ascii="Times New Roman" w:eastAsia="Calibri" w:hAnsi="Times New Roman" w:cs="Times New Roman"/>
          <w:sz w:val="24"/>
          <w:szCs w:val="24"/>
        </w:rPr>
        <w:t xml:space="preserve">, </w:t>
      </w:r>
      <w:r w:rsidR="004626E0">
        <w:rPr>
          <w:rFonts w:ascii="Times New Roman" w:eastAsia="Calibri" w:hAnsi="Times New Roman" w:cs="Times New Roman"/>
          <w:sz w:val="24"/>
          <w:szCs w:val="24"/>
        </w:rPr>
        <w:t>RHA Corporation Communications</w:t>
      </w:r>
      <w:r w:rsidR="006F21A9">
        <w:rPr>
          <w:rFonts w:ascii="Times New Roman" w:eastAsia="Calibri" w:hAnsi="Times New Roman" w:cs="Times New Roman"/>
          <w:sz w:val="24"/>
          <w:szCs w:val="24"/>
        </w:rPr>
        <w:t xml:space="preserve"> Units</w:t>
      </w:r>
      <w:r w:rsidR="004626E0">
        <w:rPr>
          <w:rFonts w:ascii="Times New Roman" w:eastAsia="Calibri" w:hAnsi="Times New Roman" w:cs="Times New Roman"/>
          <w:sz w:val="24"/>
          <w:szCs w:val="24"/>
        </w:rPr>
        <w:t xml:space="preserve"> and media houses. </w:t>
      </w:r>
      <w:r w:rsidRPr="00D1686C">
        <w:rPr>
          <w:rFonts w:ascii="Times New Roman" w:eastAsia="Calibri" w:hAnsi="Times New Roman" w:cs="Times New Roman"/>
          <w:sz w:val="24"/>
          <w:szCs w:val="24"/>
        </w:rPr>
        <w:t>Although early KAP studies suggested preference for a doctor using conventional electronic and print media</w:t>
      </w:r>
      <w:r w:rsidR="00EF7793">
        <w:rPr>
          <w:rFonts w:ascii="Times New Roman" w:eastAsia="Calibri" w:hAnsi="Times New Roman" w:cs="Times New Roman"/>
          <w:sz w:val="24"/>
          <w:szCs w:val="24"/>
        </w:rPr>
        <w:t xml:space="preserve"> for messaging</w:t>
      </w:r>
      <w:r w:rsidRPr="00D1686C">
        <w:rPr>
          <w:rFonts w:ascii="Times New Roman" w:eastAsia="Calibri" w:hAnsi="Times New Roman" w:cs="Times New Roman"/>
          <w:sz w:val="24"/>
          <w:szCs w:val="24"/>
        </w:rPr>
        <w:t xml:space="preserve">, this shifted with the recent explosion of social media. All media - </w:t>
      </w:r>
      <w:r w:rsidR="00EF7793">
        <w:rPr>
          <w:rFonts w:ascii="Times New Roman" w:eastAsia="Calibri" w:hAnsi="Times New Roman" w:cs="Times New Roman"/>
          <w:sz w:val="24"/>
          <w:szCs w:val="24"/>
        </w:rPr>
        <w:t>-</w:t>
      </w:r>
      <w:r w:rsidRPr="00D1686C">
        <w:rPr>
          <w:rFonts w:ascii="Times New Roman" w:eastAsia="Calibri" w:hAnsi="Times New Roman" w:cs="Times New Roman"/>
          <w:sz w:val="24"/>
          <w:szCs w:val="24"/>
        </w:rPr>
        <w:t xml:space="preserve">radio, television, newspapers, posters, flyers, loudspeakers and face to face conversations will be supplemented by social media to reach all sociodemographic groups. Community organizers, religious leaders, blood donors, blood recipients, teachers, popular local personalities will be trained to adapt and spread the message. Doctors and medical students will </w:t>
      </w:r>
      <w:r w:rsidR="00444E20">
        <w:rPr>
          <w:rFonts w:ascii="Times New Roman" w:eastAsia="Calibri" w:hAnsi="Times New Roman" w:cs="Times New Roman"/>
          <w:sz w:val="24"/>
          <w:szCs w:val="24"/>
        </w:rPr>
        <w:t xml:space="preserve">help in </w:t>
      </w:r>
      <w:r w:rsidRPr="00D1686C">
        <w:rPr>
          <w:rFonts w:ascii="Times New Roman" w:eastAsia="Calibri" w:hAnsi="Times New Roman" w:cs="Times New Roman"/>
          <w:sz w:val="24"/>
          <w:szCs w:val="24"/>
        </w:rPr>
        <w:t>train</w:t>
      </w:r>
      <w:r w:rsidR="00444E20">
        <w:rPr>
          <w:rFonts w:ascii="Times New Roman" w:eastAsia="Calibri" w:hAnsi="Times New Roman" w:cs="Times New Roman"/>
          <w:sz w:val="24"/>
          <w:szCs w:val="24"/>
        </w:rPr>
        <w:t>ing</w:t>
      </w:r>
      <w:r w:rsidR="0071360A">
        <w:rPr>
          <w:rFonts w:ascii="Times New Roman" w:eastAsia="Calibri" w:hAnsi="Times New Roman" w:cs="Times New Roman"/>
          <w:sz w:val="24"/>
          <w:szCs w:val="24"/>
        </w:rPr>
        <w:t xml:space="preserve"> messenger</w:t>
      </w:r>
      <w:r w:rsidR="00647E93">
        <w:rPr>
          <w:rFonts w:ascii="Times New Roman" w:eastAsia="Calibri" w:hAnsi="Times New Roman" w:cs="Times New Roman"/>
          <w:sz w:val="24"/>
          <w:szCs w:val="24"/>
        </w:rPr>
        <w:t>s</w:t>
      </w:r>
      <w:r w:rsidR="0071360A">
        <w:rPr>
          <w:rFonts w:ascii="Times New Roman" w:eastAsia="Calibri" w:hAnsi="Times New Roman" w:cs="Times New Roman"/>
          <w:sz w:val="24"/>
          <w:szCs w:val="24"/>
        </w:rPr>
        <w:t>.</w:t>
      </w:r>
    </w:p>
    <w:p w:rsidR="0037683F" w:rsidRPr="0037683F" w:rsidRDefault="00BC30CF" w:rsidP="0037683F">
      <w:pPr>
        <w:pStyle w:val="ListParagraph"/>
        <w:numPr>
          <w:ilvl w:val="0"/>
          <w:numId w:val="33"/>
        </w:numPr>
        <w:spacing w:after="200" w:line="360" w:lineRule="auto"/>
        <w:jc w:val="both"/>
        <w:rPr>
          <w:rFonts w:ascii="Times New Roman" w:eastAsia="Calibri" w:hAnsi="Times New Roman" w:cs="Times New Roman"/>
          <w:sz w:val="24"/>
          <w:szCs w:val="24"/>
        </w:rPr>
      </w:pPr>
      <w:r w:rsidRPr="0037683F">
        <w:rPr>
          <w:rFonts w:ascii="Times New Roman" w:eastAsia="Calibri" w:hAnsi="Times New Roman" w:cs="Times New Roman"/>
          <w:sz w:val="24"/>
          <w:szCs w:val="24"/>
        </w:rPr>
        <w:t xml:space="preserve">Target </w:t>
      </w:r>
      <w:r w:rsidR="00D94E1C">
        <w:rPr>
          <w:rFonts w:ascii="Times New Roman" w:eastAsia="Calibri" w:hAnsi="Times New Roman" w:cs="Times New Roman"/>
          <w:sz w:val="24"/>
          <w:szCs w:val="24"/>
        </w:rPr>
        <w:t xml:space="preserve">areas and </w:t>
      </w:r>
      <w:r w:rsidR="006F21A9">
        <w:rPr>
          <w:rFonts w:ascii="Times New Roman" w:eastAsia="Calibri" w:hAnsi="Times New Roman" w:cs="Times New Roman"/>
          <w:sz w:val="24"/>
          <w:szCs w:val="24"/>
        </w:rPr>
        <w:t>groups</w:t>
      </w:r>
      <w:r w:rsidRPr="0037683F">
        <w:rPr>
          <w:rFonts w:ascii="Times New Roman" w:eastAsia="Calibri" w:hAnsi="Times New Roman" w:cs="Times New Roman"/>
          <w:sz w:val="24"/>
          <w:szCs w:val="24"/>
        </w:rPr>
        <w:t xml:space="preserve">. Blood donation </w:t>
      </w:r>
      <w:r w:rsidR="006F21A9">
        <w:rPr>
          <w:rFonts w:ascii="Times New Roman" w:eastAsia="Calibri" w:hAnsi="Times New Roman" w:cs="Times New Roman"/>
          <w:sz w:val="24"/>
          <w:szCs w:val="24"/>
        </w:rPr>
        <w:t xml:space="preserve">activities </w:t>
      </w:r>
      <w:r w:rsidRPr="0037683F">
        <w:rPr>
          <w:rFonts w:ascii="Times New Roman" w:eastAsia="Calibri" w:hAnsi="Times New Roman" w:cs="Times New Roman"/>
          <w:sz w:val="24"/>
          <w:szCs w:val="24"/>
        </w:rPr>
        <w:t xml:space="preserve">will be psychologically delinked from the hospital setting and promoted in everyday settings for healthy persons. </w:t>
      </w:r>
      <w:r w:rsidR="006F21A9">
        <w:rPr>
          <w:rFonts w:ascii="Times New Roman" w:eastAsia="Calibri" w:hAnsi="Times New Roman" w:cs="Times New Roman"/>
          <w:sz w:val="24"/>
          <w:szCs w:val="24"/>
        </w:rPr>
        <w:t xml:space="preserve">Community </w:t>
      </w:r>
      <w:r w:rsidR="00603E00" w:rsidRPr="0037683F">
        <w:rPr>
          <w:rFonts w:ascii="Times New Roman" w:eastAsia="Calibri" w:hAnsi="Times New Roman" w:cs="Times New Roman"/>
          <w:sz w:val="24"/>
          <w:szCs w:val="24"/>
        </w:rPr>
        <w:t xml:space="preserve">VNRD organizations will be formed in schools, </w:t>
      </w:r>
      <w:r w:rsidR="006F21A9">
        <w:rPr>
          <w:rFonts w:ascii="Times New Roman" w:eastAsia="Calibri" w:hAnsi="Times New Roman" w:cs="Times New Roman"/>
          <w:sz w:val="24"/>
          <w:szCs w:val="24"/>
        </w:rPr>
        <w:t xml:space="preserve">religious </w:t>
      </w:r>
      <w:r w:rsidR="00603E00" w:rsidRPr="0037683F">
        <w:rPr>
          <w:rFonts w:ascii="Times New Roman" w:eastAsia="Calibri" w:hAnsi="Times New Roman" w:cs="Times New Roman"/>
          <w:sz w:val="24"/>
          <w:szCs w:val="24"/>
        </w:rPr>
        <w:t>organizations</w:t>
      </w:r>
      <w:r w:rsidR="006F21A9">
        <w:rPr>
          <w:rFonts w:ascii="Times New Roman" w:eastAsia="Calibri" w:hAnsi="Times New Roman" w:cs="Times New Roman"/>
          <w:sz w:val="24"/>
          <w:szCs w:val="24"/>
        </w:rPr>
        <w:t xml:space="preserve">, sports clubs and </w:t>
      </w:r>
      <w:r w:rsidR="00D94E1C">
        <w:rPr>
          <w:rFonts w:ascii="Times New Roman" w:eastAsia="Calibri" w:hAnsi="Times New Roman" w:cs="Times New Roman"/>
          <w:sz w:val="24"/>
          <w:szCs w:val="24"/>
        </w:rPr>
        <w:t>other groups</w:t>
      </w:r>
      <w:r w:rsidR="00603E00" w:rsidRPr="0037683F">
        <w:rPr>
          <w:rFonts w:ascii="Times New Roman" w:eastAsia="Calibri" w:hAnsi="Times New Roman" w:cs="Times New Roman"/>
          <w:sz w:val="24"/>
          <w:szCs w:val="24"/>
        </w:rPr>
        <w:t xml:space="preserve">. </w:t>
      </w:r>
      <w:r w:rsidRPr="0037683F">
        <w:rPr>
          <w:rFonts w:ascii="Times New Roman" w:eastAsia="Calibri" w:hAnsi="Times New Roman" w:cs="Times New Roman"/>
          <w:sz w:val="24"/>
          <w:szCs w:val="24"/>
        </w:rPr>
        <w:t xml:space="preserve">Through cooperation with the Ministry of Education, </w:t>
      </w:r>
      <w:r w:rsidR="00603E00" w:rsidRPr="0037683F">
        <w:rPr>
          <w:rFonts w:ascii="Times New Roman" w:eastAsia="Calibri" w:hAnsi="Times New Roman" w:cs="Times New Roman"/>
          <w:sz w:val="24"/>
          <w:szCs w:val="24"/>
        </w:rPr>
        <w:t xml:space="preserve">blood donor education </w:t>
      </w:r>
      <w:r w:rsidRPr="0037683F">
        <w:rPr>
          <w:rFonts w:ascii="Times New Roman" w:eastAsia="Calibri" w:hAnsi="Times New Roman" w:cs="Times New Roman"/>
          <w:sz w:val="24"/>
          <w:szCs w:val="24"/>
        </w:rPr>
        <w:t>will be</w:t>
      </w:r>
      <w:r w:rsidR="00D94E1C">
        <w:rPr>
          <w:rFonts w:ascii="Times New Roman" w:eastAsia="Calibri" w:hAnsi="Times New Roman" w:cs="Times New Roman"/>
          <w:sz w:val="24"/>
          <w:szCs w:val="24"/>
        </w:rPr>
        <w:t xml:space="preserve"> started </w:t>
      </w:r>
      <w:r w:rsidRPr="0037683F">
        <w:rPr>
          <w:rFonts w:ascii="Times New Roman" w:eastAsia="Calibri" w:hAnsi="Times New Roman" w:cs="Times New Roman"/>
          <w:sz w:val="24"/>
          <w:szCs w:val="24"/>
        </w:rPr>
        <w:t>in pre-schools and primary schools using trained messengers and age-appropriate material such as toys, puzzles, quizzes, drawings and games to introduce the concept</w:t>
      </w:r>
      <w:r w:rsidR="00603E00" w:rsidRPr="0037683F">
        <w:rPr>
          <w:rFonts w:ascii="Times New Roman" w:eastAsia="Calibri" w:hAnsi="Times New Roman" w:cs="Times New Roman"/>
          <w:sz w:val="24"/>
          <w:szCs w:val="24"/>
        </w:rPr>
        <w:t xml:space="preserve">. </w:t>
      </w:r>
      <w:r w:rsidRPr="0037683F">
        <w:rPr>
          <w:rFonts w:ascii="Times New Roman" w:eastAsia="Calibri" w:hAnsi="Times New Roman" w:cs="Times New Roman"/>
          <w:sz w:val="24"/>
          <w:szCs w:val="24"/>
        </w:rPr>
        <w:t xml:space="preserve"> Workplaces will be included through cooperation with the Ministry of Labour, employers and trade unions. Selected employees will be trained as organizers and messengers. In addition, promotional activities, flyers and posters should be used to reach the community at popular places of social gathering such as community centres, churches, mosques, temples, gymnasia, malls, petrol stations, banks, shopping centres, public utilities offices and sporting venues. Information will be shared with prospective donors in the waiting area of blood donation centres using lectures, short videos, posters and flyers</w:t>
      </w:r>
      <w:r w:rsidR="005E10F3" w:rsidRPr="0037683F">
        <w:rPr>
          <w:rFonts w:ascii="Times New Roman" w:eastAsia="Calibri" w:hAnsi="Times New Roman" w:cs="Times New Roman"/>
          <w:sz w:val="24"/>
          <w:szCs w:val="24"/>
        </w:rPr>
        <w:t xml:space="preserve">. Converting existing FRD and remunerated donors to regular, repeated VNRDs will be done through a separate programme at blood donation facilities that includes reminders, extended opening hours, shortened waiting times and information about how blood is used. </w:t>
      </w:r>
      <w:r w:rsidRPr="0037683F">
        <w:rPr>
          <w:rFonts w:ascii="Times New Roman" w:eastAsia="Calibri" w:hAnsi="Times New Roman" w:cs="Times New Roman"/>
          <w:sz w:val="24"/>
          <w:szCs w:val="24"/>
        </w:rPr>
        <w:t>Residences and homes will be reached using posters, flyers and door to door interviews to support radio, television, newspapers and social media. Awareness of eligibility criteria will be increased and unnecessary deferrals reduced by making the pre</w:t>
      </w:r>
      <w:r w:rsidR="005E10F3" w:rsidRPr="0037683F">
        <w:rPr>
          <w:rFonts w:ascii="Times New Roman" w:eastAsia="Calibri" w:hAnsi="Times New Roman" w:cs="Times New Roman"/>
          <w:sz w:val="24"/>
          <w:szCs w:val="24"/>
        </w:rPr>
        <w:t xml:space="preserve">- </w:t>
      </w:r>
      <w:r w:rsidRPr="0037683F">
        <w:rPr>
          <w:rFonts w:ascii="Times New Roman" w:eastAsia="Calibri" w:hAnsi="Times New Roman" w:cs="Times New Roman"/>
          <w:sz w:val="24"/>
          <w:szCs w:val="24"/>
        </w:rPr>
        <w:t xml:space="preserve">donation interview form available online. </w:t>
      </w:r>
      <w:r w:rsidR="005E10F3" w:rsidRPr="0037683F">
        <w:rPr>
          <w:rFonts w:ascii="Times New Roman" w:eastAsia="Calibri" w:hAnsi="Times New Roman" w:cs="Times New Roman"/>
          <w:sz w:val="24"/>
          <w:szCs w:val="24"/>
        </w:rPr>
        <w:t>Because of the urban location of donation centres, t</w:t>
      </w:r>
      <w:r w:rsidRPr="0037683F">
        <w:rPr>
          <w:rFonts w:ascii="Times New Roman" w:eastAsia="Calibri" w:hAnsi="Times New Roman" w:cs="Times New Roman"/>
          <w:sz w:val="24"/>
          <w:szCs w:val="24"/>
        </w:rPr>
        <w:t xml:space="preserve">he </w:t>
      </w:r>
      <w:r w:rsidR="004A752D" w:rsidRPr="0037683F">
        <w:rPr>
          <w:rFonts w:ascii="Times New Roman" w:eastAsia="Calibri" w:hAnsi="Times New Roman" w:cs="Times New Roman"/>
          <w:sz w:val="24"/>
          <w:szCs w:val="24"/>
        </w:rPr>
        <w:t xml:space="preserve">large </w:t>
      </w:r>
      <w:r w:rsidRPr="0037683F">
        <w:rPr>
          <w:rFonts w:ascii="Times New Roman" w:eastAsia="Calibri" w:hAnsi="Times New Roman" w:cs="Times New Roman"/>
          <w:sz w:val="24"/>
          <w:szCs w:val="24"/>
        </w:rPr>
        <w:t>rural population (estimated to be 91.6%)</w:t>
      </w:r>
      <w:r w:rsidR="005E10F3" w:rsidRPr="0037683F">
        <w:rPr>
          <w:rFonts w:ascii="Times New Roman" w:eastAsia="Calibri" w:hAnsi="Times New Roman" w:cs="Times New Roman"/>
          <w:sz w:val="24"/>
          <w:szCs w:val="24"/>
        </w:rPr>
        <w:t xml:space="preserve"> </w:t>
      </w:r>
      <w:r w:rsidR="004A752D" w:rsidRPr="0037683F">
        <w:rPr>
          <w:rFonts w:ascii="Times New Roman" w:eastAsia="Calibri" w:hAnsi="Times New Roman" w:cs="Times New Roman"/>
          <w:sz w:val="24"/>
          <w:szCs w:val="24"/>
        </w:rPr>
        <w:t xml:space="preserve">has been </w:t>
      </w:r>
      <w:r w:rsidRPr="0037683F">
        <w:rPr>
          <w:rFonts w:ascii="Times New Roman" w:eastAsia="Calibri" w:hAnsi="Times New Roman" w:cs="Times New Roman"/>
          <w:sz w:val="24"/>
          <w:szCs w:val="24"/>
        </w:rPr>
        <w:t>less indoctrinated into the local blood donation system</w:t>
      </w:r>
      <w:r w:rsidR="005E10F3" w:rsidRPr="0037683F">
        <w:rPr>
          <w:rFonts w:ascii="Times New Roman" w:eastAsia="Calibri" w:hAnsi="Times New Roman" w:cs="Times New Roman"/>
          <w:sz w:val="24"/>
          <w:szCs w:val="24"/>
        </w:rPr>
        <w:t xml:space="preserve"> </w:t>
      </w:r>
      <w:r w:rsidRPr="0037683F">
        <w:rPr>
          <w:rFonts w:ascii="Times New Roman" w:eastAsia="Calibri" w:hAnsi="Times New Roman" w:cs="Times New Roman"/>
          <w:sz w:val="24"/>
          <w:szCs w:val="24"/>
        </w:rPr>
        <w:t xml:space="preserve">and are relatively low-risk for HIV transmission. [198] </w:t>
      </w:r>
      <w:r w:rsidR="004A752D" w:rsidRPr="0037683F">
        <w:rPr>
          <w:rFonts w:ascii="Times New Roman" w:eastAsia="Calibri" w:hAnsi="Times New Roman" w:cs="Times New Roman"/>
          <w:sz w:val="24"/>
          <w:szCs w:val="24"/>
        </w:rPr>
        <w:t xml:space="preserve">Such communities will </w:t>
      </w:r>
      <w:r w:rsidR="00DB60A7">
        <w:rPr>
          <w:rFonts w:ascii="Times New Roman" w:eastAsia="Calibri" w:hAnsi="Times New Roman" w:cs="Times New Roman"/>
          <w:sz w:val="24"/>
          <w:szCs w:val="24"/>
        </w:rPr>
        <w:t xml:space="preserve">be </w:t>
      </w:r>
      <w:r w:rsidR="004A752D" w:rsidRPr="0037683F">
        <w:rPr>
          <w:rFonts w:ascii="Times New Roman" w:eastAsia="Calibri" w:hAnsi="Times New Roman" w:cs="Times New Roman"/>
          <w:sz w:val="24"/>
          <w:szCs w:val="24"/>
        </w:rPr>
        <w:t>preferentially targeted for recruiting new VNRDs</w:t>
      </w:r>
      <w:r w:rsidR="005E10F3" w:rsidRPr="0037683F">
        <w:rPr>
          <w:rFonts w:ascii="Times New Roman" w:eastAsia="Calibri" w:hAnsi="Times New Roman" w:cs="Times New Roman"/>
          <w:sz w:val="24"/>
          <w:szCs w:val="24"/>
        </w:rPr>
        <w:t xml:space="preserve"> by increasing mobile collections</w:t>
      </w:r>
      <w:r w:rsidR="004A752D" w:rsidRPr="0037683F">
        <w:rPr>
          <w:rFonts w:ascii="Times New Roman" w:eastAsia="Calibri" w:hAnsi="Times New Roman" w:cs="Times New Roman"/>
          <w:sz w:val="24"/>
          <w:szCs w:val="24"/>
        </w:rPr>
        <w:t xml:space="preserve">. </w:t>
      </w:r>
      <w:r w:rsidR="005E10F3" w:rsidRPr="0037683F">
        <w:rPr>
          <w:rFonts w:ascii="Times New Roman" w:eastAsia="Calibri" w:hAnsi="Times New Roman" w:cs="Times New Roman"/>
          <w:sz w:val="24"/>
          <w:szCs w:val="24"/>
        </w:rPr>
        <w:t xml:space="preserve">Each RHA will establish its own mobile unit to collect VNRD blood. </w:t>
      </w:r>
    </w:p>
    <w:p w:rsidR="00616872" w:rsidRPr="0037683F" w:rsidRDefault="00616872" w:rsidP="0037683F">
      <w:pPr>
        <w:pStyle w:val="ListParagraph"/>
        <w:numPr>
          <w:ilvl w:val="0"/>
          <w:numId w:val="33"/>
        </w:numPr>
        <w:spacing w:after="200" w:line="360" w:lineRule="auto"/>
        <w:jc w:val="both"/>
        <w:rPr>
          <w:rFonts w:ascii="Times New Roman" w:eastAsia="Calibri" w:hAnsi="Times New Roman" w:cs="Times New Roman"/>
          <w:sz w:val="24"/>
          <w:szCs w:val="24"/>
        </w:rPr>
      </w:pPr>
      <w:r w:rsidRPr="0037683F">
        <w:rPr>
          <w:rFonts w:ascii="Times New Roman" w:eastAsia="Calibri" w:hAnsi="Times New Roman" w:cs="Times New Roman"/>
          <w:sz w:val="24"/>
          <w:szCs w:val="24"/>
        </w:rPr>
        <w:t xml:space="preserve">Staff training to </w:t>
      </w:r>
      <w:r w:rsidR="0037683F" w:rsidRPr="0037683F">
        <w:rPr>
          <w:rFonts w:ascii="Times New Roman" w:eastAsia="Calibri" w:hAnsi="Times New Roman" w:cs="Times New Roman"/>
          <w:sz w:val="24"/>
          <w:szCs w:val="24"/>
        </w:rPr>
        <w:t xml:space="preserve">increase capacity and </w:t>
      </w:r>
      <w:r w:rsidRPr="0037683F">
        <w:rPr>
          <w:rFonts w:ascii="Times New Roman" w:eastAsia="Calibri" w:hAnsi="Times New Roman" w:cs="Times New Roman"/>
          <w:sz w:val="24"/>
          <w:szCs w:val="24"/>
        </w:rPr>
        <w:t>reduce deferrals</w:t>
      </w:r>
      <w:r w:rsidR="00173571" w:rsidRPr="0037683F">
        <w:rPr>
          <w:rFonts w:ascii="Times New Roman" w:eastAsia="Calibri" w:hAnsi="Times New Roman" w:cs="Times New Roman"/>
          <w:sz w:val="24"/>
          <w:szCs w:val="24"/>
        </w:rPr>
        <w:t xml:space="preserve">. </w:t>
      </w:r>
      <w:r w:rsidRPr="0037683F">
        <w:rPr>
          <w:rFonts w:ascii="Times New Roman" w:eastAsia="Calibri" w:hAnsi="Times New Roman" w:cs="Times New Roman"/>
          <w:sz w:val="24"/>
          <w:szCs w:val="24"/>
        </w:rPr>
        <w:t xml:space="preserve">Training of donation centre staff in phlebotomy and donor eligibility criteria will be conducted to reduce unnecessary deferrals. In addition, junior clinicians will be trained and assigned to provide coverage for emergencies and to monitor deferrals at each centre. </w:t>
      </w:r>
    </w:p>
    <w:p w:rsidR="003A2AD9" w:rsidRPr="0037683F" w:rsidRDefault="00616872" w:rsidP="0037683F">
      <w:pPr>
        <w:pStyle w:val="ListParagraph"/>
        <w:numPr>
          <w:ilvl w:val="0"/>
          <w:numId w:val="33"/>
        </w:numPr>
        <w:spacing w:after="200" w:line="360" w:lineRule="auto"/>
        <w:jc w:val="both"/>
        <w:rPr>
          <w:rFonts w:ascii="Times New Roman" w:eastAsia="Calibri" w:hAnsi="Times New Roman" w:cs="Times New Roman"/>
          <w:sz w:val="24"/>
          <w:szCs w:val="24"/>
        </w:rPr>
      </w:pPr>
      <w:r w:rsidRPr="0037683F">
        <w:rPr>
          <w:rFonts w:ascii="Times New Roman" w:eastAsia="Calibri" w:hAnsi="Times New Roman" w:cs="Times New Roman"/>
          <w:sz w:val="24"/>
          <w:szCs w:val="24"/>
        </w:rPr>
        <w:t>Hospital-related activities</w:t>
      </w:r>
      <w:r w:rsidR="00173571" w:rsidRPr="0037683F">
        <w:rPr>
          <w:rFonts w:ascii="Times New Roman" w:eastAsia="Calibri" w:hAnsi="Times New Roman" w:cs="Times New Roman"/>
          <w:sz w:val="24"/>
          <w:szCs w:val="24"/>
        </w:rPr>
        <w:t xml:space="preserve">. </w:t>
      </w:r>
      <w:r w:rsidR="00BC30CF" w:rsidRPr="0037683F">
        <w:rPr>
          <w:rFonts w:ascii="Times New Roman" w:eastAsia="Calibri" w:hAnsi="Times New Roman" w:cs="Times New Roman"/>
          <w:sz w:val="24"/>
          <w:szCs w:val="24"/>
        </w:rPr>
        <w:t xml:space="preserve">The role of Hospital Transfusion Committees (HTC) to oversee development of Maximum Surgical Blood Ordering Schedules, appropriate blood use, </w:t>
      </w:r>
      <w:r w:rsidR="00DB60A7" w:rsidRPr="0037683F">
        <w:rPr>
          <w:rFonts w:ascii="Times New Roman" w:eastAsia="Calibri" w:hAnsi="Times New Roman" w:cs="Times New Roman"/>
          <w:sz w:val="24"/>
          <w:szCs w:val="24"/>
        </w:rPr>
        <w:t>haem vigilance</w:t>
      </w:r>
      <w:r w:rsidR="00BC30CF" w:rsidRPr="0037683F">
        <w:rPr>
          <w:rFonts w:ascii="Times New Roman" w:eastAsia="Calibri" w:hAnsi="Times New Roman" w:cs="Times New Roman"/>
          <w:sz w:val="24"/>
          <w:szCs w:val="24"/>
        </w:rPr>
        <w:t xml:space="preserve"> and cold chain maintenance will be increased</w:t>
      </w:r>
      <w:r w:rsidR="003A2AD9" w:rsidRPr="0037683F">
        <w:rPr>
          <w:rFonts w:ascii="Times New Roman" w:eastAsia="Calibri" w:hAnsi="Times New Roman" w:cs="Times New Roman"/>
          <w:sz w:val="24"/>
          <w:szCs w:val="24"/>
        </w:rPr>
        <w:t xml:space="preserve"> to include monitoring of donation centres</w:t>
      </w:r>
      <w:r w:rsidR="00BC30CF" w:rsidRPr="0037683F">
        <w:rPr>
          <w:rFonts w:ascii="Times New Roman" w:eastAsia="Calibri" w:hAnsi="Times New Roman" w:cs="Times New Roman"/>
          <w:sz w:val="24"/>
          <w:szCs w:val="24"/>
        </w:rPr>
        <w:t>. These will report directly to RHA administration through the NBTS Director to the MOH on number of donations, type of donations</w:t>
      </w:r>
      <w:r w:rsidR="003A2AD9" w:rsidRPr="0037683F">
        <w:rPr>
          <w:rFonts w:ascii="Times New Roman" w:eastAsia="Calibri" w:hAnsi="Times New Roman" w:cs="Times New Roman"/>
          <w:sz w:val="24"/>
          <w:szCs w:val="24"/>
        </w:rPr>
        <w:t xml:space="preserve"> and adverse events.  </w:t>
      </w:r>
    </w:p>
    <w:p w:rsidR="00D61902" w:rsidRPr="00587CF1" w:rsidRDefault="003A2AD9" w:rsidP="00587CF1">
      <w:pPr>
        <w:pStyle w:val="ListParagraph"/>
        <w:numPr>
          <w:ilvl w:val="0"/>
          <w:numId w:val="33"/>
        </w:numPr>
        <w:spacing w:after="200" w:line="360" w:lineRule="auto"/>
        <w:jc w:val="both"/>
        <w:rPr>
          <w:rFonts w:ascii="Times New Roman" w:eastAsia="Calibri" w:hAnsi="Times New Roman" w:cs="Times New Roman"/>
          <w:sz w:val="24"/>
          <w:szCs w:val="24"/>
        </w:rPr>
      </w:pPr>
      <w:r w:rsidRPr="00587CF1">
        <w:rPr>
          <w:rFonts w:ascii="Times New Roman" w:eastAsia="Calibri" w:hAnsi="Times New Roman" w:cs="Times New Roman"/>
          <w:sz w:val="24"/>
          <w:szCs w:val="24"/>
        </w:rPr>
        <w:t>Care of seropositive donors</w:t>
      </w:r>
      <w:r w:rsidR="00173571" w:rsidRPr="00587CF1">
        <w:rPr>
          <w:rFonts w:ascii="Times New Roman" w:eastAsia="Calibri" w:hAnsi="Times New Roman" w:cs="Times New Roman"/>
          <w:sz w:val="24"/>
          <w:szCs w:val="24"/>
        </w:rPr>
        <w:t xml:space="preserve">. </w:t>
      </w:r>
      <w:r w:rsidR="00D61902" w:rsidRPr="00587CF1">
        <w:rPr>
          <w:rFonts w:ascii="Times New Roman" w:eastAsia="Calibri" w:hAnsi="Times New Roman" w:cs="Times New Roman"/>
          <w:sz w:val="24"/>
          <w:szCs w:val="24"/>
        </w:rPr>
        <w:t>Donors confirmed positive for HIV, HBV, HCV or Syphilis will be referred to infectious disease</w:t>
      </w:r>
      <w:r w:rsidR="00587CF1">
        <w:rPr>
          <w:rFonts w:ascii="Times New Roman" w:eastAsia="Calibri" w:hAnsi="Times New Roman" w:cs="Times New Roman"/>
          <w:sz w:val="24"/>
          <w:szCs w:val="24"/>
        </w:rPr>
        <w:t xml:space="preserve"> services</w:t>
      </w:r>
      <w:r w:rsidR="00D61902" w:rsidRPr="00587CF1">
        <w:rPr>
          <w:rFonts w:ascii="Times New Roman" w:eastAsia="Calibri" w:hAnsi="Times New Roman" w:cs="Times New Roman"/>
          <w:sz w:val="24"/>
          <w:szCs w:val="24"/>
        </w:rPr>
        <w:t xml:space="preserve"> and HTLV positive donors to haematology services in RHAs. </w:t>
      </w:r>
    </w:p>
    <w:p w:rsidR="00D1430F" w:rsidRDefault="001E0C0A" w:rsidP="00436229">
      <w:pPr>
        <w:pStyle w:val="ListParagraph"/>
        <w:numPr>
          <w:ilvl w:val="0"/>
          <w:numId w:val="33"/>
        </w:numPr>
        <w:spacing w:after="200" w:line="360" w:lineRule="auto"/>
        <w:jc w:val="both"/>
        <w:rPr>
          <w:rFonts w:ascii="Times New Roman" w:eastAsia="Calibri" w:hAnsi="Times New Roman" w:cs="Times New Roman"/>
          <w:sz w:val="24"/>
          <w:szCs w:val="24"/>
        </w:rPr>
      </w:pPr>
      <w:r w:rsidRPr="00551EE8">
        <w:rPr>
          <w:rFonts w:ascii="Times New Roman" w:eastAsia="Calibri" w:hAnsi="Times New Roman" w:cs="Times New Roman"/>
          <w:sz w:val="24"/>
          <w:szCs w:val="24"/>
        </w:rPr>
        <w:t xml:space="preserve">Preventing acute blood shortage during transitioning. </w:t>
      </w:r>
      <w:r w:rsidR="003A313D" w:rsidRPr="00551EE8">
        <w:rPr>
          <w:rFonts w:ascii="Times New Roman" w:eastAsia="Calibri" w:hAnsi="Times New Roman" w:cs="Times New Roman"/>
          <w:sz w:val="24"/>
          <w:szCs w:val="24"/>
        </w:rPr>
        <w:t xml:space="preserve">To prevent an acute fall in donations while transitioning, </w:t>
      </w:r>
      <w:r w:rsidR="00BC30CF" w:rsidRPr="00551EE8">
        <w:rPr>
          <w:rFonts w:ascii="Times New Roman" w:eastAsia="Calibri" w:hAnsi="Times New Roman" w:cs="Times New Roman"/>
          <w:sz w:val="24"/>
          <w:szCs w:val="24"/>
        </w:rPr>
        <w:t>The Komfo Anoky</w:t>
      </w:r>
      <w:r w:rsidR="00173571" w:rsidRPr="00551EE8">
        <w:rPr>
          <w:rFonts w:ascii="Times New Roman" w:eastAsia="Calibri" w:hAnsi="Times New Roman" w:cs="Times New Roman"/>
          <w:sz w:val="24"/>
          <w:szCs w:val="24"/>
        </w:rPr>
        <w:t>e</w:t>
      </w:r>
      <w:r w:rsidR="00BC30CF" w:rsidRPr="00551EE8">
        <w:rPr>
          <w:rFonts w:ascii="Times New Roman" w:eastAsia="Calibri" w:hAnsi="Times New Roman" w:cs="Times New Roman"/>
          <w:sz w:val="24"/>
          <w:szCs w:val="24"/>
        </w:rPr>
        <w:t xml:space="preserve"> Teaching Hospital approach </w:t>
      </w:r>
      <w:r w:rsidR="003A313D" w:rsidRPr="00551EE8">
        <w:rPr>
          <w:rFonts w:ascii="Times New Roman" w:eastAsia="Calibri" w:hAnsi="Times New Roman" w:cs="Times New Roman"/>
          <w:sz w:val="24"/>
          <w:szCs w:val="24"/>
        </w:rPr>
        <w:t>of e</w:t>
      </w:r>
      <w:r w:rsidR="00BC30CF" w:rsidRPr="00551EE8">
        <w:rPr>
          <w:rFonts w:ascii="Times New Roman" w:eastAsia="Calibri" w:hAnsi="Times New Roman" w:cs="Times New Roman"/>
          <w:sz w:val="24"/>
          <w:szCs w:val="24"/>
        </w:rPr>
        <w:t>ncourag</w:t>
      </w:r>
      <w:r w:rsidR="003A313D" w:rsidRPr="00551EE8">
        <w:rPr>
          <w:rFonts w:ascii="Times New Roman" w:eastAsia="Calibri" w:hAnsi="Times New Roman" w:cs="Times New Roman"/>
          <w:sz w:val="24"/>
          <w:szCs w:val="24"/>
        </w:rPr>
        <w:t xml:space="preserve">ing existing </w:t>
      </w:r>
      <w:r w:rsidR="00BC30CF" w:rsidRPr="00551EE8">
        <w:rPr>
          <w:rFonts w:ascii="Times New Roman" w:eastAsia="Calibri" w:hAnsi="Times New Roman" w:cs="Times New Roman"/>
          <w:sz w:val="24"/>
          <w:szCs w:val="24"/>
        </w:rPr>
        <w:t xml:space="preserve">FRDs </w:t>
      </w:r>
      <w:r w:rsidR="003A313D" w:rsidRPr="00551EE8">
        <w:rPr>
          <w:rFonts w:ascii="Times New Roman" w:eastAsia="Calibri" w:hAnsi="Times New Roman" w:cs="Times New Roman"/>
          <w:sz w:val="24"/>
          <w:szCs w:val="24"/>
        </w:rPr>
        <w:t xml:space="preserve">to donate </w:t>
      </w:r>
      <w:r w:rsidR="00BC30CF" w:rsidRPr="00551EE8">
        <w:rPr>
          <w:rFonts w:ascii="Times New Roman" w:eastAsia="Calibri" w:hAnsi="Times New Roman" w:cs="Times New Roman"/>
          <w:sz w:val="24"/>
          <w:szCs w:val="24"/>
        </w:rPr>
        <w:t>to maintain the hospitals’ supply rather than benefit a specific beneficiary will be used. [</w:t>
      </w:r>
      <w:r w:rsidR="00D70E5F" w:rsidRPr="00551EE8">
        <w:rPr>
          <w:rFonts w:ascii="Times New Roman" w:eastAsia="Calibri" w:hAnsi="Times New Roman" w:cs="Times New Roman"/>
          <w:sz w:val="24"/>
          <w:szCs w:val="24"/>
        </w:rPr>
        <w:t>96</w:t>
      </w:r>
      <w:r w:rsidR="00BC30CF" w:rsidRPr="00551EE8">
        <w:rPr>
          <w:rFonts w:ascii="Times New Roman" w:eastAsia="Calibri" w:hAnsi="Times New Roman" w:cs="Times New Roman"/>
          <w:sz w:val="24"/>
          <w:szCs w:val="24"/>
        </w:rPr>
        <w:t xml:space="preserve">] However, such converts will be considered VNRDs since they fulfil PAHO requirements for such designation. This will be combined with the Nicaraguan approach of intense donor education and recruitment, training personnel and enhanced extramural collections supported by revision of legal and regulatory pathways to </w:t>
      </w:r>
      <w:r w:rsidR="007B09B0" w:rsidRPr="00551EE8">
        <w:rPr>
          <w:rFonts w:ascii="Times New Roman" w:eastAsia="Calibri" w:hAnsi="Times New Roman" w:cs="Times New Roman"/>
          <w:sz w:val="24"/>
          <w:szCs w:val="24"/>
        </w:rPr>
        <w:t>motivate new</w:t>
      </w:r>
      <w:r w:rsidR="00BC30CF" w:rsidRPr="00551EE8">
        <w:rPr>
          <w:rFonts w:ascii="Times New Roman" w:eastAsia="Calibri" w:hAnsi="Times New Roman" w:cs="Times New Roman"/>
          <w:sz w:val="24"/>
          <w:szCs w:val="24"/>
        </w:rPr>
        <w:t xml:space="preserve"> VNRDs. [1</w:t>
      </w:r>
      <w:r w:rsidR="00D70E5F" w:rsidRPr="00551EE8">
        <w:rPr>
          <w:rFonts w:ascii="Times New Roman" w:eastAsia="Calibri" w:hAnsi="Times New Roman" w:cs="Times New Roman"/>
          <w:sz w:val="24"/>
          <w:szCs w:val="24"/>
        </w:rPr>
        <w:t>62</w:t>
      </w:r>
      <w:r w:rsidR="00BC30CF" w:rsidRPr="00551EE8">
        <w:rPr>
          <w:rFonts w:ascii="Times New Roman" w:eastAsia="Calibri" w:hAnsi="Times New Roman" w:cs="Times New Roman"/>
          <w:sz w:val="24"/>
          <w:szCs w:val="24"/>
        </w:rPr>
        <w:t>]. A date for discontinuing chits and credits will be announced by the MOH. As in Nicaragua, collection from FRDs will continue as usual while this pool</w:t>
      </w:r>
      <w:r w:rsidR="00923385">
        <w:rPr>
          <w:rFonts w:ascii="Times New Roman" w:eastAsia="Calibri" w:hAnsi="Times New Roman" w:cs="Times New Roman"/>
          <w:sz w:val="24"/>
          <w:szCs w:val="24"/>
        </w:rPr>
        <w:t xml:space="preserve"> </w:t>
      </w:r>
      <w:r w:rsidR="00BC30CF" w:rsidRPr="00551EE8">
        <w:rPr>
          <w:rFonts w:ascii="Times New Roman" w:eastAsia="Calibri" w:hAnsi="Times New Roman" w:cs="Times New Roman"/>
          <w:sz w:val="24"/>
          <w:szCs w:val="24"/>
        </w:rPr>
        <w:t>expands.  In the four months preceding the date</w:t>
      </w:r>
      <w:r w:rsidR="003A313D" w:rsidRPr="00551EE8">
        <w:rPr>
          <w:rFonts w:ascii="Times New Roman" w:eastAsia="Calibri" w:hAnsi="Times New Roman" w:cs="Times New Roman"/>
          <w:sz w:val="24"/>
          <w:szCs w:val="24"/>
        </w:rPr>
        <w:t xml:space="preserve"> of discontinuation</w:t>
      </w:r>
      <w:r w:rsidR="00BC30CF" w:rsidRPr="00551EE8">
        <w:rPr>
          <w:rFonts w:ascii="Times New Roman" w:eastAsia="Calibri" w:hAnsi="Times New Roman" w:cs="Times New Roman"/>
          <w:sz w:val="24"/>
          <w:szCs w:val="24"/>
        </w:rPr>
        <w:t>, enough blood will be collected from FRDs and VNRDs equivalent to two weeks’ hospital needs. This will be distributed to prevent acute blood shortage during transitioning. National media will be included in monitoring progress of the plan</w:t>
      </w:r>
      <w:r w:rsidR="008128DC" w:rsidRPr="00551EE8">
        <w:rPr>
          <w:rFonts w:ascii="Times New Roman" w:eastAsia="Calibri" w:hAnsi="Times New Roman" w:cs="Times New Roman"/>
          <w:sz w:val="24"/>
          <w:szCs w:val="24"/>
        </w:rPr>
        <w:t xml:space="preserve"> to prevent sensationalism</w:t>
      </w:r>
      <w:r w:rsidR="00BC30CF" w:rsidRPr="00551EE8">
        <w:rPr>
          <w:rFonts w:ascii="Times New Roman" w:eastAsia="Calibri" w:hAnsi="Times New Roman" w:cs="Times New Roman"/>
          <w:sz w:val="24"/>
          <w:szCs w:val="24"/>
        </w:rPr>
        <w:t>.</w:t>
      </w:r>
    </w:p>
    <w:p w:rsidR="00DD27CE" w:rsidRPr="00EE4C8D" w:rsidRDefault="001A0DA6" w:rsidP="00DD27CE">
      <w:pPr>
        <w:pStyle w:val="ListParagraph"/>
        <w:numPr>
          <w:ilvl w:val="0"/>
          <w:numId w:val="33"/>
        </w:numPr>
        <w:spacing w:after="200" w:line="360" w:lineRule="auto"/>
        <w:rPr>
          <w:rFonts w:ascii="Times New Roman" w:eastAsia="Calibri" w:hAnsi="Times New Roman" w:cs="Times New Roman"/>
          <w:b/>
          <w:sz w:val="24"/>
          <w:szCs w:val="24"/>
        </w:rPr>
      </w:pPr>
      <w:r w:rsidRPr="00EE4C8D">
        <w:rPr>
          <w:rFonts w:ascii="Times New Roman" w:eastAsia="Calibri" w:hAnsi="Times New Roman" w:cs="Times New Roman"/>
          <w:sz w:val="24"/>
          <w:szCs w:val="24"/>
        </w:rPr>
        <w:t>Introduction of a haemovigilance programme. Similar to the Serious Hazards of Transfusion (SHOT) programme in the United Kingdom</w:t>
      </w:r>
      <w:r w:rsidR="00A35B92" w:rsidRPr="00EE4C8D">
        <w:rPr>
          <w:rFonts w:ascii="Times New Roman" w:eastAsia="Calibri" w:hAnsi="Times New Roman" w:cs="Times New Roman"/>
          <w:sz w:val="24"/>
          <w:szCs w:val="24"/>
        </w:rPr>
        <w:t xml:space="preserve"> [1</w:t>
      </w:r>
      <w:r w:rsidR="00070582" w:rsidRPr="00EE4C8D">
        <w:rPr>
          <w:rFonts w:ascii="Times New Roman" w:eastAsia="Calibri" w:hAnsi="Times New Roman" w:cs="Times New Roman"/>
          <w:sz w:val="24"/>
          <w:szCs w:val="24"/>
        </w:rPr>
        <w:t>99</w:t>
      </w:r>
      <w:r w:rsidR="00A35B92" w:rsidRPr="00EE4C8D">
        <w:rPr>
          <w:rFonts w:ascii="Times New Roman" w:eastAsia="Calibri" w:hAnsi="Times New Roman" w:cs="Times New Roman"/>
          <w:sz w:val="24"/>
          <w:szCs w:val="24"/>
        </w:rPr>
        <w:t>]</w:t>
      </w:r>
      <w:r w:rsidRPr="00EE4C8D">
        <w:rPr>
          <w:rFonts w:ascii="Times New Roman" w:eastAsia="Calibri" w:hAnsi="Times New Roman" w:cs="Times New Roman"/>
          <w:sz w:val="24"/>
          <w:szCs w:val="24"/>
        </w:rPr>
        <w:t>, a reporting system</w:t>
      </w:r>
      <w:r w:rsidR="003C3180" w:rsidRPr="00EE4C8D">
        <w:rPr>
          <w:rFonts w:ascii="Times New Roman" w:eastAsia="Calibri" w:hAnsi="Times New Roman" w:cs="Times New Roman"/>
          <w:sz w:val="24"/>
          <w:szCs w:val="24"/>
        </w:rPr>
        <w:t xml:space="preserve"> managed by hospital transfusion committees (HTCs) will be established for reporting adverse events related to transfusion. These will include </w:t>
      </w:r>
      <w:r w:rsidR="00A35B92" w:rsidRPr="00EE4C8D">
        <w:rPr>
          <w:rFonts w:ascii="Times New Roman" w:eastAsia="Calibri" w:hAnsi="Times New Roman" w:cs="Times New Roman"/>
          <w:sz w:val="24"/>
          <w:szCs w:val="24"/>
        </w:rPr>
        <w:t xml:space="preserve">acute and delayed </w:t>
      </w:r>
      <w:r w:rsidR="003C3180" w:rsidRPr="00EE4C8D">
        <w:rPr>
          <w:rFonts w:ascii="Times New Roman" w:eastAsia="Calibri" w:hAnsi="Times New Roman" w:cs="Times New Roman"/>
          <w:sz w:val="24"/>
          <w:szCs w:val="24"/>
        </w:rPr>
        <w:t>transfusion reactions</w:t>
      </w:r>
      <w:r w:rsidR="00DA3F43" w:rsidRPr="00EE4C8D">
        <w:rPr>
          <w:rFonts w:ascii="Times New Roman" w:eastAsia="Calibri" w:hAnsi="Times New Roman" w:cs="Times New Roman"/>
          <w:sz w:val="24"/>
          <w:szCs w:val="24"/>
        </w:rPr>
        <w:t xml:space="preserve"> such as </w:t>
      </w:r>
      <w:r w:rsidR="003C3180" w:rsidRPr="00EE4C8D">
        <w:rPr>
          <w:rFonts w:ascii="Times New Roman" w:eastAsia="Calibri" w:hAnsi="Times New Roman" w:cs="Times New Roman"/>
          <w:sz w:val="24"/>
          <w:szCs w:val="24"/>
        </w:rPr>
        <w:t>acute febrile non-haemolytic</w:t>
      </w:r>
      <w:r w:rsidR="00DA3F43" w:rsidRPr="00EE4C8D">
        <w:rPr>
          <w:rFonts w:ascii="Times New Roman" w:eastAsia="Calibri" w:hAnsi="Times New Roman" w:cs="Times New Roman"/>
          <w:sz w:val="24"/>
          <w:szCs w:val="24"/>
        </w:rPr>
        <w:t xml:space="preserve"> reactions</w:t>
      </w:r>
      <w:r w:rsidR="00A35B92" w:rsidRPr="00EE4C8D">
        <w:rPr>
          <w:rFonts w:ascii="Times New Roman" w:eastAsia="Calibri" w:hAnsi="Times New Roman" w:cs="Times New Roman"/>
          <w:sz w:val="24"/>
          <w:szCs w:val="24"/>
        </w:rPr>
        <w:t xml:space="preserve"> (AFNHTR)</w:t>
      </w:r>
      <w:r w:rsidR="00DA3F43" w:rsidRPr="00EE4C8D">
        <w:rPr>
          <w:rFonts w:ascii="Times New Roman" w:eastAsia="Calibri" w:hAnsi="Times New Roman" w:cs="Times New Roman"/>
          <w:sz w:val="24"/>
          <w:szCs w:val="24"/>
        </w:rPr>
        <w:t xml:space="preserve">, </w:t>
      </w:r>
      <w:r w:rsidR="003C3180" w:rsidRPr="00EE4C8D">
        <w:rPr>
          <w:rFonts w:ascii="Times New Roman" w:eastAsia="Calibri" w:hAnsi="Times New Roman" w:cs="Times New Roman"/>
          <w:sz w:val="24"/>
          <w:szCs w:val="24"/>
        </w:rPr>
        <w:t>acute haemolytic</w:t>
      </w:r>
      <w:r w:rsidR="00DA3F43" w:rsidRPr="00EE4C8D">
        <w:rPr>
          <w:rFonts w:ascii="Times New Roman" w:eastAsia="Calibri" w:hAnsi="Times New Roman" w:cs="Times New Roman"/>
          <w:sz w:val="24"/>
          <w:szCs w:val="24"/>
        </w:rPr>
        <w:t xml:space="preserve"> transfusion reactions</w:t>
      </w:r>
      <w:r w:rsidR="00A35B92" w:rsidRPr="00EE4C8D">
        <w:rPr>
          <w:rFonts w:ascii="Times New Roman" w:eastAsia="Calibri" w:hAnsi="Times New Roman" w:cs="Times New Roman"/>
          <w:sz w:val="24"/>
          <w:szCs w:val="24"/>
        </w:rPr>
        <w:t xml:space="preserve"> (AHTR)</w:t>
      </w:r>
      <w:r w:rsidR="00DA3F43" w:rsidRPr="00EE4C8D">
        <w:rPr>
          <w:rFonts w:ascii="Times New Roman" w:eastAsia="Calibri" w:hAnsi="Times New Roman" w:cs="Times New Roman"/>
          <w:sz w:val="24"/>
          <w:szCs w:val="24"/>
        </w:rPr>
        <w:t>,</w:t>
      </w:r>
      <w:r w:rsidR="00A35B92" w:rsidRPr="00EE4C8D">
        <w:rPr>
          <w:rFonts w:ascii="Times New Roman" w:eastAsia="Calibri" w:hAnsi="Times New Roman" w:cs="Times New Roman"/>
          <w:sz w:val="24"/>
          <w:szCs w:val="24"/>
        </w:rPr>
        <w:t xml:space="preserve"> bacterial </w:t>
      </w:r>
      <w:r w:rsidR="00DA3F43" w:rsidRPr="00EE4C8D">
        <w:rPr>
          <w:rFonts w:ascii="Times New Roman" w:eastAsia="Calibri" w:hAnsi="Times New Roman" w:cs="Times New Roman"/>
          <w:sz w:val="24"/>
          <w:szCs w:val="24"/>
        </w:rPr>
        <w:t>sepsis, transfusion associated cardiac overload (TACO), transfusion related lung injury (TRALI</w:t>
      </w:r>
      <w:r w:rsidR="003C3180" w:rsidRPr="00EE4C8D">
        <w:rPr>
          <w:rFonts w:ascii="Times New Roman" w:eastAsia="Calibri" w:hAnsi="Times New Roman" w:cs="Times New Roman"/>
          <w:sz w:val="24"/>
          <w:szCs w:val="24"/>
        </w:rPr>
        <w:t>), transfusion transmi</w:t>
      </w:r>
      <w:r w:rsidR="00DA3F43" w:rsidRPr="00EE4C8D">
        <w:rPr>
          <w:rFonts w:ascii="Times New Roman" w:eastAsia="Calibri" w:hAnsi="Times New Roman" w:cs="Times New Roman"/>
          <w:sz w:val="24"/>
          <w:szCs w:val="24"/>
        </w:rPr>
        <w:t xml:space="preserve">tted </w:t>
      </w:r>
      <w:r w:rsidR="003C3180" w:rsidRPr="00EE4C8D">
        <w:rPr>
          <w:rFonts w:ascii="Times New Roman" w:eastAsia="Calibri" w:hAnsi="Times New Roman" w:cs="Times New Roman"/>
          <w:sz w:val="24"/>
          <w:szCs w:val="24"/>
        </w:rPr>
        <w:t>infections, unavailability</w:t>
      </w:r>
      <w:r w:rsidR="00A35B92" w:rsidRPr="00EE4C8D">
        <w:rPr>
          <w:rFonts w:ascii="Times New Roman" w:eastAsia="Calibri" w:hAnsi="Times New Roman" w:cs="Times New Roman"/>
          <w:sz w:val="24"/>
          <w:szCs w:val="24"/>
        </w:rPr>
        <w:t xml:space="preserve"> of blood components and </w:t>
      </w:r>
      <w:r w:rsidR="003C3180" w:rsidRPr="00EE4C8D">
        <w:rPr>
          <w:rFonts w:ascii="Times New Roman" w:eastAsia="Calibri" w:hAnsi="Times New Roman" w:cs="Times New Roman"/>
          <w:sz w:val="24"/>
          <w:szCs w:val="24"/>
        </w:rPr>
        <w:t>transfusion of the wrong component</w:t>
      </w:r>
      <w:r w:rsidR="00A35B92" w:rsidRPr="00EE4C8D">
        <w:rPr>
          <w:rFonts w:ascii="Times New Roman" w:eastAsia="Calibri" w:hAnsi="Times New Roman" w:cs="Times New Roman"/>
          <w:sz w:val="24"/>
          <w:szCs w:val="24"/>
        </w:rPr>
        <w:t xml:space="preserve">. </w:t>
      </w:r>
      <w:r w:rsidR="00DD27CE" w:rsidRPr="00EE4C8D">
        <w:rPr>
          <w:rFonts w:ascii="Times New Roman" w:eastAsia="Calibri" w:hAnsi="Times New Roman" w:cs="Times New Roman"/>
          <w:sz w:val="24"/>
          <w:szCs w:val="24"/>
        </w:rPr>
        <w:t>This intervention will improve safety of the transfusion process, inform national policy and enhance hospital transfusion practice by aiding production of clinical guidelines for blood component use.</w:t>
      </w:r>
    </w:p>
    <w:p w:rsidR="003631CA" w:rsidRPr="00DD27CE" w:rsidRDefault="00DA297D" w:rsidP="00DD27CE">
      <w:pPr>
        <w:spacing w:after="200" w:line="360" w:lineRule="auto"/>
        <w:ind w:left="360"/>
        <w:rPr>
          <w:rFonts w:ascii="Times New Roman" w:eastAsia="Calibri" w:hAnsi="Times New Roman" w:cs="Times New Roman"/>
          <w:b/>
          <w:sz w:val="24"/>
          <w:szCs w:val="24"/>
        </w:rPr>
      </w:pPr>
      <w:r w:rsidRPr="00DD27CE">
        <w:rPr>
          <w:rFonts w:ascii="Times New Roman" w:eastAsia="Calibri" w:hAnsi="Times New Roman" w:cs="Times New Roman"/>
          <w:b/>
          <w:sz w:val="24"/>
          <w:szCs w:val="24"/>
        </w:rPr>
        <w:t>6.6.</w:t>
      </w:r>
      <w:r w:rsidR="003A313D" w:rsidRPr="00DD27CE">
        <w:rPr>
          <w:rFonts w:ascii="Times New Roman" w:eastAsia="Calibri" w:hAnsi="Times New Roman" w:cs="Times New Roman"/>
          <w:b/>
          <w:sz w:val="24"/>
          <w:szCs w:val="24"/>
        </w:rPr>
        <w:t xml:space="preserve"> </w:t>
      </w:r>
      <w:r w:rsidR="003631CA" w:rsidRPr="00DD27CE">
        <w:rPr>
          <w:rFonts w:ascii="Times New Roman" w:eastAsia="Calibri" w:hAnsi="Times New Roman" w:cs="Times New Roman"/>
          <w:b/>
          <w:sz w:val="24"/>
          <w:szCs w:val="24"/>
        </w:rPr>
        <w:t>SWOT analysis</w:t>
      </w:r>
      <w:r w:rsidR="003A313D" w:rsidRPr="00DD27CE">
        <w:rPr>
          <w:rFonts w:ascii="Times New Roman" w:eastAsia="Calibri" w:hAnsi="Times New Roman" w:cs="Times New Roman"/>
          <w:b/>
          <w:sz w:val="24"/>
          <w:szCs w:val="24"/>
        </w:rPr>
        <w:t xml:space="preserve"> of </w:t>
      </w:r>
      <w:r w:rsidR="008E75EB" w:rsidRPr="00DD27CE">
        <w:rPr>
          <w:rFonts w:ascii="Times New Roman" w:eastAsia="Calibri" w:hAnsi="Times New Roman" w:cs="Times New Roman"/>
          <w:b/>
          <w:sz w:val="24"/>
          <w:szCs w:val="24"/>
        </w:rPr>
        <w:t xml:space="preserve">strategic plan.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Strengths, weaknesses, opportunities and threats to the plan are:</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 xml:space="preserve">Strengths: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It has succeeded two groups least likely to donate blood i.e. young persons and women</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 xml:space="preserve">It uses existing infrastructure and personnel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 xml:space="preserve">It requires little additional expenditure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3A313D">
        <w:rPr>
          <w:rFonts w:ascii="Times New Roman" w:eastAsia="Calibri" w:hAnsi="Times New Roman" w:cs="Times New Roman"/>
          <w:sz w:val="24"/>
          <w:szCs w:val="24"/>
        </w:rPr>
        <w:t>It is national in scope</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Young persons’ access to schools, religious groups, social media</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It has the support of The UWI, the MOH and PAHO/WHO</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Its success has been well documented</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It is consistent with WHO/PAHO recommendations for ethics, safety and adequacy</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Weaknesses:</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 xml:space="preserve">It </w:t>
      </w:r>
      <w:r w:rsidR="003A313D">
        <w:rPr>
          <w:rFonts w:ascii="Times New Roman" w:eastAsia="Calibri" w:hAnsi="Times New Roman" w:cs="Times New Roman"/>
          <w:sz w:val="24"/>
          <w:szCs w:val="24"/>
        </w:rPr>
        <w:t xml:space="preserve">may be perceived as a plan for the highly educated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Donations are affected by school closures, examinations, public holidays etc</w:t>
      </w:r>
      <w:r w:rsidR="00096681">
        <w:rPr>
          <w:rFonts w:ascii="Times New Roman" w:eastAsia="Calibri" w:hAnsi="Times New Roman" w:cs="Times New Roman"/>
          <w:sz w:val="24"/>
          <w:szCs w:val="24"/>
        </w:rPr>
        <w:t>.</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096681">
        <w:rPr>
          <w:rFonts w:ascii="Times New Roman" w:eastAsia="Calibri" w:hAnsi="Times New Roman" w:cs="Times New Roman"/>
          <w:sz w:val="24"/>
          <w:szCs w:val="24"/>
        </w:rPr>
        <w:t>P</w:t>
      </w:r>
      <w:r w:rsidRPr="003631CA">
        <w:rPr>
          <w:rFonts w:ascii="Times New Roman" w:eastAsia="Calibri" w:hAnsi="Times New Roman" w:cs="Times New Roman"/>
          <w:sz w:val="24"/>
          <w:szCs w:val="24"/>
        </w:rPr>
        <w:t>articipants may not continue to donate after gra</w:t>
      </w:r>
      <w:r w:rsidR="00096681">
        <w:rPr>
          <w:rFonts w:ascii="Times New Roman" w:eastAsia="Calibri" w:hAnsi="Times New Roman" w:cs="Times New Roman"/>
          <w:sz w:val="24"/>
          <w:szCs w:val="24"/>
        </w:rPr>
        <w:t>duation</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Opportunities:</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MOH – complying with PAHO/WHO resolutions, improved health care</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RHAs – improved health care delivery</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PAHO country office – attaining 100% VNRD in first English Caribbean country</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Population blood safety and availability – no need to find own donors</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State - building social cohesion, reducing crime</w:t>
      </w:r>
    </w:p>
    <w:p w:rsidR="003631CA" w:rsidRPr="003631CA" w:rsidRDefault="003631CA" w:rsidP="00174DFF">
      <w:pPr>
        <w:spacing w:after="0" w:line="360" w:lineRule="auto"/>
        <w:ind w:left="720" w:hanging="720"/>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t>Health professionals – increased blood supply, ready access</w:t>
      </w:r>
      <w:r w:rsidR="00096681">
        <w:rPr>
          <w:rFonts w:ascii="Times New Roman" w:eastAsia="Calibri" w:hAnsi="Times New Roman" w:cs="Times New Roman"/>
          <w:sz w:val="24"/>
          <w:szCs w:val="24"/>
        </w:rPr>
        <w:t xml:space="preserve">, expansion of range of service                             </w:t>
      </w:r>
      <w:r w:rsidRPr="003631CA">
        <w:rPr>
          <w:rFonts w:ascii="Times New Roman" w:eastAsia="Calibri" w:hAnsi="Times New Roman" w:cs="Times New Roman"/>
          <w:sz w:val="24"/>
          <w:szCs w:val="24"/>
        </w:rPr>
        <w:t xml:space="preserve"> offered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Threats:</w:t>
      </w:r>
    </w:p>
    <w:p w:rsidR="00096681"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096681">
        <w:rPr>
          <w:rFonts w:ascii="Times New Roman" w:eastAsia="Calibri" w:hAnsi="Times New Roman" w:cs="Times New Roman"/>
          <w:sz w:val="24"/>
          <w:szCs w:val="24"/>
        </w:rPr>
        <w:t>Possible resistance from i</w:t>
      </w:r>
      <w:r w:rsidRPr="003631CA">
        <w:rPr>
          <w:rFonts w:ascii="Times New Roman" w:eastAsia="Calibri" w:hAnsi="Times New Roman" w:cs="Times New Roman"/>
          <w:sz w:val="24"/>
          <w:szCs w:val="24"/>
        </w:rPr>
        <w:t xml:space="preserve">ndividuals and organizations who have </w:t>
      </w:r>
      <w:r w:rsidR="00096681">
        <w:rPr>
          <w:rFonts w:ascii="Times New Roman" w:eastAsia="Calibri" w:hAnsi="Times New Roman" w:cs="Times New Roman"/>
          <w:sz w:val="24"/>
          <w:szCs w:val="24"/>
        </w:rPr>
        <w:t>accepted the current</w:t>
      </w:r>
    </w:p>
    <w:p w:rsidR="003631CA" w:rsidRPr="003631CA" w:rsidRDefault="00096681" w:rsidP="00174DF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system for years  </w:t>
      </w:r>
      <w:r w:rsidR="003631CA" w:rsidRPr="003631CA">
        <w:rPr>
          <w:rFonts w:ascii="Times New Roman" w:eastAsia="Calibri" w:hAnsi="Times New Roman" w:cs="Times New Roman"/>
          <w:sz w:val="24"/>
          <w:szCs w:val="24"/>
        </w:rPr>
        <w:t xml:space="preserve"> </w:t>
      </w:r>
    </w:p>
    <w:p w:rsidR="00096681"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096681">
        <w:rPr>
          <w:rFonts w:ascii="Times New Roman" w:eastAsia="Calibri" w:hAnsi="Times New Roman" w:cs="Times New Roman"/>
          <w:sz w:val="24"/>
          <w:szCs w:val="24"/>
        </w:rPr>
        <w:t xml:space="preserve">Possible resistance and litigation from donors with </w:t>
      </w:r>
      <w:r w:rsidRPr="003631CA">
        <w:rPr>
          <w:rFonts w:ascii="Times New Roman" w:eastAsia="Calibri" w:hAnsi="Times New Roman" w:cs="Times New Roman"/>
          <w:sz w:val="24"/>
          <w:szCs w:val="24"/>
        </w:rPr>
        <w:t>indefinite entitlement to reclaim blood</w:t>
      </w:r>
    </w:p>
    <w:p w:rsidR="00096681" w:rsidRDefault="00174DFF" w:rsidP="00174DF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631CA" w:rsidRPr="003631CA">
        <w:rPr>
          <w:rFonts w:ascii="Times New Roman" w:eastAsia="Calibri" w:hAnsi="Times New Roman" w:cs="Times New Roman"/>
          <w:sz w:val="24"/>
          <w:szCs w:val="24"/>
        </w:rPr>
        <w:t xml:space="preserve">(‘credits’). </w:t>
      </w:r>
    </w:p>
    <w:p w:rsidR="003631CA"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174DFF">
        <w:rPr>
          <w:rFonts w:ascii="Times New Roman" w:eastAsia="Calibri" w:hAnsi="Times New Roman" w:cs="Times New Roman"/>
          <w:sz w:val="24"/>
          <w:szCs w:val="24"/>
        </w:rPr>
        <w:t>Resistance from professional donors</w:t>
      </w:r>
      <w:r w:rsidRPr="003631CA">
        <w:rPr>
          <w:rFonts w:ascii="Times New Roman" w:eastAsia="Calibri" w:hAnsi="Times New Roman" w:cs="Times New Roman"/>
          <w:sz w:val="24"/>
          <w:szCs w:val="24"/>
        </w:rPr>
        <w:t xml:space="preserve">. </w:t>
      </w:r>
    </w:p>
    <w:p w:rsidR="00D1430F" w:rsidRPr="003631CA"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174DFF">
        <w:rPr>
          <w:rFonts w:ascii="Times New Roman" w:eastAsia="Calibri" w:hAnsi="Times New Roman" w:cs="Times New Roman"/>
          <w:sz w:val="24"/>
          <w:szCs w:val="24"/>
        </w:rPr>
        <w:t>Dissonance reduction behaviour in groups</w:t>
      </w:r>
      <w:r w:rsidRPr="003631CA">
        <w:rPr>
          <w:rFonts w:ascii="Times New Roman" w:eastAsia="Calibri" w:hAnsi="Times New Roman" w:cs="Times New Roman"/>
          <w:sz w:val="24"/>
          <w:szCs w:val="24"/>
        </w:rPr>
        <w:t>.</w:t>
      </w:r>
    </w:p>
    <w:p w:rsidR="00174DFF" w:rsidRDefault="003631CA" w:rsidP="00174DFF">
      <w:pPr>
        <w:spacing w:after="0" w:line="360" w:lineRule="auto"/>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174DFF">
        <w:rPr>
          <w:rFonts w:ascii="Times New Roman" w:eastAsia="Calibri" w:hAnsi="Times New Roman" w:cs="Times New Roman"/>
          <w:sz w:val="24"/>
          <w:szCs w:val="24"/>
        </w:rPr>
        <w:t xml:space="preserve">Resistance from private </w:t>
      </w:r>
      <w:r w:rsidRPr="003631CA">
        <w:rPr>
          <w:rFonts w:ascii="Times New Roman" w:eastAsia="Calibri" w:hAnsi="Times New Roman" w:cs="Times New Roman"/>
          <w:sz w:val="24"/>
          <w:szCs w:val="24"/>
        </w:rPr>
        <w:t>hospitals who have enjoyed preferential access to b</w:t>
      </w:r>
      <w:r w:rsidR="00174DFF">
        <w:rPr>
          <w:rFonts w:ascii="Times New Roman" w:eastAsia="Calibri" w:hAnsi="Times New Roman" w:cs="Times New Roman"/>
          <w:sz w:val="24"/>
          <w:szCs w:val="24"/>
        </w:rPr>
        <w:t>lood through</w:t>
      </w:r>
      <w:r w:rsidRPr="003631CA">
        <w:rPr>
          <w:rFonts w:ascii="Times New Roman" w:eastAsia="Calibri" w:hAnsi="Times New Roman" w:cs="Times New Roman"/>
          <w:sz w:val="24"/>
          <w:szCs w:val="24"/>
        </w:rPr>
        <w:t xml:space="preserve"> </w:t>
      </w:r>
    </w:p>
    <w:p w:rsidR="003631CA" w:rsidRPr="003631CA" w:rsidRDefault="00174DFF" w:rsidP="00174DF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631CA" w:rsidRPr="003631CA">
        <w:rPr>
          <w:rFonts w:ascii="Times New Roman" w:eastAsia="Calibri" w:hAnsi="Times New Roman" w:cs="Times New Roman"/>
          <w:sz w:val="24"/>
          <w:szCs w:val="24"/>
        </w:rPr>
        <w:t>credits to companies, offices, institutions from the mobile unit</w:t>
      </w:r>
    </w:p>
    <w:p w:rsidR="008E75EB" w:rsidRDefault="003631CA" w:rsidP="00174DFF">
      <w:pPr>
        <w:spacing w:after="0" w:line="360" w:lineRule="auto"/>
        <w:ind w:left="720" w:hanging="720"/>
        <w:jc w:val="both"/>
        <w:rPr>
          <w:rFonts w:ascii="Times New Roman" w:eastAsia="Calibri" w:hAnsi="Times New Roman" w:cs="Times New Roman"/>
          <w:sz w:val="24"/>
          <w:szCs w:val="24"/>
        </w:rPr>
      </w:pPr>
      <w:r w:rsidRPr="003631CA">
        <w:rPr>
          <w:rFonts w:ascii="Times New Roman" w:eastAsia="Calibri" w:hAnsi="Times New Roman" w:cs="Times New Roman"/>
          <w:sz w:val="24"/>
          <w:szCs w:val="24"/>
        </w:rPr>
        <w:t>•</w:t>
      </w:r>
      <w:r w:rsidRPr="003631CA">
        <w:rPr>
          <w:rFonts w:ascii="Times New Roman" w:eastAsia="Calibri" w:hAnsi="Times New Roman" w:cs="Times New Roman"/>
          <w:sz w:val="24"/>
          <w:szCs w:val="24"/>
        </w:rPr>
        <w:tab/>
      </w:r>
      <w:r w:rsidR="00174DFF">
        <w:rPr>
          <w:rFonts w:ascii="Times New Roman" w:eastAsia="Calibri" w:hAnsi="Times New Roman" w:cs="Times New Roman"/>
          <w:sz w:val="24"/>
          <w:szCs w:val="24"/>
        </w:rPr>
        <w:t>O</w:t>
      </w:r>
      <w:r w:rsidR="00174DFF" w:rsidRPr="003631CA">
        <w:rPr>
          <w:rFonts w:ascii="Times New Roman" w:eastAsia="Calibri" w:hAnsi="Times New Roman" w:cs="Times New Roman"/>
          <w:sz w:val="24"/>
          <w:szCs w:val="24"/>
        </w:rPr>
        <w:t xml:space="preserve">perational, </w:t>
      </w:r>
      <w:r w:rsidR="00DB60A7" w:rsidRPr="003631CA">
        <w:rPr>
          <w:rFonts w:ascii="Times New Roman" w:eastAsia="Calibri" w:hAnsi="Times New Roman" w:cs="Times New Roman"/>
          <w:sz w:val="24"/>
          <w:szCs w:val="24"/>
        </w:rPr>
        <w:t>medico legal</w:t>
      </w:r>
      <w:r w:rsidR="00174DFF" w:rsidRPr="003631CA">
        <w:rPr>
          <w:rFonts w:ascii="Times New Roman" w:eastAsia="Calibri" w:hAnsi="Times New Roman" w:cs="Times New Roman"/>
          <w:sz w:val="24"/>
          <w:szCs w:val="24"/>
        </w:rPr>
        <w:t>, ethical and communication challenges</w:t>
      </w:r>
      <w:r w:rsidR="00174DFF">
        <w:rPr>
          <w:rFonts w:ascii="Times New Roman" w:eastAsia="Calibri" w:hAnsi="Times New Roman" w:cs="Times New Roman"/>
          <w:sz w:val="24"/>
          <w:szCs w:val="24"/>
        </w:rPr>
        <w:t xml:space="preserve"> of p</w:t>
      </w:r>
      <w:r w:rsidRPr="003631CA">
        <w:rPr>
          <w:rFonts w:ascii="Times New Roman" w:eastAsia="Calibri" w:hAnsi="Times New Roman" w:cs="Times New Roman"/>
          <w:sz w:val="24"/>
          <w:szCs w:val="24"/>
        </w:rPr>
        <w:t xml:space="preserve">hasing out </w:t>
      </w:r>
      <w:r w:rsidR="00174DFF">
        <w:rPr>
          <w:rFonts w:ascii="Times New Roman" w:eastAsia="Calibri" w:hAnsi="Times New Roman" w:cs="Times New Roman"/>
          <w:sz w:val="24"/>
          <w:szCs w:val="24"/>
        </w:rPr>
        <w:t xml:space="preserve">   </w:t>
      </w:r>
      <w:r w:rsidRPr="003631CA">
        <w:rPr>
          <w:rFonts w:ascii="Times New Roman" w:eastAsia="Calibri" w:hAnsi="Times New Roman" w:cs="Times New Roman"/>
          <w:sz w:val="24"/>
          <w:szCs w:val="24"/>
        </w:rPr>
        <w:t>replacement and remunerated blood donation while building a sufficient VNRD pool.</w:t>
      </w:r>
    </w:p>
    <w:p w:rsidR="0009357B" w:rsidRDefault="0009357B" w:rsidP="00ED02C1">
      <w:pPr>
        <w:pStyle w:val="ListParagraph"/>
        <w:numPr>
          <w:ilvl w:val="0"/>
          <w:numId w:val="40"/>
        </w:numPr>
        <w:spacing w:after="0" w:line="360" w:lineRule="auto"/>
        <w:ind w:hanging="720"/>
        <w:jc w:val="both"/>
        <w:rPr>
          <w:rFonts w:ascii="Times New Roman" w:eastAsia="Calibri" w:hAnsi="Times New Roman" w:cs="Times New Roman"/>
          <w:sz w:val="24"/>
          <w:szCs w:val="24"/>
        </w:rPr>
      </w:pPr>
      <w:r w:rsidRPr="00E068B6">
        <w:rPr>
          <w:rFonts w:ascii="Times New Roman" w:eastAsia="Calibri" w:hAnsi="Times New Roman" w:cs="Times New Roman"/>
          <w:sz w:val="24"/>
          <w:szCs w:val="24"/>
        </w:rPr>
        <w:t>Changes in administration during the process</w:t>
      </w:r>
    </w:p>
    <w:p w:rsidR="00E068B6" w:rsidRPr="00E068B6" w:rsidRDefault="00E068B6" w:rsidP="00E068B6">
      <w:pPr>
        <w:pStyle w:val="ListParagraph"/>
        <w:spacing w:after="0" w:line="360" w:lineRule="auto"/>
        <w:jc w:val="both"/>
        <w:rPr>
          <w:rFonts w:ascii="Times New Roman" w:eastAsia="Calibri" w:hAnsi="Times New Roman" w:cs="Times New Roman"/>
          <w:sz w:val="24"/>
          <w:szCs w:val="24"/>
        </w:rPr>
      </w:pPr>
    </w:p>
    <w:p w:rsidR="003631CA" w:rsidRPr="00C22AE9" w:rsidRDefault="00DA297D" w:rsidP="003631CA">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6.7</w:t>
      </w:r>
      <w:r w:rsidR="00C22AE9" w:rsidRPr="00C22AE9">
        <w:rPr>
          <w:rFonts w:ascii="Times New Roman" w:eastAsia="Calibri" w:hAnsi="Times New Roman" w:cs="Times New Roman"/>
          <w:b/>
          <w:sz w:val="24"/>
          <w:szCs w:val="24"/>
        </w:rPr>
        <w:t xml:space="preserve">. </w:t>
      </w:r>
      <w:r w:rsidR="0009357B" w:rsidRPr="00C22AE9">
        <w:rPr>
          <w:rFonts w:ascii="Times New Roman" w:eastAsia="Calibri" w:hAnsi="Times New Roman" w:cs="Times New Roman"/>
          <w:b/>
          <w:sz w:val="24"/>
          <w:szCs w:val="24"/>
        </w:rPr>
        <w:t>Ethical and legal issues</w:t>
      </w:r>
    </w:p>
    <w:p w:rsidR="0009357B" w:rsidRDefault="008457C6" w:rsidP="003631CA">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Fun</w:t>
      </w:r>
      <w:r w:rsidR="005C516F">
        <w:rPr>
          <w:rFonts w:ascii="Times New Roman" w:eastAsia="Calibri" w:hAnsi="Times New Roman" w:cs="Times New Roman"/>
          <w:sz w:val="24"/>
          <w:szCs w:val="24"/>
        </w:rPr>
        <w:t xml:space="preserve">ctioning as a haematologist in a setting where blood donation did not subscribe to </w:t>
      </w:r>
      <w:r w:rsidR="003631CA" w:rsidRPr="003631CA">
        <w:rPr>
          <w:rFonts w:ascii="Times New Roman" w:eastAsia="Calibri" w:hAnsi="Times New Roman" w:cs="Times New Roman"/>
          <w:sz w:val="24"/>
          <w:szCs w:val="24"/>
        </w:rPr>
        <w:t>the ethical principles enunciated by the ISBT and WHO</w:t>
      </w:r>
      <w:r>
        <w:rPr>
          <w:rFonts w:ascii="Times New Roman" w:eastAsia="Calibri" w:hAnsi="Times New Roman" w:cs="Times New Roman"/>
          <w:sz w:val="24"/>
          <w:szCs w:val="24"/>
        </w:rPr>
        <w:t xml:space="preserve"> posed the dilemma of </w:t>
      </w:r>
      <w:r w:rsidR="005C516F">
        <w:rPr>
          <w:rFonts w:ascii="Times New Roman" w:eastAsia="Calibri" w:hAnsi="Times New Roman" w:cs="Times New Roman"/>
          <w:sz w:val="24"/>
          <w:szCs w:val="24"/>
        </w:rPr>
        <w:t>encouraging voluntary non-remunerated blood donation</w:t>
      </w:r>
      <w:r>
        <w:rPr>
          <w:rFonts w:ascii="Times New Roman" w:eastAsia="Calibri" w:hAnsi="Times New Roman" w:cs="Times New Roman"/>
          <w:sz w:val="24"/>
          <w:szCs w:val="24"/>
        </w:rPr>
        <w:t xml:space="preserve"> in the knowledge that the health system</w:t>
      </w:r>
      <w:r w:rsidR="005C516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required replacement blood donation. </w:t>
      </w:r>
      <w:r w:rsidR="000D59C1">
        <w:rPr>
          <w:rFonts w:ascii="Times New Roman" w:eastAsia="Calibri" w:hAnsi="Times New Roman" w:cs="Times New Roman"/>
          <w:sz w:val="24"/>
          <w:szCs w:val="24"/>
        </w:rPr>
        <w:t xml:space="preserve">Encouraging UWIBDF members to donate blood without accepting any right to reclaim their donations meant exposing them </w:t>
      </w:r>
      <w:r w:rsidR="0024229D">
        <w:rPr>
          <w:rFonts w:ascii="Times New Roman" w:eastAsia="Calibri" w:hAnsi="Times New Roman" w:cs="Times New Roman"/>
          <w:sz w:val="24"/>
          <w:szCs w:val="24"/>
        </w:rPr>
        <w:t xml:space="preserve">and their families </w:t>
      </w:r>
      <w:r w:rsidR="000D59C1">
        <w:rPr>
          <w:rFonts w:ascii="Times New Roman" w:eastAsia="Calibri" w:hAnsi="Times New Roman" w:cs="Times New Roman"/>
          <w:sz w:val="24"/>
          <w:szCs w:val="24"/>
        </w:rPr>
        <w:t xml:space="preserve">to </w:t>
      </w:r>
      <w:r w:rsidR="0024229D">
        <w:rPr>
          <w:rFonts w:ascii="Times New Roman" w:eastAsia="Calibri" w:hAnsi="Times New Roman" w:cs="Times New Roman"/>
          <w:sz w:val="24"/>
          <w:szCs w:val="24"/>
        </w:rPr>
        <w:t>vulnerability if the need for FRDs arose</w:t>
      </w:r>
      <w:r w:rsidR="0058408F">
        <w:rPr>
          <w:rFonts w:ascii="Times New Roman" w:eastAsia="Calibri" w:hAnsi="Times New Roman" w:cs="Times New Roman"/>
          <w:sz w:val="24"/>
          <w:szCs w:val="24"/>
        </w:rPr>
        <w:t xml:space="preserve"> </w:t>
      </w:r>
      <w:r w:rsidR="0024229D">
        <w:rPr>
          <w:rFonts w:ascii="Times New Roman" w:eastAsia="Calibri" w:hAnsi="Times New Roman" w:cs="Times New Roman"/>
          <w:sz w:val="24"/>
          <w:szCs w:val="24"/>
        </w:rPr>
        <w:t>during the mandatory interval after donation</w:t>
      </w:r>
      <w:r w:rsidR="000D59C1">
        <w:rPr>
          <w:rFonts w:ascii="Times New Roman" w:eastAsia="Calibri" w:hAnsi="Times New Roman" w:cs="Times New Roman"/>
          <w:sz w:val="24"/>
          <w:szCs w:val="24"/>
        </w:rPr>
        <w:t xml:space="preserve"> for a relative or friend in need. </w:t>
      </w:r>
      <w:r w:rsidR="00B82E96">
        <w:rPr>
          <w:rFonts w:ascii="Times New Roman" w:eastAsia="Calibri" w:hAnsi="Times New Roman" w:cs="Times New Roman"/>
          <w:sz w:val="24"/>
          <w:szCs w:val="24"/>
        </w:rPr>
        <w:t>This was addressed by informing all donors beforehand and on the day that all donations were truly voluntary and would be added to a national supply for any person in need</w:t>
      </w:r>
      <w:r w:rsidR="0024229D">
        <w:rPr>
          <w:rFonts w:ascii="Times New Roman" w:eastAsia="Calibri" w:hAnsi="Times New Roman" w:cs="Times New Roman"/>
          <w:sz w:val="24"/>
          <w:szCs w:val="24"/>
        </w:rPr>
        <w:t>, including their contacts</w:t>
      </w:r>
      <w:r w:rsidR="00B82E96">
        <w:rPr>
          <w:rFonts w:ascii="Times New Roman" w:eastAsia="Calibri" w:hAnsi="Times New Roman" w:cs="Times New Roman"/>
          <w:sz w:val="24"/>
          <w:szCs w:val="24"/>
        </w:rPr>
        <w:t>. Situations where donors were asked for ‘chits’ after donating as VNRD rarely occurred. In the few cases where they did, the UWIBDF policy of no reclaim was adhered to. It was understood that this was a leap of faith and that the UWIBDF would not change the system</w:t>
      </w:r>
      <w:r w:rsidR="0024229D">
        <w:rPr>
          <w:rFonts w:ascii="Times New Roman" w:eastAsia="Calibri" w:hAnsi="Times New Roman" w:cs="Times New Roman"/>
          <w:sz w:val="24"/>
          <w:szCs w:val="24"/>
        </w:rPr>
        <w:t xml:space="preserve"> for the benefit of all</w:t>
      </w:r>
      <w:r w:rsidR="00B82E96">
        <w:rPr>
          <w:rFonts w:ascii="Times New Roman" w:eastAsia="Calibri" w:hAnsi="Times New Roman" w:cs="Times New Roman"/>
          <w:sz w:val="24"/>
          <w:szCs w:val="24"/>
        </w:rPr>
        <w:t xml:space="preserve"> by participating in it.</w:t>
      </w:r>
      <w:r w:rsidR="00D65B7E">
        <w:rPr>
          <w:rFonts w:ascii="Times New Roman" w:eastAsia="Calibri" w:hAnsi="Times New Roman" w:cs="Times New Roman"/>
          <w:sz w:val="24"/>
          <w:szCs w:val="24"/>
        </w:rPr>
        <w:t xml:space="preserve"> The researcher led by example, becoming the leading blood donor in the UWIBDF programme (18/19 sessions), organizi</w:t>
      </w:r>
      <w:r w:rsidR="0024229D">
        <w:rPr>
          <w:rFonts w:ascii="Times New Roman" w:eastAsia="Calibri" w:hAnsi="Times New Roman" w:cs="Times New Roman"/>
          <w:sz w:val="24"/>
          <w:szCs w:val="24"/>
        </w:rPr>
        <w:t xml:space="preserve">ng and attending every session, investing personal resources, </w:t>
      </w:r>
      <w:r w:rsidR="00D65B7E">
        <w:rPr>
          <w:rFonts w:ascii="Times New Roman" w:eastAsia="Calibri" w:hAnsi="Times New Roman" w:cs="Times New Roman"/>
          <w:sz w:val="24"/>
          <w:szCs w:val="24"/>
        </w:rPr>
        <w:t>personally interacting with donors and providing feedback.</w:t>
      </w:r>
      <w:r w:rsidR="0024229D">
        <w:rPr>
          <w:rFonts w:ascii="Times New Roman" w:eastAsia="Calibri" w:hAnsi="Times New Roman" w:cs="Times New Roman"/>
          <w:sz w:val="24"/>
          <w:szCs w:val="24"/>
        </w:rPr>
        <w:t xml:space="preserve"> This bred the trust and cooperation </w:t>
      </w:r>
      <w:r w:rsidR="00794C90">
        <w:rPr>
          <w:rFonts w:ascii="Times New Roman" w:eastAsia="Calibri" w:hAnsi="Times New Roman" w:cs="Times New Roman"/>
          <w:sz w:val="24"/>
          <w:szCs w:val="24"/>
        </w:rPr>
        <w:t>that saw the programme flourish</w:t>
      </w:r>
      <w:r w:rsidR="00A701ED">
        <w:rPr>
          <w:rFonts w:ascii="Times New Roman" w:eastAsia="Calibri" w:hAnsi="Times New Roman" w:cs="Times New Roman"/>
          <w:sz w:val="24"/>
          <w:szCs w:val="24"/>
        </w:rPr>
        <w:t xml:space="preserve">, </w:t>
      </w:r>
      <w:r w:rsidR="00794C90">
        <w:rPr>
          <w:rFonts w:ascii="Times New Roman" w:eastAsia="Calibri" w:hAnsi="Times New Roman" w:cs="Times New Roman"/>
          <w:sz w:val="24"/>
          <w:szCs w:val="24"/>
        </w:rPr>
        <w:t>the concept of voluntary non-remunerated blood donation accepted</w:t>
      </w:r>
      <w:r w:rsidR="00A701ED">
        <w:rPr>
          <w:rFonts w:ascii="Times New Roman" w:eastAsia="Calibri" w:hAnsi="Times New Roman" w:cs="Times New Roman"/>
          <w:sz w:val="24"/>
          <w:szCs w:val="24"/>
        </w:rPr>
        <w:t xml:space="preserve"> and a commitment to implement it nationally secured. </w:t>
      </w:r>
      <w:r w:rsidR="0058408F">
        <w:rPr>
          <w:rFonts w:ascii="Times New Roman" w:eastAsia="Calibri" w:hAnsi="Times New Roman" w:cs="Times New Roman"/>
          <w:sz w:val="24"/>
          <w:szCs w:val="24"/>
        </w:rPr>
        <w:t xml:space="preserve">The challenge of maintaining trust, self-worth and confidence was overcome by meeting with participants at locations frequently at locations convenient to them, highlighting the importance of their contributions and acknowledging them continuously. </w:t>
      </w:r>
      <w:r w:rsidR="00B82E96">
        <w:rPr>
          <w:rFonts w:ascii="Times New Roman" w:eastAsia="Calibri" w:hAnsi="Times New Roman" w:cs="Times New Roman"/>
          <w:sz w:val="24"/>
          <w:szCs w:val="24"/>
        </w:rPr>
        <w:t xml:space="preserve">Medical students’ participating in action research proved </w:t>
      </w:r>
      <w:r w:rsidR="00911F49">
        <w:rPr>
          <w:rFonts w:ascii="Times New Roman" w:eastAsia="Calibri" w:hAnsi="Times New Roman" w:cs="Times New Roman"/>
          <w:sz w:val="24"/>
          <w:szCs w:val="24"/>
        </w:rPr>
        <w:t xml:space="preserve">to be </w:t>
      </w:r>
      <w:r w:rsidR="00B82E96">
        <w:rPr>
          <w:rFonts w:ascii="Times New Roman" w:eastAsia="Calibri" w:hAnsi="Times New Roman" w:cs="Times New Roman"/>
          <w:sz w:val="24"/>
          <w:szCs w:val="24"/>
        </w:rPr>
        <w:t>an</w:t>
      </w:r>
      <w:r w:rsidR="00911F49">
        <w:rPr>
          <w:rFonts w:ascii="Times New Roman" w:eastAsia="Calibri" w:hAnsi="Times New Roman" w:cs="Times New Roman"/>
          <w:sz w:val="24"/>
          <w:szCs w:val="24"/>
        </w:rPr>
        <w:t>other</w:t>
      </w:r>
      <w:r w:rsidR="00B82E96">
        <w:rPr>
          <w:rFonts w:ascii="Times New Roman" w:eastAsia="Calibri" w:hAnsi="Times New Roman" w:cs="Times New Roman"/>
          <w:sz w:val="24"/>
          <w:szCs w:val="24"/>
        </w:rPr>
        <w:t xml:space="preserve"> ethical dilemma. Could this be considered the </w:t>
      </w:r>
      <w:r w:rsidR="00794C90">
        <w:rPr>
          <w:rFonts w:ascii="Times New Roman" w:eastAsia="Calibri" w:hAnsi="Times New Roman" w:cs="Times New Roman"/>
          <w:sz w:val="24"/>
          <w:szCs w:val="24"/>
        </w:rPr>
        <w:t>researcher</w:t>
      </w:r>
      <w:r w:rsidR="00B82E96">
        <w:rPr>
          <w:rFonts w:ascii="Times New Roman" w:eastAsia="Calibri" w:hAnsi="Times New Roman" w:cs="Times New Roman"/>
          <w:sz w:val="24"/>
          <w:szCs w:val="24"/>
        </w:rPr>
        <w:t>’</w:t>
      </w:r>
      <w:r w:rsidR="00794C90">
        <w:rPr>
          <w:rFonts w:ascii="Times New Roman" w:eastAsia="Calibri" w:hAnsi="Times New Roman" w:cs="Times New Roman"/>
          <w:sz w:val="24"/>
          <w:szCs w:val="24"/>
        </w:rPr>
        <w:t>s</w:t>
      </w:r>
      <w:r w:rsidR="00B82E96">
        <w:rPr>
          <w:rFonts w:ascii="Times New Roman" w:eastAsia="Calibri" w:hAnsi="Times New Roman" w:cs="Times New Roman"/>
          <w:sz w:val="24"/>
          <w:szCs w:val="24"/>
        </w:rPr>
        <w:t xml:space="preserve"> own work? The intended outcome of action research is change. The researcher’s role </w:t>
      </w:r>
      <w:r w:rsidR="004C5838">
        <w:rPr>
          <w:rFonts w:ascii="Times New Roman" w:eastAsia="Calibri" w:hAnsi="Times New Roman" w:cs="Times New Roman"/>
          <w:sz w:val="24"/>
          <w:szCs w:val="24"/>
        </w:rPr>
        <w:t xml:space="preserve">in action research </w:t>
      </w:r>
      <w:r w:rsidR="00B82E96">
        <w:rPr>
          <w:rFonts w:ascii="Times New Roman" w:eastAsia="Calibri" w:hAnsi="Times New Roman" w:cs="Times New Roman"/>
          <w:sz w:val="24"/>
          <w:szCs w:val="24"/>
        </w:rPr>
        <w:t xml:space="preserve">is to facilitate inquiry </w:t>
      </w:r>
      <w:r w:rsidR="004C5838">
        <w:rPr>
          <w:rFonts w:ascii="Times New Roman" w:eastAsia="Calibri" w:hAnsi="Times New Roman" w:cs="Times New Roman"/>
          <w:sz w:val="24"/>
          <w:szCs w:val="24"/>
        </w:rPr>
        <w:t xml:space="preserve">and action </w:t>
      </w:r>
      <w:r w:rsidR="00B82E96">
        <w:rPr>
          <w:rFonts w:ascii="Times New Roman" w:eastAsia="Calibri" w:hAnsi="Times New Roman" w:cs="Times New Roman"/>
          <w:sz w:val="24"/>
          <w:szCs w:val="24"/>
        </w:rPr>
        <w:t xml:space="preserve">by participants </w:t>
      </w:r>
      <w:r w:rsidR="0019168A">
        <w:rPr>
          <w:rFonts w:ascii="Times New Roman" w:eastAsia="Calibri" w:hAnsi="Times New Roman" w:cs="Times New Roman"/>
          <w:sz w:val="24"/>
          <w:szCs w:val="24"/>
        </w:rPr>
        <w:t>to</w:t>
      </w:r>
      <w:r w:rsidR="00B82E96">
        <w:rPr>
          <w:rFonts w:ascii="Times New Roman" w:eastAsia="Calibri" w:hAnsi="Times New Roman" w:cs="Times New Roman"/>
          <w:sz w:val="24"/>
          <w:szCs w:val="24"/>
        </w:rPr>
        <w:t xml:space="preserve"> </w:t>
      </w:r>
      <w:r w:rsidR="0019168A">
        <w:rPr>
          <w:rFonts w:ascii="Times New Roman" w:eastAsia="Calibri" w:hAnsi="Times New Roman" w:cs="Times New Roman"/>
          <w:sz w:val="24"/>
          <w:szCs w:val="24"/>
        </w:rPr>
        <w:t>correct</w:t>
      </w:r>
      <w:r w:rsidR="004C5838">
        <w:rPr>
          <w:rFonts w:ascii="Times New Roman" w:eastAsia="Calibri" w:hAnsi="Times New Roman" w:cs="Times New Roman"/>
          <w:sz w:val="24"/>
          <w:szCs w:val="24"/>
        </w:rPr>
        <w:t xml:space="preserve"> </w:t>
      </w:r>
      <w:r w:rsidR="00B82E96">
        <w:rPr>
          <w:rFonts w:ascii="Times New Roman" w:eastAsia="Calibri" w:hAnsi="Times New Roman" w:cs="Times New Roman"/>
          <w:sz w:val="24"/>
          <w:szCs w:val="24"/>
        </w:rPr>
        <w:t>a pro</w:t>
      </w:r>
      <w:r w:rsidR="004C5838">
        <w:rPr>
          <w:rFonts w:ascii="Times New Roman" w:eastAsia="Calibri" w:hAnsi="Times New Roman" w:cs="Times New Roman"/>
          <w:sz w:val="24"/>
          <w:szCs w:val="24"/>
        </w:rPr>
        <w:t xml:space="preserve">blem </w:t>
      </w:r>
      <w:r w:rsidR="00B82E96">
        <w:rPr>
          <w:rFonts w:ascii="Times New Roman" w:eastAsia="Calibri" w:hAnsi="Times New Roman" w:cs="Times New Roman"/>
          <w:sz w:val="24"/>
          <w:szCs w:val="24"/>
        </w:rPr>
        <w:t xml:space="preserve">that affects their everyday function. </w:t>
      </w:r>
      <w:r w:rsidR="004C5838">
        <w:rPr>
          <w:rFonts w:ascii="Times New Roman" w:eastAsia="Calibri" w:hAnsi="Times New Roman" w:cs="Times New Roman"/>
          <w:sz w:val="24"/>
          <w:szCs w:val="24"/>
        </w:rPr>
        <w:t>The researcher achieved this by conducting background research to conceptualize studies</w:t>
      </w:r>
      <w:r w:rsidR="0019168A">
        <w:rPr>
          <w:rFonts w:ascii="Times New Roman" w:eastAsia="Calibri" w:hAnsi="Times New Roman" w:cs="Times New Roman"/>
          <w:sz w:val="24"/>
          <w:szCs w:val="24"/>
        </w:rPr>
        <w:t xml:space="preserve"> then facilitating participants in defining and solving problems to improve the quality of their professional lives.  In the case of </w:t>
      </w:r>
      <w:r w:rsidR="00102D92">
        <w:rPr>
          <w:rFonts w:ascii="Times New Roman" w:eastAsia="Calibri" w:hAnsi="Times New Roman" w:cs="Times New Roman"/>
          <w:sz w:val="24"/>
          <w:szCs w:val="24"/>
        </w:rPr>
        <w:t>m</w:t>
      </w:r>
      <w:r w:rsidR="0019168A">
        <w:rPr>
          <w:rFonts w:ascii="Times New Roman" w:eastAsia="Calibri" w:hAnsi="Times New Roman" w:cs="Times New Roman"/>
          <w:sz w:val="24"/>
          <w:szCs w:val="24"/>
        </w:rPr>
        <w:t>edical students</w:t>
      </w:r>
      <w:r w:rsidR="00102D92">
        <w:rPr>
          <w:rFonts w:ascii="Times New Roman" w:eastAsia="Calibri" w:hAnsi="Times New Roman" w:cs="Times New Roman"/>
          <w:sz w:val="24"/>
          <w:szCs w:val="24"/>
        </w:rPr>
        <w:t xml:space="preserve">, much of the work was in inspiring </w:t>
      </w:r>
      <w:r w:rsidR="006E1104">
        <w:rPr>
          <w:rFonts w:ascii="Times New Roman" w:eastAsia="Calibri" w:hAnsi="Times New Roman" w:cs="Times New Roman"/>
          <w:sz w:val="24"/>
          <w:szCs w:val="24"/>
        </w:rPr>
        <w:t>the</w:t>
      </w:r>
      <w:r w:rsidR="004E5C6D">
        <w:rPr>
          <w:rFonts w:ascii="Times New Roman" w:eastAsia="Calibri" w:hAnsi="Times New Roman" w:cs="Times New Roman"/>
          <w:sz w:val="24"/>
          <w:szCs w:val="24"/>
        </w:rPr>
        <w:t xml:space="preserve">m to conduct </w:t>
      </w:r>
      <w:r w:rsidR="00102D92">
        <w:rPr>
          <w:rFonts w:ascii="Times New Roman" w:eastAsia="Calibri" w:hAnsi="Times New Roman" w:cs="Times New Roman"/>
          <w:sz w:val="24"/>
          <w:szCs w:val="24"/>
        </w:rPr>
        <w:t>research in the field</w:t>
      </w:r>
      <w:r w:rsidR="006E1104">
        <w:rPr>
          <w:rFonts w:ascii="Times New Roman" w:eastAsia="Calibri" w:hAnsi="Times New Roman" w:cs="Times New Roman"/>
          <w:sz w:val="24"/>
          <w:szCs w:val="24"/>
        </w:rPr>
        <w:t xml:space="preserve">. This </w:t>
      </w:r>
      <w:r w:rsidR="00102D92">
        <w:rPr>
          <w:rFonts w:ascii="Times New Roman" w:eastAsia="Calibri" w:hAnsi="Times New Roman" w:cs="Times New Roman"/>
          <w:sz w:val="24"/>
          <w:szCs w:val="24"/>
        </w:rPr>
        <w:t>experience brought first-hand knowledge of the societal problems surrounding blood transfusion</w:t>
      </w:r>
      <w:r w:rsidR="006E1104">
        <w:rPr>
          <w:rFonts w:ascii="Times New Roman" w:eastAsia="Calibri" w:hAnsi="Times New Roman" w:cs="Times New Roman"/>
          <w:sz w:val="24"/>
          <w:szCs w:val="24"/>
        </w:rPr>
        <w:t xml:space="preserve"> and </w:t>
      </w:r>
      <w:r w:rsidR="004C5838">
        <w:rPr>
          <w:rFonts w:ascii="Times New Roman" w:eastAsia="Calibri" w:hAnsi="Times New Roman" w:cs="Times New Roman"/>
          <w:sz w:val="24"/>
          <w:szCs w:val="24"/>
        </w:rPr>
        <w:t xml:space="preserve">inspired </w:t>
      </w:r>
      <w:r w:rsidR="006E1104">
        <w:rPr>
          <w:rFonts w:ascii="Times New Roman" w:eastAsia="Calibri" w:hAnsi="Times New Roman" w:cs="Times New Roman"/>
          <w:sz w:val="24"/>
          <w:szCs w:val="24"/>
        </w:rPr>
        <w:t xml:space="preserve">the </w:t>
      </w:r>
      <w:r w:rsidR="004C5838">
        <w:rPr>
          <w:rFonts w:ascii="Times New Roman" w:eastAsia="Calibri" w:hAnsi="Times New Roman" w:cs="Times New Roman"/>
          <w:sz w:val="24"/>
          <w:szCs w:val="24"/>
        </w:rPr>
        <w:t>UWIBDF</w:t>
      </w:r>
      <w:r w:rsidR="00102D92">
        <w:rPr>
          <w:rFonts w:ascii="Times New Roman" w:eastAsia="Calibri" w:hAnsi="Times New Roman" w:cs="Times New Roman"/>
          <w:sz w:val="24"/>
          <w:szCs w:val="24"/>
        </w:rPr>
        <w:t xml:space="preserve"> VNRD programme</w:t>
      </w:r>
      <w:r w:rsidR="00032B1F">
        <w:rPr>
          <w:rFonts w:ascii="Times New Roman" w:eastAsia="Calibri" w:hAnsi="Times New Roman" w:cs="Times New Roman"/>
          <w:sz w:val="24"/>
          <w:szCs w:val="24"/>
        </w:rPr>
        <w:t xml:space="preserve"> which led to change</w:t>
      </w:r>
      <w:r w:rsidR="004C5838">
        <w:rPr>
          <w:rFonts w:ascii="Times New Roman" w:eastAsia="Calibri" w:hAnsi="Times New Roman" w:cs="Times New Roman"/>
          <w:sz w:val="24"/>
          <w:szCs w:val="24"/>
        </w:rPr>
        <w:t xml:space="preserve">. </w:t>
      </w:r>
      <w:r w:rsidR="0058408F" w:rsidRPr="0058408F">
        <w:rPr>
          <w:rFonts w:ascii="Times New Roman" w:eastAsia="Calibri" w:hAnsi="Times New Roman" w:cs="Times New Roman"/>
          <w:sz w:val="24"/>
          <w:szCs w:val="24"/>
        </w:rPr>
        <w:t xml:space="preserve">The researcher found </w:t>
      </w:r>
      <w:r w:rsidR="004E5C6D">
        <w:rPr>
          <w:rFonts w:ascii="Times New Roman" w:eastAsia="Calibri" w:hAnsi="Times New Roman" w:cs="Times New Roman"/>
          <w:sz w:val="24"/>
          <w:szCs w:val="24"/>
        </w:rPr>
        <w:t xml:space="preserve">a major </w:t>
      </w:r>
      <w:r w:rsidR="0058408F" w:rsidRPr="0058408F">
        <w:rPr>
          <w:rFonts w:ascii="Times New Roman" w:eastAsia="Calibri" w:hAnsi="Times New Roman" w:cs="Times New Roman"/>
          <w:sz w:val="24"/>
          <w:szCs w:val="24"/>
        </w:rPr>
        <w:t xml:space="preserve">ethical challenge to be reflexivity in </w:t>
      </w:r>
      <w:r w:rsidR="004E5C6D">
        <w:rPr>
          <w:rFonts w:ascii="Times New Roman" w:eastAsia="Calibri" w:hAnsi="Times New Roman" w:cs="Times New Roman"/>
          <w:sz w:val="24"/>
          <w:szCs w:val="24"/>
        </w:rPr>
        <w:t xml:space="preserve">recognizing </w:t>
      </w:r>
      <w:r w:rsidR="0058408F" w:rsidRPr="0058408F">
        <w:rPr>
          <w:rFonts w:ascii="Times New Roman" w:eastAsia="Calibri" w:hAnsi="Times New Roman" w:cs="Times New Roman"/>
          <w:sz w:val="24"/>
          <w:szCs w:val="24"/>
        </w:rPr>
        <w:t xml:space="preserve">his own contribution </w:t>
      </w:r>
      <w:r w:rsidR="004E5C6D">
        <w:rPr>
          <w:rFonts w:ascii="Times New Roman" w:eastAsia="Calibri" w:hAnsi="Times New Roman" w:cs="Times New Roman"/>
          <w:sz w:val="24"/>
          <w:szCs w:val="24"/>
        </w:rPr>
        <w:t xml:space="preserve">to this body of work </w:t>
      </w:r>
      <w:r w:rsidR="0058408F" w:rsidRPr="0058408F">
        <w:rPr>
          <w:rFonts w:ascii="Times New Roman" w:eastAsia="Calibri" w:hAnsi="Times New Roman" w:cs="Times New Roman"/>
          <w:sz w:val="24"/>
          <w:szCs w:val="24"/>
        </w:rPr>
        <w:t>wh</w:t>
      </w:r>
      <w:r w:rsidR="004E5C6D">
        <w:rPr>
          <w:rFonts w:ascii="Times New Roman" w:eastAsia="Calibri" w:hAnsi="Times New Roman" w:cs="Times New Roman"/>
          <w:sz w:val="24"/>
          <w:szCs w:val="24"/>
        </w:rPr>
        <w:t xml:space="preserve">ich was founded on </w:t>
      </w:r>
      <w:r w:rsidR="005633A1">
        <w:rPr>
          <w:rFonts w:ascii="Times New Roman" w:eastAsia="Calibri" w:hAnsi="Times New Roman" w:cs="Times New Roman"/>
          <w:sz w:val="24"/>
          <w:szCs w:val="24"/>
        </w:rPr>
        <w:t xml:space="preserve">the </w:t>
      </w:r>
      <w:r w:rsidR="0009357B">
        <w:rPr>
          <w:rFonts w:ascii="Times New Roman" w:eastAsia="Calibri" w:hAnsi="Times New Roman" w:cs="Times New Roman"/>
          <w:sz w:val="24"/>
          <w:szCs w:val="24"/>
        </w:rPr>
        <w:t>problems</w:t>
      </w:r>
      <w:r w:rsidR="005633A1">
        <w:rPr>
          <w:rFonts w:ascii="Times New Roman" w:eastAsia="Calibri" w:hAnsi="Times New Roman" w:cs="Times New Roman"/>
          <w:sz w:val="24"/>
          <w:szCs w:val="24"/>
        </w:rPr>
        <w:t xml:space="preserve"> and </w:t>
      </w:r>
      <w:r w:rsidR="0009357B">
        <w:rPr>
          <w:rFonts w:ascii="Times New Roman" w:eastAsia="Calibri" w:hAnsi="Times New Roman" w:cs="Times New Roman"/>
          <w:sz w:val="24"/>
          <w:szCs w:val="24"/>
        </w:rPr>
        <w:t xml:space="preserve">participation </w:t>
      </w:r>
      <w:r w:rsidR="0058408F" w:rsidRPr="0058408F">
        <w:rPr>
          <w:rFonts w:ascii="Times New Roman" w:eastAsia="Calibri" w:hAnsi="Times New Roman" w:cs="Times New Roman"/>
          <w:sz w:val="24"/>
          <w:szCs w:val="24"/>
        </w:rPr>
        <w:t>of others</w:t>
      </w:r>
      <w:r w:rsidR="005633A1">
        <w:rPr>
          <w:rFonts w:ascii="Times New Roman" w:eastAsia="Calibri" w:hAnsi="Times New Roman" w:cs="Times New Roman"/>
          <w:sz w:val="24"/>
          <w:szCs w:val="24"/>
        </w:rPr>
        <w:t>. In addition, h</w:t>
      </w:r>
      <w:r w:rsidR="0058408F" w:rsidRPr="0058408F">
        <w:rPr>
          <w:rFonts w:ascii="Times New Roman" w:eastAsia="Calibri" w:hAnsi="Times New Roman" w:cs="Times New Roman"/>
          <w:sz w:val="24"/>
          <w:szCs w:val="24"/>
        </w:rPr>
        <w:t xml:space="preserve">aving </w:t>
      </w:r>
      <w:r w:rsidR="003C1106">
        <w:rPr>
          <w:rFonts w:ascii="Times New Roman" w:eastAsia="Calibri" w:hAnsi="Times New Roman" w:cs="Times New Roman"/>
          <w:sz w:val="24"/>
          <w:szCs w:val="24"/>
        </w:rPr>
        <w:t>worked in</w:t>
      </w:r>
      <w:r w:rsidR="0058408F" w:rsidRPr="0058408F">
        <w:rPr>
          <w:rFonts w:ascii="Times New Roman" w:eastAsia="Calibri" w:hAnsi="Times New Roman" w:cs="Times New Roman"/>
          <w:sz w:val="24"/>
          <w:szCs w:val="24"/>
        </w:rPr>
        <w:t xml:space="preserve"> United Kingdom’s efficient blood transfusion service, he </w:t>
      </w:r>
      <w:r w:rsidR="005633A1">
        <w:rPr>
          <w:rFonts w:ascii="Times New Roman" w:eastAsia="Calibri" w:hAnsi="Times New Roman" w:cs="Times New Roman"/>
          <w:sz w:val="24"/>
          <w:szCs w:val="24"/>
        </w:rPr>
        <w:t>held pre-assumptions</w:t>
      </w:r>
      <w:r w:rsidR="003C1106">
        <w:rPr>
          <w:rFonts w:ascii="Times New Roman" w:eastAsia="Calibri" w:hAnsi="Times New Roman" w:cs="Times New Roman"/>
          <w:sz w:val="24"/>
          <w:szCs w:val="24"/>
        </w:rPr>
        <w:t xml:space="preserve"> </w:t>
      </w:r>
      <w:r w:rsidR="005633A1">
        <w:rPr>
          <w:rFonts w:ascii="Times New Roman" w:eastAsia="Calibri" w:hAnsi="Times New Roman" w:cs="Times New Roman"/>
          <w:sz w:val="24"/>
          <w:szCs w:val="24"/>
        </w:rPr>
        <w:t>from</w:t>
      </w:r>
      <w:r w:rsidR="003C1106">
        <w:rPr>
          <w:rFonts w:ascii="Times New Roman" w:eastAsia="Calibri" w:hAnsi="Times New Roman" w:cs="Times New Roman"/>
          <w:sz w:val="24"/>
          <w:szCs w:val="24"/>
        </w:rPr>
        <w:t xml:space="preserve"> </w:t>
      </w:r>
      <w:r w:rsidR="005633A1">
        <w:rPr>
          <w:rFonts w:ascii="Times New Roman" w:eastAsia="Calibri" w:hAnsi="Times New Roman" w:cs="Times New Roman"/>
          <w:sz w:val="24"/>
          <w:szCs w:val="24"/>
        </w:rPr>
        <w:t>which</w:t>
      </w:r>
      <w:r w:rsidR="003C1106">
        <w:rPr>
          <w:rFonts w:ascii="Times New Roman" w:eastAsia="Calibri" w:hAnsi="Times New Roman" w:cs="Times New Roman"/>
          <w:sz w:val="24"/>
          <w:szCs w:val="24"/>
        </w:rPr>
        <w:t xml:space="preserve"> he had to protect participants, allowing them to arrive at their own conclusions and solutions. </w:t>
      </w:r>
      <w:r w:rsidR="0058408F" w:rsidRPr="0058408F">
        <w:rPr>
          <w:rFonts w:ascii="Times New Roman" w:eastAsia="Calibri" w:hAnsi="Times New Roman" w:cs="Times New Roman"/>
          <w:sz w:val="24"/>
          <w:szCs w:val="24"/>
        </w:rPr>
        <w:t>Th</w:t>
      </w:r>
      <w:r w:rsidR="0009357B">
        <w:rPr>
          <w:rFonts w:ascii="Times New Roman" w:eastAsia="Calibri" w:hAnsi="Times New Roman" w:cs="Times New Roman"/>
          <w:sz w:val="24"/>
          <w:szCs w:val="24"/>
        </w:rPr>
        <w:t>ese</w:t>
      </w:r>
      <w:r w:rsidR="0058408F" w:rsidRPr="0058408F">
        <w:rPr>
          <w:rFonts w:ascii="Times New Roman" w:eastAsia="Calibri" w:hAnsi="Times New Roman" w:cs="Times New Roman"/>
          <w:sz w:val="24"/>
          <w:szCs w:val="24"/>
        </w:rPr>
        <w:t xml:space="preserve">, of necessity, influenced the background research, the choice of topics for KAP surveys and the decision to promote voluntary non-remunerated blood donation. </w:t>
      </w:r>
      <w:r w:rsidR="0011026E">
        <w:rPr>
          <w:rFonts w:ascii="Times New Roman" w:eastAsia="Calibri" w:hAnsi="Times New Roman" w:cs="Times New Roman"/>
          <w:sz w:val="24"/>
          <w:szCs w:val="24"/>
        </w:rPr>
        <w:t>In truth, the biggest ethical challenge</w:t>
      </w:r>
      <w:r w:rsidR="003C1106">
        <w:rPr>
          <w:rFonts w:ascii="Times New Roman" w:eastAsia="Calibri" w:hAnsi="Times New Roman" w:cs="Times New Roman"/>
          <w:sz w:val="24"/>
          <w:szCs w:val="24"/>
        </w:rPr>
        <w:t xml:space="preserve"> was maintaining </w:t>
      </w:r>
      <w:r w:rsidR="0009357B">
        <w:rPr>
          <w:rFonts w:ascii="Times New Roman" w:eastAsia="Calibri" w:hAnsi="Times New Roman" w:cs="Times New Roman"/>
          <w:sz w:val="24"/>
          <w:szCs w:val="24"/>
        </w:rPr>
        <w:t xml:space="preserve">impartiality on known </w:t>
      </w:r>
      <w:r w:rsidR="004A3C2D">
        <w:rPr>
          <w:rFonts w:ascii="Times New Roman" w:eastAsia="Calibri" w:hAnsi="Times New Roman" w:cs="Times New Roman"/>
          <w:sz w:val="24"/>
          <w:szCs w:val="24"/>
        </w:rPr>
        <w:t xml:space="preserve">unethical </w:t>
      </w:r>
      <w:r w:rsidR="003C1106">
        <w:rPr>
          <w:rFonts w:ascii="Times New Roman" w:eastAsia="Calibri" w:hAnsi="Times New Roman" w:cs="Times New Roman"/>
          <w:sz w:val="24"/>
          <w:szCs w:val="24"/>
        </w:rPr>
        <w:t xml:space="preserve">blood donation and transfusion </w:t>
      </w:r>
      <w:r w:rsidR="004A3C2D">
        <w:rPr>
          <w:rFonts w:ascii="Times New Roman" w:eastAsia="Calibri" w:hAnsi="Times New Roman" w:cs="Times New Roman"/>
          <w:sz w:val="24"/>
          <w:szCs w:val="24"/>
        </w:rPr>
        <w:t>practice</w:t>
      </w:r>
      <w:r w:rsidR="003C1106">
        <w:rPr>
          <w:rFonts w:ascii="Times New Roman" w:eastAsia="Calibri" w:hAnsi="Times New Roman" w:cs="Times New Roman"/>
          <w:sz w:val="24"/>
          <w:szCs w:val="24"/>
        </w:rPr>
        <w:t xml:space="preserve">s </w:t>
      </w:r>
      <w:r w:rsidR="00703622">
        <w:rPr>
          <w:rFonts w:ascii="Times New Roman" w:eastAsia="Calibri" w:hAnsi="Times New Roman" w:cs="Times New Roman"/>
          <w:sz w:val="24"/>
          <w:szCs w:val="24"/>
        </w:rPr>
        <w:t>to maintain</w:t>
      </w:r>
      <w:r w:rsidR="0009357B">
        <w:rPr>
          <w:rFonts w:ascii="Times New Roman" w:eastAsia="Calibri" w:hAnsi="Times New Roman" w:cs="Times New Roman"/>
          <w:sz w:val="24"/>
          <w:szCs w:val="24"/>
        </w:rPr>
        <w:t xml:space="preserve"> participation by </w:t>
      </w:r>
      <w:r w:rsidR="004A3C2D">
        <w:rPr>
          <w:rFonts w:ascii="Times New Roman" w:eastAsia="Calibri" w:hAnsi="Times New Roman" w:cs="Times New Roman"/>
          <w:sz w:val="24"/>
          <w:szCs w:val="24"/>
        </w:rPr>
        <w:t xml:space="preserve">health care professionals, </w:t>
      </w:r>
      <w:r w:rsidR="004C287B">
        <w:rPr>
          <w:rFonts w:ascii="Times New Roman" w:eastAsia="Calibri" w:hAnsi="Times New Roman" w:cs="Times New Roman"/>
          <w:sz w:val="24"/>
          <w:szCs w:val="24"/>
        </w:rPr>
        <w:t xml:space="preserve">local authorities </w:t>
      </w:r>
      <w:r w:rsidR="004A3C2D">
        <w:rPr>
          <w:rFonts w:ascii="Times New Roman" w:eastAsia="Calibri" w:hAnsi="Times New Roman" w:cs="Times New Roman"/>
          <w:sz w:val="24"/>
          <w:szCs w:val="24"/>
        </w:rPr>
        <w:t>and international regulatory bodies</w:t>
      </w:r>
      <w:r w:rsidR="0009357B">
        <w:rPr>
          <w:rFonts w:ascii="Times New Roman" w:eastAsia="Calibri" w:hAnsi="Times New Roman" w:cs="Times New Roman"/>
          <w:sz w:val="24"/>
          <w:szCs w:val="24"/>
        </w:rPr>
        <w:t xml:space="preserve"> that was essential for investigating and </w:t>
      </w:r>
      <w:r w:rsidR="003C1106">
        <w:rPr>
          <w:rFonts w:ascii="Times New Roman" w:eastAsia="Calibri" w:hAnsi="Times New Roman" w:cs="Times New Roman"/>
          <w:sz w:val="24"/>
          <w:szCs w:val="24"/>
        </w:rPr>
        <w:t>correcting the problem</w:t>
      </w:r>
      <w:r w:rsidR="0009357B">
        <w:rPr>
          <w:rFonts w:ascii="Times New Roman" w:eastAsia="Calibri" w:hAnsi="Times New Roman" w:cs="Times New Roman"/>
          <w:sz w:val="24"/>
          <w:szCs w:val="24"/>
        </w:rPr>
        <w:t xml:space="preserve">. </w:t>
      </w:r>
      <w:r w:rsidR="003C1106">
        <w:rPr>
          <w:rFonts w:ascii="Times New Roman" w:eastAsia="Calibri" w:hAnsi="Times New Roman" w:cs="Times New Roman"/>
          <w:sz w:val="24"/>
          <w:szCs w:val="24"/>
        </w:rPr>
        <w:t xml:space="preserve"> </w:t>
      </w:r>
    </w:p>
    <w:p w:rsidR="006E20E6" w:rsidRDefault="006E20E6" w:rsidP="003631CA">
      <w:pPr>
        <w:spacing w:after="200" w:line="360" w:lineRule="auto"/>
        <w:jc w:val="both"/>
        <w:rPr>
          <w:rFonts w:ascii="Times New Roman" w:eastAsia="Calibri" w:hAnsi="Times New Roman" w:cs="Times New Roman"/>
          <w:sz w:val="24"/>
          <w:szCs w:val="24"/>
        </w:rPr>
      </w:pPr>
    </w:p>
    <w:p w:rsidR="006E20E6" w:rsidRDefault="006E20E6" w:rsidP="003631CA">
      <w:pPr>
        <w:spacing w:after="200" w:line="360" w:lineRule="auto"/>
        <w:jc w:val="both"/>
        <w:rPr>
          <w:rFonts w:ascii="Times New Roman" w:eastAsia="Calibri" w:hAnsi="Times New Roman" w:cs="Times New Roman"/>
          <w:sz w:val="24"/>
          <w:szCs w:val="24"/>
        </w:rPr>
      </w:pPr>
    </w:p>
    <w:p w:rsidR="00E77E36" w:rsidRPr="00C22AE9" w:rsidRDefault="00C22AE9" w:rsidP="003631CA">
      <w:pPr>
        <w:spacing w:after="200" w:line="360" w:lineRule="auto"/>
        <w:jc w:val="both"/>
        <w:rPr>
          <w:rFonts w:ascii="Times New Roman" w:eastAsia="Calibri" w:hAnsi="Times New Roman" w:cs="Times New Roman"/>
          <w:b/>
          <w:sz w:val="24"/>
          <w:szCs w:val="24"/>
        </w:rPr>
      </w:pPr>
      <w:r w:rsidRPr="00C22AE9">
        <w:rPr>
          <w:rFonts w:ascii="Times New Roman" w:eastAsia="Calibri" w:hAnsi="Times New Roman" w:cs="Times New Roman"/>
          <w:b/>
          <w:sz w:val="24"/>
          <w:szCs w:val="24"/>
        </w:rPr>
        <w:t>6.</w:t>
      </w:r>
      <w:r w:rsidR="00DA297D">
        <w:rPr>
          <w:rFonts w:ascii="Times New Roman" w:eastAsia="Calibri" w:hAnsi="Times New Roman" w:cs="Times New Roman"/>
          <w:b/>
          <w:sz w:val="24"/>
          <w:szCs w:val="24"/>
        </w:rPr>
        <w:t>8</w:t>
      </w:r>
      <w:r w:rsidRPr="00C22AE9">
        <w:rPr>
          <w:rFonts w:ascii="Times New Roman" w:eastAsia="Calibri" w:hAnsi="Times New Roman" w:cs="Times New Roman"/>
          <w:b/>
          <w:sz w:val="24"/>
          <w:szCs w:val="24"/>
        </w:rPr>
        <w:t xml:space="preserve">. </w:t>
      </w:r>
      <w:r w:rsidR="00703622" w:rsidRPr="00C22AE9">
        <w:rPr>
          <w:rFonts w:ascii="Times New Roman" w:eastAsia="Calibri" w:hAnsi="Times New Roman" w:cs="Times New Roman"/>
          <w:b/>
          <w:sz w:val="24"/>
          <w:szCs w:val="24"/>
        </w:rPr>
        <w:t>Limitations</w:t>
      </w:r>
      <w:r w:rsidR="00703622">
        <w:rPr>
          <w:rFonts w:ascii="Times New Roman" w:eastAsia="Calibri" w:hAnsi="Times New Roman" w:cs="Times New Roman"/>
          <w:b/>
          <w:sz w:val="24"/>
          <w:szCs w:val="24"/>
        </w:rPr>
        <w:t xml:space="preserve"> to the research</w:t>
      </w:r>
    </w:p>
    <w:p w:rsidR="00E77E36" w:rsidRDefault="00330F07" w:rsidP="003631CA">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Historical research was limited by the unavailability of sources from TTO. There </w:t>
      </w:r>
      <w:r w:rsidR="00D65B7E">
        <w:rPr>
          <w:rFonts w:ascii="Times New Roman" w:eastAsia="Calibri" w:hAnsi="Times New Roman" w:cs="Times New Roman"/>
          <w:sz w:val="24"/>
          <w:szCs w:val="24"/>
        </w:rPr>
        <w:t xml:space="preserve">was little published </w:t>
      </w:r>
      <w:r w:rsidR="00703622">
        <w:rPr>
          <w:rFonts w:ascii="Times New Roman" w:eastAsia="Calibri" w:hAnsi="Times New Roman" w:cs="Times New Roman"/>
          <w:sz w:val="24"/>
          <w:szCs w:val="24"/>
        </w:rPr>
        <w:t xml:space="preserve">original </w:t>
      </w:r>
      <w:r w:rsidR="00D65B7E">
        <w:rPr>
          <w:rFonts w:ascii="Times New Roman" w:eastAsia="Calibri" w:hAnsi="Times New Roman" w:cs="Times New Roman"/>
          <w:sz w:val="24"/>
          <w:szCs w:val="24"/>
        </w:rPr>
        <w:t xml:space="preserve">research on the TTO national blood transfusion service. There </w:t>
      </w:r>
      <w:r>
        <w:rPr>
          <w:rFonts w:ascii="Times New Roman" w:eastAsia="Calibri" w:hAnsi="Times New Roman" w:cs="Times New Roman"/>
          <w:sz w:val="24"/>
          <w:szCs w:val="24"/>
        </w:rPr>
        <w:t xml:space="preserve">were few surviving World War veterans </w:t>
      </w:r>
      <w:r w:rsidR="00BE0282">
        <w:rPr>
          <w:rFonts w:ascii="Times New Roman" w:eastAsia="Calibri" w:hAnsi="Times New Roman" w:cs="Times New Roman"/>
          <w:sz w:val="24"/>
          <w:szCs w:val="24"/>
        </w:rPr>
        <w:t xml:space="preserve">for first-hand accounts </w:t>
      </w:r>
      <w:r>
        <w:rPr>
          <w:rFonts w:ascii="Times New Roman" w:eastAsia="Calibri" w:hAnsi="Times New Roman" w:cs="Times New Roman"/>
          <w:sz w:val="24"/>
          <w:szCs w:val="24"/>
        </w:rPr>
        <w:t xml:space="preserve">and interviews relied on </w:t>
      </w:r>
      <w:r w:rsidR="00BE0282">
        <w:rPr>
          <w:rFonts w:ascii="Times New Roman" w:eastAsia="Calibri" w:hAnsi="Times New Roman" w:cs="Times New Roman"/>
          <w:sz w:val="24"/>
          <w:szCs w:val="24"/>
        </w:rPr>
        <w:t xml:space="preserve">citizens who </w:t>
      </w:r>
      <w:r w:rsidR="00220538">
        <w:rPr>
          <w:rFonts w:ascii="Times New Roman" w:eastAsia="Calibri" w:hAnsi="Times New Roman" w:cs="Times New Roman"/>
          <w:sz w:val="24"/>
          <w:szCs w:val="24"/>
        </w:rPr>
        <w:t>were</w:t>
      </w:r>
      <w:r>
        <w:rPr>
          <w:rFonts w:ascii="Times New Roman" w:eastAsia="Calibri" w:hAnsi="Times New Roman" w:cs="Times New Roman"/>
          <w:sz w:val="24"/>
          <w:szCs w:val="24"/>
        </w:rPr>
        <w:t xml:space="preserve"> </w:t>
      </w:r>
      <w:r w:rsidR="00BE0282">
        <w:rPr>
          <w:rFonts w:ascii="Times New Roman" w:eastAsia="Calibri" w:hAnsi="Times New Roman" w:cs="Times New Roman"/>
          <w:sz w:val="24"/>
          <w:szCs w:val="24"/>
        </w:rPr>
        <w:t xml:space="preserve">young children in World War II. </w:t>
      </w:r>
      <w:r>
        <w:rPr>
          <w:rFonts w:ascii="Times New Roman" w:eastAsia="Calibri" w:hAnsi="Times New Roman" w:cs="Times New Roman"/>
          <w:sz w:val="24"/>
          <w:szCs w:val="24"/>
        </w:rPr>
        <w:t>Document</w:t>
      </w:r>
      <w:r w:rsidR="00BE0282">
        <w:rPr>
          <w:rFonts w:ascii="Times New Roman" w:eastAsia="Calibri" w:hAnsi="Times New Roman" w:cs="Times New Roman"/>
          <w:sz w:val="24"/>
          <w:szCs w:val="24"/>
        </w:rPr>
        <w:t xml:space="preserve">s from World War II </w:t>
      </w:r>
      <w:r>
        <w:rPr>
          <w:rFonts w:ascii="Times New Roman" w:eastAsia="Calibri" w:hAnsi="Times New Roman" w:cs="Times New Roman"/>
          <w:sz w:val="24"/>
          <w:szCs w:val="24"/>
        </w:rPr>
        <w:t xml:space="preserve">American military bases </w:t>
      </w:r>
      <w:r w:rsidR="00BE0282">
        <w:rPr>
          <w:rFonts w:ascii="Times New Roman" w:eastAsia="Calibri" w:hAnsi="Times New Roman" w:cs="Times New Roman"/>
          <w:sz w:val="24"/>
          <w:szCs w:val="24"/>
        </w:rPr>
        <w:t>were</w:t>
      </w:r>
      <w:r w:rsidR="0022053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removed </w:t>
      </w:r>
      <w:r w:rsidR="00BE0282">
        <w:rPr>
          <w:rFonts w:ascii="Times New Roman" w:eastAsia="Calibri" w:hAnsi="Times New Roman" w:cs="Times New Roman"/>
          <w:sz w:val="24"/>
          <w:szCs w:val="24"/>
        </w:rPr>
        <w:t xml:space="preserve">after the war and </w:t>
      </w:r>
      <w:r w:rsidR="00703622">
        <w:rPr>
          <w:rFonts w:ascii="Times New Roman" w:eastAsia="Calibri" w:hAnsi="Times New Roman" w:cs="Times New Roman"/>
          <w:sz w:val="24"/>
          <w:szCs w:val="24"/>
        </w:rPr>
        <w:t>were</w:t>
      </w:r>
      <w:r w:rsidR="00BE0282">
        <w:rPr>
          <w:rFonts w:ascii="Times New Roman" w:eastAsia="Calibri" w:hAnsi="Times New Roman" w:cs="Times New Roman"/>
          <w:sz w:val="24"/>
          <w:szCs w:val="24"/>
        </w:rPr>
        <w:t xml:space="preserve"> unavailable. Community-based KAP studies </w:t>
      </w:r>
      <w:r w:rsidR="007E0BB3">
        <w:rPr>
          <w:rFonts w:ascii="Times New Roman" w:eastAsia="Calibri" w:hAnsi="Times New Roman" w:cs="Times New Roman"/>
          <w:sz w:val="24"/>
          <w:szCs w:val="24"/>
        </w:rPr>
        <w:t xml:space="preserve">relied </w:t>
      </w:r>
      <w:r w:rsidR="00DB60A7">
        <w:rPr>
          <w:rFonts w:ascii="Times New Roman" w:eastAsia="Calibri" w:hAnsi="Times New Roman" w:cs="Times New Roman"/>
          <w:sz w:val="24"/>
          <w:szCs w:val="24"/>
        </w:rPr>
        <w:t>on convenience</w:t>
      </w:r>
      <w:r w:rsidR="00BE0282">
        <w:rPr>
          <w:rFonts w:ascii="Times New Roman" w:eastAsia="Calibri" w:hAnsi="Times New Roman" w:cs="Times New Roman"/>
          <w:sz w:val="24"/>
          <w:szCs w:val="24"/>
        </w:rPr>
        <w:t xml:space="preserve"> sampling</w:t>
      </w:r>
      <w:r w:rsidR="00E83F67">
        <w:rPr>
          <w:rFonts w:ascii="Times New Roman" w:eastAsia="Calibri" w:hAnsi="Times New Roman" w:cs="Times New Roman"/>
          <w:sz w:val="24"/>
          <w:szCs w:val="24"/>
        </w:rPr>
        <w:t xml:space="preserve"> because </w:t>
      </w:r>
      <w:r w:rsidR="00BE0282">
        <w:rPr>
          <w:rFonts w:ascii="Times New Roman" w:eastAsia="Calibri" w:hAnsi="Times New Roman" w:cs="Times New Roman"/>
          <w:sz w:val="24"/>
          <w:szCs w:val="24"/>
        </w:rPr>
        <w:t>sampling frames were unavailable</w:t>
      </w:r>
      <w:r w:rsidR="00E9688D">
        <w:rPr>
          <w:rFonts w:ascii="Times New Roman" w:eastAsia="Calibri" w:hAnsi="Times New Roman" w:cs="Times New Roman"/>
          <w:sz w:val="24"/>
          <w:szCs w:val="24"/>
        </w:rPr>
        <w:t xml:space="preserve"> and the designated time for data collection</w:t>
      </w:r>
      <w:r w:rsidR="00E83F67">
        <w:rPr>
          <w:rFonts w:ascii="Times New Roman" w:eastAsia="Calibri" w:hAnsi="Times New Roman" w:cs="Times New Roman"/>
          <w:sz w:val="24"/>
          <w:szCs w:val="24"/>
        </w:rPr>
        <w:t xml:space="preserve"> for student research projects was</w:t>
      </w:r>
      <w:r w:rsidR="00E9688D">
        <w:rPr>
          <w:rFonts w:ascii="Times New Roman" w:eastAsia="Calibri" w:hAnsi="Times New Roman" w:cs="Times New Roman"/>
          <w:sz w:val="24"/>
          <w:szCs w:val="24"/>
        </w:rPr>
        <w:t xml:space="preserve"> short</w:t>
      </w:r>
      <w:r w:rsidR="00BE0282">
        <w:rPr>
          <w:rFonts w:ascii="Times New Roman" w:eastAsia="Calibri" w:hAnsi="Times New Roman" w:cs="Times New Roman"/>
          <w:sz w:val="24"/>
          <w:szCs w:val="24"/>
        </w:rPr>
        <w:t xml:space="preserve">. </w:t>
      </w:r>
      <w:r w:rsidR="007A7CF4">
        <w:rPr>
          <w:rFonts w:ascii="Times New Roman" w:eastAsia="Calibri" w:hAnsi="Times New Roman" w:cs="Times New Roman"/>
          <w:sz w:val="24"/>
          <w:szCs w:val="24"/>
        </w:rPr>
        <w:t>However, a</w:t>
      </w:r>
      <w:r w:rsidR="00BE0282">
        <w:rPr>
          <w:rFonts w:ascii="Times New Roman" w:eastAsia="Calibri" w:hAnsi="Times New Roman" w:cs="Times New Roman"/>
          <w:sz w:val="24"/>
          <w:szCs w:val="24"/>
        </w:rPr>
        <w:t>lthough their individual findings</w:t>
      </w:r>
      <w:r w:rsidR="00E9688D">
        <w:rPr>
          <w:rFonts w:ascii="Times New Roman" w:eastAsia="Calibri" w:hAnsi="Times New Roman" w:cs="Times New Roman"/>
          <w:sz w:val="24"/>
          <w:szCs w:val="24"/>
        </w:rPr>
        <w:t xml:space="preserve"> </w:t>
      </w:r>
      <w:r w:rsidR="00BE0282">
        <w:rPr>
          <w:rFonts w:ascii="Times New Roman" w:eastAsia="Calibri" w:hAnsi="Times New Roman" w:cs="Times New Roman"/>
          <w:sz w:val="24"/>
          <w:szCs w:val="24"/>
        </w:rPr>
        <w:t>could not be generalized, the</w:t>
      </w:r>
      <w:r w:rsidR="00F83788">
        <w:rPr>
          <w:rFonts w:ascii="Times New Roman" w:eastAsia="Calibri" w:hAnsi="Times New Roman" w:cs="Times New Roman"/>
          <w:sz w:val="24"/>
          <w:szCs w:val="24"/>
        </w:rPr>
        <w:t xml:space="preserve">y </w:t>
      </w:r>
      <w:r w:rsidR="00BE0282">
        <w:rPr>
          <w:rFonts w:ascii="Times New Roman" w:eastAsia="Calibri" w:hAnsi="Times New Roman" w:cs="Times New Roman"/>
          <w:sz w:val="24"/>
          <w:szCs w:val="24"/>
        </w:rPr>
        <w:t xml:space="preserve">were </w:t>
      </w:r>
      <w:r w:rsidR="00E9688D">
        <w:rPr>
          <w:rFonts w:ascii="Times New Roman" w:eastAsia="Calibri" w:hAnsi="Times New Roman" w:cs="Times New Roman"/>
          <w:sz w:val="24"/>
          <w:szCs w:val="24"/>
        </w:rPr>
        <w:t xml:space="preserve">validated </w:t>
      </w:r>
      <w:r w:rsidR="00F83788">
        <w:rPr>
          <w:rFonts w:ascii="Times New Roman" w:eastAsia="Calibri" w:hAnsi="Times New Roman" w:cs="Times New Roman"/>
          <w:sz w:val="24"/>
          <w:szCs w:val="24"/>
        </w:rPr>
        <w:t xml:space="preserve">by </w:t>
      </w:r>
      <w:r w:rsidR="00BE0282">
        <w:rPr>
          <w:rFonts w:ascii="Times New Roman" w:eastAsia="Calibri" w:hAnsi="Times New Roman" w:cs="Times New Roman"/>
          <w:sz w:val="24"/>
          <w:szCs w:val="24"/>
        </w:rPr>
        <w:t>repeat</w:t>
      </w:r>
      <w:r w:rsidR="00F83788">
        <w:rPr>
          <w:rFonts w:ascii="Times New Roman" w:eastAsia="Calibri" w:hAnsi="Times New Roman" w:cs="Times New Roman"/>
          <w:sz w:val="24"/>
          <w:szCs w:val="24"/>
        </w:rPr>
        <w:t xml:space="preserve"> studies </w:t>
      </w:r>
      <w:r w:rsidR="00BE0282">
        <w:rPr>
          <w:rFonts w:ascii="Times New Roman" w:eastAsia="Calibri" w:hAnsi="Times New Roman" w:cs="Times New Roman"/>
          <w:sz w:val="24"/>
          <w:szCs w:val="24"/>
        </w:rPr>
        <w:t xml:space="preserve">in </w:t>
      </w:r>
      <w:r w:rsidR="00E9688D">
        <w:rPr>
          <w:rFonts w:ascii="Times New Roman" w:eastAsia="Calibri" w:hAnsi="Times New Roman" w:cs="Times New Roman"/>
          <w:sz w:val="24"/>
          <w:szCs w:val="24"/>
        </w:rPr>
        <w:t xml:space="preserve">various settings across TTO. </w:t>
      </w:r>
    </w:p>
    <w:p w:rsidR="002912DA" w:rsidRDefault="00DA297D" w:rsidP="003631CA">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6.9</w:t>
      </w:r>
      <w:r w:rsidR="002912DA" w:rsidRPr="002912DA">
        <w:rPr>
          <w:rFonts w:ascii="Times New Roman" w:eastAsia="Calibri" w:hAnsi="Times New Roman" w:cs="Times New Roman"/>
          <w:b/>
          <w:sz w:val="24"/>
          <w:szCs w:val="24"/>
        </w:rPr>
        <w:t>. Personal reflections</w:t>
      </w:r>
    </w:p>
    <w:p w:rsidR="0088129E" w:rsidRPr="0088129E" w:rsidRDefault="0088129E" w:rsidP="003631CA">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author’s first exposure to replacement blood donation in TTO </w:t>
      </w:r>
      <w:r w:rsidR="007E0BB3">
        <w:rPr>
          <w:rFonts w:ascii="Times New Roman" w:eastAsia="Calibri" w:hAnsi="Times New Roman" w:cs="Times New Roman"/>
          <w:sz w:val="24"/>
          <w:szCs w:val="24"/>
        </w:rPr>
        <w:t>occurred during his third year as a medical student when a classmate approached him to donate blood ‘for’ her mother who needed surgery for ovarian cancer. He was registered as a voluntary donor with the option to reclaim all subsequent donations for the relative or friend of his choice. His belief that this arrangement</w:t>
      </w:r>
      <w:r w:rsidR="008616C4">
        <w:rPr>
          <w:rFonts w:ascii="Times New Roman" w:eastAsia="Calibri" w:hAnsi="Times New Roman" w:cs="Times New Roman"/>
          <w:sz w:val="24"/>
          <w:szCs w:val="24"/>
        </w:rPr>
        <w:t xml:space="preserve"> was universal</w:t>
      </w:r>
      <w:r w:rsidR="007E0BB3">
        <w:rPr>
          <w:rFonts w:ascii="Times New Roman" w:eastAsia="Calibri" w:hAnsi="Times New Roman" w:cs="Times New Roman"/>
          <w:sz w:val="24"/>
          <w:szCs w:val="24"/>
        </w:rPr>
        <w:t xml:space="preserve"> led him to enquire of the grand-daughter of a 94-year old patient </w:t>
      </w:r>
      <w:r w:rsidR="00100012">
        <w:rPr>
          <w:rFonts w:ascii="Times New Roman" w:eastAsia="Calibri" w:hAnsi="Times New Roman" w:cs="Times New Roman"/>
          <w:sz w:val="24"/>
          <w:szCs w:val="24"/>
        </w:rPr>
        <w:t xml:space="preserve">with a hip fracture </w:t>
      </w:r>
      <w:r w:rsidR="007E0BB3">
        <w:rPr>
          <w:rFonts w:ascii="Times New Roman" w:eastAsia="Calibri" w:hAnsi="Times New Roman" w:cs="Times New Roman"/>
          <w:sz w:val="24"/>
          <w:szCs w:val="24"/>
        </w:rPr>
        <w:t>in Harrogate, England</w:t>
      </w:r>
      <w:r w:rsidR="00BD01F4">
        <w:rPr>
          <w:rFonts w:ascii="Times New Roman" w:eastAsia="Calibri" w:hAnsi="Times New Roman" w:cs="Times New Roman"/>
          <w:sz w:val="24"/>
          <w:szCs w:val="24"/>
        </w:rPr>
        <w:t>,</w:t>
      </w:r>
      <w:r w:rsidR="007E0BB3">
        <w:rPr>
          <w:rFonts w:ascii="Times New Roman" w:eastAsia="Calibri" w:hAnsi="Times New Roman" w:cs="Times New Roman"/>
          <w:sz w:val="24"/>
          <w:szCs w:val="24"/>
        </w:rPr>
        <w:t xml:space="preserve"> whether </w:t>
      </w:r>
      <w:r w:rsidR="00100012">
        <w:rPr>
          <w:rFonts w:ascii="Times New Roman" w:eastAsia="Calibri" w:hAnsi="Times New Roman" w:cs="Times New Roman"/>
          <w:sz w:val="24"/>
          <w:szCs w:val="24"/>
        </w:rPr>
        <w:t xml:space="preserve">blood </w:t>
      </w:r>
      <w:r w:rsidR="007E0BB3">
        <w:rPr>
          <w:rFonts w:ascii="Times New Roman" w:eastAsia="Calibri" w:hAnsi="Times New Roman" w:cs="Times New Roman"/>
          <w:sz w:val="24"/>
          <w:szCs w:val="24"/>
        </w:rPr>
        <w:t xml:space="preserve">donations had been made on his behalf </w:t>
      </w:r>
      <w:r w:rsidR="008616C4">
        <w:rPr>
          <w:rFonts w:ascii="Times New Roman" w:eastAsia="Calibri" w:hAnsi="Times New Roman" w:cs="Times New Roman"/>
          <w:sz w:val="24"/>
          <w:szCs w:val="24"/>
        </w:rPr>
        <w:t xml:space="preserve">in preparation for surgery. The bewildered nurse in attendance enquired “Is that what you do where you come from?” This was his introduction to Great Britain’s voluntary non-remunerated </w:t>
      </w:r>
      <w:r w:rsidR="007E0BB3">
        <w:rPr>
          <w:rFonts w:ascii="Times New Roman" w:eastAsia="Calibri" w:hAnsi="Times New Roman" w:cs="Times New Roman"/>
          <w:sz w:val="24"/>
          <w:szCs w:val="24"/>
        </w:rPr>
        <w:t>system</w:t>
      </w:r>
      <w:r w:rsidR="008616C4">
        <w:rPr>
          <w:rFonts w:ascii="Times New Roman" w:eastAsia="Calibri" w:hAnsi="Times New Roman" w:cs="Times New Roman"/>
          <w:sz w:val="24"/>
          <w:szCs w:val="24"/>
        </w:rPr>
        <w:t xml:space="preserve">. Subsequent haematology postings in the United Kingdom brought realization of poor donation habits among ethnic minorities from the former British Empire, providing the initial impetus to investigate this difference. </w:t>
      </w:r>
      <w:r w:rsidR="00BD01F4">
        <w:rPr>
          <w:rFonts w:ascii="Times New Roman" w:eastAsia="Calibri" w:hAnsi="Times New Roman" w:cs="Times New Roman"/>
          <w:sz w:val="24"/>
          <w:szCs w:val="24"/>
        </w:rPr>
        <w:t xml:space="preserve">Poor blood donation </w:t>
      </w:r>
      <w:r w:rsidR="00893B86">
        <w:rPr>
          <w:rFonts w:ascii="Times New Roman" w:eastAsia="Calibri" w:hAnsi="Times New Roman" w:cs="Times New Roman"/>
          <w:sz w:val="24"/>
          <w:szCs w:val="24"/>
        </w:rPr>
        <w:t xml:space="preserve">by immigrants </w:t>
      </w:r>
      <w:r w:rsidR="00BD01F4">
        <w:rPr>
          <w:rFonts w:ascii="Times New Roman" w:eastAsia="Calibri" w:hAnsi="Times New Roman" w:cs="Times New Roman"/>
          <w:sz w:val="24"/>
          <w:szCs w:val="24"/>
        </w:rPr>
        <w:t xml:space="preserve">was </w:t>
      </w:r>
      <w:r w:rsidR="00B613B5">
        <w:rPr>
          <w:rFonts w:ascii="Times New Roman" w:eastAsia="Calibri" w:hAnsi="Times New Roman" w:cs="Times New Roman"/>
          <w:sz w:val="24"/>
          <w:szCs w:val="24"/>
        </w:rPr>
        <w:t xml:space="preserve">perceived as unwillingness to contribute to the </w:t>
      </w:r>
      <w:r w:rsidR="00893B86">
        <w:rPr>
          <w:rFonts w:ascii="Times New Roman" w:eastAsia="Calibri" w:hAnsi="Times New Roman" w:cs="Times New Roman"/>
          <w:sz w:val="24"/>
          <w:szCs w:val="24"/>
        </w:rPr>
        <w:t xml:space="preserve">society </w:t>
      </w:r>
      <w:r w:rsidR="00B613B5">
        <w:rPr>
          <w:rFonts w:ascii="Times New Roman" w:eastAsia="Calibri" w:hAnsi="Times New Roman" w:cs="Times New Roman"/>
          <w:sz w:val="24"/>
          <w:szCs w:val="24"/>
        </w:rPr>
        <w:t>and</w:t>
      </w:r>
      <w:r w:rsidR="00AB2346">
        <w:rPr>
          <w:rFonts w:ascii="Times New Roman" w:eastAsia="Calibri" w:hAnsi="Times New Roman" w:cs="Times New Roman"/>
          <w:sz w:val="24"/>
          <w:szCs w:val="24"/>
        </w:rPr>
        <w:t xml:space="preserve"> </w:t>
      </w:r>
      <w:r w:rsidR="00B613B5">
        <w:rPr>
          <w:rFonts w:ascii="Times New Roman" w:eastAsia="Calibri" w:hAnsi="Times New Roman" w:cs="Times New Roman"/>
          <w:sz w:val="24"/>
          <w:szCs w:val="24"/>
        </w:rPr>
        <w:t>remained</w:t>
      </w:r>
      <w:r w:rsidR="00AB2346">
        <w:rPr>
          <w:rFonts w:ascii="Times New Roman" w:eastAsia="Calibri" w:hAnsi="Times New Roman" w:cs="Times New Roman"/>
          <w:sz w:val="24"/>
          <w:szCs w:val="24"/>
        </w:rPr>
        <w:t xml:space="preserve"> </w:t>
      </w:r>
      <w:r w:rsidR="00B613B5">
        <w:rPr>
          <w:rFonts w:ascii="Times New Roman" w:eastAsia="Calibri" w:hAnsi="Times New Roman" w:cs="Times New Roman"/>
          <w:sz w:val="24"/>
          <w:szCs w:val="24"/>
        </w:rPr>
        <w:t>a</w:t>
      </w:r>
      <w:r w:rsidR="00AB2346">
        <w:rPr>
          <w:rFonts w:ascii="Times New Roman" w:eastAsia="Calibri" w:hAnsi="Times New Roman" w:cs="Times New Roman"/>
          <w:sz w:val="24"/>
          <w:szCs w:val="24"/>
        </w:rPr>
        <w:t xml:space="preserve"> </w:t>
      </w:r>
      <w:r w:rsidR="00B613B5">
        <w:rPr>
          <w:rFonts w:ascii="Times New Roman" w:eastAsia="Calibri" w:hAnsi="Times New Roman" w:cs="Times New Roman"/>
          <w:sz w:val="24"/>
          <w:szCs w:val="24"/>
        </w:rPr>
        <w:t xml:space="preserve">source of </w:t>
      </w:r>
      <w:r w:rsidR="00BD01F4">
        <w:rPr>
          <w:rFonts w:ascii="Times New Roman" w:eastAsia="Calibri" w:hAnsi="Times New Roman" w:cs="Times New Roman"/>
          <w:sz w:val="24"/>
          <w:szCs w:val="24"/>
        </w:rPr>
        <w:t xml:space="preserve">discomfort during his </w:t>
      </w:r>
      <w:r w:rsidR="00B613B5">
        <w:rPr>
          <w:rFonts w:ascii="Times New Roman" w:eastAsia="Calibri" w:hAnsi="Times New Roman" w:cs="Times New Roman"/>
          <w:sz w:val="24"/>
          <w:szCs w:val="24"/>
        </w:rPr>
        <w:t xml:space="preserve">ten-year stay in England. </w:t>
      </w:r>
      <w:r w:rsidR="008616C4">
        <w:rPr>
          <w:rFonts w:ascii="Times New Roman" w:eastAsia="Calibri" w:hAnsi="Times New Roman" w:cs="Times New Roman"/>
          <w:sz w:val="24"/>
          <w:szCs w:val="24"/>
        </w:rPr>
        <w:t xml:space="preserve">Further </w:t>
      </w:r>
      <w:r w:rsidR="00B613B5">
        <w:rPr>
          <w:rFonts w:ascii="Times New Roman" w:eastAsia="Calibri" w:hAnsi="Times New Roman" w:cs="Times New Roman"/>
          <w:sz w:val="24"/>
          <w:szCs w:val="24"/>
        </w:rPr>
        <w:t>encouragement to inquire into the disparity came when the researcher confirmed similar behaviour in the TTO population after returning home.</w:t>
      </w:r>
      <w:r w:rsidR="007E0BB3">
        <w:rPr>
          <w:rFonts w:ascii="Times New Roman" w:eastAsia="Calibri" w:hAnsi="Times New Roman" w:cs="Times New Roman"/>
          <w:sz w:val="24"/>
          <w:szCs w:val="24"/>
        </w:rPr>
        <w:t xml:space="preserve"> </w:t>
      </w:r>
      <w:r w:rsidR="00B613B5">
        <w:rPr>
          <w:rFonts w:ascii="Times New Roman" w:eastAsia="Calibri" w:hAnsi="Times New Roman" w:cs="Times New Roman"/>
          <w:sz w:val="24"/>
          <w:szCs w:val="24"/>
        </w:rPr>
        <w:t xml:space="preserve">This propelled the cycles of action research that constitute the core of this body of work. </w:t>
      </w:r>
      <w:r w:rsidR="00B94093">
        <w:rPr>
          <w:rFonts w:ascii="Times New Roman" w:eastAsia="Calibri" w:hAnsi="Times New Roman" w:cs="Times New Roman"/>
          <w:sz w:val="24"/>
          <w:szCs w:val="24"/>
        </w:rPr>
        <w:t xml:space="preserve">The lowest point was reintroduction of chits and credits </w:t>
      </w:r>
      <w:r w:rsidR="00973781">
        <w:rPr>
          <w:rFonts w:ascii="Times New Roman" w:eastAsia="Calibri" w:hAnsi="Times New Roman" w:cs="Times New Roman"/>
          <w:sz w:val="24"/>
          <w:szCs w:val="24"/>
        </w:rPr>
        <w:t xml:space="preserve">in April 2011 </w:t>
      </w:r>
      <w:r w:rsidR="00B94093">
        <w:rPr>
          <w:rFonts w:ascii="Times New Roman" w:eastAsia="Calibri" w:hAnsi="Times New Roman" w:cs="Times New Roman"/>
          <w:sz w:val="24"/>
          <w:szCs w:val="24"/>
        </w:rPr>
        <w:t xml:space="preserve">after </w:t>
      </w:r>
      <w:r w:rsidR="00973781">
        <w:rPr>
          <w:rFonts w:ascii="Times New Roman" w:eastAsia="Calibri" w:hAnsi="Times New Roman" w:cs="Times New Roman"/>
          <w:sz w:val="24"/>
          <w:szCs w:val="24"/>
        </w:rPr>
        <w:t>five years of hard</w:t>
      </w:r>
      <w:r w:rsidR="00647E93">
        <w:rPr>
          <w:rFonts w:ascii="Times New Roman" w:eastAsia="Calibri" w:hAnsi="Times New Roman" w:cs="Times New Roman"/>
          <w:sz w:val="24"/>
          <w:szCs w:val="24"/>
        </w:rPr>
        <w:t xml:space="preserve"> work to restructure the NBTS at</w:t>
      </w:r>
      <w:r w:rsidR="00973781">
        <w:rPr>
          <w:rFonts w:ascii="Times New Roman" w:eastAsia="Calibri" w:hAnsi="Times New Roman" w:cs="Times New Roman"/>
          <w:sz w:val="24"/>
          <w:szCs w:val="24"/>
        </w:rPr>
        <w:t xml:space="preserve"> every level. </w:t>
      </w:r>
      <w:r w:rsidR="004F45AA">
        <w:rPr>
          <w:rFonts w:ascii="Times New Roman" w:eastAsia="Calibri" w:hAnsi="Times New Roman" w:cs="Times New Roman"/>
          <w:sz w:val="24"/>
          <w:szCs w:val="24"/>
        </w:rPr>
        <w:t>Published s</w:t>
      </w:r>
      <w:r w:rsidR="00B94093">
        <w:rPr>
          <w:rFonts w:ascii="Times New Roman" w:eastAsia="Calibri" w:hAnsi="Times New Roman" w:cs="Times New Roman"/>
          <w:sz w:val="24"/>
          <w:szCs w:val="24"/>
        </w:rPr>
        <w:t>upport for FRDs in SSA</w:t>
      </w:r>
      <w:r w:rsidR="004F45AA">
        <w:rPr>
          <w:rFonts w:ascii="Times New Roman" w:eastAsia="Calibri" w:hAnsi="Times New Roman" w:cs="Times New Roman"/>
          <w:sz w:val="24"/>
          <w:szCs w:val="24"/>
        </w:rPr>
        <w:t xml:space="preserve"> inspired studies to examine and publish the effects of involuntary blood donation on a developing society and action to show that people anywhere, given the same circumstances</w:t>
      </w:r>
      <w:r w:rsidR="00893B86">
        <w:rPr>
          <w:rFonts w:ascii="Times New Roman" w:eastAsia="Calibri" w:hAnsi="Times New Roman" w:cs="Times New Roman"/>
          <w:sz w:val="24"/>
          <w:szCs w:val="24"/>
        </w:rPr>
        <w:t>,</w:t>
      </w:r>
      <w:r w:rsidR="004F45AA">
        <w:rPr>
          <w:rFonts w:ascii="Times New Roman" w:eastAsia="Calibri" w:hAnsi="Times New Roman" w:cs="Times New Roman"/>
          <w:sz w:val="24"/>
          <w:szCs w:val="24"/>
        </w:rPr>
        <w:t xml:space="preserve"> behave in the same manner. As a result, the third VNRD drive </w:t>
      </w:r>
      <w:r w:rsidR="00B613B5">
        <w:rPr>
          <w:rFonts w:ascii="Times New Roman" w:eastAsia="Calibri" w:hAnsi="Times New Roman" w:cs="Times New Roman"/>
          <w:sz w:val="24"/>
          <w:szCs w:val="24"/>
        </w:rPr>
        <w:t xml:space="preserve">which </w:t>
      </w:r>
      <w:r w:rsidR="004F45AA">
        <w:rPr>
          <w:rFonts w:ascii="Times New Roman" w:eastAsia="Calibri" w:hAnsi="Times New Roman" w:cs="Times New Roman"/>
          <w:sz w:val="24"/>
          <w:szCs w:val="24"/>
        </w:rPr>
        <w:t xml:space="preserve">collected more blood than had ever </w:t>
      </w:r>
      <w:r w:rsidR="007D0926">
        <w:rPr>
          <w:rFonts w:ascii="Times New Roman" w:eastAsia="Calibri" w:hAnsi="Times New Roman" w:cs="Times New Roman"/>
          <w:sz w:val="24"/>
          <w:szCs w:val="24"/>
        </w:rPr>
        <w:t>been donated at a centre in one day was a definite high-point</w:t>
      </w:r>
      <w:r w:rsidR="00FC0237">
        <w:rPr>
          <w:rFonts w:ascii="Times New Roman" w:eastAsia="Calibri" w:hAnsi="Times New Roman" w:cs="Times New Roman"/>
          <w:sz w:val="24"/>
          <w:szCs w:val="24"/>
        </w:rPr>
        <w:t xml:space="preserve"> for the researcher</w:t>
      </w:r>
      <w:r w:rsidR="007D0926">
        <w:rPr>
          <w:rFonts w:ascii="Times New Roman" w:eastAsia="Calibri" w:hAnsi="Times New Roman" w:cs="Times New Roman"/>
          <w:sz w:val="24"/>
          <w:szCs w:val="24"/>
        </w:rPr>
        <w:t>. Continued success of the programme was as fulfilling as its acceptance by The UWI, the MOH and PAHO. Reporting this phenomenon has been cathartic</w:t>
      </w:r>
      <w:r w:rsidR="00893B86">
        <w:rPr>
          <w:rFonts w:ascii="Times New Roman" w:eastAsia="Calibri" w:hAnsi="Times New Roman" w:cs="Times New Roman"/>
          <w:sz w:val="24"/>
          <w:szCs w:val="24"/>
        </w:rPr>
        <w:t xml:space="preserve">. </w:t>
      </w:r>
      <w:r w:rsidR="00B85B6E">
        <w:rPr>
          <w:rFonts w:ascii="Times New Roman" w:eastAsia="Calibri" w:hAnsi="Times New Roman" w:cs="Times New Roman"/>
          <w:sz w:val="24"/>
          <w:szCs w:val="24"/>
        </w:rPr>
        <w:t>Its p</w:t>
      </w:r>
      <w:r w:rsidR="008F0028">
        <w:rPr>
          <w:rFonts w:ascii="Times New Roman" w:eastAsia="Calibri" w:hAnsi="Times New Roman" w:cs="Times New Roman"/>
          <w:sz w:val="24"/>
          <w:szCs w:val="24"/>
        </w:rPr>
        <w:t>otential</w:t>
      </w:r>
      <w:r w:rsidR="00B85B6E">
        <w:rPr>
          <w:rFonts w:ascii="Times New Roman" w:eastAsia="Calibri" w:hAnsi="Times New Roman" w:cs="Times New Roman"/>
          <w:sz w:val="24"/>
          <w:szCs w:val="24"/>
        </w:rPr>
        <w:t xml:space="preserve"> </w:t>
      </w:r>
      <w:r w:rsidR="001C16DA">
        <w:rPr>
          <w:rFonts w:ascii="Times New Roman" w:eastAsia="Calibri" w:hAnsi="Times New Roman" w:cs="Times New Roman"/>
          <w:sz w:val="24"/>
          <w:szCs w:val="24"/>
        </w:rPr>
        <w:t xml:space="preserve">to change blood donation behaviour among the 80% of the global population in developing countries with FRD-based systems brings immeasurable fulfilment. </w:t>
      </w:r>
      <w:r w:rsidR="008F0028">
        <w:rPr>
          <w:rFonts w:ascii="Times New Roman" w:eastAsia="Calibri" w:hAnsi="Times New Roman" w:cs="Times New Roman"/>
          <w:sz w:val="24"/>
          <w:szCs w:val="24"/>
        </w:rPr>
        <w:t xml:space="preserve"> </w:t>
      </w:r>
      <w:r w:rsidR="00B613B5">
        <w:rPr>
          <w:rFonts w:ascii="Times New Roman" w:eastAsia="Calibri" w:hAnsi="Times New Roman" w:cs="Times New Roman"/>
          <w:sz w:val="24"/>
          <w:szCs w:val="24"/>
        </w:rPr>
        <w:t xml:space="preserve"> </w:t>
      </w:r>
    </w:p>
    <w:p w:rsidR="00BC30CF" w:rsidRDefault="00DA297D" w:rsidP="00BC30CF">
      <w:pPr>
        <w:spacing w:after="20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6.10</w:t>
      </w:r>
      <w:r w:rsidR="00BC30CF" w:rsidRPr="00AC3D30">
        <w:rPr>
          <w:rFonts w:ascii="Times New Roman" w:eastAsia="Calibri" w:hAnsi="Times New Roman" w:cs="Times New Roman"/>
          <w:b/>
          <w:sz w:val="24"/>
          <w:szCs w:val="24"/>
        </w:rPr>
        <w:t xml:space="preserve">. </w:t>
      </w:r>
      <w:r w:rsidR="0059128D" w:rsidRPr="00AC3D30">
        <w:rPr>
          <w:rFonts w:ascii="Times New Roman" w:eastAsia="Calibri" w:hAnsi="Times New Roman" w:cs="Times New Roman"/>
          <w:b/>
          <w:sz w:val="24"/>
          <w:szCs w:val="24"/>
        </w:rPr>
        <w:t>Conclusion</w:t>
      </w:r>
      <w:r w:rsidR="006373CB">
        <w:rPr>
          <w:rFonts w:ascii="Times New Roman" w:eastAsia="Calibri" w:hAnsi="Times New Roman" w:cs="Times New Roman"/>
          <w:b/>
          <w:sz w:val="24"/>
          <w:szCs w:val="24"/>
        </w:rPr>
        <w:t xml:space="preserve"> and recommendations</w:t>
      </w:r>
      <w:r w:rsidR="009E070F">
        <w:rPr>
          <w:rFonts w:ascii="Times New Roman" w:eastAsia="Calibri" w:hAnsi="Times New Roman" w:cs="Times New Roman"/>
          <w:b/>
          <w:sz w:val="24"/>
          <w:szCs w:val="24"/>
        </w:rPr>
        <w:t xml:space="preserve"> for future work</w:t>
      </w:r>
    </w:p>
    <w:p w:rsidR="00DA297D" w:rsidRDefault="00E41AC2" w:rsidP="0045256F">
      <w:pPr>
        <w:spacing w:after="200" w:line="360" w:lineRule="auto"/>
        <w:jc w:val="both"/>
        <w:rPr>
          <w:rFonts w:ascii="Times New Roman" w:eastAsia="Calibri" w:hAnsi="Times New Roman" w:cs="Times New Roman"/>
          <w:sz w:val="24"/>
          <w:szCs w:val="24"/>
        </w:rPr>
      </w:pPr>
      <w:r w:rsidRPr="00E41AC2">
        <w:rPr>
          <w:rFonts w:ascii="Times New Roman" w:eastAsia="Calibri" w:hAnsi="Times New Roman" w:cs="Times New Roman"/>
          <w:sz w:val="24"/>
          <w:szCs w:val="24"/>
        </w:rPr>
        <w:t xml:space="preserve">A </w:t>
      </w:r>
      <w:r>
        <w:rPr>
          <w:rFonts w:ascii="Times New Roman" w:eastAsia="Calibri" w:hAnsi="Times New Roman" w:cs="Times New Roman"/>
          <w:sz w:val="24"/>
          <w:szCs w:val="24"/>
        </w:rPr>
        <w:t xml:space="preserve">hospital-based, replacement blood transfusion service arose in </w:t>
      </w:r>
      <w:r w:rsidR="00970D75">
        <w:rPr>
          <w:rFonts w:ascii="Times New Roman" w:eastAsia="Calibri" w:hAnsi="Times New Roman" w:cs="Times New Roman"/>
          <w:sz w:val="24"/>
          <w:szCs w:val="24"/>
        </w:rPr>
        <w:t xml:space="preserve">TTO </w:t>
      </w:r>
      <w:r>
        <w:rPr>
          <w:rFonts w:ascii="Times New Roman" w:eastAsia="Calibri" w:hAnsi="Times New Roman" w:cs="Times New Roman"/>
          <w:sz w:val="24"/>
          <w:szCs w:val="24"/>
        </w:rPr>
        <w:t xml:space="preserve">out of historical indifference and followed a path dependent model as structures and processes (conjunctures) developed to support it. A failed social interface between the transfusion service and the community prevented uptake of voluntary non-remunerated blood donation </w:t>
      </w:r>
      <w:r w:rsidR="00BE18F5">
        <w:rPr>
          <w:rFonts w:ascii="Times New Roman" w:eastAsia="Calibri" w:hAnsi="Times New Roman" w:cs="Times New Roman"/>
          <w:sz w:val="24"/>
          <w:szCs w:val="24"/>
        </w:rPr>
        <w:t xml:space="preserve">despite high social capital and development index. </w:t>
      </w:r>
      <w:r w:rsidR="002C7C97">
        <w:rPr>
          <w:rFonts w:ascii="Times New Roman" w:eastAsia="Calibri" w:hAnsi="Times New Roman" w:cs="Times New Roman"/>
          <w:sz w:val="24"/>
          <w:szCs w:val="24"/>
        </w:rPr>
        <w:t xml:space="preserve"> </w:t>
      </w:r>
    </w:p>
    <w:p w:rsidR="0051201D" w:rsidRDefault="009F6DA6" w:rsidP="0051201D">
      <w:pPr>
        <w:spacing w:after="20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Although this research has generated nine (9) original articles and several poster and conference presentations, further research is planned </w:t>
      </w:r>
      <w:r w:rsidR="00262B41">
        <w:rPr>
          <w:rFonts w:ascii="Times New Roman" w:eastAsia="Calibri" w:hAnsi="Times New Roman" w:cs="Times New Roman"/>
          <w:sz w:val="24"/>
          <w:szCs w:val="24"/>
          <w:lang w:val="en"/>
        </w:rPr>
        <w:t xml:space="preserve">to </w:t>
      </w:r>
      <w:r w:rsidR="0051201D">
        <w:rPr>
          <w:rFonts w:ascii="Times New Roman" w:eastAsia="Calibri" w:hAnsi="Times New Roman" w:cs="Times New Roman"/>
          <w:sz w:val="24"/>
          <w:szCs w:val="24"/>
          <w:lang w:val="en"/>
        </w:rPr>
        <w:t xml:space="preserve">enrich </w:t>
      </w:r>
      <w:r w:rsidR="00262B41">
        <w:rPr>
          <w:rFonts w:ascii="Times New Roman" w:eastAsia="Calibri" w:hAnsi="Times New Roman" w:cs="Times New Roman"/>
          <w:sz w:val="24"/>
          <w:szCs w:val="24"/>
          <w:lang w:val="en"/>
        </w:rPr>
        <w:t xml:space="preserve">the literature in the </w:t>
      </w:r>
      <w:r>
        <w:rPr>
          <w:rFonts w:ascii="Times New Roman" w:eastAsia="Calibri" w:hAnsi="Times New Roman" w:cs="Times New Roman"/>
          <w:sz w:val="24"/>
          <w:szCs w:val="24"/>
          <w:lang w:val="en"/>
        </w:rPr>
        <w:t>following areas</w:t>
      </w:r>
      <w:r w:rsidR="00262B41">
        <w:rPr>
          <w:rFonts w:ascii="Times New Roman" w:eastAsia="Calibri" w:hAnsi="Times New Roman" w:cs="Times New Roman"/>
          <w:sz w:val="24"/>
          <w:szCs w:val="24"/>
          <w:lang w:val="en"/>
        </w:rPr>
        <w:t>:</w:t>
      </w:r>
    </w:p>
    <w:p w:rsidR="00EE67E2" w:rsidRDefault="00EE67E2" w:rsidP="0051201D">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1. Estimation of the blood needs of TTO</w:t>
      </w:r>
    </w:p>
    <w:p w:rsidR="00EE67E2" w:rsidRDefault="00EE67E2" w:rsidP="0051201D">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2. Estimating the risk of TTI transmission by transfusion in TTO</w:t>
      </w:r>
    </w:p>
    <w:p w:rsidR="00EE67E2" w:rsidRDefault="00EE67E2" w:rsidP="0051201D">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3. Comparing safety of first-time VNRDs and FRD</w:t>
      </w:r>
      <w:r w:rsidR="00262B41">
        <w:rPr>
          <w:rFonts w:ascii="Times New Roman" w:eastAsia="Calibri" w:hAnsi="Times New Roman" w:cs="Times New Roman"/>
          <w:sz w:val="24"/>
          <w:szCs w:val="24"/>
          <w:lang w:val="en"/>
        </w:rPr>
        <w:t xml:space="preserve"> in TTO</w:t>
      </w:r>
    </w:p>
    <w:p w:rsidR="0050387F" w:rsidRDefault="00EE67E2" w:rsidP="0051201D">
      <w:pPr>
        <w:spacing w:after="0" w:line="360" w:lineRule="auto"/>
        <w:jc w:val="both"/>
        <w:rPr>
          <w:rFonts w:ascii="Times New Roman" w:eastAsia="Calibri" w:hAnsi="Times New Roman" w:cs="Times New Roman"/>
          <w:sz w:val="24"/>
          <w:szCs w:val="24"/>
          <w:lang w:val="en"/>
        </w:rPr>
      </w:pPr>
      <w:r>
        <w:rPr>
          <w:rFonts w:ascii="Times New Roman" w:eastAsia="Calibri" w:hAnsi="Times New Roman" w:cs="Times New Roman"/>
          <w:sz w:val="24"/>
          <w:szCs w:val="24"/>
          <w:lang w:val="en"/>
        </w:rPr>
        <w:t xml:space="preserve">4. Challenges in </w:t>
      </w:r>
      <w:r w:rsidR="003D49D5">
        <w:rPr>
          <w:rFonts w:ascii="Times New Roman" w:eastAsia="Calibri" w:hAnsi="Times New Roman" w:cs="Times New Roman"/>
          <w:sz w:val="24"/>
          <w:szCs w:val="24"/>
          <w:lang w:val="en"/>
        </w:rPr>
        <w:t>collecting blood from both FRDs and VNRDs while transitioning</w:t>
      </w:r>
      <w:r w:rsidR="0051201D">
        <w:rPr>
          <w:rFonts w:ascii="Times New Roman" w:eastAsia="Calibri" w:hAnsi="Times New Roman" w:cs="Times New Roman"/>
          <w:sz w:val="24"/>
          <w:szCs w:val="24"/>
          <w:lang w:val="en"/>
        </w:rPr>
        <w:t>.</w:t>
      </w:r>
    </w:p>
    <w:p w:rsidR="00436229" w:rsidRDefault="003D49D5" w:rsidP="005120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
        </w:rPr>
        <w:t xml:space="preserve"> </w:t>
      </w:r>
    </w:p>
    <w:p w:rsidR="00436229" w:rsidRDefault="00262B41" w:rsidP="00436229">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In conclusion, </w:t>
      </w:r>
      <w:r w:rsidR="00436229">
        <w:rPr>
          <w:rFonts w:ascii="Times New Roman" w:eastAsia="Calibri" w:hAnsi="Times New Roman" w:cs="Times New Roman"/>
          <w:sz w:val="24"/>
          <w:szCs w:val="24"/>
        </w:rPr>
        <w:t xml:space="preserve">Action </w:t>
      </w:r>
      <w:r>
        <w:rPr>
          <w:rFonts w:ascii="Times New Roman" w:eastAsia="Calibri" w:hAnsi="Times New Roman" w:cs="Times New Roman"/>
          <w:sz w:val="24"/>
          <w:szCs w:val="24"/>
        </w:rPr>
        <w:t>R</w:t>
      </w:r>
      <w:r w:rsidR="00436229">
        <w:rPr>
          <w:rFonts w:ascii="Times New Roman" w:eastAsia="Calibri" w:hAnsi="Times New Roman" w:cs="Times New Roman"/>
          <w:sz w:val="24"/>
          <w:szCs w:val="24"/>
        </w:rPr>
        <w:t>esearch has produced a model for promoting voluntary non-remunerated blood donation as a propitious conjuncture for national policy change</w:t>
      </w:r>
      <w:r>
        <w:rPr>
          <w:rFonts w:ascii="Times New Roman" w:eastAsia="Calibri" w:hAnsi="Times New Roman" w:cs="Times New Roman"/>
          <w:sz w:val="24"/>
          <w:szCs w:val="24"/>
        </w:rPr>
        <w:t xml:space="preserve">. In addition to </w:t>
      </w:r>
      <w:r w:rsidR="00436229">
        <w:rPr>
          <w:rFonts w:ascii="Times New Roman" w:eastAsia="Calibri" w:hAnsi="Times New Roman" w:cs="Times New Roman"/>
          <w:sz w:val="24"/>
          <w:szCs w:val="24"/>
        </w:rPr>
        <w:t>fulfi</w:t>
      </w:r>
      <w:r>
        <w:rPr>
          <w:rFonts w:ascii="Times New Roman" w:eastAsia="Calibri" w:hAnsi="Times New Roman" w:cs="Times New Roman"/>
          <w:sz w:val="24"/>
          <w:szCs w:val="24"/>
        </w:rPr>
        <w:t>l</w:t>
      </w:r>
      <w:r w:rsidR="00436229">
        <w:rPr>
          <w:rFonts w:ascii="Times New Roman" w:eastAsia="Calibri" w:hAnsi="Times New Roman" w:cs="Times New Roman"/>
          <w:sz w:val="24"/>
          <w:szCs w:val="24"/>
        </w:rPr>
        <w:t>l</w:t>
      </w:r>
      <w:r>
        <w:rPr>
          <w:rFonts w:ascii="Times New Roman" w:eastAsia="Calibri" w:hAnsi="Times New Roman" w:cs="Times New Roman"/>
          <w:sz w:val="24"/>
          <w:szCs w:val="24"/>
        </w:rPr>
        <w:t xml:space="preserve">ing </w:t>
      </w:r>
      <w:r w:rsidR="00436229">
        <w:rPr>
          <w:rFonts w:ascii="Times New Roman" w:eastAsia="Calibri" w:hAnsi="Times New Roman" w:cs="Times New Roman"/>
          <w:sz w:val="24"/>
          <w:szCs w:val="24"/>
        </w:rPr>
        <w:t xml:space="preserve">the aims </w:t>
      </w:r>
      <w:r>
        <w:rPr>
          <w:rFonts w:ascii="Times New Roman" w:eastAsia="Calibri" w:hAnsi="Times New Roman" w:cs="Times New Roman"/>
          <w:sz w:val="24"/>
          <w:szCs w:val="24"/>
        </w:rPr>
        <w:t>and objectives of this research, it has exposed prospects for further enhanc</w:t>
      </w:r>
      <w:r w:rsidR="0051201D">
        <w:rPr>
          <w:rFonts w:ascii="Times New Roman" w:eastAsia="Calibri" w:hAnsi="Times New Roman" w:cs="Times New Roman"/>
          <w:sz w:val="24"/>
          <w:szCs w:val="24"/>
        </w:rPr>
        <w:t xml:space="preserve">ing </w:t>
      </w:r>
      <w:r>
        <w:rPr>
          <w:rFonts w:ascii="Times New Roman" w:eastAsia="Calibri" w:hAnsi="Times New Roman" w:cs="Times New Roman"/>
          <w:sz w:val="24"/>
          <w:szCs w:val="24"/>
        </w:rPr>
        <w:t xml:space="preserve">the literature in this area. </w:t>
      </w:r>
      <w:r w:rsidR="00436229">
        <w:rPr>
          <w:rFonts w:ascii="Times New Roman" w:eastAsia="Calibri" w:hAnsi="Times New Roman" w:cs="Times New Roman"/>
          <w:sz w:val="24"/>
          <w:szCs w:val="24"/>
        </w:rPr>
        <w:t xml:space="preserve"> </w:t>
      </w:r>
    </w:p>
    <w:p w:rsidR="00822BC1" w:rsidRPr="007737E4" w:rsidRDefault="00822BC1" w:rsidP="00822BC1">
      <w:pPr>
        <w:spacing w:after="200" w:line="276" w:lineRule="auto"/>
        <w:jc w:val="both"/>
        <w:rPr>
          <w:rFonts w:ascii="Times New Roman" w:eastAsia="Calibri" w:hAnsi="Times New Roman" w:cs="Times New Roman"/>
          <w:b/>
          <w:sz w:val="24"/>
          <w:szCs w:val="24"/>
          <w:lang w:val="en"/>
        </w:rPr>
      </w:pPr>
      <w:r w:rsidRPr="007737E4">
        <w:rPr>
          <w:rFonts w:ascii="Times New Roman" w:eastAsia="Calibri" w:hAnsi="Times New Roman" w:cs="Times New Roman"/>
          <w:b/>
          <w:sz w:val="24"/>
          <w:szCs w:val="24"/>
          <w:lang w:val="en"/>
        </w:rPr>
        <w:t>ACKNOWLEDGEMENTS</w:t>
      </w:r>
    </w:p>
    <w:p w:rsidR="00822BC1" w:rsidRPr="007737E4" w:rsidRDefault="00822BC1" w:rsidP="00822BC1">
      <w:pPr>
        <w:spacing w:after="200" w:line="360" w:lineRule="auto"/>
        <w:jc w:val="both"/>
        <w:rPr>
          <w:rFonts w:ascii="Times New Roman" w:eastAsia="Calibri" w:hAnsi="Times New Roman" w:cs="Times New Roman"/>
          <w:sz w:val="24"/>
          <w:szCs w:val="24"/>
          <w:lang w:val="en"/>
        </w:rPr>
      </w:pPr>
      <w:r w:rsidRPr="007737E4">
        <w:rPr>
          <w:rFonts w:ascii="Times New Roman" w:eastAsia="Calibri" w:hAnsi="Times New Roman" w:cs="Times New Roman"/>
          <w:sz w:val="24"/>
          <w:szCs w:val="24"/>
          <w:lang w:val="en"/>
        </w:rPr>
        <w:t xml:space="preserve">The author wishes to thank the numerous people who contributed willingly and often unwittingly to this historical, social and scientific body of work. </w:t>
      </w:r>
      <w:r>
        <w:rPr>
          <w:rFonts w:ascii="Times New Roman" w:eastAsia="Calibri" w:hAnsi="Times New Roman" w:cs="Times New Roman"/>
          <w:sz w:val="24"/>
          <w:szCs w:val="24"/>
          <w:lang w:val="en"/>
        </w:rPr>
        <w:t>Preparation began</w:t>
      </w:r>
      <w:r w:rsidR="00294EB0">
        <w:rPr>
          <w:rFonts w:ascii="Times New Roman" w:eastAsia="Calibri" w:hAnsi="Times New Roman" w:cs="Times New Roman"/>
          <w:sz w:val="24"/>
          <w:szCs w:val="24"/>
          <w:lang w:val="en"/>
        </w:rPr>
        <w:t xml:space="preserve"> from </w:t>
      </w:r>
      <w:r>
        <w:rPr>
          <w:rFonts w:ascii="Times New Roman" w:eastAsia="Calibri" w:hAnsi="Times New Roman" w:cs="Times New Roman"/>
          <w:sz w:val="24"/>
          <w:szCs w:val="24"/>
          <w:lang w:val="en"/>
        </w:rPr>
        <w:t xml:space="preserve">very early childhood in Siparia, a small town at the junction of the oil and sugar belts in South Trinidad. The author </w:t>
      </w:r>
      <w:r w:rsidR="00294EB0">
        <w:rPr>
          <w:rFonts w:ascii="Times New Roman" w:eastAsia="Calibri" w:hAnsi="Times New Roman" w:cs="Times New Roman"/>
          <w:sz w:val="24"/>
          <w:szCs w:val="24"/>
          <w:lang w:val="en"/>
        </w:rPr>
        <w:t xml:space="preserve">is grateful that </w:t>
      </w:r>
      <w:r>
        <w:rPr>
          <w:rFonts w:ascii="Times New Roman" w:eastAsia="Calibri" w:hAnsi="Times New Roman" w:cs="Times New Roman"/>
          <w:sz w:val="24"/>
          <w:szCs w:val="24"/>
          <w:lang w:val="en"/>
        </w:rPr>
        <w:t>his parents</w:t>
      </w:r>
      <w:r w:rsidRPr="007737E4">
        <w:rPr>
          <w:rFonts w:ascii="Times New Roman" w:eastAsia="Calibri" w:hAnsi="Times New Roman" w:cs="Times New Roman"/>
          <w:sz w:val="24"/>
          <w:szCs w:val="24"/>
          <w:lang w:val="en"/>
        </w:rPr>
        <w:t xml:space="preserve">, </w:t>
      </w:r>
      <w:r>
        <w:rPr>
          <w:rFonts w:ascii="Times New Roman" w:eastAsia="Calibri" w:hAnsi="Times New Roman" w:cs="Times New Roman"/>
          <w:sz w:val="24"/>
          <w:szCs w:val="24"/>
          <w:lang w:val="en"/>
        </w:rPr>
        <w:t xml:space="preserve">Mr. </w:t>
      </w:r>
      <w:r w:rsidRPr="007737E4">
        <w:rPr>
          <w:rFonts w:ascii="Times New Roman" w:eastAsia="Calibri" w:hAnsi="Times New Roman" w:cs="Times New Roman"/>
          <w:sz w:val="24"/>
          <w:szCs w:val="24"/>
          <w:lang w:val="en"/>
        </w:rPr>
        <w:t xml:space="preserve">Felix Leo Charles (1930 – 2016) and </w:t>
      </w:r>
      <w:r>
        <w:rPr>
          <w:rFonts w:ascii="Times New Roman" w:eastAsia="Calibri" w:hAnsi="Times New Roman" w:cs="Times New Roman"/>
          <w:sz w:val="24"/>
          <w:szCs w:val="24"/>
          <w:lang w:val="en"/>
        </w:rPr>
        <w:t xml:space="preserve">Mrs. </w:t>
      </w:r>
      <w:r w:rsidRPr="007737E4">
        <w:rPr>
          <w:rFonts w:ascii="Times New Roman" w:eastAsia="Calibri" w:hAnsi="Times New Roman" w:cs="Times New Roman"/>
          <w:sz w:val="24"/>
          <w:szCs w:val="24"/>
          <w:lang w:val="en"/>
        </w:rPr>
        <w:t>Sybil Charles</w:t>
      </w:r>
      <w:r w:rsidR="00294EB0">
        <w:rPr>
          <w:rFonts w:ascii="Times New Roman" w:eastAsia="Calibri" w:hAnsi="Times New Roman" w:cs="Times New Roman"/>
          <w:sz w:val="24"/>
          <w:szCs w:val="24"/>
          <w:lang w:val="en"/>
        </w:rPr>
        <w:t xml:space="preserve"> (1935 </w:t>
      </w:r>
      <w:r w:rsidR="00DB60A7">
        <w:rPr>
          <w:rFonts w:ascii="Times New Roman" w:eastAsia="Calibri" w:hAnsi="Times New Roman" w:cs="Times New Roman"/>
          <w:sz w:val="24"/>
          <w:szCs w:val="24"/>
          <w:lang w:val="en"/>
        </w:rPr>
        <w:t xml:space="preserve">-) </w:t>
      </w:r>
      <w:r w:rsidR="00DB60A7" w:rsidRPr="007737E4">
        <w:rPr>
          <w:rFonts w:ascii="Times New Roman" w:eastAsia="Calibri" w:hAnsi="Times New Roman" w:cs="Times New Roman"/>
          <w:sz w:val="24"/>
          <w:szCs w:val="24"/>
          <w:lang w:val="en"/>
        </w:rPr>
        <w:t>instilled</w:t>
      </w:r>
      <w:r w:rsidR="00294EB0">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social awareness and courage to pursue truth and justice in their chil</w:t>
      </w:r>
      <w:r>
        <w:rPr>
          <w:rFonts w:ascii="Times New Roman" w:eastAsia="Calibri" w:hAnsi="Times New Roman" w:cs="Times New Roman"/>
          <w:sz w:val="24"/>
          <w:szCs w:val="24"/>
          <w:lang w:val="en"/>
        </w:rPr>
        <w:t>d</w:t>
      </w:r>
      <w:r w:rsidRPr="007737E4">
        <w:rPr>
          <w:rFonts w:ascii="Times New Roman" w:eastAsia="Calibri" w:hAnsi="Times New Roman" w:cs="Times New Roman"/>
          <w:sz w:val="24"/>
          <w:szCs w:val="24"/>
          <w:lang w:val="en"/>
        </w:rPr>
        <w:t>ren</w:t>
      </w:r>
      <w:r>
        <w:rPr>
          <w:rFonts w:ascii="Times New Roman" w:eastAsia="Calibri" w:hAnsi="Times New Roman" w:cs="Times New Roman"/>
          <w:sz w:val="24"/>
          <w:szCs w:val="24"/>
          <w:lang w:val="en"/>
        </w:rPr>
        <w:t xml:space="preserve"> – the author and his siblings Keith, Carol, Cheryl and Selwyn. </w:t>
      </w:r>
      <w:r w:rsidRPr="007737E4">
        <w:rPr>
          <w:rFonts w:ascii="Times New Roman" w:eastAsia="Calibri" w:hAnsi="Times New Roman" w:cs="Times New Roman"/>
          <w:sz w:val="24"/>
          <w:szCs w:val="24"/>
          <w:lang w:val="en"/>
        </w:rPr>
        <w:t xml:space="preserve">Their memories of World War II in Trinidad are included in the manuscript. </w:t>
      </w:r>
      <w:r w:rsidR="00294EB0">
        <w:rPr>
          <w:rFonts w:ascii="Times New Roman" w:eastAsia="Calibri" w:hAnsi="Times New Roman" w:cs="Times New Roman"/>
          <w:sz w:val="24"/>
          <w:szCs w:val="24"/>
          <w:lang w:val="en"/>
        </w:rPr>
        <w:t>The researcher’s wife</w:t>
      </w:r>
      <w:r w:rsidRPr="007737E4">
        <w:rPr>
          <w:rFonts w:ascii="Times New Roman" w:eastAsia="Calibri" w:hAnsi="Times New Roman" w:cs="Times New Roman"/>
          <w:sz w:val="24"/>
          <w:szCs w:val="24"/>
          <w:lang w:val="en"/>
        </w:rPr>
        <w:t>, Desiree</w:t>
      </w:r>
      <w:r>
        <w:rPr>
          <w:rFonts w:ascii="Times New Roman" w:eastAsia="Calibri" w:hAnsi="Times New Roman" w:cs="Times New Roman"/>
          <w:sz w:val="24"/>
          <w:szCs w:val="24"/>
          <w:lang w:val="en"/>
        </w:rPr>
        <w:t>,</w:t>
      </w:r>
      <w:r w:rsidRPr="007737E4">
        <w:rPr>
          <w:rFonts w:ascii="Times New Roman" w:eastAsia="Calibri" w:hAnsi="Times New Roman" w:cs="Times New Roman"/>
          <w:sz w:val="24"/>
          <w:szCs w:val="24"/>
          <w:lang w:val="en"/>
        </w:rPr>
        <w:t xml:space="preserve"> tolerated </w:t>
      </w:r>
      <w:r w:rsidR="00294EB0">
        <w:rPr>
          <w:rFonts w:ascii="Times New Roman" w:eastAsia="Calibri" w:hAnsi="Times New Roman" w:cs="Times New Roman"/>
          <w:sz w:val="24"/>
          <w:szCs w:val="24"/>
          <w:lang w:val="en"/>
        </w:rPr>
        <w:t xml:space="preserve">his </w:t>
      </w:r>
      <w:r w:rsidRPr="007737E4">
        <w:rPr>
          <w:rFonts w:ascii="Times New Roman" w:eastAsia="Calibri" w:hAnsi="Times New Roman" w:cs="Times New Roman"/>
          <w:sz w:val="24"/>
          <w:szCs w:val="24"/>
          <w:lang w:val="en"/>
        </w:rPr>
        <w:t xml:space="preserve">singularity of purpose in pursuing this </w:t>
      </w:r>
      <w:r>
        <w:rPr>
          <w:rFonts w:ascii="Times New Roman" w:eastAsia="Calibri" w:hAnsi="Times New Roman" w:cs="Times New Roman"/>
          <w:sz w:val="24"/>
          <w:szCs w:val="24"/>
          <w:lang w:val="en"/>
        </w:rPr>
        <w:t xml:space="preserve">research </w:t>
      </w:r>
      <w:r w:rsidRPr="007737E4">
        <w:rPr>
          <w:rFonts w:ascii="Times New Roman" w:eastAsia="Calibri" w:hAnsi="Times New Roman" w:cs="Times New Roman"/>
          <w:sz w:val="24"/>
          <w:szCs w:val="24"/>
          <w:lang w:val="en"/>
        </w:rPr>
        <w:t xml:space="preserve">and gave valuable guidance for statistical and social analysis. </w:t>
      </w:r>
      <w:r w:rsidR="00294EB0">
        <w:rPr>
          <w:rFonts w:ascii="Times New Roman" w:eastAsia="Calibri" w:hAnsi="Times New Roman" w:cs="Times New Roman"/>
          <w:sz w:val="24"/>
          <w:szCs w:val="24"/>
          <w:lang w:val="en"/>
        </w:rPr>
        <w:t xml:space="preserve">His </w:t>
      </w:r>
      <w:r w:rsidRPr="007737E4">
        <w:rPr>
          <w:rFonts w:ascii="Times New Roman" w:eastAsia="Calibri" w:hAnsi="Times New Roman" w:cs="Times New Roman"/>
          <w:sz w:val="24"/>
          <w:szCs w:val="24"/>
          <w:lang w:val="en"/>
        </w:rPr>
        <w:t>daughter, Shani</w:t>
      </w:r>
      <w:r>
        <w:rPr>
          <w:rFonts w:ascii="Times New Roman" w:eastAsia="Calibri" w:hAnsi="Times New Roman" w:cs="Times New Roman"/>
          <w:sz w:val="24"/>
          <w:szCs w:val="24"/>
          <w:lang w:val="en"/>
        </w:rPr>
        <w:t>,</w:t>
      </w:r>
      <w:r w:rsidRPr="007737E4">
        <w:rPr>
          <w:rFonts w:ascii="Times New Roman" w:eastAsia="Calibri" w:hAnsi="Times New Roman" w:cs="Times New Roman"/>
          <w:sz w:val="24"/>
          <w:szCs w:val="24"/>
          <w:lang w:val="en"/>
        </w:rPr>
        <w:t xml:space="preserve"> began promoting voluntary non-remunerated blood donation at the age of six months by participating in “Walks for Voluntary Blood Donation” around the Queen’s Park Savannah, Port of Spain </w:t>
      </w:r>
      <w:r>
        <w:rPr>
          <w:rFonts w:ascii="Times New Roman" w:eastAsia="Calibri" w:hAnsi="Times New Roman" w:cs="Times New Roman"/>
          <w:sz w:val="24"/>
          <w:szCs w:val="24"/>
          <w:lang w:val="en"/>
        </w:rPr>
        <w:t xml:space="preserve">then willingly </w:t>
      </w:r>
      <w:r w:rsidRPr="007737E4">
        <w:rPr>
          <w:rFonts w:ascii="Times New Roman" w:eastAsia="Calibri" w:hAnsi="Times New Roman" w:cs="Times New Roman"/>
          <w:sz w:val="24"/>
          <w:szCs w:val="24"/>
          <w:lang w:val="en"/>
        </w:rPr>
        <w:t>a</w:t>
      </w:r>
      <w:r>
        <w:rPr>
          <w:rFonts w:ascii="Times New Roman" w:eastAsia="Calibri" w:hAnsi="Times New Roman" w:cs="Times New Roman"/>
          <w:sz w:val="24"/>
          <w:szCs w:val="24"/>
          <w:lang w:val="en"/>
        </w:rPr>
        <w:t>ttend</w:t>
      </w:r>
      <w:r w:rsidR="0059128D">
        <w:rPr>
          <w:rFonts w:ascii="Times New Roman" w:eastAsia="Calibri" w:hAnsi="Times New Roman" w:cs="Times New Roman"/>
          <w:sz w:val="24"/>
          <w:szCs w:val="24"/>
          <w:lang w:val="en"/>
        </w:rPr>
        <w:t>ing UWIBDF</w:t>
      </w:r>
      <w:r>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blood drives </w:t>
      </w:r>
      <w:r>
        <w:rPr>
          <w:rFonts w:ascii="Times New Roman" w:eastAsia="Calibri" w:hAnsi="Times New Roman" w:cs="Times New Roman"/>
          <w:sz w:val="24"/>
          <w:szCs w:val="24"/>
          <w:lang w:val="en"/>
        </w:rPr>
        <w:t xml:space="preserve">motivated only by a desire to support her father. </w:t>
      </w:r>
      <w:r w:rsidRPr="007737E4">
        <w:rPr>
          <w:rFonts w:ascii="Times New Roman" w:eastAsia="Calibri" w:hAnsi="Times New Roman" w:cs="Times New Roman"/>
          <w:sz w:val="24"/>
          <w:szCs w:val="24"/>
          <w:lang w:val="en"/>
        </w:rPr>
        <w:t>The people of Siparia</w:t>
      </w:r>
      <w:r>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equipped </w:t>
      </w:r>
      <w:r w:rsidR="00294EB0">
        <w:rPr>
          <w:rFonts w:ascii="Times New Roman" w:eastAsia="Calibri" w:hAnsi="Times New Roman" w:cs="Times New Roman"/>
          <w:sz w:val="24"/>
          <w:szCs w:val="24"/>
          <w:lang w:val="en"/>
        </w:rPr>
        <w:t xml:space="preserve">the researcher </w:t>
      </w:r>
      <w:r w:rsidRPr="007737E4">
        <w:rPr>
          <w:rFonts w:ascii="Times New Roman" w:eastAsia="Calibri" w:hAnsi="Times New Roman" w:cs="Times New Roman"/>
          <w:sz w:val="24"/>
          <w:szCs w:val="24"/>
          <w:lang w:val="en"/>
        </w:rPr>
        <w:t xml:space="preserve">with a sound </w:t>
      </w:r>
      <w:r>
        <w:rPr>
          <w:rFonts w:ascii="Times New Roman" w:eastAsia="Calibri" w:hAnsi="Times New Roman" w:cs="Times New Roman"/>
          <w:sz w:val="24"/>
          <w:szCs w:val="24"/>
          <w:lang w:val="en"/>
        </w:rPr>
        <w:t xml:space="preserve">appreciation of </w:t>
      </w:r>
      <w:r w:rsidRPr="007737E4">
        <w:rPr>
          <w:rFonts w:ascii="Times New Roman" w:eastAsia="Calibri" w:hAnsi="Times New Roman" w:cs="Times New Roman"/>
          <w:sz w:val="24"/>
          <w:szCs w:val="24"/>
          <w:lang w:val="en"/>
        </w:rPr>
        <w:t xml:space="preserve">the different cultures </w:t>
      </w:r>
      <w:r>
        <w:rPr>
          <w:rFonts w:ascii="Times New Roman" w:eastAsia="Calibri" w:hAnsi="Times New Roman" w:cs="Times New Roman"/>
          <w:sz w:val="24"/>
          <w:szCs w:val="24"/>
          <w:lang w:val="en"/>
        </w:rPr>
        <w:t xml:space="preserve">that define </w:t>
      </w:r>
      <w:r w:rsidR="0059128D">
        <w:rPr>
          <w:rFonts w:ascii="Times New Roman" w:eastAsia="Calibri" w:hAnsi="Times New Roman" w:cs="Times New Roman"/>
          <w:sz w:val="24"/>
          <w:szCs w:val="24"/>
          <w:lang w:val="en"/>
        </w:rPr>
        <w:t>TTO</w:t>
      </w:r>
      <w:r>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which served </w:t>
      </w:r>
      <w:r w:rsidR="00294EB0">
        <w:rPr>
          <w:rFonts w:ascii="Times New Roman" w:eastAsia="Calibri" w:hAnsi="Times New Roman" w:cs="Times New Roman"/>
          <w:sz w:val="24"/>
          <w:szCs w:val="24"/>
          <w:lang w:val="en"/>
        </w:rPr>
        <w:t xml:space="preserve">him </w:t>
      </w:r>
      <w:r w:rsidRPr="007737E4">
        <w:rPr>
          <w:rFonts w:ascii="Times New Roman" w:eastAsia="Calibri" w:hAnsi="Times New Roman" w:cs="Times New Roman"/>
          <w:sz w:val="24"/>
          <w:szCs w:val="24"/>
          <w:lang w:val="en"/>
        </w:rPr>
        <w:t xml:space="preserve">well in compiling </w:t>
      </w:r>
      <w:r>
        <w:rPr>
          <w:rFonts w:ascii="Times New Roman" w:eastAsia="Calibri" w:hAnsi="Times New Roman" w:cs="Times New Roman"/>
          <w:sz w:val="24"/>
          <w:szCs w:val="24"/>
          <w:lang w:val="en"/>
        </w:rPr>
        <w:t xml:space="preserve">a </w:t>
      </w:r>
      <w:r w:rsidRPr="007737E4">
        <w:rPr>
          <w:rFonts w:ascii="Times New Roman" w:eastAsia="Calibri" w:hAnsi="Times New Roman" w:cs="Times New Roman"/>
          <w:sz w:val="24"/>
          <w:szCs w:val="24"/>
          <w:lang w:val="en"/>
        </w:rPr>
        <w:t xml:space="preserve">history of the people. Mrs. Thelma </w:t>
      </w:r>
      <w:r w:rsidR="00E263BA">
        <w:rPr>
          <w:rFonts w:ascii="Times New Roman" w:eastAsia="Calibri" w:hAnsi="Times New Roman" w:cs="Times New Roman"/>
          <w:sz w:val="24"/>
          <w:szCs w:val="24"/>
          <w:lang w:val="en"/>
        </w:rPr>
        <w:t>Searles, primary school teacher</w:t>
      </w:r>
      <w:r w:rsidRPr="007737E4">
        <w:rPr>
          <w:rFonts w:ascii="Times New Roman" w:eastAsia="Calibri" w:hAnsi="Times New Roman" w:cs="Times New Roman"/>
          <w:sz w:val="24"/>
          <w:szCs w:val="24"/>
          <w:lang w:val="en"/>
        </w:rPr>
        <w:t xml:space="preserve"> at St. Christopher’s Anglican School</w:t>
      </w:r>
      <w:r>
        <w:rPr>
          <w:rFonts w:ascii="Times New Roman" w:eastAsia="Calibri" w:hAnsi="Times New Roman" w:cs="Times New Roman"/>
          <w:sz w:val="24"/>
          <w:szCs w:val="24"/>
          <w:lang w:val="en"/>
        </w:rPr>
        <w:t xml:space="preserve"> and </w:t>
      </w:r>
      <w:r w:rsidRPr="007737E4">
        <w:rPr>
          <w:rFonts w:ascii="Times New Roman" w:eastAsia="Calibri" w:hAnsi="Times New Roman" w:cs="Times New Roman"/>
          <w:sz w:val="24"/>
          <w:szCs w:val="24"/>
          <w:lang w:val="en"/>
        </w:rPr>
        <w:t>daughter of World War I veteran and labour leader, Tubal Uriah Buzz Butler</w:t>
      </w:r>
      <w:r>
        <w:rPr>
          <w:rFonts w:ascii="Times New Roman" w:eastAsia="Calibri" w:hAnsi="Times New Roman" w:cs="Times New Roman"/>
          <w:sz w:val="24"/>
          <w:szCs w:val="24"/>
          <w:lang w:val="en"/>
        </w:rPr>
        <w:t xml:space="preserve">, provided </w:t>
      </w:r>
      <w:r w:rsidRPr="007737E4">
        <w:rPr>
          <w:rFonts w:ascii="Times New Roman" w:eastAsia="Calibri" w:hAnsi="Times New Roman" w:cs="Times New Roman"/>
          <w:sz w:val="24"/>
          <w:szCs w:val="24"/>
          <w:lang w:val="en"/>
        </w:rPr>
        <w:t>a lucid account of her father</w:t>
      </w:r>
      <w:r>
        <w:rPr>
          <w:rFonts w:ascii="Times New Roman" w:eastAsia="Calibri" w:hAnsi="Times New Roman" w:cs="Times New Roman"/>
          <w:sz w:val="24"/>
          <w:szCs w:val="24"/>
          <w:lang w:val="en"/>
        </w:rPr>
        <w:t xml:space="preserve">’s motivations </w:t>
      </w:r>
      <w:r w:rsidRPr="007737E4">
        <w:rPr>
          <w:rFonts w:ascii="Times New Roman" w:eastAsia="Calibri" w:hAnsi="Times New Roman" w:cs="Times New Roman"/>
          <w:sz w:val="24"/>
          <w:szCs w:val="24"/>
          <w:lang w:val="en"/>
        </w:rPr>
        <w:t>after returning</w:t>
      </w:r>
      <w:r>
        <w:rPr>
          <w:rFonts w:ascii="Times New Roman" w:eastAsia="Calibri" w:hAnsi="Times New Roman" w:cs="Times New Roman"/>
          <w:sz w:val="24"/>
          <w:szCs w:val="24"/>
          <w:lang w:val="en"/>
        </w:rPr>
        <w:t xml:space="preserve"> disenchanted </w:t>
      </w:r>
      <w:r w:rsidRPr="007737E4">
        <w:rPr>
          <w:rFonts w:ascii="Times New Roman" w:eastAsia="Calibri" w:hAnsi="Times New Roman" w:cs="Times New Roman"/>
          <w:sz w:val="24"/>
          <w:szCs w:val="24"/>
          <w:lang w:val="en"/>
        </w:rPr>
        <w:t xml:space="preserve">from that war. </w:t>
      </w:r>
      <w:r w:rsidR="00294EB0">
        <w:rPr>
          <w:rFonts w:ascii="Times New Roman" w:eastAsia="Calibri" w:hAnsi="Times New Roman" w:cs="Times New Roman"/>
          <w:sz w:val="24"/>
          <w:szCs w:val="24"/>
          <w:lang w:val="en"/>
        </w:rPr>
        <w:t>S</w:t>
      </w:r>
      <w:r w:rsidRPr="007737E4">
        <w:rPr>
          <w:rFonts w:ascii="Times New Roman" w:eastAsia="Calibri" w:hAnsi="Times New Roman" w:cs="Times New Roman"/>
          <w:sz w:val="24"/>
          <w:szCs w:val="24"/>
          <w:lang w:val="en"/>
        </w:rPr>
        <w:t>econdary school teachers at Presentation College, San Fernando</w:t>
      </w:r>
      <w:r w:rsidR="002F59D6">
        <w:rPr>
          <w:rFonts w:ascii="Times New Roman" w:eastAsia="Calibri" w:hAnsi="Times New Roman" w:cs="Times New Roman"/>
          <w:sz w:val="24"/>
          <w:szCs w:val="24"/>
          <w:lang w:val="en"/>
        </w:rPr>
        <w:t>,</w:t>
      </w:r>
      <w:r>
        <w:rPr>
          <w:rFonts w:ascii="Times New Roman" w:eastAsia="Calibri" w:hAnsi="Times New Roman" w:cs="Times New Roman"/>
          <w:sz w:val="24"/>
          <w:szCs w:val="24"/>
          <w:lang w:val="en"/>
        </w:rPr>
        <w:t xml:space="preserve"> helped </w:t>
      </w:r>
      <w:r w:rsidR="00FB05AE">
        <w:rPr>
          <w:rFonts w:ascii="Times New Roman" w:eastAsia="Calibri" w:hAnsi="Times New Roman" w:cs="Times New Roman"/>
          <w:sz w:val="24"/>
          <w:szCs w:val="24"/>
          <w:lang w:val="en"/>
        </w:rPr>
        <w:t xml:space="preserve">shape </w:t>
      </w:r>
      <w:r w:rsidR="00294EB0">
        <w:rPr>
          <w:rFonts w:ascii="Times New Roman" w:eastAsia="Calibri" w:hAnsi="Times New Roman" w:cs="Times New Roman"/>
          <w:sz w:val="24"/>
          <w:szCs w:val="24"/>
          <w:lang w:val="en"/>
        </w:rPr>
        <w:t>a</w:t>
      </w:r>
      <w:r>
        <w:rPr>
          <w:rFonts w:ascii="Times New Roman" w:eastAsia="Calibri" w:hAnsi="Times New Roman" w:cs="Times New Roman"/>
          <w:sz w:val="24"/>
          <w:szCs w:val="24"/>
          <w:lang w:val="en"/>
        </w:rPr>
        <w:t xml:space="preserve"> global perspective. </w:t>
      </w:r>
      <w:r w:rsidRPr="007737E4">
        <w:rPr>
          <w:rFonts w:ascii="Times New Roman" w:eastAsia="Calibri" w:hAnsi="Times New Roman" w:cs="Times New Roman"/>
          <w:sz w:val="24"/>
          <w:szCs w:val="24"/>
          <w:lang w:val="en"/>
        </w:rPr>
        <w:t>Mr. William Joseph</w:t>
      </w:r>
      <w:r>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taught the importance of finding out about people and </w:t>
      </w:r>
      <w:r>
        <w:rPr>
          <w:rFonts w:ascii="Times New Roman" w:eastAsia="Calibri" w:hAnsi="Times New Roman" w:cs="Times New Roman"/>
          <w:sz w:val="24"/>
          <w:szCs w:val="24"/>
          <w:lang w:val="en"/>
        </w:rPr>
        <w:t>allowing them to speak</w:t>
      </w:r>
      <w:r w:rsidRPr="007737E4">
        <w:rPr>
          <w:rFonts w:ascii="Times New Roman" w:eastAsia="Calibri" w:hAnsi="Times New Roman" w:cs="Times New Roman"/>
          <w:sz w:val="24"/>
          <w:szCs w:val="24"/>
          <w:lang w:val="en"/>
        </w:rPr>
        <w:t xml:space="preserve"> about their origins. Don Ramon Banfield inspired explor</w:t>
      </w:r>
      <w:r w:rsidR="00294EB0">
        <w:rPr>
          <w:rFonts w:ascii="Times New Roman" w:eastAsia="Calibri" w:hAnsi="Times New Roman" w:cs="Times New Roman"/>
          <w:sz w:val="24"/>
          <w:szCs w:val="24"/>
          <w:lang w:val="en"/>
        </w:rPr>
        <w:t xml:space="preserve">ation of </w:t>
      </w:r>
      <w:r w:rsidRPr="007737E4">
        <w:rPr>
          <w:rFonts w:ascii="Times New Roman" w:eastAsia="Calibri" w:hAnsi="Times New Roman" w:cs="Times New Roman"/>
          <w:sz w:val="24"/>
          <w:szCs w:val="24"/>
          <w:lang w:val="en"/>
        </w:rPr>
        <w:t xml:space="preserve">the “wide world outside of Siparia”. Mr. Cyril Golah and Mr. Cyril Guevera provoked an interest in </w:t>
      </w:r>
      <w:r>
        <w:rPr>
          <w:rFonts w:ascii="Times New Roman" w:eastAsia="Calibri" w:hAnsi="Times New Roman" w:cs="Times New Roman"/>
          <w:sz w:val="24"/>
          <w:szCs w:val="24"/>
          <w:lang w:val="en"/>
        </w:rPr>
        <w:t xml:space="preserve">recording </w:t>
      </w:r>
      <w:r w:rsidRPr="007737E4">
        <w:rPr>
          <w:rFonts w:ascii="Times New Roman" w:eastAsia="Calibri" w:hAnsi="Times New Roman" w:cs="Times New Roman"/>
          <w:sz w:val="24"/>
          <w:szCs w:val="24"/>
          <w:lang w:val="en"/>
        </w:rPr>
        <w:t>history</w:t>
      </w:r>
      <w:r>
        <w:rPr>
          <w:rFonts w:ascii="Times New Roman" w:eastAsia="Calibri" w:hAnsi="Times New Roman" w:cs="Times New Roman"/>
          <w:sz w:val="24"/>
          <w:szCs w:val="24"/>
          <w:lang w:val="en"/>
        </w:rPr>
        <w:t xml:space="preserve">. </w:t>
      </w:r>
      <w:r w:rsidR="00E263BA">
        <w:rPr>
          <w:rFonts w:ascii="Times New Roman" w:eastAsia="Calibri" w:hAnsi="Times New Roman" w:cs="Times New Roman"/>
          <w:sz w:val="24"/>
          <w:szCs w:val="24"/>
          <w:lang w:val="en"/>
        </w:rPr>
        <w:t xml:space="preserve">Mr. Peter Mungal taught English Language and Literature with passion and flair. </w:t>
      </w:r>
      <w:r>
        <w:rPr>
          <w:rFonts w:ascii="Times New Roman" w:eastAsia="Calibri" w:hAnsi="Times New Roman" w:cs="Times New Roman"/>
          <w:sz w:val="24"/>
          <w:szCs w:val="24"/>
          <w:lang w:val="en"/>
        </w:rPr>
        <w:t xml:space="preserve">Mr. Errol Jaikaransingh taught the necessity of reading widely as a prerequisite to holding and expressing strong opinions. </w:t>
      </w:r>
      <w:r w:rsidRPr="007737E4">
        <w:rPr>
          <w:rFonts w:ascii="Times New Roman" w:eastAsia="Calibri" w:hAnsi="Times New Roman" w:cs="Times New Roman"/>
          <w:sz w:val="24"/>
          <w:szCs w:val="24"/>
          <w:lang w:val="en"/>
        </w:rPr>
        <w:t xml:space="preserve"> </w:t>
      </w:r>
      <w:r>
        <w:rPr>
          <w:rFonts w:ascii="Times New Roman" w:eastAsia="Calibri" w:hAnsi="Times New Roman" w:cs="Times New Roman"/>
          <w:sz w:val="24"/>
          <w:szCs w:val="24"/>
          <w:lang w:val="en"/>
        </w:rPr>
        <w:t xml:space="preserve">The </w:t>
      </w:r>
      <w:r w:rsidRPr="007737E4">
        <w:rPr>
          <w:rFonts w:ascii="Times New Roman" w:eastAsia="Calibri" w:hAnsi="Times New Roman" w:cs="Times New Roman"/>
          <w:sz w:val="24"/>
          <w:szCs w:val="24"/>
          <w:lang w:val="en"/>
        </w:rPr>
        <w:t xml:space="preserve">national pride of </w:t>
      </w:r>
      <w:r>
        <w:rPr>
          <w:rFonts w:ascii="Times New Roman" w:eastAsia="Calibri" w:hAnsi="Times New Roman" w:cs="Times New Roman"/>
          <w:sz w:val="24"/>
          <w:szCs w:val="24"/>
          <w:lang w:val="en"/>
        </w:rPr>
        <w:t>t</w:t>
      </w:r>
      <w:r w:rsidRPr="007737E4">
        <w:rPr>
          <w:rFonts w:ascii="Times New Roman" w:eastAsia="Calibri" w:hAnsi="Times New Roman" w:cs="Times New Roman"/>
          <w:sz w:val="24"/>
          <w:szCs w:val="24"/>
          <w:lang w:val="en"/>
        </w:rPr>
        <w:t xml:space="preserve">he </w:t>
      </w:r>
      <w:r>
        <w:rPr>
          <w:rFonts w:ascii="Times New Roman" w:eastAsia="Calibri" w:hAnsi="Times New Roman" w:cs="Times New Roman"/>
          <w:sz w:val="24"/>
          <w:szCs w:val="24"/>
          <w:lang w:val="en"/>
        </w:rPr>
        <w:t>British</w:t>
      </w:r>
      <w:r w:rsidRPr="007737E4">
        <w:rPr>
          <w:rFonts w:ascii="Times New Roman" w:eastAsia="Calibri" w:hAnsi="Times New Roman" w:cs="Times New Roman"/>
          <w:sz w:val="24"/>
          <w:szCs w:val="24"/>
          <w:lang w:val="en"/>
        </w:rPr>
        <w:t xml:space="preserve"> people was closely linked to intimate knowledge of </w:t>
      </w:r>
      <w:r>
        <w:rPr>
          <w:rFonts w:ascii="Times New Roman" w:eastAsia="Calibri" w:hAnsi="Times New Roman" w:cs="Times New Roman"/>
          <w:sz w:val="24"/>
          <w:szCs w:val="24"/>
          <w:lang w:val="en"/>
        </w:rPr>
        <w:t xml:space="preserve">military history </w:t>
      </w:r>
      <w:r w:rsidR="00BD05CC">
        <w:rPr>
          <w:rFonts w:ascii="Times New Roman" w:eastAsia="Calibri" w:hAnsi="Times New Roman" w:cs="Times New Roman"/>
          <w:sz w:val="24"/>
          <w:szCs w:val="24"/>
          <w:lang w:val="en"/>
        </w:rPr>
        <w:t xml:space="preserve">and </w:t>
      </w:r>
      <w:r>
        <w:rPr>
          <w:rFonts w:ascii="Times New Roman" w:eastAsia="Calibri" w:hAnsi="Times New Roman" w:cs="Times New Roman"/>
          <w:sz w:val="24"/>
          <w:szCs w:val="24"/>
          <w:lang w:val="en"/>
        </w:rPr>
        <w:t xml:space="preserve">inspired </w:t>
      </w:r>
      <w:r w:rsidR="00B24C70">
        <w:rPr>
          <w:rFonts w:ascii="Times New Roman" w:eastAsia="Calibri" w:hAnsi="Times New Roman" w:cs="Times New Roman"/>
          <w:sz w:val="24"/>
          <w:szCs w:val="24"/>
          <w:lang w:val="en"/>
        </w:rPr>
        <w:t xml:space="preserve">research into </w:t>
      </w:r>
      <w:r w:rsidRPr="007737E4">
        <w:rPr>
          <w:rFonts w:ascii="Times New Roman" w:eastAsia="Calibri" w:hAnsi="Times New Roman" w:cs="Times New Roman"/>
          <w:sz w:val="24"/>
          <w:szCs w:val="24"/>
          <w:lang w:val="en"/>
        </w:rPr>
        <w:t>the World Wars</w:t>
      </w:r>
      <w:r>
        <w:rPr>
          <w:rFonts w:ascii="Times New Roman" w:eastAsia="Calibri" w:hAnsi="Times New Roman" w:cs="Times New Roman"/>
          <w:sz w:val="24"/>
          <w:szCs w:val="24"/>
          <w:lang w:val="en"/>
        </w:rPr>
        <w:t xml:space="preserve">. Dr. </w:t>
      </w:r>
      <w:r w:rsidRPr="007737E4">
        <w:rPr>
          <w:rFonts w:ascii="Times New Roman" w:eastAsia="Calibri" w:hAnsi="Times New Roman" w:cs="Times New Roman"/>
          <w:sz w:val="24"/>
          <w:szCs w:val="24"/>
          <w:lang w:val="en"/>
        </w:rPr>
        <w:t xml:space="preserve">Virge James shared stories of </w:t>
      </w:r>
      <w:r w:rsidR="00DB60A7" w:rsidRPr="007737E4">
        <w:rPr>
          <w:rFonts w:ascii="Times New Roman" w:eastAsia="Calibri" w:hAnsi="Times New Roman" w:cs="Times New Roman"/>
          <w:sz w:val="24"/>
          <w:szCs w:val="24"/>
          <w:lang w:val="en"/>
        </w:rPr>
        <w:t>Lithuania</w:t>
      </w:r>
      <w:r w:rsidRPr="007737E4">
        <w:rPr>
          <w:rFonts w:ascii="Times New Roman" w:eastAsia="Calibri" w:hAnsi="Times New Roman" w:cs="Times New Roman"/>
          <w:sz w:val="24"/>
          <w:szCs w:val="24"/>
          <w:lang w:val="en"/>
        </w:rPr>
        <w:t xml:space="preserve"> after World War II</w:t>
      </w:r>
      <w:r>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predicted </w:t>
      </w:r>
      <w:r w:rsidR="00B24C70">
        <w:rPr>
          <w:rFonts w:ascii="Times New Roman" w:eastAsia="Calibri" w:hAnsi="Times New Roman" w:cs="Times New Roman"/>
          <w:sz w:val="24"/>
          <w:szCs w:val="24"/>
          <w:lang w:val="en"/>
        </w:rPr>
        <w:t xml:space="preserve">the researcher’s </w:t>
      </w:r>
      <w:r w:rsidRPr="007737E4">
        <w:rPr>
          <w:rFonts w:ascii="Times New Roman" w:eastAsia="Calibri" w:hAnsi="Times New Roman" w:cs="Times New Roman"/>
          <w:sz w:val="24"/>
          <w:szCs w:val="24"/>
          <w:lang w:val="en"/>
        </w:rPr>
        <w:t>interest in transfusion</w:t>
      </w:r>
      <w:r>
        <w:rPr>
          <w:rFonts w:ascii="Times New Roman" w:eastAsia="Calibri" w:hAnsi="Times New Roman" w:cs="Times New Roman"/>
          <w:sz w:val="24"/>
          <w:szCs w:val="24"/>
          <w:lang w:val="en"/>
        </w:rPr>
        <w:t xml:space="preserve"> and supplied valuable materials for formulating national blood transfusion policy </w:t>
      </w:r>
      <w:r w:rsidR="001C16DA">
        <w:rPr>
          <w:rFonts w:ascii="Times New Roman" w:eastAsia="Calibri" w:hAnsi="Times New Roman" w:cs="Times New Roman"/>
          <w:sz w:val="24"/>
          <w:szCs w:val="24"/>
          <w:lang w:val="en"/>
        </w:rPr>
        <w:t>in</w:t>
      </w:r>
      <w:r>
        <w:rPr>
          <w:rFonts w:ascii="Times New Roman" w:eastAsia="Calibri" w:hAnsi="Times New Roman" w:cs="Times New Roman"/>
          <w:sz w:val="24"/>
          <w:szCs w:val="24"/>
          <w:lang w:val="en"/>
        </w:rPr>
        <w:t xml:space="preserve"> </w:t>
      </w:r>
      <w:r w:rsidR="00FB05AE">
        <w:rPr>
          <w:rFonts w:ascii="Times New Roman" w:eastAsia="Calibri" w:hAnsi="Times New Roman" w:cs="Times New Roman"/>
          <w:sz w:val="24"/>
          <w:szCs w:val="24"/>
          <w:lang w:val="en"/>
        </w:rPr>
        <w:t>TTO</w:t>
      </w:r>
      <w:r>
        <w:rPr>
          <w:rFonts w:ascii="Times New Roman" w:eastAsia="Calibri" w:hAnsi="Times New Roman" w:cs="Times New Roman"/>
          <w:sz w:val="24"/>
          <w:szCs w:val="24"/>
          <w:lang w:val="en"/>
        </w:rPr>
        <w:t>.</w:t>
      </w:r>
      <w:r w:rsidRPr="007737E4">
        <w:rPr>
          <w:rFonts w:ascii="Times New Roman" w:eastAsia="Calibri" w:hAnsi="Times New Roman" w:cs="Times New Roman"/>
          <w:sz w:val="24"/>
          <w:szCs w:val="24"/>
          <w:lang w:val="en"/>
        </w:rPr>
        <w:t xml:space="preserve"> Captain Neil Alexis, Captain Errol Clarke of the Trinidad and Tobago Cadet Force,</w:t>
      </w:r>
      <w:r w:rsidR="00BD05CC">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Mr. Peter Bacchus, Senior Aircraftman, Canadian Royal Air Force</w:t>
      </w:r>
      <w:r w:rsidR="00B07063">
        <w:rPr>
          <w:rFonts w:ascii="Times New Roman" w:eastAsia="Calibri" w:hAnsi="Times New Roman" w:cs="Times New Roman"/>
          <w:sz w:val="24"/>
          <w:szCs w:val="24"/>
          <w:lang w:val="en"/>
        </w:rPr>
        <w:t>,</w:t>
      </w:r>
      <w:r w:rsidRPr="007737E4">
        <w:rPr>
          <w:rFonts w:ascii="Times New Roman" w:eastAsia="Calibri" w:hAnsi="Times New Roman" w:cs="Times New Roman"/>
          <w:sz w:val="24"/>
          <w:szCs w:val="24"/>
          <w:lang w:val="en"/>
        </w:rPr>
        <w:t xml:space="preserve"> Mr. Gaylord Kelshall, Curator of the Chaguaramus Military Museum </w:t>
      </w:r>
      <w:r w:rsidR="00B07063">
        <w:rPr>
          <w:rFonts w:ascii="Times New Roman" w:eastAsia="Calibri" w:hAnsi="Times New Roman" w:cs="Times New Roman"/>
          <w:sz w:val="24"/>
          <w:szCs w:val="24"/>
          <w:lang w:val="en"/>
        </w:rPr>
        <w:t xml:space="preserve">and </w:t>
      </w:r>
      <w:r w:rsidR="00B07063" w:rsidRPr="007737E4">
        <w:rPr>
          <w:rFonts w:ascii="Times New Roman" w:eastAsia="Calibri" w:hAnsi="Times New Roman" w:cs="Times New Roman"/>
          <w:sz w:val="24"/>
          <w:szCs w:val="24"/>
          <w:lang w:val="en"/>
        </w:rPr>
        <w:t>Captain Luis Le Gendre</w:t>
      </w:r>
      <w:r w:rsidR="00B07063">
        <w:rPr>
          <w:rFonts w:ascii="Times New Roman" w:eastAsia="Calibri" w:hAnsi="Times New Roman" w:cs="Times New Roman"/>
          <w:sz w:val="24"/>
          <w:szCs w:val="24"/>
          <w:lang w:val="en"/>
        </w:rPr>
        <w:t>, World War II veteran</w:t>
      </w:r>
      <w:r w:rsidR="002F59D6">
        <w:rPr>
          <w:rFonts w:ascii="Times New Roman" w:eastAsia="Calibri" w:hAnsi="Times New Roman" w:cs="Times New Roman"/>
          <w:sz w:val="24"/>
          <w:szCs w:val="24"/>
          <w:lang w:val="en"/>
        </w:rPr>
        <w:t>,</w:t>
      </w:r>
      <w:r w:rsidR="00B07063" w:rsidRPr="007737E4">
        <w:rPr>
          <w:rFonts w:ascii="Times New Roman" w:eastAsia="Calibri" w:hAnsi="Times New Roman" w:cs="Times New Roman"/>
          <w:sz w:val="24"/>
          <w:szCs w:val="24"/>
          <w:lang w:val="en"/>
        </w:rPr>
        <w:t xml:space="preserve"> </w:t>
      </w:r>
      <w:r w:rsidR="00B24C70">
        <w:rPr>
          <w:rFonts w:ascii="Times New Roman" w:eastAsia="Calibri" w:hAnsi="Times New Roman" w:cs="Times New Roman"/>
          <w:sz w:val="24"/>
          <w:szCs w:val="24"/>
          <w:lang w:val="en"/>
        </w:rPr>
        <w:t xml:space="preserve">brought </w:t>
      </w:r>
      <w:r w:rsidRPr="007737E4">
        <w:rPr>
          <w:rFonts w:ascii="Times New Roman" w:eastAsia="Calibri" w:hAnsi="Times New Roman" w:cs="Times New Roman"/>
          <w:sz w:val="24"/>
          <w:szCs w:val="24"/>
          <w:lang w:val="en"/>
        </w:rPr>
        <w:t>understand</w:t>
      </w:r>
      <w:r w:rsidR="00B24C70">
        <w:rPr>
          <w:rFonts w:ascii="Times New Roman" w:eastAsia="Calibri" w:hAnsi="Times New Roman" w:cs="Times New Roman"/>
          <w:sz w:val="24"/>
          <w:szCs w:val="24"/>
          <w:lang w:val="en"/>
        </w:rPr>
        <w:t xml:space="preserve">ing of </w:t>
      </w:r>
      <w:r w:rsidRPr="007737E4">
        <w:rPr>
          <w:rFonts w:ascii="Times New Roman" w:eastAsia="Calibri" w:hAnsi="Times New Roman" w:cs="Times New Roman"/>
          <w:sz w:val="24"/>
          <w:szCs w:val="24"/>
          <w:lang w:val="en"/>
        </w:rPr>
        <w:t xml:space="preserve">the </w:t>
      </w:r>
      <w:r w:rsidR="00B07063">
        <w:rPr>
          <w:rFonts w:ascii="Times New Roman" w:eastAsia="Calibri" w:hAnsi="Times New Roman" w:cs="Times New Roman"/>
          <w:sz w:val="24"/>
          <w:szCs w:val="24"/>
          <w:lang w:val="en"/>
        </w:rPr>
        <w:t xml:space="preserve">experiences </w:t>
      </w:r>
      <w:r w:rsidRPr="007737E4">
        <w:rPr>
          <w:rFonts w:ascii="Times New Roman" w:eastAsia="Calibri" w:hAnsi="Times New Roman" w:cs="Times New Roman"/>
          <w:sz w:val="24"/>
          <w:szCs w:val="24"/>
          <w:lang w:val="en"/>
        </w:rPr>
        <w:t>of soldiers serving in the World Wars</w:t>
      </w:r>
      <w:r w:rsidR="00B07063">
        <w:rPr>
          <w:rFonts w:ascii="Times New Roman" w:eastAsia="Calibri" w:hAnsi="Times New Roman" w:cs="Times New Roman"/>
          <w:sz w:val="24"/>
          <w:szCs w:val="24"/>
          <w:lang w:val="en"/>
        </w:rPr>
        <w:t xml:space="preserve">. </w:t>
      </w:r>
      <w:r>
        <w:rPr>
          <w:rFonts w:ascii="Times New Roman" w:eastAsia="Calibri" w:hAnsi="Times New Roman" w:cs="Times New Roman"/>
          <w:sz w:val="24"/>
          <w:szCs w:val="24"/>
          <w:lang w:val="en"/>
        </w:rPr>
        <w:t xml:space="preserve">Their </w:t>
      </w:r>
      <w:r w:rsidRPr="007737E4">
        <w:rPr>
          <w:rFonts w:ascii="Times New Roman" w:eastAsia="Calibri" w:hAnsi="Times New Roman" w:cs="Times New Roman"/>
          <w:sz w:val="24"/>
          <w:szCs w:val="24"/>
          <w:lang w:val="en"/>
        </w:rPr>
        <w:t xml:space="preserve">only </w:t>
      </w:r>
      <w:r>
        <w:rPr>
          <w:rFonts w:ascii="Times New Roman" w:eastAsia="Calibri" w:hAnsi="Times New Roman" w:cs="Times New Roman"/>
          <w:sz w:val="24"/>
          <w:szCs w:val="24"/>
          <w:lang w:val="en"/>
        </w:rPr>
        <w:t xml:space="preserve">request </w:t>
      </w:r>
      <w:r w:rsidRPr="007737E4">
        <w:rPr>
          <w:rFonts w:ascii="Times New Roman" w:eastAsia="Calibri" w:hAnsi="Times New Roman" w:cs="Times New Roman"/>
          <w:sz w:val="24"/>
          <w:szCs w:val="24"/>
          <w:lang w:val="en"/>
        </w:rPr>
        <w:t xml:space="preserve">was </w:t>
      </w:r>
      <w:r>
        <w:rPr>
          <w:rFonts w:ascii="Times New Roman" w:eastAsia="Calibri" w:hAnsi="Times New Roman" w:cs="Times New Roman"/>
          <w:sz w:val="24"/>
          <w:szCs w:val="24"/>
          <w:lang w:val="en"/>
        </w:rPr>
        <w:t xml:space="preserve">that </w:t>
      </w:r>
      <w:r w:rsidRPr="007737E4">
        <w:rPr>
          <w:rFonts w:ascii="Times New Roman" w:eastAsia="Calibri" w:hAnsi="Times New Roman" w:cs="Times New Roman"/>
          <w:sz w:val="24"/>
          <w:szCs w:val="24"/>
          <w:lang w:val="en"/>
        </w:rPr>
        <w:t xml:space="preserve">the story of the </w:t>
      </w:r>
      <w:r w:rsidR="00FB05AE">
        <w:rPr>
          <w:rFonts w:ascii="Times New Roman" w:eastAsia="Calibri" w:hAnsi="Times New Roman" w:cs="Times New Roman"/>
          <w:sz w:val="24"/>
          <w:szCs w:val="24"/>
          <w:lang w:val="en"/>
        </w:rPr>
        <w:t xml:space="preserve">TTO </w:t>
      </w:r>
      <w:r w:rsidRPr="007737E4">
        <w:rPr>
          <w:rFonts w:ascii="Times New Roman" w:eastAsia="Calibri" w:hAnsi="Times New Roman" w:cs="Times New Roman"/>
          <w:sz w:val="24"/>
          <w:szCs w:val="24"/>
          <w:lang w:val="en"/>
        </w:rPr>
        <w:t>World War soldiers be told</w:t>
      </w:r>
      <w:r w:rsidR="00B07063">
        <w:rPr>
          <w:rFonts w:ascii="Times New Roman" w:eastAsia="Calibri" w:hAnsi="Times New Roman" w:cs="Times New Roman"/>
          <w:sz w:val="24"/>
          <w:szCs w:val="24"/>
          <w:lang w:val="en"/>
        </w:rPr>
        <w:t>.</w:t>
      </w:r>
      <w:r w:rsidR="00B24C70">
        <w:rPr>
          <w:rFonts w:ascii="Times New Roman" w:eastAsia="Calibri" w:hAnsi="Times New Roman" w:cs="Times New Roman"/>
          <w:sz w:val="24"/>
          <w:szCs w:val="24"/>
          <w:lang w:val="en"/>
        </w:rPr>
        <w:t xml:space="preserve"> </w:t>
      </w:r>
      <w:r w:rsidRPr="007737E4">
        <w:rPr>
          <w:rFonts w:ascii="Times New Roman" w:eastAsia="Calibri" w:hAnsi="Times New Roman" w:cs="Times New Roman"/>
          <w:sz w:val="24"/>
          <w:szCs w:val="24"/>
          <w:lang w:val="en"/>
        </w:rPr>
        <w:t xml:space="preserve">  </w:t>
      </w:r>
      <w:r w:rsidR="00B24C70">
        <w:rPr>
          <w:rFonts w:ascii="Times New Roman" w:eastAsia="Calibri" w:hAnsi="Times New Roman" w:cs="Times New Roman"/>
          <w:sz w:val="24"/>
          <w:szCs w:val="24"/>
          <w:lang w:val="en"/>
        </w:rPr>
        <w:t>P</w:t>
      </w:r>
      <w:r w:rsidRPr="007737E4">
        <w:rPr>
          <w:rFonts w:ascii="Times New Roman" w:eastAsia="Calibri" w:hAnsi="Times New Roman" w:cs="Times New Roman"/>
          <w:sz w:val="24"/>
          <w:szCs w:val="24"/>
          <w:lang w:val="en"/>
        </w:rPr>
        <w:t>atients in both Sh</w:t>
      </w:r>
      <w:r>
        <w:rPr>
          <w:rFonts w:ascii="Times New Roman" w:eastAsia="Calibri" w:hAnsi="Times New Roman" w:cs="Times New Roman"/>
          <w:sz w:val="24"/>
          <w:szCs w:val="24"/>
          <w:lang w:val="en"/>
        </w:rPr>
        <w:t xml:space="preserve">effield and </w:t>
      </w:r>
      <w:r w:rsidR="00B24C70">
        <w:rPr>
          <w:rFonts w:ascii="Times New Roman" w:eastAsia="Calibri" w:hAnsi="Times New Roman" w:cs="Times New Roman"/>
          <w:sz w:val="24"/>
          <w:szCs w:val="24"/>
          <w:lang w:val="en"/>
        </w:rPr>
        <w:t xml:space="preserve">TTO </w:t>
      </w:r>
      <w:r>
        <w:rPr>
          <w:rFonts w:ascii="Times New Roman" w:eastAsia="Calibri" w:hAnsi="Times New Roman" w:cs="Times New Roman"/>
          <w:sz w:val="24"/>
          <w:szCs w:val="24"/>
          <w:lang w:val="en"/>
        </w:rPr>
        <w:t xml:space="preserve">allowed observation of </w:t>
      </w:r>
      <w:r w:rsidR="00B07063">
        <w:rPr>
          <w:rFonts w:ascii="Times New Roman" w:eastAsia="Calibri" w:hAnsi="Times New Roman" w:cs="Times New Roman"/>
          <w:sz w:val="24"/>
          <w:szCs w:val="24"/>
          <w:lang w:val="en"/>
        </w:rPr>
        <w:t xml:space="preserve">the </w:t>
      </w:r>
      <w:r w:rsidRPr="007737E4">
        <w:rPr>
          <w:rFonts w:ascii="Times New Roman" w:eastAsia="Calibri" w:hAnsi="Times New Roman" w:cs="Times New Roman"/>
          <w:sz w:val="24"/>
          <w:szCs w:val="24"/>
          <w:lang w:val="en"/>
        </w:rPr>
        <w:t xml:space="preserve">stark difference in </w:t>
      </w:r>
      <w:r>
        <w:rPr>
          <w:rFonts w:ascii="Times New Roman" w:eastAsia="Calibri" w:hAnsi="Times New Roman" w:cs="Times New Roman"/>
          <w:sz w:val="24"/>
          <w:szCs w:val="24"/>
          <w:lang w:val="en"/>
        </w:rPr>
        <w:t>transfusion arra</w:t>
      </w:r>
      <w:r w:rsidRPr="007737E4">
        <w:rPr>
          <w:rFonts w:ascii="Times New Roman" w:eastAsia="Calibri" w:hAnsi="Times New Roman" w:cs="Times New Roman"/>
          <w:sz w:val="24"/>
          <w:szCs w:val="24"/>
          <w:lang w:val="en"/>
        </w:rPr>
        <w:t xml:space="preserve">ngements </w:t>
      </w:r>
      <w:r>
        <w:rPr>
          <w:rFonts w:ascii="Times New Roman" w:eastAsia="Calibri" w:hAnsi="Times New Roman" w:cs="Times New Roman"/>
          <w:sz w:val="24"/>
          <w:szCs w:val="24"/>
          <w:lang w:val="en"/>
        </w:rPr>
        <w:t xml:space="preserve">sufficient to </w:t>
      </w:r>
      <w:r w:rsidRPr="007737E4">
        <w:rPr>
          <w:rFonts w:ascii="Times New Roman" w:eastAsia="Calibri" w:hAnsi="Times New Roman" w:cs="Times New Roman"/>
          <w:sz w:val="24"/>
          <w:szCs w:val="24"/>
          <w:lang w:val="en"/>
        </w:rPr>
        <w:t>question its origins</w:t>
      </w:r>
      <w:r w:rsidR="00B07063">
        <w:rPr>
          <w:rFonts w:ascii="Times New Roman" w:eastAsia="Calibri" w:hAnsi="Times New Roman" w:cs="Times New Roman"/>
          <w:sz w:val="24"/>
          <w:szCs w:val="24"/>
          <w:lang w:val="en"/>
        </w:rPr>
        <w:t xml:space="preserve"> and ignite this research</w:t>
      </w:r>
      <w:r w:rsidRPr="007737E4">
        <w:rPr>
          <w:rFonts w:ascii="Times New Roman" w:eastAsia="Calibri" w:hAnsi="Times New Roman" w:cs="Times New Roman"/>
          <w:sz w:val="24"/>
          <w:szCs w:val="24"/>
          <w:lang w:val="en"/>
        </w:rPr>
        <w:t xml:space="preserve">. </w:t>
      </w:r>
      <w:r w:rsidR="00B24C70">
        <w:rPr>
          <w:rFonts w:ascii="Times New Roman" w:eastAsia="Calibri" w:hAnsi="Times New Roman" w:cs="Times New Roman"/>
          <w:sz w:val="24"/>
          <w:szCs w:val="24"/>
          <w:lang w:val="en"/>
        </w:rPr>
        <w:t>P</w:t>
      </w:r>
      <w:r w:rsidR="00FB05AE">
        <w:rPr>
          <w:rFonts w:ascii="Times New Roman" w:eastAsia="Calibri" w:hAnsi="Times New Roman" w:cs="Times New Roman"/>
          <w:sz w:val="24"/>
          <w:szCs w:val="24"/>
          <w:lang w:val="en"/>
        </w:rPr>
        <w:t xml:space="preserve">rincipal </w:t>
      </w:r>
      <w:r w:rsidRPr="007737E4">
        <w:rPr>
          <w:rFonts w:ascii="Times New Roman" w:eastAsia="Calibri" w:hAnsi="Times New Roman" w:cs="Times New Roman"/>
          <w:sz w:val="24"/>
          <w:szCs w:val="24"/>
          <w:lang w:val="en"/>
        </w:rPr>
        <w:t>supervisor</w:t>
      </w:r>
      <w:r w:rsidR="00FB05AE">
        <w:rPr>
          <w:rFonts w:ascii="Times New Roman" w:eastAsia="Calibri" w:hAnsi="Times New Roman" w:cs="Times New Roman"/>
          <w:sz w:val="24"/>
          <w:szCs w:val="24"/>
          <w:lang w:val="en"/>
        </w:rPr>
        <w:t>s</w:t>
      </w:r>
      <w:r w:rsidRPr="007737E4">
        <w:rPr>
          <w:rFonts w:ascii="Times New Roman" w:eastAsia="Calibri" w:hAnsi="Times New Roman" w:cs="Times New Roman"/>
          <w:sz w:val="24"/>
          <w:szCs w:val="24"/>
          <w:lang w:val="en"/>
        </w:rPr>
        <w:t>, Dr. Andy Chantry</w:t>
      </w:r>
      <w:r w:rsidR="00FB05AE">
        <w:rPr>
          <w:rFonts w:ascii="Times New Roman" w:eastAsia="Calibri" w:hAnsi="Times New Roman" w:cs="Times New Roman"/>
          <w:sz w:val="24"/>
          <w:szCs w:val="24"/>
          <w:lang w:val="en"/>
        </w:rPr>
        <w:t xml:space="preserve"> and Dr. Michelle Lawson</w:t>
      </w:r>
      <w:r w:rsidRPr="007737E4">
        <w:rPr>
          <w:rFonts w:ascii="Times New Roman" w:eastAsia="Calibri" w:hAnsi="Times New Roman" w:cs="Times New Roman"/>
          <w:sz w:val="24"/>
          <w:szCs w:val="24"/>
          <w:lang w:val="en"/>
        </w:rPr>
        <w:t xml:space="preserve">, showed enormous interest and concern in an area that little affects </w:t>
      </w:r>
      <w:r w:rsidR="00FB05AE">
        <w:rPr>
          <w:rFonts w:ascii="Times New Roman" w:eastAsia="Calibri" w:hAnsi="Times New Roman" w:cs="Times New Roman"/>
          <w:sz w:val="24"/>
          <w:szCs w:val="24"/>
          <w:lang w:val="en"/>
        </w:rPr>
        <w:t>them</w:t>
      </w:r>
      <w:r w:rsidRPr="007737E4">
        <w:rPr>
          <w:rFonts w:ascii="Times New Roman" w:eastAsia="Calibri" w:hAnsi="Times New Roman" w:cs="Times New Roman"/>
          <w:sz w:val="24"/>
          <w:szCs w:val="24"/>
          <w:lang w:val="en"/>
        </w:rPr>
        <w:t xml:space="preserve">. </w:t>
      </w:r>
      <w:r w:rsidR="00B24C70">
        <w:rPr>
          <w:rFonts w:ascii="Times New Roman" w:eastAsia="Calibri" w:hAnsi="Times New Roman" w:cs="Times New Roman"/>
          <w:sz w:val="24"/>
          <w:szCs w:val="24"/>
          <w:lang w:val="en"/>
        </w:rPr>
        <w:t>C</w:t>
      </w:r>
      <w:r w:rsidR="00FB05AE">
        <w:rPr>
          <w:rFonts w:ascii="Times New Roman" w:eastAsia="Calibri" w:hAnsi="Times New Roman" w:cs="Times New Roman"/>
          <w:sz w:val="24"/>
          <w:szCs w:val="24"/>
          <w:lang w:val="en"/>
        </w:rPr>
        <w:t xml:space="preserve">o-supervisors, Dr. Shalini Pooransingh and Dr. Heather Cateau provided great assistance </w:t>
      </w:r>
      <w:r w:rsidR="007F5CF4">
        <w:rPr>
          <w:rFonts w:ascii="Times New Roman" w:eastAsia="Calibri" w:hAnsi="Times New Roman" w:cs="Times New Roman"/>
          <w:sz w:val="24"/>
          <w:szCs w:val="24"/>
          <w:lang w:val="en"/>
        </w:rPr>
        <w:t xml:space="preserve">for research in TTO. Professor Lou Anne Barclay introduced the notion of path dependency which placed this body of work in perspective. Finally, </w:t>
      </w:r>
      <w:r w:rsidR="00B24C70">
        <w:rPr>
          <w:rFonts w:ascii="Times New Roman" w:eastAsia="Calibri" w:hAnsi="Times New Roman" w:cs="Times New Roman"/>
          <w:sz w:val="24"/>
          <w:szCs w:val="24"/>
          <w:lang w:val="en"/>
        </w:rPr>
        <w:t xml:space="preserve">the researcher is </w:t>
      </w:r>
      <w:r>
        <w:rPr>
          <w:rFonts w:ascii="Times New Roman" w:eastAsia="Calibri" w:hAnsi="Times New Roman" w:cs="Times New Roman"/>
          <w:sz w:val="24"/>
          <w:szCs w:val="24"/>
          <w:lang w:val="en"/>
        </w:rPr>
        <w:t xml:space="preserve">grateful to the </w:t>
      </w:r>
      <w:r w:rsidR="002F59D6">
        <w:rPr>
          <w:rFonts w:ascii="Times New Roman" w:eastAsia="Calibri" w:hAnsi="Times New Roman" w:cs="Times New Roman"/>
          <w:sz w:val="24"/>
          <w:szCs w:val="24"/>
          <w:lang w:val="en"/>
        </w:rPr>
        <w:t xml:space="preserve">membership </w:t>
      </w:r>
      <w:r w:rsidRPr="007737E4">
        <w:rPr>
          <w:rFonts w:ascii="Times New Roman" w:eastAsia="Calibri" w:hAnsi="Times New Roman" w:cs="Times New Roman"/>
          <w:sz w:val="24"/>
          <w:szCs w:val="24"/>
          <w:lang w:val="en"/>
        </w:rPr>
        <w:t xml:space="preserve">of </w:t>
      </w:r>
      <w:r w:rsidR="002F59D6">
        <w:rPr>
          <w:rFonts w:ascii="Times New Roman" w:eastAsia="Calibri" w:hAnsi="Times New Roman" w:cs="Times New Roman"/>
          <w:sz w:val="24"/>
          <w:szCs w:val="24"/>
          <w:lang w:val="en"/>
        </w:rPr>
        <w:t>t</w:t>
      </w:r>
      <w:r w:rsidRPr="007737E4">
        <w:rPr>
          <w:rFonts w:ascii="Times New Roman" w:eastAsia="Calibri" w:hAnsi="Times New Roman" w:cs="Times New Roman"/>
          <w:sz w:val="24"/>
          <w:szCs w:val="24"/>
          <w:lang w:val="en"/>
        </w:rPr>
        <w:t xml:space="preserve">he </w:t>
      </w:r>
      <w:r w:rsidR="00FB05AE">
        <w:rPr>
          <w:rFonts w:ascii="Times New Roman" w:eastAsia="Calibri" w:hAnsi="Times New Roman" w:cs="Times New Roman"/>
          <w:sz w:val="24"/>
          <w:szCs w:val="24"/>
          <w:lang w:val="en"/>
        </w:rPr>
        <w:t>UWIBDF</w:t>
      </w:r>
      <w:r w:rsidRPr="007737E4">
        <w:rPr>
          <w:rFonts w:ascii="Times New Roman" w:eastAsia="Calibri" w:hAnsi="Times New Roman" w:cs="Times New Roman"/>
          <w:sz w:val="24"/>
          <w:szCs w:val="24"/>
          <w:lang w:val="en"/>
        </w:rPr>
        <w:t xml:space="preserve"> for their inspirational courage and </w:t>
      </w:r>
      <w:r>
        <w:rPr>
          <w:rFonts w:ascii="Times New Roman" w:eastAsia="Calibri" w:hAnsi="Times New Roman" w:cs="Times New Roman"/>
          <w:sz w:val="24"/>
          <w:szCs w:val="24"/>
          <w:lang w:val="en"/>
        </w:rPr>
        <w:t xml:space="preserve">to the </w:t>
      </w:r>
      <w:r w:rsidRPr="007737E4">
        <w:rPr>
          <w:rFonts w:ascii="Times New Roman" w:eastAsia="Calibri" w:hAnsi="Times New Roman" w:cs="Times New Roman"/>
          <w:sz w:val="24"/>
          <w:szCs w:val="24"/>
          <w:lang w:val="en"/>
        </w:rPr>
        <w:t>officials</w:t>
      </w:r>
      <w:r w:rsidR="007F5CF4">
        <w:rPr>
          <w:rFonts w:ascii="Times New Roman" w:eastAsia="Calibri" w:hAnsi="Times New Roman" w:cs="Times New Roman"/>
          <w:sz w:val="24"/>
          <w:szCs w:val="24"/>
          <w:lang w:val="en"/>
        </w:rPr>
        <w:t xml:space="preserve"> and workers </w:t>
      </w:r>
      <w:r w:rsidRPr="007737E4">
        <w:rPr>
          <w:rFonts w:ascii="Times New Roman" w:eastAsia="Calibri" w:hAnsi="Times New Roman" w:cs="Times New Roman"/>
          <w:sz w:val="24"/>
          <w:szCs w:val="24"/>
          <w:lang w:val="en"/>
        </w:rPr>
        <w:t xml:space="preserve">of the </w:t>
      </w:r>
      <w:r w:rsidR="007F5CF4">
        <w:rPr>
          <w:rFonts w:ascii="Times New Roman" w:eastAsia="Calibri" w:hAnsi="Times New Roman" w:cs="Times New Roman"/>
          <w:sz w:val="24"/>
          <w:szCs w:val="24"/>
          <w:lang w:val="en"/>
        </w:rPr>
        <w:t>NCRHA</w:t>
      </w:r>
      <w:r w:rsidR="00FB05AE">
        <w:rPr>
          <w:rFonts w:ascii="Times New Roman" w:eastAsia="Calibri" w:hAnsi="Times New Roman" w:cs="Times New Roman"/>
          <w:sz w:val="24"/>
          <w:szCs w:val="24"/>
          <w:lang w:val="en"/>
        </w:rPr>
        <w:t xml:space="preserve"> </w:t>
      </w:r>
      <w:r>
        <w:rPr>
          <w:rFonts w:ascii="Times New Roman" w:eastAsia="Calibri" w:hAnsi="Times New Roman" w:cs="Times New Roman"/>
          <w:sz w:val="24"/>
          <w:szCs w:val="24"/>
          <w:lang w:val="en"/>
        </w:rPr>
        <w:t xml:space="preserve">for supporting </w:t>
      </w:r>
      <w:r w:rsidRPr="007737E4">
        <w:rPr>
          <w:rFonts w:ascii="Times New Roman" w:eastAsia="Calibri" w:hAnsi="Times New Roman" w:cs="Times New Roman"/>
          <w:sz w:val="24"/>
          <w:szCs w:val="24"/>
          <w:lang w:val="en"/>
        </w:rPr>
        <w:t>their efforts.</w:t>
      </w:r>
      <w:r>
        <w:rPr>
          <w:rFonts w:ascii="Times New Roman" w:eastAsia="Calibri" w:hAnsi="Times New Roman" w:cs="Times New Roman"/>
          <w:sz w:val="24"/>
          <w:szCs w:val="24"/>
          <w:lang w:val="en"/>
        </w:rPr>
        <w:t xml:space="preserve"> </w:t>
      </w:r>
    </w:p>
    <w:p w:rsidR="00B4519A" w:rsidRPr="005C496E" w:rsidRDefault="00E961E8" w:rsidP="00B4519A">
      <w:pPr>
        <w:spacing w:after="0" w:line="360" w:lineRule="auto"/>
        <w:jc w:val="both"/>
        <w:rPr>
          <w:rFonts w:ascii="Times New Roman" w:eastAsia="Calibri" w:hAnsi="Times New Roman" w:cs="Times New Roman"/>
          <w:b/>
          <w:sz w:val="24"/>
          <w:szCs w:val="36"/>
        </w:rPr>
      </w:pPr>
      <w:r w:rsidRPr="005C496E">
        <w:rPr>
          <w:rFonts w:ascii="Times New Roman" w:eastAsia="Calibri" w:hAnsi="Times New Roman" w:cs="Times New Roman"/>
          <w:b/>
          <w:sz w:val="24"/>
          <w:szCs w:val="36"/>
        </w:rPr>
        <w:t>REFERENCES</w:t>
      </w:r>
    </w:p>
    <w:p w:rsidR="00E961E8" w:rsidRPr="005C496E" w:rsidRDefault="00E961E8" w:rsidP="00B4519A">
      <w:pPr>
        <w:spacing w:after="0" w:line="360" w:lineRule="auto"/>
        <w:jc w:val="both"/>
        <w:rPr>
          <w:rFonts w:ascii="Times New Roman" w:eastAsia="Calibri" w:hAnsi="Times New Roman" w:cs="Times New Roman"/>
          <w:b/>
          <w:sz w:val="24"/>
          <w:szCs w:val="36"/>
        </w:rPr>
      </w:pPr>
    </w:p>
    <w:p w:rsidR="00E961E8" w:rsidRDefault="00E961E8" w:rsidP="00431D26">
      <w:pPr>
        <w:numPr>
          <w:ilvl w:val="0"/>
          <w:numId w:val="22"/>
        </w:numPr>
        <w:spacing w:after="0" w:line="360" w:lineRule="auto"/>
        <w:ind w:left="420"/>
        <w:contextualSpacing/>
        <w:jc w:val="both"/>
        <w:rPr>
          <w:rFonts w:ascii="Times New Roman" w:eastAsia="Calibri" w:hAnsi="Times New Roman" w:cs="Times New Roman"/>
          <w:sz w:val="24"/>
          <w:szCs w:val="24"/>
        </w:rPr>
      </w:pPr>
      <w:r w:rsidRPr="000E5EF5">
        <w:rPr>
          <w:rFonts w:ascii="Times New Roman" w:eastAsia="Calibri" w:hAnsi="Times New Roman" w:cs="Times New Roman"/>
          <w:sz w:val="24"/>
          <w:szCs w:val="24"/>
        </w:rPr>
        <w:t xml:space="preserve">Cruz JR. Basic components of a national blood system. Rev Panam Salud Publica/ Pan Am/ Public Health. 2003; 13; 79-84. </w:t>
      </w:r>
    </w:p>
    <w:p w:rsidR="000E5EF5" w:rsidRPr="000E5EF5" w:rsidRDefault="000E5EF5" w:rsidP="000E5EF5">
      <w:pPr>
        <w:spacing w:after="0" w:line="360" w:lineRule="auto"/>
        <w:ind w:left="420"/>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Council of Europe. Guide to the Preparation, Use and Quality Assurance of Blood Components. Strasburg: Council of Europe Publishing. 2003. Recommendation: Appendix 2, R. (95) 15.</w:t>
      </w:r>
    </w:p>
    <w:p w:rsidR="00E961E8" w:rsidRPr="005C496E" w:rsidRDefault="00E961E8" w:rsidP="00E961E8">
      <w:pPr>
        <w:spacing w:after="0" w:line="360" w:lineRule="auto"/>
        <w:contextualSpacing/>
        <w:jc w:val="both"/>
        <w:rPr>
          <w:rFonts w:ascii="Times New Roman" w:eastAsia="Calibri" w:hAnsi="Times New Roman" w:cs="Times New Roman"/>
          <w:sz w:val="24"/>
          <w:szCs w:val="24"/>
        </w:rPr>
      </w:pPr>
    </w:p>
    <w:p w:rsidR="00E961E8" w:rsidRDefault="00E961E8" w:rsidP="00431D26">
      <w:pPr>
        <w:numPr>
          <w:ilvl w:val="0"/>
          <w:numId w:val="22"/>
        </w:numPr>
        <w:spacing w:after="0" w:line="360" w:lineRule="auto"/>
        <w:contextualSpacing/>
        <w:jc w:val="both"/>
        <w:rPr>
          <w:rFonts w:ascii="Times New Roman" w:eastAsia="Calibri" w:hAnsi="Times New Roman" w:cs="Times New Roman"/>
          <w:sz w:val="24"/>
          <w:szCs w:val="24"/>
        </w:rPr>
      </w:pPr>
      <w:r w:rsidRPr="000E5EF5">
        <w:rPr>
          <w:rFonts w:ascii="Times New Roman" w:eastAsia="Calibri" w:hAnsi="Times New Roman" w:cs="Times New Roman"/>
          <w:sz w:val="24"/>
          <w:szCs w:val="24"/>
        </w:rPr>
        <w:t>Pan American Health Organization WHO. Transfusion Medicine in the Caribbean and Latin         American Countries, 2000 – 2003. Washington, DC: PAHO, 2005. ISBN 92 75 12568.</w:t>
      </w:r>
    </w:p>
    <w:p w:rsidR="000E5EF5" w:rsidRPr="000E5EF5" w:rsidRDefault="000E5EF5" w:rsidP="000E5EF5">
      <w:pPr>
        <w:spacing w:after="0" w:line="360" w:lineRule="auto"/>
        <w:ind w:left="501"/>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Pan American Health Organization. Caribbean Regional Standards for Blood Banks and         Transfusion Services, 2.ed. PAHO, Washington DC, 2013. Cited 2020 Aug. Available at: </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24"/>
        </w:rPr>
      </w:pPr>
      <w:r w:rsidRPr="005C496E">
        <w:t xml:space="preserve">  </w:t>
      </w:r>
      <w:hyperlink r:id="rId290" w:history="1">
        <w:r w:rsidRPr="005C496E">
          <w:rPr>
            <w:rFonts w:ascii="Times New Roman" w:eastAsia="Calibri" w:hAnsi="Times New Roman" w:cs="Times New Roman"/>
            <w:sz w:val="24"/>
            <w:szCs w:val="24"/>
          </w:rPr>
          <w:t>http://iris.paho.org/xmlui/handle/123456789/3196</w:t>
        </w:r>
      </w:hyperlink>
      <w:r w:rsidRPr="005C496E">
        <w:rPr>
          <w:rFonts w:ascii="Times New Roman" w:eastAsia="Calibri" w:hAnsi="Times New Roman" w:cs="Times New Roman"/>
          <w:sz w:val="24"/>
          <w:szCs w:val="24"/>
        </w:rPr>
        <w:t>.</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World Health Assembly. Utilization and supply of human blood and blood products. Twenty</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eighth World Health Assembly, Resolution 28:72. WHO, Geneva, 1975.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lang w:val="en"/>
        </w:rPr>
      </w:pPr>
      <w:r w:rsidRPr="005C496E">
        <w:rPr>
          <w:rFonts w:ascii="Times New Roman" w:eastAsia="Calibri" w:hAnsi="Times New Roman" w:cs="Times New Roman"/>
          <w:sz w:val="24"/>
          <w:szCs w:val="36"/>
          <w:lang w:val="en"/>
        </w:rPr>
        <w:t>Food and Drug Administration. Whole blood and components of whole blood intended for</w:t>
      </w:r>
    </w:p>
    <w:p w:rsidR="00E961E8" w:rsidRPr="005C496E" w:rsidRDefault="00E961E8" w:rsidP="00E961E8">
      <w:pPr>
        <w:spacing w:after="0" w:line="360" w:lineRule="auto"/>
        <w:jc w:val="both"/>
        <w:rPr>
          <w:rFonts w:ascii="Times New Roman" w:eastAsia="Calibri" w:hAnsi="Times New Roman" w:cs="Times New Roman"/>
          <w:i/>
          <w:sz w:val="24"/>
          <w:szCs w:val="36"/>
          <w:lang w:val="en"/>
        </w:rPr>
      </w:pPr>
      <w:r w:rsidRPr="005C496E">
        <w:rPr>
          <w:rFonts w:ascii="Times New Roman" w:eastAsia="Calibri" w:hAnsi="Times New Roman" w:cs="Times New Roman"/>
          <w:sz w:val="24"/>
          <w:szCs w:val="36"/>
          <w:lang w:val="en"/>
        </w:rPr>
        <w:t xml:space="preserve">        transfusion; Donor classification labelling requirements. </w:t>
      </w:r>
      <w:r w:rsidRPr="005C496E">
        <w:rPr>
          <w:rFonts w:ascii="Times New Roman" w:eastAsia="Calibri" w:hAnsi="Times New Roman" w:cs="Times New Roman"/>
          <w:i/>
          <w:sz w:val="24"/>
          <w:szCs w:val="36"/>
          <w:lang w:val="en"/>
        </w:rPr>
        <w:t xml:space="preserve">Federal Register </w:t>
      </w:r>
      <w:r w:rsidRPr="005C496E">
        <w:rPr>
          <w:rFonts w:ascii="Times New Roman" w:eastAsia="Calibri" w:hAnsi="Times New Roman" w:cs="Times New Roman"/>
          <w:sz w:val="24"/>
          <w:szCs w:val="36"/>
          <w:lang w:val="en"/>
        </w:rPr>
        <w:t>1978</w:t>
      </w:r>
      <w:r w:rsidRPr="005C496E">
        <w:rPr>
          <w:rFonts w:ascii="Times New Roman" w:eastAsia="Calibri" w:hAnsi="Times New Roman" w:cs="Times New Roman"/>
          <w:i/>
          <w:sz w:val="24"/>
          <w:szCs w:val="36"/>
          <w:lang w:val="en"/>
        </w:rPr>
        <w:t>; 43 (9):</w:t>
      </w:r>
    </w:p>
    <w:p w:rsidR="00E961E8" w:rsidRPr="005C496E" w:rsidRDefault="00E961E8" w:rsidP="00E961E8">
      <w:pPr>
        <w:spacing w:after="0" w:line="360" w:lineRule="auto"/>
        <w:jc w:val="both"/>
        <w:rPr>
          <w:rFonts w:ascii="Times New Roman" w:eastAsia="Calibri" w:hAnsi="Times New Roman" w:cs="Times New Roman"/>
          <w:sz w:val="24"/>
          <w:szCs w:val="36"/>
          <w:lang w:val="en"/>
        </w:rPr>
      </w:pPr>
      <w:r w:rsidRPr="005C496E">
        <w:rPr>
          <w:rFonts w:ascii="Times New Roman" w:eastAsia="Calibri" w:hAnsi="Times New Roman" w:cs="Times New Roman"/>
          <w:i/>
          <w:sz w:val="24"/>
          <w:szCs w:val="36"/>
          <w:lang w:val="en"/>
        </w:rPr>
        <w:t xml:space="preserve">        </w:t>
      </w:r>
      <w:r w:rsidRPr="005C496E">
        <w:rPr>
          <w:rFonts w:ascii="Times New Roman" w:eastAsia="Calibri" w:hAnsi="Times New Roman" w:cs="Times New Roman"/>
          <w:sz w:val="24"/>
          <w:szCs w:val="36"/>
          <w:lang w:val="en"/>
        </w:rPr>
        <w:t>2142-8. Cited 2019 Apr 24. Available from: archives. Federal register. gov /issue _slice/</w:t>
      </w:r>
    </w:p>
    <w:p w:rsidR="00E961E8" w:rsidRPr="005C496E" w:rsidRDefault="00E961E8" w:rsidP="00E961E8">
      <w:pPr>
        <w:spacing w:after="0" w:line="360" w:lineRule="auto"/>
        <w:jc w:val="both"/>
        <w:rPr>
          <w:rFonts w:ascii="Times New Roman" w:eastAsia="Calibri" w:hAnsi="Times New Roman" w:cs="Times New Roman"/>
          <w:sz w:val="24"/>
          <w:szCs w:val="36"/>
          <w:lang w:val="en"/>
        </w:rPr>
      </w:pPr>
      <w:r w:rsidRPr="005C496E">
        <w:rPr>
          <w:rFonts w:ascii="Times New Roman" w:eastAsia="Calibri" w:hAnsi="Times New Roman" w:cs="Times New Roman"/>
          <w:sz w:val="24"/>
          <w:szCs w:val="36"/>
          <w:lang w:val="en"/>
        </w:rPr>
        <w:t xml:space="preserve">        1978/ 1/13/2127- 2142.pdf#page=16. </w:t>
      </w:r>
    </w:p>
    <w:p w:rsidR="00E961E8" w:rsidRPr="005C496E" w:rsidRDefault="00E961E8" w:rsidP="00E961E8">
      <w:pPr>
        <w:spacing w:after="0" w:line="360" w:lineRule="auto"/>
        <w:jc w:val="both"/>
        <w:rPr>
          <w:rFonts w:ascii="Times New Roman" w:eastAsia="Calibri" w:hAnsi="Times New Roman" w:cs="Times New Roman"/>
          <w:sz w:val="24"/>
          <w:szCs w:val="36"/>
          <w:lang w:val="en"/>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Pan American Health Organization WHO. 41st Directing Council. 51st Session of the Regional Committee. Resolution CD41. R15. Strengthening Blood Banks in the Region of the Americas. Washington, DC: PAHO; 1999.</w:t>
      </w:r>
    </w:p>
    <w:p w:rsidR="00E961E8" w:rsidRDefault="00E961E8" w:rsidP="00E961E8">
      <w:pPr>
        <w:spacing w:after="0" w:line="360" w:lineRule="auto"/>
        <w:ind w:left="501"/>
        <w:contextualSpacing/>
        <w:jc w:val="both"/>
        <w:rPr>
          <w:rFonts w:ascii="Times New Roman" w:eastAsia="Calibri" w:hAnsi="Times New Roman" w:cs="Times New Roman"/>
          <w:sz w:val="24"/>
          <w:szCs w:val="24"/>
        </w:rPr>
      </w:pPr>
    </w:p>
    <w:p w:rsidR="0050387F" w:rsidRPr="005C496E" w:rsidRDefault="0050387F" w:rsidP="00E961E8">
      <w:pPr>
        <w:spacing w:after="0" w:line="360" w:lineRule="auto"/>
        <w:ind w:left="501"/>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Pan American Health Organization WHO. Progress report on the Regional Initiative for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Safety and Plan of Action for 2006-2010. Document CD46/16. Washington, DC,</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PAHO, 2005.</w:t>
      </w:r>
    </w:p>
    <w:p w:rsidR="0050387F" w:rsidRPr="005C496E" w:rsidRDefault="0050387F"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Organization PAH. 48th Directing Council. Improving blood availability and transfusion safety in the Americas. CD 48/11. Washington, DC: PAHO; 2008.</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World Health Organization. Global Status Report on Blood Safety and Availability 2016. WHO, Geneva, 2017. ISBN 978-92-4-156543-1. </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Allain J-P. Current approaches to increase blood donations in resource-limited countries. </w:t>
      </w:r>
      <w:r w:rsidRPr="005C496E">
        <w:rPr>
          <w:rFonts w:ascii="Times New Roman" w:eastAsia="Calibri" w:hAnsi="Times New Roman" w:cs="Times New Roman"/>
          <w:sz w:val="24"/>
          <w:szCs w:val="24"/>
          <w:lang w:val="en"/>
        </w:rPr>
        <w:t>Transfus Med 2019; 29 (5): 297-310.</w:t>
      </w:r>
    </w:p>
    <w:p w:rsidR="00E961E8" w:rsidRPr="005C496E" w:rsidRDefault="00E961E8" w:rsidP="00E961E8">
      <w:pPr>
        <w:spacing w:after="0" w:line="360" w:lineRule="auto"/>
        <w:ind w:left="420"/>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Government of Trinidad and Tobago, Ministry of Planning and Sustainable Development, Central Statistical Office. Trinidad and Tobago 2011 Housing and Population Census Demographic report; Cited 2019 Feb 23. Available from: </w:t>
      </w:r>
      <w:hyperlink r:id="rId291" w:history="1">
        <w:r w:rsidRPr="005C496E">
          <w:rPr>
            <w:rFonts w:ascii="Times New Roman" w:eastAsia="Calibri" w:hAnsi="Times New Roman" w:cs="Times New Roman"/>
            <w:sz w:val="24"/>
            <w:szCs w:val="24"/>
          </w:rPr>
          <w:t>http://cso.gov.tt/census/2011-census-data/</w:t>
        </w:r>
      </w:hyperlink>
      <w:r w:rsidRPr="005C496E">
        <w:rPr>
          <w:rFonts w:ascii="Times New Roman" w:eastAsia="Calibri" w:hAnsi="Times New Roman" w:cs="Times New Roman"/>
          <w:sz w:val="24"/>
          <w:szCs w:val="24"/>
        </w:rPr>
        <w:t xml:space="preserve">. </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United Nations Development Programme. UNDP Human Development Report 2016: </w:t>
      </w:r>
    </w:p>
    <w:p w:rsidR="00E961E8" w:rsidRPr="005C496E" w:rsidRDefault="00E961E8" w:rsidP="00E961E8">
      <w:pPr>
        <w:spacing w:after="0" w:line="360" w:lineRule="auto"/>
        <w:ind w:left="420"/>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Human development for everyone. Trinidad and Tobago. Cited 2019 Feb 24. Available from: </w:t>
      </w:r>
    </w:p>
    <w:p w:rsidR="00E961E8" w:rsidRPr="005C496E" w:rsidRDefault="00E961E8" w:rsidP="00E961E8">
      <w:pPr>
        <w:spacing w:after="0" w:line="360" w:lineRule="auto"/>
        <w:ind w:left="420"/>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t>
      </w:r>
      <w:hyperlink r:id="rId292" w:history="1">
        <w:r w:rsidRPr="005C496E">
          <w:rPr>
            <w:rFonts w:ascii="Times New Roman" w:eastAsia="Calibri" w:hAnsi="Times New Roman" w:cs="Times New Roman"/>
            <w:sz w:val="24"/>
            <w:szCs w:val="24"/>
          </w:rPr>
          <w:t>http://www.tt.undp.org/content/trinidad_tobago/en/home/library/humandevelopment</w:t>
        </w:r>
      </w:hyperlink>
      <w:r w:rsidRPr="005C496E">
        <w:rPr>
          <w:rFonts w:ascii="Times New Roman" w:eastAsia="Calibri" w:hAnsi="Times New Roman" w:cs="Times New Roman"/>
          <w:sz w:val="24"/>
          <w:szCs w:val="24"/>
        </w:rPr>
        <w:t xml:space="preserve">/human -development-report-2016.html. </w:t>
      </w:r>
    </w:p>
    <w:p w:rsidR="00E961E8" w:rsidRPr="005C496E" w:rsidRDefault="00E961E8" w:rsidP="00E961E8">
      <w:pPr>
        <w:spacing w:after="0" w:line="360" w:lineRule="auto"/>
        <w:ind w:left="420"/>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Allain JP.  Volunteer safer than replacement donor blood: a myth revealed by evidence. ISBT</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Sci Ser. 2010 Jul; 5 (Issue n1): 169-175.</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Lownik E, Riley E, Konstenius T, Riley W, McCullough J. Knowledge, attitudes and </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practices surveys of blood donation in developing countries. Vox Sang. 2012 Jul;103(1):</w:t>
      </w:r>
    </w:p>
    <w:p w:rsidR="00E961E8" w:rsidRDefault="00E961E8" w:rsidP="00E961E8">
      <w:pPr>
        <w:spacing w:after="0" w:line="360" w:lineRule="auto"/>
        <w:ind w:left="501"/>
        <w:contextualSpacing/>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64-74.</w:t>
      </w:r>
    </w:p>
    <w:p w:rsidR="000E5EF5" w:rsidRPr="005C496E" w:rsidRDefault="000E5EF5" w:rsidP="00E961E8">
      <w:pPr>
        <w:spacing w:after="0" w:line="360" w:lineRule="auto"/>
        <w:ind w:left="501"/>
        <w:contextualSpacing/>
        <w:jc w:val="both"/>
        <w:rPr>
          <w:rFonts w:ascii="Times New Roman" w:eastAsia="Calibri" w:hAnsi="Times New Roman" w:cs="Times New Roman"/>
          <w:sz w:val="24"/>
          <w:szCs w:val="24"/>
        </w:rPr>
      </w:pPr>
    </w:p>
    <w:p w:rsidR="000E5EF5" w:rsidRPr="0050387F" w:rsidRDefault="00E961E8" w:rsidP="00215FF9">
      <w:pPr>
        <w:numPr>
          <w:ilvl w:val="0"/>
          <w:numId w:val="22"/>
        </w:numPr>
        <w:spacing w:after="0" w:line="360" w:lineRule="auto"/>
        <w:contextualSpacing/>
        <w:jc w:val="both"/>
        <w:rPr>
          <w:rFonts w:ascii="Times New Roman" w:eastAsia="Calibri" w:hAnsi="Times New Roman" w:cs="Times New Roman"/>
          <w:sz w:val="24"/>
          <w:szCs w:val="36"/>
        </w:rPr>
      </w:pPr>
      <w:r w:rsidRPr="0050387F">
        <w:rPr>
          <w:rFonts w:ascii="Times New Roman" w:eastAsia="Calibri" w:hAnsi="Times New Roman" w:cs="Times New Roman"/>
          <w:sz w:val="24"/>
          <w:szCs w:val="36"/>
        </w:rPr>
        <w:t>Arksey H &amp; O’Malley L. Scoping Studies: Towards a Methodological Framework. Int J Soc Res Methodol. 2005; 8 (1): 19-32.</w:t>
      </w:r>
    </w:p>
    <w:p w:rsidR="00E961E8" w:rsidRPr="005C496E" w:rsidRDefault="00E961E8" w:rsidP="00E961E8">
      <w:pPr>
        <w:ind w:left="720"/>
        <w:contextualSpacing/>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iCs/>
          <w:sz w:val="24"/>
          <w:szCs w:val="36"/>
        </w:rPr>
      </w:pPr>
      <w:r w:rsidRPr="005C496E">
        <w:rPr>
          <w:rFonts w:ascii="Times New Roman" w:eastAsia="Calibri" w:hAnsi="Times New Roman" w:cs="Times New Roman"/>
          <w:iCs/>
          <w:sz w:val="24"/>
          <w:szCs w:val="36"/>
          <w:lang w:val="en"/>
        </w:rPr>
        <w:t xml:space="preserve">Allison CS. </w:t>
      </w:r>
      <w:r w:rsidRPr="005C496E">
        <w:rPr>
          <w:rFonts w:ascii="Times New Roman" w:eastAsia="Calibri" w:hAnsi="Times New Roman" w:cs="Times New Roman"/>
          <w:iCs/>
          <w:sz w:val="24"/>
          <w:szCs w:val="36"/>
        </w:rPr>
        <w:t>The Significance of Blood Sacrifice in the Old Testament. African Research</w:t>
      </w:r>
    </w:p>
    <w:p w:rsidR="00E961E8" w:rsidRPr="005C496E" w:rsidRDefault="00E961E8" w:rsidP="00E961E8">
      <w:pPr>
        <w:spacing w:after="0" w:line="360" w:lineRule="auto"/>
        <w:jc w:val="both"/>
        <w:rPr>
          <w:rFonts w:ascii="Times New Roman" w:eastAsia="Calibri" w:hAnsi="Times New Roman" w:cs="Times New Roman"/>
          <w:iCs/>
          <w:sz w:val="24"/>
          <w:szCs w:val="36"/>
        </w:rPr>
      </w:pPr>
      <w:r w:rsidRPr="005C496E">
        <w:rPr>
          <w:rFonts w:ascii="Times New Roman" w:eastAsia="Calibri" w:hAnsi="Times New Roman" w:cs="Times New Roman"/>
          <w:iCs/>
          <w:sz w:val="24"/>
          <w:szCs w:val="36"/>
        </w:rPr>
        <w:t xml:space="preserve">        Review 2016; 10:46-60. ISSN 1994-9057 (Print) ISSN 2070--0083 (Online) </w:t>
      </w:r>
      <w:r w:rsidRPr="005C496E">
        <w:rPr>
          <w:rFonts w:ascii="Times New Roman" w:eastAsia="Calibri" w:hAnsi="Times New Roman" w:cs="Times New Roman"/>
          <w:iCs/>
          <w:sz w:val="24"/>
          <w:szCs w:val="36"/>
        </w:rPr>
        <w:fldChar w:fldCharType="begin"/>
      </w:r>
      <w:r w:rsidRPr="005C496E">
        <w:rPr>
          <w:rFonts w:ascii="Times New Roman" w:eastAsia="Calibri" w:hAnsi="Times New Roman" w:cs="Times New Roman"/>
          <w:iCs/>
          <w:sz w:val="24"/>
          <w:szCs w:val="36"/>
        </w:rPr>
        <w:instrText xml:space="preserve"> HYPERLINK "http://dx.doi.   </w:instrText>
      </w:r>
    </w:p>
    <w:p w:rsidR="00E961E8" w:rsidRPr="005C496E" w:rsidRDefault="00E961E8" w:rsidP="00E961E8">
      <w:pPr>
        <w:spacing w:after="0" w:line="360" w:lineRule="auto"/>
        <w:jc w:val="both"/>
        <w:rPr>
          <w:rFonts w:ascii="Times New Roman" w:eastAsia="Calibri" w:hAnsi="Times New Roman" w:cs="Times New Roman"/>
          <w:iCs/>
          <w:sz w:val="24"/>
          <w:szCs w:val="36"/>
        </w:rPr>
      </w:pPr>
      <w:r w:rsidRPr="005C496E">
        <w:rPr>
          <w:rFonts w:ascii="Times New Roman" w:eastAsia="Calibri" w:hAnsi="Times New Roman" w:cs="Times New Roman"/>
          <w:iCs/>
          <w:sz w:val="24"/>
          <w:szCs w:val="36"/>
        </w:rPr>
        <w:instrText xml:space="preserve">        org/10.4314/afrrev.v10i1.5" </w:instrText>
      </w:r>
      <w:r w:rsidRPr="005C496E">
        <w:rPr>
          <w:rFonts w:ascii="Times New Roman" w:eastAsia="Calibri" w:hAnsi="Times New Roman" w:cs="Times New Roman"/>
          <w:iCs/>
          <w:sz w:val="24"/>
          <w:szCs w:val="36"/>
        </w:rPr>
        <w:fldChar w:fldCharType="separate"/>
      </w:r>
      <w:r w:rsidRPr="005C496E">
        <w:rPr>
          <w:rFonts w:ascii="Times New Roman" w:eastAsia="Calibri" w:hAnsi="Times New Roman" w:cs="Times New Roman"/>
          <w:iCs/>
          <w:sz w:val="24"/>
          <w:szCs w:val="36"/>
        </w:rPr>
        <w:t xml:space="preserve">http://dx.doi.   </w:t>
      </w:r>
    </w:p>
    <w:p w:rsidR="00E961E8" w:rsidRPr="005C496E" w:rsidRDefault="00E961E8" w:rsidP="00E961E8">
      <w:pPr>
        <w:spacing w:after="0" w:line="360" w:lineRule="auto"/>
        <w:jc w:val="both"/>
        <w:rPr>
          <w:rFonts w:ascii="Times New Roman" w:eastAsia="Calibri" w:hAnsi="Times New Roman" w:cs="Times New Roman"/>
          <w:iCs/>
          <w:sz w:val="24"/>
          <w:szCs w:val="36"/>
        </w:rPr>
      </w:pPr>
      <w:r w:rsidRPr="005C496E">
        <w:rPr>
          <w:rFonts w:ascii="Times New Roman" w:eastAsia="Calibri" w:hAnsi="Times New Roman" w:cs="Times New Roman"/>
          <w:iCs/>
          <w:sz w:val="24"/>
          <w:szCs w:val="36"/>
        </w:rPr>
        <w:t xml:space="preserve">        org/10.4314/afrrev.v10i1.5</w:t>
      </w:r>
      <w:r w:rsidRPr="005C496E">
        <w:rPr>
          <w:rFonts w:ascii="Times New Roman" w:eastAsia="Calibri" w:hAnsi="Times New Roman" w:cs="Times New Roman"/>
          <w:iCs/>
          <w:sz w:val="24"/>
          <w:szCs w:val="36"/>
        </w:rPr>
        <w:fldChar w:fldCharType="end"/>
      </w:r>
      <w:r w:rsidRPr="005C496E">
        <w:rPr>
          <w:rFonts w:ascii="Times New Roman" w:eastAsia="Calibri" w:hAnsi="Times New Roman" w:cs="Times New Roman"/>
          <w:iCs/>
          <w:sz w:val="24"/>
          <w:szCs w:val="36"/>
        </w:rPr>
        <w:t>.</w:t>
      </w:r>
    </w:p>
    <w:p w:rsidR="00E961E8" w:rsidRPr="005C496E" w:rsidRDefault="00E961E8" w:rsidP="00E961E8">
      <w:pPr>
        <w:spacing w:after="0" w:line="360" w:lineRule="auto"/>
        <w:ind w:left="360"/>
        <w:contextualSpacing/>
        <w:jc w:val="both"/>
        <w:rPr>
          <w:rFonts w:ascii="Times New Roman" w:eastAsia="Calibri" w:hAnsi="Times New Roman" w:cs="Times New Roman"/>
          <w:iCs/>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iCs/>
          <w:sz w:val="24"/>
          <w:szCs w:val="36"/>
        </w:rPr>
      </w:pPr>
      <w:r w:rsidRPr="005C496E">
        <w:rPr>
          <w:rFonts w:ascii="Times New Roman" w:eastAsia="Calibri" w:hAnsi="Times New Roman" w:cs="Times New Roman"/>
          <w:iCs/>
          <w:sz w:val="24"/>
          <w:szCs w:val="36"/>
          <w:lang w:val="en"/>
        </w:rPr>
        <w:t>Sobania NW. Culture and Customs of Kenya. Greenwood Publishing Group, 2003 – Social</w:t>
      </w:r>
    </w:p>
    <w:p w:rsidR="00E961E8" w:rsidRPr="005C496E" w:rsidRDefault="00E961E8" w:rsidP="00E961E8">
      <w:pPr>
        <w:spacing w:after="0" w:line="360" w:lineRule="auto"/>
        <w:ind w:left="360"/>
        <w:contextualSpacing/>
        <w:jc w:val="both"/>
        <w:rPr>
          <w:rFonts w:ascii="Times New Roman" w:eastAsia="Calibri" w:hAnsi="Times New Roman" w:cs="Times New Roman"/>
          <w:iCs/>
          <w:sz w:val="24"/>
          <w:szCs w:val="36"/>
          <w:lang w:val="en"/>
        </w:rPr>
      </w:pPr>
      <w:r w:rsidRPr="005C496E">
        <w:rPr>
          <w:rFonts w:ascii="Times New Roman" w:eastAsia="Calibri" w:hAnsi="Times New Roman" w:cs="Times New Roman"/>
          <w:iCs/>
          <w:sz w:val="24"/>
          <w:szCs w:val="36"/>
          <w:lang w:val="en"/>
        </w:rPr>
        <w:t xml:space="preserve">  Science - 233 p.</w:t>
      </w:r>
    </w:p>
    <w:p w:rsidR="00E961E8" w:rsidRPr="005C496E" w:rsidRDefault="00E961E8" w:rsidP="00E961E8">
      <w:pPr>
        <w:spacing w:after="0" w:line="360" w:lineRule="auto"/>
        <w:ind w:left="360"/>
        <w:contextualSpacing/>
        <w:jc w:val="both"/>
        <w:rPr>
          <w:rFonts w:ascii="Times New Roman" w:eastAsia="Calibri" w:hAnsi="Times New Roman" w:cs="Times New Roman"/>
          <w:iCs/>
          <w:sz w:val="24"/>
          <w:szCs w:val="36"/>
          <w:lang w:val="en"/>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iCs/>
          <w:sz w:val="24"/>
          <w:szCs w:val="36"/>
          <w:lang w:val="en"/>
        </w:rPr>
      </w:pPr>
      <w:r w:rsidRPr="005C496E">
        <w:rPr>
          <w:rFonts w:ascii="Times New Roman" w:eastAsia="Calibri" w:hAnsi="Times New Roman" w:cs="Times New Roman"/>
          <w:iCs/>
          <w:sz w:val="24"/>
          <w:szCs w:val="36"/>
          <w:lang w:val="en"/>
        </w:rPr>
        <w:t>Hague GH. Goddess Kali, the Black Magician. Ghent, Belgium: Skull Press Publication; 2013.</w:t>
      </w:r>
    </w:p>
    <w:p w:rsidR="00E961E8" w:rsidRPr="005C496E" w:rsidRDefault="00E961E8" w:rsidP="00E961E8">
      <w:pPr>
        <w:spacing w:after="0" w:line="360" w:lineRule="auto"/>
        <w:ind w:left="360"/>
        <w:contextualSpacing/>
        <w:jc w:val="both"/>
        <w:rPr>
          <w:rFonts w:ascii="Times New Roman" w:eastAsia="Calibri" w:hAnsi="Times New Roman" w:cs="Times New Roman"/>
          <w:iCs/>
          <w:sz w:val="24"/>
          <w:szCs w:val="36"/>
          <w:lang w:val="en"/>
        </w:rPr>
      </w:pPr>
      <w:r w:rsidRPr="005C496E">
        <w:rPr>
          <w:rFonts w:ascii="Times New Roman" w:eastAsia="Calibri" w:hAnsi="Times New Roman" w:cs="Times New Roman"/>
          <w:iCs/>
          <w:sz w:val="24"/>
          <w:szCs w:val="36"/>
          <w:lang w:val="en"/>
        </w:rPr>
        <w:t xml:space="preserve"> </w:t>
      </w: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Bostock J, Riley HT.  The natural history of Pliny Volume 5 Book XXVIII Chapter 2 –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Remedies derived from living creatures. Remedies derived from man. London: Bohn; 1856.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Ares P. Historical Perspective: Harvey's epoch-making discovery of the Circulation, its historical antecedents, and some initial consequences on medical practice. J Appl Physiol. 1985, 114, 1493-1503.</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Aldabbagh SA. Ibn Al-Nafis Ibn and the pulmonary Circulation. </w:t>
      </w:r>
      <w:r w:rsidRPr="005C496E">
        <w:rPr>
          <w:rFonts w:ascii="Times New Roman" w:eastAsia="Calibri" w:hAnsi="Times New Roman" w:cs="Times New Roman"/>
          <w:i/>
          <w:sz w:val="24"/>
          <w:szCs w:val="36"/>
        </w:rPr>
        <w:t xml:space="preserve">Lancet. </w:t>
      </w:r>
      <w:r w:rsidRPr="005C496E">
        <w:rPr>
          <w:rFonts w:ascii="Times New Roman" w:eastAsia="Calibri" w:hAnsi="Times New Roman" w:cs="Times New Roman"/>
          <w:sz w:val="24"/>
          <w:szCs w:val="36"/>
        </w:rPr>
        <w:t xml:space="preserve">1978; 311: p 1148.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Wood CS. A short history of blood transfusion. Transfusion: 1967; 7(4): 299-303.</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Lindeboom GA.  The Story of a Blood Transfusion to a Pope. J Hist Med Allied Sci. 1954;</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10(4):455-59.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Roberts JM &amp; Westad OA. Europe’s assault on the world. In: The Penguin History of the World. 6</w:t>
      </w:r>
      <w:r w:rsidRPr="005C496E">
        <w:rPr>
          <w:rFonts w:ascii="Times New Roman" w:eastAsia="Calibri" w:hAnsi="Times New Roman" w:cs="Times New Roman"/>
          <w:sz w:val="24"/>
          <w:szCs w:val="36"/>
          <w:vertAlign w:val="superscript"/>
        </w:rPr>
        <w:t>th</w:t>
      </w:r>
      <w:r w:rsidRPr="005C496E">
        <w:rPr>
          <w:rFonts w:ascii="Times New Roman" w:eastAsia="Calibri" w:hAnsi="Times New Roman" w:cs="Times New Roman"/>
          <w:sz w:val="24"/>
          <w:szCs w:val="36"/>
        </w:rPr>
        <w:t xml:space="preserve"> Edition. London, England: Penguin Books; 2013. p. 633 – 660.</w:t>
      </w:r>
    </w:p>
    <w:p w:rsidR="00E961E8" w:rsidRPr="005C496E" w:rsidRDefault="00E961E8" w:rsidP="00E961E8">
      <w:pPr>
        <w:spacing w:after="0" w:line="360" w:lineRule="auto"/>
        <w:ind w:left="360"/>
        <w:contextualSpacing/>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Beckford GL. The political economy of change in plantation economy and society: an outline in: Persistent Poverty: Underdevelopment in Plantation Economies of the Third World. 2</w:t>
      </w:r>
      <w:r w:rsidRPr="005C496E">
        <w:rPr>
          <w:rFonts w:ascii="Times New Roman" w:eastAsia="Calibri" w:hAnsi="Times New Roman" w:cs="Times New Roman"/>
          <w:sz w:val="24"/>
          <w:szCs w:val="24"/>
          <w:vertAlign w:val="superscript"/>
        </w:rPr>
        <w:t>nd</w:t>
      </w:r>
      <w:r w:rsidRPr="005C496E">
        <w:rPr>
          <w:rFonts w:ascii="Times New Roman" w:eastAsia="Calibri" w:hAnsi="Times New Roman" w:cs="Times New Roman"/>
          <w:sz w:val="24"/>
          <w:szCs w:val="24"/>
        </w:rPr>
        <w:t xml:space="preserve"> Edition. Kingston, Jamaica: The University of the West Indies Press; 1999. p. 30 -52.</w:t>
      </w:r>
    </w:p>
    <w:p w:rsidR="00E961E8" w:rsidRPr="005C496E" w:rsidRDefault="00E961E8" w:rsidP="00E961E8">
      <w:pPr>
        <w:spacing w:after="0" w:line="360" w:lineRule="auto"/>
        <w:ind w:left="501"/>
        <w:jc w:val="both"/>
        <w:rPr>
          <w:rFonts w:ascii="Times New Roman" w:eastAsia="Calibri" w:hAnsi="Times New Roman" w:cs="Times New Roman"/>
          <w:sz w:val="24"/>
          <w:szCs w:val="24"/>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Gibson JM. William Harvey and the circulation of the blood. J Med Assoc State Ala. 1952;</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22(5):141-3.</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Lower R. The Method Observed in Transfusing the Bloud out of One Animal into Another.</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Philos Trans R Soc Lond. 1666: 20; 353-58. [cited 2018 Jan 14] Available from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hyperlink r:id="rId293" w:history="1">
        <w:r w:rsidRPr="005C496E">
          <w:rPr>
            <w:rFonts w:ascii="Times New Roman" w:eastAsia="Calibri" w:hAnsi="Times New Roman" w:cs="Times New Roman"/>
            <w:sz w:val="24"/>
            <w:szCs w:val="36"/>
          </w:rPr>
          <w:t>http://www.jstor.org/stable/101528</w:t>
        </w:r>
      </w:hyperlink>
      <w:r w:rsidRPr="005C496E">
        <w:rPr>
          <w:rFonts w:ascii="Times New Roman" w:eastAsia="Calibri" w:hAnsi="Times New Roman" w:cs="Times New Roman"/>
          <w:sz w:val="24"/>
          <w:szCs w:val="36"/>
        </w:rPr>
        <w:t>.</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Keynes G. The history of blood transfusion, 1628-1914. Br J Surg. 1943; 31 (12): 38-50.</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Guerrini A. The Ethics of Animal Experimentation in Seventeenth-Century England. </w:t>
      </w:r>
      <w:r w:rsidRPr="005C496E">
        <w:rPr>
          <w:rFonts w:ascii="Times New Roman" w:eastAsia="Calibri" w:hAnsi="Times New Roman" w:cs="Times New Roman"/>
          <w:iCs/>
          <w:sz w:val="24"/>
          <w:szCs w:val="36"/>
        </w:rPr>
        <w:t xml:space="preserve">J  Hist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iCs/>
          <w:sz w:val="24"/>
          <w:szCs w:val="36"/>
        </w:rPr>
        <w:t xml:space="preserve">        Ideas </w:t>
      </w:r>
      <w:r w:rsidRPr="005C496E">
        <w:rPr>
          <w:rFonts w:ascii="Times New Roman" w:eastAsia="Calibri" w:hAnsi="Times New Roman" w:cs="Times New Roman"/>
          <w:sz w:val="24"/>
          <w:szCs w:val="36"/>
        </w:rPr>
        <w:t>1989, 50 (3): 391–407. </w:t>
      </w:r>
      <w:r w:rsidRPr="005C496E">
        <w:rPr>
          <w:rFonts w:ascii="Times New Roman" w:eastAsia="Calibri" w:hAnsi="Times New Roman" w:cs="Times New Roman"/>
          <w:iCs/>
          <w:sz w:val="24"/>
          <w:szCs w:val="36"/>
        </w:rPr>
        <w:t>JSTOR</w:t>
      </w:r>
      <w:r w:rsidRPr="005C496E">
        <w:rPr>
          <w:rFonts w:ascii="Times New Roman" w:eastAsia="Calibri" w:hAnsi="Times New Roman" w:cs="Times New Roman"/>
          <w:sz w:val="24"/>
          <w:szCs w:val="36"/>
        </w:rPr>
        <w:t xml:space="preserve">, JSTOR, </w:t>
      </w:r>
      <w:hyperlink r:id="rId294" w:history="1">
        <w:r w:rsidRPr="005C496E">
          <w:rPr>
            <w:rFonts w:ascii="Times New Roman" w:eastAsia="Calibri" w:hAnsi="Times New Roman" w:cs="Times New Roman"/>
            <w:sz w:val="24"/>
            <w:szCs w:val="36"/>
          </w:rPr>
          <w:t>www.jstor.org/stable/2709568</w:t>
        </w:r>
      </w:hyperlink>
      <w:r w:rsidRPr="005C496E">
        <w:rPr>
          <w:rFonts w:ascii="Times New Roman" w:eastAsia="Calibri" w:hAnsi="Times New Roman" w:cs="Times New Roman"/>
          <w:sz w:val="24"/>
          <w:szCs w:val="36"/>
        </w:rPr>
        <w:t>.</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Blundell J. Experiments on the Transfusion of Blood by the Syringe. Med Chir Surg. 1818;</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9 (1): 56-92.</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Blundell J. Observations on the transfusion of blood by Dr. Blundell with a description of his gravitator.  Lancet. 1828; ii: 321-324.</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Prevost JL &amp; Andre Dumas JP. Examen du sang et de son action pedant les phenomenes de la vie. Annals Chimique. 1821; 18: p 76.</w:t>
      </w:r>
    </w:p>
    <w:p w:rsidR="00E961E8" w:rsidRPr="005C496E" w:rsidRDefault="00E961E8" w:rsidP="00E961E8">
      <w:pPr>
        <w:ind w:left="720"/>
        <w:contextualSpacing/>
        <w:rPr>
          <w:rFonts w:ascii="Times New Roman" w:eastAsia="Calibri" w:hAnsi="Times New Roman" w:cs="Times New Roman"/>
          <w:sz w:val="24"/>
          <w:szCs w:val="36"/>
        </w:rPr>
      </w:pPr>
    </w:p>
    <w:p w:rsidR="00E961E8" w:rsidRPr="005C496E" w:rsidRDefault="00E961E8" w:rsidP="00E961E8">
      <w:pPr>
        <w:numPr>
          <w:ilvl w:val="0"/>
          <w:numId w:val="22"/>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Braxton Hicks J. On Transfusion, and New Mode of Management. Br Med J 1868; part 2: p</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151.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35. Hunter W. Summary of three lectures on transfusion: its physiology, pathology and practice.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Br Med J. 1889; 116-119: 237-240, 305-309.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Wright AE. Remarks on methods of increasing and diminishing the coagulability of blood,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with especial reference to their therapeutic employment. Brit Med J. 1894, 2 (1750): 57-61.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Oberman, HA. Early history of blood substitutes: transfusion of milk. Transfusion. 1969,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9(2):77-79.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Starr, D. Blood - An Epic History of Medicine and Commerce. London: Little Brown and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Company; 1999.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Lambert, SW. Melaena neonatorum, with report of a case cured by transfusion. New York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Medical Record. 1908; 73: 15–17.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Landsteiner K. Ueber Agglutinationserscheinungen normalen menschlichen Blutes. Wien Klin Wchnsch 1901; 14:1132-4.</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Ottenberg, R. Reminiscences of the history of blood transfusion. Mount Sinai Hospital      Journal.  1937, 4, 264–271.</w:t>
      </w:r>
    </w:p>
    <w:p w:rsidR="00E961E8" w:rsidRPr="005C496E" w:rsidRDefault="00E961E8" w:rsidP="00E961E8">
      <w:pPr>
        <w:ind w:left="720"/>
        <w:contextualSpacing/>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Crile GW. Preliminary note on an experimental research into the means of controlling the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pressure. JAMA. 1903; 40: 244-245.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Crile G. The technique of direct transfusion of blood. Ann Surg. 1907; 46: 329-332.</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Kimpton AR &amp; Brown JH. J Amer Med Ass. 1913, 61, 117.</w:t>
      </w:r>
    </w:p>
    <w:p w:rsidR="00E961E8" w:rsidRPr="005C496E" w:rsidRDefault="00E961E8" w:rsidP="00E961E8">
      <w:pPr>
        <w:ind w:left="720"/>
        <w:contextualSpacing/>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Lindeman, E.  Simple syringe transfusion with special cannulas. A new method applicable to</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infants and adults. Preliminary report. Am J Dis Child</w:t>
      </w:r>
      <w:r w:rsidRPr="005C496E">
        <w:rPr>
          <w:rFonts w:ascii="Times New Roman" w:eastAsia="Calibri" w:hAnsi="Times New Roman" w:cs="Times New Roman"/>
          <w:i/>
          <w:sz w:val="24"/>
          <w:szCs w:val="36"/>
        </w:rPr>
        <w:t>.</w:t>
      </w:r>
      <w:r w:rsidRPr="005C496E">
        <w:rPr>
          <w:rFonts w:ascii="Times New Roman" w:eastAsia="Calibri" w:hAnsi="Times New Roman" w:cs="Times New Roman"/>
          <w:sz w:val="24"/>
          <w:szCs w:val="36"/>
        </w:rPr>
        <w:t xml:space="preserve"> 1913; 6: 28–32.</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0E5EF5" w:rsidRDefault="00E961E8" w:rsidP="00431D26">
      <w:pPr>
        <w:numPr>
          <w:ilvl w:val="0"/>
          <w:numId w:val="28"/>
        </w:numPr>
        <w:spacing w:after="0" w:line="360" w:lineRule="auto"/>
        <w:contextualSpacing/>
        <w:jc w:val="both"/>
        <w:rPr>
          <w:rFonts w:ascii="Times New Roman" w:eastAsia="Calibri" w:hAnsi="Times New Roman" w:cs="Times New Roman"/>
          <w:sz w:val="24"/>
          <w:szCs w:val="36"/>
        </w:rPr>
      </w:pPr>
      <w:r w:rsidRPr="000E5EF5">
        <w:rPr>
          <w:rFonts w:ascii="Times New Roman" w:eastAsia="Calibri" w:hAnsi="Times New Roman" w:cs="Times New Roman"/>
          <w:sz w:val="24"/>
          <w:szCs w:val="36"/>
        </w:rPr>
        <w:t>Unger LJ: A new method of syringe transfusion. JAMA. 1915; 64:582-584.</w:t>
      </w: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Agote L. Nn. Inst. Clin. med., B. Aires, 1915, Jan. </w:t>
      </w:r>
    </w:p>
    <w:p w:rsidR="00E961E8" w:rsidRPr="005C496E" w:rsidRDefault="00E961E8" w:rsidP="00E961E8">
      <w:pPr>
        <w:ind w:left="720"/>
        <w:contextualSpacing/>
        <w:rPr>
          <w:rFonts w:ascii="Times New Roman" w:eastAsia="Calibri" w:hAnsi="Times New Roman" w:cs="Times New Roman"/>
          <w:sz w:val="24"/>
          <w:szCs w:val="36"/>
        </w:rPr>
      </w:pPr>
    </w:p>
    <w:p w:rsidR="00E961E8" w:rsidRPr="00062AFE" w:rsidRDefault="00E961E8" w:rsidP="00EB5D31">
      <w:pPr>
        <w:numPr>
          <w:ilvl w:val="0"/>
          <w:numId w:val="28"/>
        </w:numPr>
        <w:spacing w:after="0" w:line="360" w:lineRule="auto"/>
        <w:ind w:left="720"/>
        <w:contextualSpacing/>
        <w:jc w:val="both"/>
        <w:rPr>
          <w:rFonts w:ascii="Times New Roman" w:eastAsia="Calibri" w:hAnsi="Times New Roman" w:cs="Times New Roman"/>
          <w:sz w:val="24"/>
          <w:szCs w:val="36"/>
        </w:rPr>
      </w:pPr>
      <w:r w:rsidRPr="00062AFE">
        <w:rPr>
          <w:rFonts w:ascii="Times New Roman" w:eastAsia="Calibri" w:hAnsi="Times New Roman" w:cs="Times New Roman"/>
          <w:sz w:val="24"/>
          <w:szCs w:val="36"/>
        </w:rPr>
        <w:t>Lewisohn R. N . Y. med. Rec 1915, 87, 141.</w:t>
      </w: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Hustin A. Note sur une Nouvelle Methode de Transfusion. Bull. Seanc. Soc. Sci. med. Nat.</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Brux. 1914; No. 4.</w:t>
      </w:r>
    </w:p>
    <w:p w:rsidR="00B04389" w:rsidRPr="005C496E" w:rsidRDefault="00B04389"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Rous P &amp; Turner JR. The preservation of living red blood in vitro. I. Methods of preservation.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J Exp Med</w:t>
      </w:r>
      <w:r w:rsidRPr="005C496E">
        <w:rPr>
          <w:rFonts w:ascii="Times New Roman" w:eastAsia="Calibri" w:hAnsi="Times New Roman" w:cs="Times New Roman"/>
          <w:i/>
          <w:sz w:val="24"/>
          <w:szCs w:val="36"/>
        </w:rPr>
        <w:t>.</w:t>
      </w:r>
      <w:r w:rsidRPr="005C496E">
        <w:rPr>
          <w:rFonts w:ascii="Times New Roman" w:eastAsia="Calibri" w:hAnsi="Times New Roman" w:cs="Times New Roman"/>
          <w:sz w:val="24"/>
          <w:szCs w:val="36"/>
        </w:rPr>
        <w:t xml:space="preserve"> 1916 Feb; 23: 219-238.</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Weil R. Sodium citrate in the transfusion of blood. JAMA. 1915 Jan; 64: 425-426.</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Strachan H. The First World War. 3rd edn. London: Simon &amp; Schuster; 2014.</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Broadbent H. Turkish medical arrangements in the Gallipoli campaign: a general survey.</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Available from </w:t>
      </w:r>
      <w:hyperlink r:id="rId295" w:history="1">
        <w:r w:rsidRPr="005C496E">
          <w:rPr>
            <w:rFonts w:ascii="Times New Roman" w:eastAsia="Calibri" w:hAnsi="Times New Roman" w:cs="Times New Roman"/>
            <w:sz w:val="24"/>
            <w:szCs w:val="36"/>
          </w:rPr>
          <w:t>https://www.mq.edu.au/pubstatic/public/download.jsp?id=195750</w:t>
        </w:r>
      </w:hyperlink>
      <w:r w:rsidRPr="005C496E">
        <w:rPr>
          <w:rFonts w:ascii="Times New Roman" w:eastAsia="Calibri" w:hAnsi="Times New Roman" w:cs="Times New Roman"/>
          <w:sz w:val="24"/>
          <w:szCs w:val="36"/>
        </w:rPr>
        <w:t>.</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Archibald E. A note upon the employment of blood transfusion in war surgery. Lancet. 1916</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Sep; 2: 429-431.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Robertson LB The transfusion of whole blood: a suggestion for its more frequent employment</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 war surgery. Br Med J. 1916 Jul; 2: 38–40.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Ernest Cowell, "Wound shock in front line areas", in W. G. Macpherson, A. A. Bowlby, </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Cuthbert Wallace, and Crisp English (eds), Official History of the War- Medical Services –</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Surgery of the War (2 vols, London, 1922), i, 58-78, p. 59.</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Robertson LB, with a note by C. Gordon Watson, "Further observations on the results of </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blood transfusion in war surgery", Br Med J. 1917 Nov; ii, 679-683.</w:t>
      </w: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Robertson OH. Transfusion with preserved red blood cells. Br Med J. 1918 Jun; 1 (2999):</w:t>
      </w:r>
    </w:p>
    <w:p w:rsidR="00EE492E" w:rsidRDefault="00E961E8" w:rsidP="00E961E8">
      <w:pPr>
        <w:spacing w:after="0" w:line="360" w:lineRule="auto"/>
        <w:ind w:left="501"/>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691–695.</w:t>
      </w:r>
    </w:p>
    <w:p w:rsidR="00B04389" w:rsidRPr="005C496E" w:rsidRDefault="00B04389"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spacing w:after="0" w:line="360" w:lineRule="auto"/>
        <w:ind w:left="501"/>
        <w:contextualSpacing/>
        <w:jc w:val="both"/>
        <w:rPr>
          <w:rFonts w:ascii="Times New Roman" w:eastAsia="Calibri" w:hAnsi="Times New Roman" w:cs="Times New Roman"/>
          <w:sz w:val="24"/>
          <w:szCs w:val="36"/>
        </w:rPr>
      </w:pPr>
    </w:p>
    <w:p w:rsidR="00E961E8" w:rsidRPr="005C496E" w:rsidRDefault="00E961E8" w:rsidP="00E961E8">
      <w:pPr>
        <w:numPr>
          <w:ilvl w:val="0"/>
          <w:numId w:val="28"/>
        </w:numPr>
        <w:spacing w:after="0" w:line="360" w:lineRule="auto"/>
        <w:contextualSpacing/>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Stansbury LG, Hess JR. Blood Transfusion in World War I: The Roles of Lawrence Bruce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Robertson and Oswald Hope Robertson in the "Most Important Medical Advance of the</w:t>
      </w:r>
    </w:p>
    <w:p w:rsidR="000E5EF5"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War". Transfus Med Rev. 2009 Jul; 23 (3): 232-6.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60. Boulton F, Roberts DJ. Blood transfusion at the time of the First World War - practice and </w:t>
      </w:r>
    </w:p>
    <w:p w:rsidR="00E961E8" w:rsidRPr="005C496E" w:rsidRDefault="00E961E8" w:rsidP="00E961E8">
      <w:pPr>
        <w:tabs>
          <w:tab w:val="right" w:pos="9360"/>
        </w:tabs>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promise at the birth of transfusion medicine. Transfus Med. 2014 Dec; 24(6):325.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61. Schneider WH. Blood transfusion between the wars. J Hist Med Allied Sci. 2003 Apr; </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58(2):187- 224.</w:t>
      </w:r>
    </w:p>
    <w:p w:rsidR="00B04389" w:rsidRPr="005C496E" w:rsidRDefault="00B04389"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62. Honore F, "La transfusion du sang," Illustration, 21 August 1926, p. 172.</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63. Tzanck A. Problemes theoriques et pratiques de la transfusion sanguine (Paris: Masson,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1933), p. 125.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64. Bird, G.W. Percy Lane Oliver, OBE (1878 –1944): founder of the first voluntary blood donor</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panel. Transfus Med 1992 Jun; 2 (2): 159– 160.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65. van Brummelen SPJ. Bloody Fast Blood Collection. Enschede: Ipskamp Printing, 2017. 226</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 </w:t>
      </w:r>
      <w:hyperlink r:id="rId296" w:history="1">
        <w:r w:rsidRPr="005C496E">
          <w:rPr>
            <w:rFonts w:ascii="Times New Roman" w:eastAsia="Calibri" w:hAnsi="Times New Roman" w:cs="Times New Roman"/>
            <w:sz w:val="24"/>
            <w:szCs w:val="36"/>
          </w:rPr>
          <w:t>https://doi.org/10.3990/1.9789036544283</w:t>
        </w:r>
      </w:hyperlink>
      <w:r w:rsidRPr="005C496E">
        <w:rPr>
          <w:rFonts w:ascii="Times New Roman" w:eastAsia="Calibri" w:hAnsi="Times New Roman" w:cs="Times New Roman"/>
          <w:sz w:val="24"/>
          <w:szCs w:val="36"/>
        </w:rPr>
        <w:t>.</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66.  Jorda FD. The Barcelona blood-transfusion service. Lancet 1939 Apr;1: 773-5.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67.  Pinkerton PH. Norman Bethune, eccentric, man of principle, man of action, surgeon, and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his contribution to blood transfusion in war. Transfus Med Rev. 2007 Jul; 21 (3):255-64.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68.  Sreedhar K. How did blood transfusion in Britain work during WWII and its significance.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Archaeology, History and Anthropology. 2008; 2 (1).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69. Vaughan JM. The Medical Research Council blood transfusion outfit - As provided for the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sectors and depots in London and the home counties. Br Med J. 1939 Dec; 2: 1084-5.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70. Whitfield N. Who is My Donor? The Local Propaganda Techniques of London's Emergency</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Transfusion Service, 1939-45. Twentieth Century British History. 2013 Dec;24</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(4):542- 72.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71. Vaughan JM. Blood transfusion. Br Med J. 1939 May; 1939:933-6.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72. Vaughan JM. The transfusion of blood and blood derivatives under emergency conditions.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JAMA. 1943 Dec; 123: 1020-5.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73. Whitby LEH. The British Army Blood Transfusion Service. </w:t>
      </w:r>
      <w:r w:rsidRPr="005C496E">
        <w:rPr>
          <w:rFonts w:ascii="Times New Roman" w:eastAsia="Calibri" w:hAnsi="Times New Roman" w:cs="Times New Roman"/>
          <w:iCs/>
          <w:sz w:val="24"/>
          <w:szCs w:val="36"/>
        </w:rPr>
        <w:t xml:space="preserve">JAMA. </w:t>
      </w:r>
      <w:r w:rsidRPr="005C496E">
        <w:rPr>
          <w:rFonts w:ascii="Times New Roman" w:eastAsia="Calibri" w:hAnsi="Times New Roman" w:cs="Times New Roman"/>
          <w:sz w:val="24"/>
          <w:szCs w:val="36"/>
        </w:rPr>
        <w:t>1944 Feb;124 (7):421–</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424. Doi:10.1001/Jama.1944.02850070023008.</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74. Kendrick DB. Blood program in World War II. Office of the surgeon general, Department</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of the Army 1964; 112: 139-306.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75. Kapp RW. Charles H. Best, the Canadian Red Cross Society, and Canada's first national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donation program. Canadian bulletin of medical history = Bulletin canadien d'histoire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de la medecine. 1995 Spring;12 (1):27-46.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76. Wang JCY. A Call to Arms: Wartime Blood Donor Recruitment. Transfus Med Rev. 2018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r w:rsidR="00636295">
        <w:rPr>
          <w:rFonts w:ascii="Times New Roman" w:eastAsia="Calibri" w:hAnsi="Times New Roman" w:cs="Times New Roman"/>
          <w:sz w:val="24"/>
          <w:szCs w:val="36"/>
        </w:rPr>
        <w:t xml:space="preserve"> </w:t>
      </w:r>
      <w:r w:rsidRPr="005C496E">
        <w:rPr>
          <w:rFonts w:ascii="Times New Roman" w:eastAsia="Calibri" w:hAnsi="Times New Roman" w:cs="Times New Roman"/>
          <w:sz w:val="24"/>
          <w:szCs w:val="36"/>
        </w:rPr>
        <w:t>Jan; 32 (1):52-7.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77. History of blood program in Japan. Cited 2018 Aug. Available from: </w:t>
      </w:r>
      <w:hyperlink r:id="rId297" w:history="1">
        <w:r w:rsidRPr="005C496E">
          <w:rPr>
            <w:rFonts w:ascii="Times New Roman" w:eastAsia="Calibri" w:hAnsi="Times New Roman" w:cs="Times New Roman"/>
            <w:sz w:val="24"/>
            <w:szCs w:val="36"/>
          </w:rPr>
          <w:t>https://www.kawasumi</w:t>
        </w:r>
      </w:hyperlink>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.jp/e/business/pdf/a-01.pdf.</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78. Rodney W. "The Colonies Have Been Created for the Metropole By the Metropole". New</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African. 2005(444):14-7.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79. Ityavyar DA. Background to the development of health services in Nigeria. Soc Sci Med.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1987;24(6):487-99.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80. Schneider WH, Drucker E. Blood transfusions in the early years of AIDS in Sub-Saharan</w:t>
      </w:r>
    </w:p>
    <w:p w:rsidR="00636295"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Africa. American Journal of Public Health. 2006;96(6):984-94.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81. Schneider WH. History of Blood Transfusion in Sub-Saharan Africa. Transfusion Medicine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Reviews. 2013;27(1):21-8.</w:t>
      </w:r>
    </w:p>
    <w:p w:rsidR="00E961E8" w:rsidRPr="005C496E" w:rsidRDefault="00E961E8" w:rsidP="00E961E8">
      <w:pPr>
        <w:tabs>
          <w:tab w:val="left" w:pos="2550"/>
        </w:tabs>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ab/>
      </w:r>
    </w:p>
    <w:p w:rsidR="00E961E8" w:rsidRPr="005C496E" w:rsidRDefault="00E961E8" w:rsidP="00E961E8">
      <w:pPr>
        <w:tabs>
          <w:tab w:val="left" w:pos="2550"/>
        </w:tabs>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82. Sunseri T. Blood Trials: Transfusions, Injections, and Experiments in Africa, 1890-1920.</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Journal of the History of Medicine and Allied Sciences. 2016;71(3):293-321.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83. Wilsford D. Path Dependency, or Why History Makes It Difficult but Not Impossible to</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Reform Health Care Systems in a Big Way. J Pub Pol. 1994;14(3):251-83.</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84. Ahmed SG, Ibrahim UA, Hassan AW. Adequacy and pattern of blood donations in north-</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eastern Nigeria: the implications for blood safety. Annals of Tropical Medicine and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36"/>
        </w:rPr>
        <w:t xml:space="preserve">      Parasitology. 2007;101(8):725-31.</w:t>
      </w:r>
      <w:r w:rsidRPr="005C496E">
        <w:rPr>
          <w:rFonts w:ascii="Times New Roman" w:eastAsia="Calibri" w:hAnsi="Times New Roman" w:cs="Times New Roman"/>
          <w:sz w:val="24"/>
          <w:szCs w:val="24"/>
        </w:rPr>
        <w:t xml:space="preserve"> </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24"/>
        </w:rPr>
        <w:t xml:space="preserve">85. </w:t>
      </w:r>
      <w:r w:rsidRPr="005C496E">
        <w:rPr>
          <w:rFonts w:ascii="Times New Roman" w:eastAsia="Calibri" w:hAnsi="Times New Roman" w:cs="Times New Roman"/>
          <w:sz w:val="24"/>
          <w:szCs w:val="36"/>
        </w:rPr>
        <w:t>World Health Organization Blood Safety. Aide-Memoire for National Health Programmes.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World Health Organization, 2002. All rights reserved. WHO/BCT/02.03.</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36"/>
        </w:rPr>
        <w:t xml:space="preserve">86. </w:t>
      </w:r>
      <w:r w:rsidRPr="005C496E">
        <w:rPr>
          <w:rFonts w:ascii="Times New Roman" w:eastAsia="Calibri" w:hAnsi="Times New Roman" w:cs="Times New Roman"/>
          <w:sz w:val="24"/>
          <w:szCs w:val="24"/>
        </w:rPr>
        <w:t>Field SP, Allain J-P. Transfusion in sub-Saharan Africa: does a Western model fit? Journal</w:t>
      </w: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of Clinical Pathology. 2007;60(10):1073-5.</w:t>
      </w:r>
    </w:p>
    <w:p w:rsidR="00E961E8" w:rsidRPr="005C496E" w:rsidRDefault="00E961E8" w:rsidP="00E961E8">
      <w:pPr>
        <w:rPr>
          <w:rFonts w:ascii="Times New Roman" w:eastAsia="Calibri" w:hAnsi="Times New Roman" w:cs="Times New Roman"/>
          <w:sz w:val="24"/>
          <w:szCs w:val="24"/>
        </w:rPr>
      </w:pP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87. Ala F, Allain J-P, Bates I, Boukef K, Boulton F, Brandful J, et al. External Financial Aid to </w:t>
      </w: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Blood Transfusion Services in Sub-Saharan Africa: A Need for Reflection. PLoS Med.</w:t>
      </w:r>
    </w:p>
    <w:p w:rsidR="002E4C29"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2012 Sep; 9(9): e1001309.</w:t>
      </w:r>
    </w:p>
    <w:p w:rsidR="00E961E8" w:rsidRPr="005C496E" w:rsidRDefault="00E961E8" w:rsidP="00E961E8">
      <w:pPr>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24"/>
        </w:rPr>
        <w:t xml:space="preserve">88. </w:t>
      </w:r>
      <w:r w:rsidRPr="005C496E">
        <w:rPr>
          <w:rFonts w:ascii="Times New Roman" w:eastAsia="Calibri" w:hAnsi="Times New Roman" w:cs="Times New Roman"/>
          <w:sz w:val="24"/>
          <w:szCs w:val="36"/>
        </w:rPr>
        <w:t>Kanagasabai U, Chevalier MS, Drammeh B, Mili FD, Qualls ML, Bock N, et al. Trends and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Gaps in National Blood Transfusion Services-14 Sub-Saharan African Countries, 2014-2016.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MMWR-Morbidity and Mortality Weekly Report. 2018 Dec;67(50):1392-6.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24"/>
        </w:rPr>
        <w:t xml:space="preserve">89. </w:t>
      </w:r>
      <w:r w:rsidRPr="005C496E">
        <w:rPr>
          <w:rFonts w:ascii="Times New Roman" w:eastAsia="Calibri" w:hAnsi="Times New Roman" w:cs="Times New Roman"/>
          <w:sz w:val="24"/>
          <w:szCs w:val="36"/>
        </w:rPr>
        <w:t>Bates I, Manyasi G, Lara AM. Reducing replacement donors in Sub‐Saharan Africa:</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challenges and affordability. Transfus Med. 2007;17(6):434-42.</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90. Allain JP.  Volunteer safer than replacement donor blood: a myth revealed by evidence. ISBT</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Sci Ser. 2010 Jul; 5 (Issue n1): 169-175.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91. Allain J-P. Moving on from voluntary non-remunerated donors: who is the best blood donor?</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Br J Haematol. 2011 Sep; 154 (6):763-9.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36"/>
        </w:rPr>
        <w:t xml:space="preserve">92. </w:t>
      </w:r>
      <w:r w:rsidRPr="005C496E">
        <w:rPr>
          <w:rFonts w:ascii="Times New Roman" w:eastAsia="Calibri" w:hAnsi="Times New Roman" w:cs="Times New Roman"/>
          <w:sz w:val="24"/>
          <w:szCs w:val="24"/>
        </w:rPr>
        <w:t>Asamoah-Akuoko L, Hassall OW, Bates I, Ullum H. Blood donors' perceptions, motivators</w:t>
      </w: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and deterrents in Sub-Saharan Africa - a scoping review of evidence. British Journal of </w:t>
      </w: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Haematology. 2017;177(6):864-77. </w:t>
      </w:r>
    </w:p>
    <w:p w:rsidR="00E961E8" w:rsidRPr="005C496E" w:rsidRDefault="00E961E8" w:rsidP="00E961E8">
      <w:pPr>
        <w:rPr>
          <w:rFonts w:ascii="Times New Roman" w:eastAsia="Calibri" w:hAnsi="Times New Roman" w:cs="Times New Roman"/>
          <w:sz w:val="24"/>
          <w:szCs w:val="24"/>
        </w:rPr>
      </w:pP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93. Tagny CT, Owusu-Ofori S, Mbanya D, Deneys V. The blood donor in sub-Saharan Africa: a</w:t>
      </w:r>
    </w:p>
    <w:p w:rsidR="00E961E8" w:rsidRPr="005C496E" w:rsidRDefault="00E961E8" w:rsidP="00E961E8">
      <w:pPr>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review. Transfusion Medicine. 2010;20(1):1-10.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94. Allain J-P, Sarkodie F, Boateng P, Asenso K, Kyeremateng E, Owusu-Ofori S. A pool of</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repeat blood donors can be generated with little expense to the blood center in sub-Saharan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Africa. Transfusion. 2008 Jan; 48 (4):735-41.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95. Owusu-Ofori S, Asenso-Mensah K, Boateng P, Sarkodie F, Allain JP. Fostering repeat </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donations in Ghana. Biologicals. 2010;38(1):47-52.</w:t>
      </w:r>
    </w:p>
    <w:p w:rsidR="00E961E8" w:rsidRPr="005C496E" w:rsidRDefault="00E961E8" w:rsidP="00E961E8">
      <w:pPr>
        <w:numPr>
          <w:ilvl w:val="1"/>
          <w:numId w:val="0"/>
        </w:numPr>
        <w:rPr>
          <w:rFonts w:eastAsia="Calibri"/>
          <w:spacing w:val="15"/>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96. Asenso-Mensah K, Achina G, Appiah R, Owusu-Ofori S &amp; Allain JP. Can family or</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replacement blood donors become regular volunteer donors? Transfusion 2014 Mar; 54 (3):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797-804.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97. Greenwood DJ &amp; Levin M. Introduction to Action Research: Social Research for social</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change. Thousand Oaks, CA: Sage; 2007. 315 p.</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98. Rowley J, Ray K, Proud D, Banwell L, Spink S, Thomas R &amp; Urquhart C. Using action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research to investigate the use of digital information resources in further education. Journal of</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Further and Higher Education. 2004; 28 (3): 235 -246.</w:t>
      </w:r>
    </w:p>
    <w:p w:rsidR="00062AFE" w:rsidRPr="005C496E" w:rsidRDefault="00062AFE"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99. Tripp D. Action Research – a methodological introduction.  Educacao e pesquisa. 2005; 31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(3), 443-466.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100.  Stringer ET. Action Research. SAGE publications. London. Fourth Edition. 2013. 328 p.</w:t>
      </w:r>
    </w:p>
    <w:p w:rsidR="00E961E8" w:rsidRPr="005C496E" w:rsidRDefault="00E961E8" w:rsidP="00E961E8">
      <w:pPr>
        <w:rPr>
          <w:rFonts w:ascii="Times New Roman" w:eastAsia="Calibri" w:hAnsi="Times New Roman" w:cs="Times New Roman"/>
          <w:sz w:val="24"/>
          <w:szCs w:val="36"/>
        </w:rPr>
      </w:pPr>
    </w:p>
    <w:p w:rsidR="00E961E8" w:rsidRPr="005C496E" w:rsidRDefault="00E961E8" w:rsidP="00E961E8">
      <w:pPr>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101. International Society for Blood Transfusion (2000) A Code of Ethics for Blood Donation</w:t>
      </w:r>
    </w:p>
    <w:p w:rsidR="00E961E8" w:rsidRPr="005C496E" w:rsidRDefault="00E961E8" w:rsidP="00E961E8">
      <w:pPr>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Transfusion. URL </w:t>
      </w:r>
      <w:hyperlink r:id="rId298" w:history="1">
        <w:r w:rsidRPr="005C496E">
          <w:rPr>
            <w:rFonts w:ascii="Times New Roman" w:eastAsia="Calibri" w:hAnsi="Times New Roman" w:cs="Times New Roman"/>
            <w:sz w:val="24"/>
            <w:szCs w:val="36"/>
          </w:rPr>
          <w:t>https://www.isbtweb.org/file/user_upload/ISBT</w:t>
        </w:r>
      </w:hyperlink>
      <w:r w:rsidRPr="005C496E">
        <w:rPr>
          <w:rFonts w:ascii="Times New Roman" w:eastAsia="Calibri" w:hAnsi="Times New Roman" w:cs="Times New Roman"/>
          <w:sz w:val="24"/>
          <w:szCs w:val="36"/>
        </w:rPr>
        <w:t xml:space="preserve">. Code of Ethics/ </w:t>
      </w:r>
    </w:p>
    <w:p w:rsidR="00E961E8" w:rsidRPr="005C496E" w:rsidRDefault="00E961E8" w:rsidP="00E961E8">
      <w:pPr>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Code_of_ethics_new_logo_-_feb_2011.pdf. (Accessed 23 August 2017).</w:t>
      </w:r>
    </w:p>
    <w:p w:rsidR="00E961E8" w:rsidRPr="005C496E" w:rsidRDefault="00E961E8" w:rsidP="00E961E8">
      <w:pPr>
        <w:jc w:val="both"/>
        <w:rPr>
          <w:rFonts w:ascii="Times New Roman" w:eastAsia="Calibri" w:hAnsi="Times New Roman" w:cs="Times New Roman"/>
          <w:sz w:val="24"/>
          <w:szCs w:val="36"/>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102. Cambridge I. Social development in an oil and gas economy. In: Hey-Lee A, editor.</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Pathways to action: Social policy in the Caribbean. Kingston: Ian Randle Publishers; 2016. </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 61-85.</w:t>
      </w:r>
    </w:p>
    <w:p w:rsidR="00E961E8" w:rsidRPr="005C496E" w:rsidRDefault="00E961E8" w:rsidP="00E961E8">
      <w:pPr>
        <w:rPr>
          <w:rFonts w:ascii="Times New Roman" w:eastAsia="Calibri" w:hAnsi="Times New Roman" w:cs="Times New Roman"/>
          <w:sz w:val="24"/>
          <w:szCs w:val="36"/>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103. Titmuss RM. From Human Blood To Social Policy In: The Gift Relationship. London.</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Allen &amp; Unwin, 1970: 339 p.</w:t>
      </w:r>
    </w:p>
    <w:p w:rsidR="00E961E8" w:rsidRPr="005C496E" w:rsidRDefault="00E961E8" w:rsidP="00E961E8">
      <w:pPr>
        <w:rPr>
          <w:rFonts w:ascii="Times New Roman" w:eastAsia="Calibri" w:hAnsi="Times New Roman" w:cs="Times New Roman"/>
          <w:sz w:val="24"/>
          <w:szCs w:val="36"/>
        </w:rPr>
      </w:pP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104. Putnam R. The prosperous community: Social capital and public life. American Prospect</w:t>
      </w:r>
    </w:p>
    <w:p w:rsidR="00E961E8" w:rsidRPr="005C496E" w:rsidRDefault="00E961E8" w:rsidP="00E961E8">
      <w:pPr>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1993. 13 (1): p 35-42.</w:t>
      </w:r>
    </w:p>
    <w:p w:rsidR="00E961E8" w:rsidRPr="005C496E" w:rsidRDefault="00E961E8" w:rsidP="00E961E8">
      <w:pPr>
        <w:rPr>
          <w:rFonts w:ascii="Times New Roman" w:eastAsia="Calibri" w:hAnsi="Times New Roman" w:cs="Times New Roman"/>
          <w:sz w:val="24"/>
          <w:szCs w:val="36"/>
        </w:rPr>
      </w:pP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105. Putnam R. Social capital and consequences. Canadian Journal of Policy Research. 2001. </w:t>
      </w: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 (1); p 41-51. </w:t>
      </w:r>
    </w:p>
    <w:p w:rsidR="00E961E8" w:rsidRPr="005C496E" w:rsidRDefault="00E961E8" w:rsidP="00E961E8">
      <w:pPr>
        <w:spacing w:after="0" w:line="360" w:lineRule="auto"/>
        <w:rPr>
          <w:rFonts w:ascii="Times New Roman" w:eastAsia="Calibri" w:hAnsi="Times New Roman" w:cs="Times New Roman"/>
          <w:sz w:val="24"/>
          <w:szCs w:val="36"/>
        </w:rPr>
      </w:pPr>
    </w:p>
    <w:p w:rsidR="00AA7415"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106. Coleman JS. Social Capital in the Creation of Human Capital. AJS. 1988; 94: S95-S120.</w:t>
      </w:r>
    </w:p>
    <w:p w:rsidR="00E961E8" w:rsidRPr="005C496E" w:rsidRDefault="00E961E8" w:rsidP="00E961E8">
      <w:pPr>
        <w:spacing w:after="0" w:line="360" w:lineRule="auto"/>
        <w:rPr>
          <w:rFonts w:ascii="Times New Roman" w:eastAsia="Calibri" w:hAnsi="Times New Roman" w:cs="Times New Roman"/>
          <w:sz w:val="24"/>
          <w:szCs w:val="36"/>
        </w:rPr>
      </w:pP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107.  Alessandrini M, Carr A, Coghlan P. Building social capital through blood donation: the</w:t>
      </w: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r w:rsidR="00F5483A">
        <w:rPr>
          <w:rFonts w:ascii="Times New Roman" w:eastAsia="Calibri" w:hAnsi="Times New Roman" w:cs="Times New Roman"/>
          <w:sz w:val="24"/>
          <w:szCs w:val="36"/>
        </w:rPr>
        <w:t xml:space="preserve"> </w:t>
      </w:r>
      <w:r w:rsidRPr="005C496E">
        <w:rPr>
          <w:rFonts w:ascii="Times New Roman" w:eastAsia="Calibri" w:hAnsi="Times New Roman" w:cs="Times New Roman"/>
          <w:sz w:val="24"/>
          <w:szCs w:val="36"/>
        </w:rPr>
        <w:t>social futures project. ISBT Sci Ser. 2007; 2 (2): p 46-52.</w:t>
      </w:r>
    </w:p>
    <w:p w:rsidR="00E961E8" w:rsidRPr="005C496E" w:rsidRDefault="00E961E8" w:rsidP="00E961E8">
      <w:pPr>
        <w:spacing w:after="0" w:line="360" w:lineRule="auto"/>
        <w:rPr>
          <w:rFonts w:ascii="Times New Roman" w:eastAsia="Calibri" w:hAnsi="Times New Roman" w:cs="Times New Roman"/>
          <w:sz w:val="24"/>
          <w:szCs w:val="36"/>
        </w:rPr>
      </w:pP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108.  Guiso L, Sapienza P, Zingales L. Civic Capital as the Missing Link: Handbooks in</w:t>
      </w:r>
    </w:p>
    <w:p w:rsidR="00E961E8" w:rsidRPr="005C496E"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Economics. In: Benhabib J, Jackson MO, Bisin A, editors, Social Economics, Volume 1A: </w:t>
      </w:r>
    </w:p>
    <w:p w:rsidR="00E961E8" w:rsidRDefault="00E961E8" w:rsidP="00E961E8">
      <w:pPr>
        <w:spacing w:after="0" w:line="36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Handbooks in Economics. San Diego: North-Holland. 2011. p. 417-480.</w:t>
      </w:r>
    </w:p>
    <w:p w:rsidR="00062AFE" w:rsidRPr="005C496E" w:rsidRDefault="00062AFE" w:rsidP="00E961E8">
      <w:pPr>
        <w:spacing w:after="0" w:line="360" w:lineRule="auto"/>
        <w:rPr>
          <w:rFonts w:ascii="Times New Roman" w:eastAsia="Calibri" w:hAnsi="Times New Roman" w:cs="Times New Roman"/>
          <w:sz w:val="24"/>
          <w:szCs w:val="36"/>
        </w:rPr>
      </w:pPr>
    </w:p>
    <w:p w:rsidR="00E961E8" w:rsidRPr="005C496E" w:rsidRDefault="00E961E8" w:rsidP="00141169">
      <w:pPr>
        <w:spacing w:after="0" w:line="24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109.  Oto-Peralias D, Romero-Avila D. The consequences of persistent inequality on social</w:t>
      </w:r>
    </w:p>
    <w:p w:rsidR="00E961E8" w:rsidRPr="005C496E" w:rsidRDefault="00E961E8" w:rsidP="00141169">
      <w:pPr>
        <w:spacing w:after="0" w:line="240" w:lineRule="auto"/>
        <w:jc w:val="both"/>
        <w:rPr>
          <w:rFonts w:ascii="Times New Roman" w:eastAsia="Calibri" w:hAnsi="Times New Roman" w:cs="Times New Roman"/>
          <w:sz w:val="24"/>
          <w:szCs w:val="36"/>
        </w:rPr>
      </w:pPr>
    </w:p>
    <w:p w:rsidR="00E961E8" w:rsidRPr="005C496E" w:rsidRDefault="00E961E8" w:rsidP="00141169">
      <w:pPr>
        <w:spacing w:line="240" w:lineRule="auto"/>
        <w:ind w:left="142"/>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capital: A municipal-level analysis of blood donation data. Econ Lett. 2017;151: p 53-57.</w:t>
      </w:r>
    </w:p>
    <w:p w:rsidR="00E961E8" w:rsidRPr="005C496E" w:rsidRDefault="00E961E8" w:rsidP="00141169">
      <w:pPr>
        <w:spacing w:line="240" w:lineRule="auto"/>
        <w:ind w:left="142"/>
        <w:jc w:val="both"/>
        <w:rPr>
          <w:rFonts w:ascii="Times New Roman" w:eastAsia="Calibri" w:hAnsi="Times New Roman" w:cs="Times New Roman"/>
          <w:sz w:val="24"/>
          <w:szCs w:val="36"/>
        </w:rPr>
      </w:pPr>
    </w:p>
    <w:p w:rsidR="00E961E8" w:rsidRPr="005C496E" w:rsidRDefault="00E961E8" w:rsidP="00141169">
      <w:pPr>
        <w:spacing w:line="24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110. Matthews R. Blood Donation and Community: Exploring the Influence of Social Capital.    </w:t>
      </w:r>
    </w:p>
    <w:p w:rsidR="00E961E8" w:rsidRPr="005C496E" w:rsidRDefault="00E961E8" w:rsidP="00141169">
      <w:pPr>
        <w:spacing w:line="24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International Journal of Social Inquiry. 2011. 4 (1). p 45- 63.</w:t>
      </w:r>
    </w:p>
    <w:p w:rsidR="00E961E8" w:rsidRPr="005C496E" w:rsidRDefault="00E961E8" w:rsidP="00E961E8">
      <w:pPr>
        <w:rPr>
          <w:rFonts w:ascii="Times New Roman" w:eastAsia="Calibri" w:hAnsi="Times New Roman" w:cs="Times New Roman"/>
          <w:sz w:val="24"/>
          <w:szCs w:val="36"/>
        </w:rPr>
      </w:pPr>
    </w:p>
    <w:p w:rsidR="00E961E8" w:rsidRPr="005C496E" w:rsidRDefault="00E961E8" w:rsidP="00E961E8">
      <w:pPr>
        <w:spacing w:line="24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111.  Goncalez TT, Oliveira CDL, Carneiro-Proietti ABF, Moreno EC, Miranda C, Larsen N, et </w:t>
      </w:r>
    </w:p>
    <w:p w:rsidR="00E961E8" w:rsidRPr="005C496E" w:rsidRDefault="00E961E8" w:rsidP="00E961E8">
      <w:pPr>
        <w:spacing w:line="24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al. Motivation and social capital among prospective blood donors in three large blood </w:t>
      </w:r>
    </w:p>
    <w:p w:rsidR="00E961E8" w:rsidRPr="005C496E" w:rsidRDefault="00E961E8" w:rsidP="00E961E8">
      <w:pPr>
        <w:spacing w:line="240" w:lineRule="auto"/>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centers in Brazil. Transfusion. 2013 Jun; 53(6):1291-301.</w:t>
      </w:r>
    </w:p>
    <w:p w:rsidR="00E961E8" w:rsidRPr="005C496E" w:rsidRDefault="00E961E8" w:rsidP="00E961E8">
      <w:pPr>
        <w:spacing w:line="240" w:lineRule="auto"/>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36"/>
        </w:rPr>
        <w:t xml:space="preserve">112. </w:t>
      </w:r>
      <w:r w:rsidRPr="005C496E">
        <w:rPr>
          <w:rFonts w:ascii="Times New Roman" w:eastAsia="Calibri" w:hAnsi="Times New Roman" w:cs="Times New Roman"/>
          <w:sz w:val="24"/>
          <w:szCs w:val="24"/>
        </w:rPr>
        <w:t xml:space="preserve">Dhingra N, Grp WHOE. Expert Consensus Statement on achieving self-sufficiency in safe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blood and blood products, based on voluntary non-remunerated blood donation (VNRBD).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Vox Sang. 2012 Jun;103 (4):337-42.</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113. World Health Organization. Global database on Blood Safety. Report 2004-2005. Cited</w:t>
      </w: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2018 Mar. Available at: ttps://www.who.int/bloodsafety/global _database/ GDBSReport</w:t>
      </w:r>
    </w:p>
    <w:p w:rsidR="00E961E8" w:rsidRPr="005C496E" w:rsidRDefault="00607DF0" w:rsidP="00E961E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961E8" w:rsidRPr="005C496E">
        <w:rPr>
          <w:rFonts w:ascii="Times New Roman" w:eastAsia="Calibri" w:hAnsi="Times New Roman" w:cs="Times New Roman"/>
          <w:sz w:val="24"/>
          <w:szCs w:val="24"/>
        </w:rPr>
        <w:t xml:space="preserve"> 2004-2005.pdf.</w:t>
      </w:r>
    </w:p>
    <w:p w:rsidR="00E961E8" w:rsidRPr="005C496E" w:rsidRDefault="00E961E8" w:rsidP="00E961E8">
      <w:pPr>
        <w:spacing w:after="0" w:line="360" w:lineRule="auto"/>
        <w:rPr>
          <w:rFonts w:ascii="Times New Roman" w:eastAsia="Calibri" w:hAnsi="Times New Roman" w:cs="Times New Roman"/>
          <w:sz w:val="24"/>
          <w:szCs w:val="24"/>
        </w:rPr>
      </w:pPr>
    </w:p>
    <w:p w:rsidR="0061714C"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114. Ajzen I: The theory of planned behavior. Organ Behav Hum. 1991 Dec; 50:179–211.</w:t>
      </w:r>
    </w:p>
    <w:p w:rsidR="00E961E8" w:rsidRPr="005C496E" w:rsidRDefault="00E961E8" w:rsidP="00E961E8">
      <w:pPr>
        <w:spacing w:after="0" w:line="360" w:lineRule="auto"/>
        <w:rPr>
          <w:rFonts w:ascii="Times New Roman" w:eastAsia="Calibri" w:hAnsi="Times New Roman" w:cs="Times New Roman"/>
          <w:sz w:val="24"/>
          <w:szCs w:val="24"/>
        </w:rPr>
      </w:pP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115. Masser BM, White KM, Hyde MK, Terry DJ. The psychology of blood donation: Current</w:t>
      </w:r>
    </w:p>
    <w:p w:rsidR="00E961E8"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research and future directions. Trans Med Rev. 2008 Jul;22(3):215-33.</w:t>
      </w:r>
    </w:p>
    <w:p w:rsidR="00062AFE" w:rsidRDefault="00062AFE" w:rsidP="00E961E8">
      <w:pPr>
        <w:spacing w:after="0" w:line="360" w:lineRule="auto"/>
        <w:rPr>
          <w:rFonts w:ascii="Times New Roman" w:eastAsia="Calibri" w:hAnsi="Times New Roman" w:cs="Times New Roman"/>
          <w:sz w:val="24"/>
          <w:szCs w:val="24"/>
        </w:rPr>
      </w:pPr>
    </w:p>
    <w:p w:rsidR="00062AFE" w:rsidRDefault="00062AFE" w:rsidP="00E961E8">
      <w:pPr>
        <w:spacing w:after="0" w:line="360" w:lineRule="auto"/>
        <w:rPr>
          <w:rFonts w:ascii="Times New Roman" w:eastAsia="Calibri" w:hAnsi="Times New Roman" w:cs="Times New Roman"/>
          <w:sz w:val="24"/>
          <w:szCs w:val="24"/>
        </w:rPr>
      </w:pPr>
    </w:p>
    <w:p w:rsidR="00607DF0" w:rsidRPr="005C496E" w:rsidRDefault="00607DF0" w:rsidP="00E961E8">
      <w:pPr>
        <w:spacing w:after="0" w:line="360" w:lineRule="auto"/>
        <w:rPr>
          <w:rFonts w:ascii="Times New Roman" w:eastAsia="Calibri" w:hAnsi="Times New Roman" w:cs="Times New Roman"/>
          <w:sz w:val="24"/>
          <w:szCs w:val="24"/>
        </w:rPr>
      </w:pP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116. Giles M, McClenahan C, Cairns E, Mallet J. An application of the Theory of Planned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Behaviour to blood donation: the importance of self-efficacy. Health Educ Res. 2004 Aug;</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19(4): 380-91.</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117. Matz DC, Wood W. Cognitive dissonance in groups: The consequences of disagreement. J</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Pers Soc Psychol. 2005 Jan;88 (1):22-37.</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iCs/>
          <w:sz w:val="24"/>
          <w:szCs w:val="24"/>
        </w:rPr>
      </w:pPr>
      <w:r w:rsidRPr="005C496E">
        <w:rPr>
          <w:rFonts w:ascii="Times New Roman" w:eastAsia="Calibri" w:hAnsi="Times New Roman" w:cs="Times New Roman"/>
          <w:sz w:val="24"/>
          <w:szCs w:val="24"/>
        </w:rPr>
        <w:t xml:space="preserve">118. Boxill I, Chambers C &amp; Wint E. </w:t>
      </w:r>
      <w:r w:rsidRPr="005C496E">
        <w:rPr>
          <w:rFonts w:ascii="Times New Roman" w:eastAsia="Calibri" w:hAnsi="Times New Roman" w:cs="Times New Roman"/>
          <w:iCs/>
          <w:sz w:val="24"/>
          <w:szCs w:val="24"/>
        </w:rPr>
        <w:t>Introduction to social research with applications to the</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iCs/>
          <w:sz w:val="24"/>
          <w:szCs w:val="24"/>
        </w:rPr>
        <w:t xml:space="preserve">        Caribbean</w:t>
      </w:r>
      <w:r w:rsidRPr="005C496E">
        <w:rPr>
          <w:rFonts w:ascii="Times New Roman" w:eastAsia="Calibri" w:hAnsi="Times New Roman" w:cs="Times New Roman"/>
          <w:i/>
          <w:iCs/>
          <w:sz w:val="24"/>
          <w:szCs w:val="24"/>
        </w:rPr>
        <w:t>.</w:t>
      </w:r>
      <w:r w:rsidRPr="005C496E">
        <w:rPr>
          <w:rFonts w:ascii="Times New Roman" w:eastAsia="Calibri" w:hAnsi="Times New Roman" w:cs="Times New Roman"/>
          <w:sz w:val="24"/>
          <w:szCs w:val="24"/>
        </w:rPr>
        <w:t xml:space="preserve"> Kingston: Canoe Press University of the West Indies; 1997. 156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119. Potter J. &amp; Wetherell M. Discourse and Social Psychology: Beyond attitudes and behaviour.</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London: Paul Chapman Publishing Ltd; 1987. 216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120. Clandinin DJ &amp; Connelly FM.  Narrative Inquiry: Experience and Story in Qualitative</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Research. San Francisco: Jossey-Bass; 2000. 211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121. Glaser BG. &amp; Strauss AL. The discovery of Grounded Theory. In: The discovery of Grounded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Theory: Strategies for Qualitative Research. 3</w:t>
      </w:r>
      <w:r w:rsidRPr="005C496E">
        <w:rPr>
          <w:rFonts w:ascii="Times New Roman" w:eastAsia="Calibri" w:hAnsi="Times New Roman" w:cs="Times New Roman"/>
          <w:sz w:val="24"/>
          <w:szCs w:val="24"/>
          <w:vertAlign w:val="superscript"/>
        </w:rPr>
        <w:t>rd</w:t>
      </w:r>
      <w:r w:rsidRPr="005C496E">
        <w:rPr>
          <w:rFonts w:ascii="Times New Roman" w:eastAsia="Calibri" w:hAnsi="Times New Roman" w:cs="Times New Roman"/>
          <w:sz w:val="24"/>
          <w:szCs w:val="24"/>
        </w:rPr>
        <w:t xml:space="preserve"> Ed. New Jersey: Aldine Transaction; 2008.</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122. Anthony, M. ‘Port-of-Spain during the First World War’ in The Making of Port of Spain (The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History of Port of Spain I, 1757 – 1939). Port of Spain: Paria Publishing Company Limited;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1978. 298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123.Williams E. History of the people of Trinidad and Tobago. New York: A &amp; B Books</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Publishers; 1993, p. 5-50.</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124. Williams E. Origin of Negro Slavery. In: Capitalism and Slavery. Chapel Hill: The University</w:t>
      </w:r>
    </w:p>
    <w:p w:rsidR="00E961E8"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of North Carolina Press; 1944.  p. 3-29.</w:t>
      </w:r>
    </w:p>
    <w:p w:rsidR="009B2835" w:rsidRPr="005C496E" w:rsidRDefault="009B2835"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125. Look Lai W. The Chinese in the West Indies 1806-1995 – A documentary history. Kingston,</w:t>
      </w:r>
    </w:p>
    <w:p w:rsidR="00E961E8"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Jamaica: The Press University of the West Indies; 1998. p. 9 – 11.</w:t>
      </w:r>
    </w:p>
    <w:p w:rsidR="00515920" w:rsidRPr="005C496E" w:rsidRDefault="00515920"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126. Brereton B. A history of modern Trinidad 1783-1962. Champs Fleurs, Trinidad: Terra Verde</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Resource Centre; 2009. 262 p. </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127. Sabga JA. “Land of the Humming Bird” Trinidad, West Indies In: A life worth remembering. </w:t>
      </w: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Abdou Joseph Sabga (1989 – 1985). Trinidad: Impact Pre-Press Ltd; 2000. 196 p. ISBN </w:t>
      </w:r>
    </w:p>
    <w:p w:rsidR="00E961E8"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976   -8180-26-9.</w:t>
      </w:r>
    </w:p>
    <w:p w:rsidR="00062AFE" w:rsidRPr="005C496E" w:rsidRDefault="00062AFE" w:rsidP="00E961E8">
      <w:pPr>
        <w:spacing w:after="0" w:line="360" w:lineRule="auto"/>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128. Anthony M. Towns and villages of Trinidad and Tobago. Port of Spain: Circle Press; 1988.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342 p. ISBN-13:978-0009768064.</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129. Anthony, M. ‘Port-of-Spain during the First World War’ in The Making of Port of Spain (The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History of Port of Spain I, 1757 – 1939). Port of Spain: Paria Publishing Company Limited;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1978. 298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130.  Howe G. Race, War and Nationalism – A Social History of West Indians in the First World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War. Oxford: James Curry Publishers; 2002. 270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131. Metzgen M &amp; Graham J. Caribbean Wars Untold: A Salute to the British West Indies.</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Kingston; University of the West Indies Press: 2007. 256 p. </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132. Kelshall GTM. Trinidad and Tobago in the Great War. Port of Spain: Linda Kelshall</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Publishing; 2014. 147p.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133. West India Royal Commission. The Moyne Report. Kingston, Jamaica: Ian Randle</w:t>
      </w:r>
    </w:p>
    <w:p w:rsidR="002B525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Publishers; 2011, 455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134.  Anthony M. Port of Spain in a world at war. The history of Port of Spain Volume 2: 1939 –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1945. Port of Spain, Trinidad: Paria Publishing Company Limited. Second Edition; 2008. </w:t>
      </w:r>
    </w:p>
    <w:p w:rsidR="00DC009A"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329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135. Eccles KE &amp; McCollin D. World War II and the Caribbean. Kingston, Jamaica: The</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t>
      </w:r>
      <w:r w:rsidR="00515920">
        <w:rPr>
          <w:rFonts w:ascii="Times New Roman" w:eastAsia="Calibri" w:hAnsi="Times New Roman" w:cs="Times New Roman"/>
          <w:sz w:val="24"/>
          <w:szCs w:val="24"/>
        </w:rPr>
        <w:t xml:space="preserve"> </w:t>
      </w:r>
      <w:r w:rsidRPr="005C496E">
        <w:rPr>
          <w:rFonts w:ascii="Times New Roman" w:eastAsia="Calibri" w:hAnsi="Times New Roman" w:cs="Times New Roman"/>
          <w:sz w:val="24"/>
          <w:szCs w:val="24"/>
        </w:rPr>
        <w:t>University of the West Indies Press; 2017. 416 p.</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136. Naval History and Heritage Command [Internet]. Hull C: Destroyers for bases agreement,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1941. Available from:https://www.history.navy.mil/research/library/online-reading-</w:t>
      </w:r>
    </w:p>
    <w:p w:rsidR="00515920"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room/title-list-alphabetically/d/destroyers-for-bases-1941.html. [Accessed Jun 30, 2018]</w:t>
      </w:r>
      <w:r w:rsidR="00515920">
        <w:rPr>
          <w:rFonts w:ascii="Times New Roman" w:eastAsia="Calibri" w:hAnsi="Times New Roman" w:cs="Times New Roman"/>
          <w:sz w:val="24"/>
          <w:szCs w:val="24"/>
        </w:rPr>
        <w:t>.</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137. Kelshall GTM. The U-Boat War in the Caribbean. New edition. Carenage: The Chaguaramus</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Military History and Aerospace Museum; 2007. 514 p. </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138. Freeman R. Trinidad in World War II including testimonials by participants. PhD thesis.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1995.</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139. History of Trinidad and Tobago Hospitality Institute. Available at: </w:t>
      </w:r>
      <w:hyperlink r:id="rId299" w:history="1">
        <w:r w:rsidRPr="005C496E">
          <w:rPr>
            <w:rFonts w:ascii="Times New Roman" w:eastAsia="Calibri" w:hAnsi="Times New Roman" w:cs="Times New Roman"/>
            <w:sz w:val="24"/>
            <w:szCs w:val="24"/>
          </w:rPr>
          <w:t>https://actt.org.tt/</w:t>
        </w:r>
      </w:hyperlink>
      <w:r w:rsidRPr="005C496E">
        <w:rPr>
          <w:rFonts w:ascii="Times New Roman" w:eastAsia="Calibri" w:hAnsi="Times New Roman" w:cs="Times New Roman"/>
          <w:sz w:val="24"/>
          <w:szCs w:val="24"/>
        </w:rPr>
        <w:t xml:space="preserve"> images</w:t>
      </w:r>
    </w:p>
    <w:p w:rsidR="00E961E8" w:rsidRPr="005C496E" w:rsidRDefault="00E961E8" w:rsidP="00E961E8">
      <w:pPr>
        <w:spacing w:after="0" w:line="360" w:lineRule="auto"/>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/documents/Conferences/2015/History%20of%20TTHTI.pdf. Accessed 28</w:t>
      </w:r>
      <w:r w:rsidRPr="005C496E">
        <w:rPr>
          <w:rFonts w:ascii="Times New Roman" w:eastAsia="Calibri" w:hAnsi="Times New Roman" w:cs="Times New Roman"/>
          <w:sz w:val="24"/>
          <w:szCs w:val="24"/>
          <w:vertAlign w:val="superscript"/>
        </w:rPr>
        <w:t>th</w:t>
      </w:r>
      <w:r w:rsidRPr="005C496E">
        <w:rPr>
          <w:rFonts w:ascii="Times New Roman" w:eastAsia="Calibri" w:hAnsi="Times New Roman" w:cs="Times New Roman"/>
          <w:sz w:val="24"/>
          <w:szCs w:val="24"/>
        </w:rPr>
        <w:t xml:space="preserve"> July 2018.</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140. Chan, L.F. (1974). Memoirs of the Port of Spain General Hospital (“That Hospital”)</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Caribb Med J, XXXV (1), 7 – 34.</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141. Mohammed D (Ed). Trinidad and Tobago Red Cross Society. Milleneum Year Magazine</w:t>
      </w:r>
    </w:p>
    <w:p w:rsidR="00E961E8"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1939-1999. Port of Spain, Trinidad: 1999.  143p.</w:t>
      </w:r>
    </w:p>
    <w:p w:rsidR="00680D7B" w:rsidRPr="005C496E" w:rsidRDefault="00680D7B"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142. Schmidt, PJ. Charles Drew, a legend in our time. Transfusion 1997 Feb, 37 (2); 234-236.</w:t>
      </w:r>
    </w:p>
    <w:p w:rsidR="00E961E8" w:rsidRPr="005C496E" w:rsidRDefault="00E961E8" w:rsidP="00E961E8">
      <w:pPr>
        <w:spacing w:after="0" w:line="360" w:lineRule="auto"/>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143. Mc Collin D. Friend or Foe? Venereal Disease and the American Presence in Trinidad and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Tobago during World War II. History in Action; 1; 1-12.</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144. Messiah VH. A National Blood Transfusion Service in Trinidad and Tobago. Caribb Med J. </w:t>
      </w:r>
    </w:p>
    <w:p w:rsidR="00E961E8"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1978; 39: 35–38.</w:t>
      </w:r>
    </w:p>
    <w:p w:rsidR="00062AFE" w:rsidRDefault="00062AFE" w:rsidP="00E961E8">
      <w:pPr>
        <w:spacing w:after="0" w:line="360" w:lineRule="auto"/>
        <w:jc w:val="both"/>
        <w:rPr>
          <w:rFonts w:ascii="Times New Roman" w:eastAsia="Calibri" w:hAnsi="Times New Roman" w:cs="Times New Roman"/>
          <w:sz w:val="24"/>
          <w:szCs w:val="24"/>
        </w:rPr>
      </w:pPr>
    </w:p>
    <w:p w:rsidR="00680D7B" w:rsidRPr="005C496E" w:rsidRDefault="00680D7B"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145. McSheffery JB. Report on consultation to National Committee on Blood Transfusion,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Ministry of Health, Trinidad and Tobago. Pan American Health Organization, 1980.</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146. Harrison OJ &amp; Rahaman NC. An Observational Study of Intraoperative Transfusion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Management in a Cardiac Surgical Unit in Trinidad and Tobago. WIMJ 2012 Sep; 61 (6):</w:t>
      </w:r>
    </w:p>
    <w:p w:rsidR="00680D7B"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587- 591.</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147. KPMG Consulting. Audit of National Programmes and Laboratories, Trinidad and Tobago:</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National Blood Transfusion Unit Final Report 2001. 61 p.</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148. Pan American Health Organization WHO. Action plan for improving the safety of blood for</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transfusion in the region of the Americas 1999-2001. Washington, DC: PAHO; 1999.</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149. Ministry of Legal Affairs and the Attorney General. Human Tissue Transplant Act. Chapter</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28:07. Act 13 of 2000. Available from: www.legalaffairs.gov.tt. Accessed 2018 Aug 2018.</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150. Periago MR. Promoting quality blood services in the Region of the Americas. Rev Panam</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Salud Publica/Pan Am/Public Health. 2003 Feb; 13 (2/3): 73-74.</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151. Pan American Health Organization, World Health Organization. Eligibility for Blood</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Donation: Recommendations for Education and Selection of Prospective Blood Donors.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Washington, DC: PAHO; 2009.</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152. NHS Executive. Department of Health (1998). Health circular HSC 1998/224. Better blood </w:t>
      </w:r>
    </w:p>
    <w:p w:rsidR="003D6F55"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transfusion.</w:t>
      </w:r>
    </w:p>
    <w:p w:rsidR="00E961E8" w:rsidRPr="005C496E" w:rsidRDefault="00E961E8"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153. World Health Organization (1998) Developing a National Policy and Clinical Guidelines for </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the Clinical Use of Blood. WHO/BLS/98.2. World Health Organization, Blood Safety Unit,            </w:t>
      </w:r>
    </w:p>
    <w:p w:rsidR="003D6F55"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Geneva.</w:t>
      </w:r>
    </w:p>
    <w:p w:rsidR="00E961E8" w:rsidRPr="005C496E"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 xml:space="preserve"> </w:t>
      </w:r>
    </w:p>
    <w:p w:rsidR="00E961E8" w:rsidRDefault="00E961E8" w:rsidP="00E961E8">
      <w:pPr>
        <w:spacing w:after="0" w:line="360" w:lineRule="auto"/>
        <w:jc w:val="both"/>
        <w:rPr>
          <w:rFonts w:ascii="Times New Roman" w:eastAsia="Calibri" w:hAnsi="Times New Roman" w:cs="Times New Roman"/>
          <w:sz w:val="24"/>
          <w:szCs w:val="24"/>
        </w:rPr>
      </w:pPr>
      <w:r w:rsidRPr="005C496E">
        <w:rPr>
          <w:rFonts w:ascii="Times New Roman" w:eastAsia="Calibri" w:hAnsi="Times New Roman" w:cs="Times New Roman"/>
          <w:sz w:val="24"/>
          <w:szCs w:val="24"/>
        </w:rPr>
        <w:t>154. Nothangel-Gurley NF. Frustration blows at blood bank. In: The Daily Express 21st May 2007.</w:t>
      </w:r>
    </w:p>
    <w:p w:rsidR="003B1DD9" w:rsidRPr="005C496E" w:rsidRDefault="003B1DD9" w:rsidP="00E961E8">
      <w:pPr>
        <w:spacing w:after="0" w:line="360" w:lineRule="auto"/>
        <w:jc w:val="both"/>
        <w:rPr>
          <w:rFonts w:ascii="Times New Roman" w:eastAsia="Calibri" w:hAnsi="Times New Roman" w:cs="Times New Roman"/>
          <w:sz w:val="24"/>
          <w:szCs w:val="24"/>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155. Government of Trinidad and Tobago. Ministry of Health. National Blood Transfusion Policy</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Technical Guidelines, 2007.</w:t>
      </w:r>
    </w:p>
    <w:p w:rsidR="009251FB" w:rsidRPr="005C496E" w:rsidRDefault="009251FB"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156. Parmasad V. “She is my blood”. Donation and reciprocity in Trinidad. In: Chardonneau J &amp;</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Smith A, editors. Giving blood: The institutional making of altruism. London: Taylor and</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Francis Group; 2015. p 199-218. DOI: </w:t>
      </w:r>
      <w:hyperlink r:id="rId300" w:history="1">
        <w:r w:rsidRPr="005C496E">
          <w:rPr>
            <w:rFonts w:ascii="Times New Roman" w:eastAsia="Calibri" w:hAnsi="Times New Roman" w:cs="Times New Roman"/>
            <w:sz w:val="24"/>
            <w:szCs w:val="36"/>
          </w:rPr>
          <w:t>https://doi.org/10.4324/9781315689579</w:t>
        </w:r>
      </w:hyperlink>
      <w:r w:rsidRPr="005C496E">
        <w:rPr>
          <w:rFonts w:ascii="Times New Roman" w:eastAsia="Calibri" w:hAnsi="Times New Roman" w:cs="Times New Roman"/>
          <w:sz w:val="24"/>
          <w:szCs w:val="36"/>
        </w:rPr>
        <w:t>.</w:t>
      </w:r>
    </w:p>
    <w:p w:rsidR="00062AFE" w:rsidRPr="005C496E" w:rsidRDefault="00062AFE"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157. Pan American Health Organization, World Health Organization. Supply of Blood for</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Transfusion in the Caribbean and Latin American Countries 2006, 2007, 2008 and 2009.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Progress since 2005 of the Regional Plan of Action For Transfusion Safety, 2010, PAHO,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Washington, DC.</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158. Sampath S, Ramsaran V, Parasram S, Mohammed, S, Latchman S, Khunja R. et al.  Attitudes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towards blood donation in Trinidad and Tobago. Transfus Med. 2007 Apr; 17 (2): 83–7.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159. Charles KS, Hughes P, Gadd R, Bodkyn CJ &amp; Rodriguez M. Evaluation of blood donor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deferral causes in the Trinidad and Tobago National Blood Transfusion Service. Transfus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Med. 2010 Feb; 20 (1): 11- 4.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160. Charles KS, Persad R, Ramnarine L, Seepersad S &amp; Ratiram C. Blood transfusion in a</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developing society: Who is the best blood donor? Br J Haematol. 2012 Aug; 158 (4): 548–</w:t>
      </w:r>
    </w:p>
    <w:p w:rsidR="009251FB"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549.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161. Pan American Health Organization, World Health Organization. 53rd Directing Council.</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Resolution CD 63/R6. Plan of action for universal access to safe blood. 2014, Washington,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DC, USA.</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162. Berrios R, Gonzalez A &amp; Cruz JR. Achieving self-sufficiency of red blood cells based on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universal voluntary blood donation in Latin America. The case of Nicaragua. Transfus Apher</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Sci 2013 Dec; 49 (3): 387-9.</w:t>
      </w:r>
    </w:p>
    <w:p w:rsidR="00625DB4" w:rsidRDefault="00625DB4" w:rsidP="00E961E8">
      <w:pPr>
        <w:spacing w:after="0" w:line="360" w:lineRule="auto"/>
        <w:jc w:val="both"/>
        <w:rPr>
          <w:rFonts w:ascii="Times New Roman" w:eastAsia="Calibri" w:hAnsi="Times New Roman" w:cs="Times New Roman"/>
          <w:sz w:val="24"/>
          <w:szCs w:val="36"/>
        </w:rPr>
      </w:pPr>
    </w:p>
    <w:p w:rsidR="00E961E8" w:rsidRPr="005C496E" w:rsidRDefault="006F4410" w:rsidP="00E961E8">
      <w:pPr>
        <w:spacing w:after="0" w:line="360" w:lineRule="auto"/>
        <w:jc w:val="both"/>
        <w:rPr>
          <w:rFonts w:ascii="Times New Roman" w:eastAsia="Calibri" w:hAnsi="Times New Roman" w:cs="Times New Roman"/>
          <w:sz w:val="24"/>
          <w:szCs w:val="36"/>
        </w:rPr>
      </w:pPr>
      <w:r>
        <w:rPr>
          <w:rFonts w:ascii="Times New Roman" w:eastAsia="Calibri" w:hAnsi="Times New Roman" w:cs="Times New Roman"/>
          <w:sz w:val="24"/>
          <w:szCs w:val="36"/>
        </w:rPr>
        <w:t>1</w:t>
      </w:r>
      <w:r w:rsidR="00E961E8" w:rsidRPr="005C496E">
        <w:rPr>
          <w:rFonts w:ascii="Times New Roman" w:eastAsia="Calibri" w:hAnsi="Times New Roman" w:cs="Times New Roman"/>
          <w:sz w:val="24"/>
          <w:szCs w:val="36"/>
        </w:rPr>
        <w:t>63. Glynn SA, Kleinman SH, Schreiber GB, Zuck T, Mc Combs S, Bethel J, et al. Motivations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to donate blood: demographic comparisons. Transfusion. 2002 Feb;42 (2):216-25.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164. Glynn SA, Schreiber GB, Murphy EL, Kessler D, Higgins M, Wright DJ, et al. Factors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influencing the decision to donate: racial and ethnic comparisons. Transfusion.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2006 Jun; 46(6):980-90.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165. Polonsky MJ, Renzaho AMN, Brijnath B. Barriers to blood donation in African communities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 Australia: the role of home and host country culture and experience. Transfusion.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2011 Aug; 51(8):1809-19.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166. Tran NYL, Charbonneau J, Valderrama-Benitez V. Blood donation practices, motivations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beliefs in Montreal's Black communities: the modern gift under a new light. Ethn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Health. 2012 Oct; 18 (6):508-29.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167. Ly Thi N, Bruhn R, Custer B. Risk Perception and Its Role in Attitudes Toward 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Transfusion: A Qualitative Systematic Review. Transfus Med Rev. 2013 Apr; 27 (2):</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119-28.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168.  Lee D. Perception of blood transfusion risk. Transfus Med Rev. 2006 Apr ;20(2):141-8.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169.  Lowe KC, Ferguson E. Benefit and risk perceptions in transfusion medicine: blood and 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substitutes. J Intern Med. 2003 May; 253 (5):498-507.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170. Hall TC, Pattenden C, Hollobone C, Pollard C, Dennison AR. Blood Transfusion Policies in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Elective General Surgery: How to Optimise Cross-Match-to-Transfusion Ratios. Transfusion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Medicine and Hemotherapy. 2013;40(1):27-31.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171. Monteil M &amp; Naraynsingh V. Blood utilization for elective general surgery at the Port of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Spain General Hospital. West Indian Med J. 1986 Dec; 35 (4): 293–4.</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172. Pan American Health Organization. Supply of Blood for Transfusion in Latin American and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Caribbean Countries 2010 and 2011. Washington, DC: PAHO, 2013.</w:t>
      </w:r>
      <w:r w:rsidRPr="005C496E">
        <w:rPr>
          <w:rFonts w:ascii="Times New Roman" w:eastAsia="Calibri" w:hAnsi="Times New Roman" w:cs="Times New Roman"/>
          <w:sz w:val="24"/>
          <w:szCs w:val="36"/>
        </w:rPr>
        <w:cr/>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173. Alleyne, GAO. Ensuring safe blood in the Americas. Rev Panam Salud Publica. 2003 Feb –</w:t>
      </w:r>
    </w:p>
    <w:p w:rsidR="009418F2"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Mar; 13 (2/3): 65-7.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174. WHO Director-General's opening remarks at the media briefing on COVID-19 - March 11,</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2020. World Health Organization. 2020. Accessed October 1, 2020.https://www.who.int/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dg/speeches/detail/who-director-general-s-opening-remarks-at-the-media-briefing-on-covid-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19-11-march-2020.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175. World Health Organization. Protecting the blood supply during infectious disease outbreaks.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guidance for national blood services. WHO, Geneva, 2019. ISBN 978-92-4-151521-4.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176. World Health Organization. Maintaining a safe and adequate blood supply during the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pandemic outbreak of coronavirus disease (COVID-19). Interim guidance 20 March 2020.</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Accessed April 24th 2020: 1- eng%20WHO %20 interim %20guidance%20March.pdf.</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177. Mohammadi S, Tabatabaei Yazdi SM, Eshghi P, Norooznezhad AH. Coronavirus disease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2019 (COVID‐19) and decrease in blood donation: experience of Iranian Blood Transfusion </w:t>
      </w:r>
    </w:p>
    <w:p w:rsidR="005731C7"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Organization (IBTO). Vox Sang. 2020;115(7):595-6.</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178. Sayedahmed AMS, Ali KAM, Ali SBS, Ahmed HSM, Shrif FSM, Ali NAA. Coronavirus</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disease (COVID‐19) and decrease in blood donation: A cross‐sectional study from Sudan.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ISBT science series. 2020.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179. Pagano MB, Hess JR, Tsang HC, Staley E, Gernsheimer T, Sen N, et al. Prepare to adapt:</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supply and transfusion support during the first 2 weeks of the 2019 novel coronavirus</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(COVID‐19) pandemic affecting Washington State. Transfusion. 2020;60(5):908-11.</w:t>
      </w:r>
    </w:p>
    <w:p w:rsidR="00062AFE" w:rsidRDefault="00062AFE" w:rsidP="00E961E8">
      <w:pPr>
        <w:spacing w:after="0" w:line="360" w:lineRule="auto"/>
        <w:jc w:val="both"/>
        <w:rPr>
          <w:rFonts w:ascii="Times New Roman" w:eastAsia="Calibri" w:hAnsi="Times New Roman" w:cs="Times New Roman"/>
          <w:sz w:val="24"/>
          <w:szCs w:val="36"/>
        </w:rPr>
      </w:pPr>
    </w:p>
    <w:p w:rsidR="000E5EF5" w:rsidRPr="005C496E" w:rsidRDefault="000E5EF5"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180. Tagny CT, Lendem I, Ngo Sack F, Ngo Balogog P, Ninmou C, Dongmo A, et al. Trends in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donations, blood donors' knowledge, practices and expectations during the COVID-19</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pandemic in Cameroon. Vox Sang. 2020.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181. Masser BM, Hyde MK, Ferguson E. Exploring predictors of Australian community members'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donation intentions and blood donation–related behavior during the COVID‐19</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pandemic. Transfusion. 2020;60(12):2907-17.</w:t>
      </w:r>
    </w:p>
    <w:p w:rsidR="00062AFE" w:rsidRPr="005C496E" w:rsidRDefault="00062AFE"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182. Government of Trinidad and Tobago. Ministry encourages voluntary blood donation.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Available at:  http://www.news.gov.tt/content/ministry-encourages-voluntary-blood-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Donation #.YHKNoehKjIU.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183. Hunte SA, Pierre K, St Rose R, Simeon DT. Health Systems' Resilience: COVID-19</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Response in Trinidad and Tobago. Am J Trop Med Hyg. 2020;103(2):590-592. doi:10.42 69/</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ajtmh.20-0561.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184. Smith JA, Flowers P &amp; Larkin M. Interpretative Phenomenological Analysis. Theory, Method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Research. SAGE Publications Ltd., London, 2009. ISBN 978-1-4129-0833-7.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185. Farrell T. Development Strategy and Policy over Five Decades in: The Underachieving </w:t>
      </w:r>
    </w:p>
    <w:p w:rsidR="00755381"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Society. Development Strategy and Policy in Trinidad and Tobago 1958-2008. p 223 – 240.</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186. Eser B, Kurnaz F, Kaynar L, Yay M, Sivgin S, Unal A, et al. Are university students a</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favorable target group for blood donation campaigns? Turk J Haematol. 2010 Dec; 27(4):275-</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81.</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187. Wiwanitkit V. Knowledge about blood donation among a sample of Thai university students.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Vox Sang. 2002 Aug; 83(2):97-9.</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188. Anwer MO, Ul Fawwad SH, Anwer S, Ali A. Attitude toward blood donation among medical</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nonmedical students across Karachi. Asian J Transfus Sci. 2016 Jul-Dec;10 (2):113-7.</w:t>
      </w:r>
    </w:p>
    <w:p w:rsidR="009418F2" w:rsidRPr="005C496E" w:rsidRDefault="009418F2"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189. Dean BW, Hewitt SN, Begos MC, Gomez A, Messam LLM. An analysis of blood donation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barriers experienced by North American and Caribbean university students in Grenada, West</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Indies. Transfus Apher Sci. 2018 Feb; 57(1):40-5.</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190. Faqah A, Moiz B, Shahid F, Ibrahim M, Raheem A. Assessment of blood donation intention</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among medical students in Pakistan - An application of theory of planned behavior.</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Transfus Apher Sci. 2015 Dec; 53(3):353-9.</w:t>
      </w:r>
    </w:p>
    <w:p w:rsidR="00062AFE" w:rsidRPr="005C496E" w:rsidRDefault="00062AFE"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191. Hosain GMM, Anisuzzaman M, Begum A. Knowledge and attitude towards voluntary 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donation among Dhaka University students in Bangladesh. East Afr Med J. 1997 Sep ;74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(9):549- 53.</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192. Srzentic SJ, Rodic I, Knezevic M. The development of the program of voluntary 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donation promotion in students population of the University of Belgrade. Vojnosanit Pregl.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2015 Jun; 72(6):489-94.</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193. Lightman ES. "Women and Voluntary Blood Donation. J Sociol Soc Welf. 1982. Cited 2019</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Aug 29. Available from:  https://scholarworks.wmich.edu/jssw/vol9/iss4/5. </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194. Bani M &amp; Giussani B. Gender differences in giving blood: a review of the literature. Blood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Transfus. 2010 Oct; 8(4):278-87.</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195. Shaz BH, James AB, Hillyer KL, Schreiber GB, Hillyer CD. Demographic variations in blood</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donor deferrals in a major metropolitan area. Transfusion. 2010 Apr; 50 (4): 881-7.</w:t>
      </w:r>
    </w:p>
    <w:p w:rsidR="00E961E8" w:rsidRPr="005C496E" w:rsidRDefault="00E961E8"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196. Shahshahani HJ. Why don't women volunteer to give blood? A study of knowledge, attitude</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and practice of women about blood donation, Yazd, Iran, 2005. Transfus Med. 2007 Jan;  </w:t>
      </w:r>
    </w:p>
    <w:p w:rsidR="00444644"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17 (6): 451- 4.</w:t>
      </w:r>
    </w:p>
    <w:p w:rsidR="00465F78" w:rsidRDefault="00465F78" w:rsidP="00E961E8">
      <w:pPr>
        <w:spacing w:after="0" w:line="360" w:lineRule="auto"/>
        <w:jc w:val="both"/>
        <w:rPr>
          <w:rFonts w:ascii="Times New Roman" w:eastAsia="Calibri" w:hAnsi="Times New Roman" w:cs="Times New Roman"/>
          <w:sz w:val="24"/>
          <w:szCs w:val="36"/>
        </w:rPr>
      </w:pPr>
    </w:p>
    <w:p w:rsidR="00062AFE" w:rsidRDefault="00062AFE" w:rsidP="00E961E8">
      <w:pPr>
        <w:spacing w:after="0" w:line="360" w:lineRule="auto"/>
        <w:jc w:val="both"/>
        <w:rPr>
          <w:rFonts w:ascii="Times New Roman" w:eastAsia="Calibri" w:hAnsi="Times New Roman" w:cs="Times New Roman"/>
          <w:sz w:val="24"/>
          <w:szCs w:val="36"/>
        </w:rPr>
      </w:pPr>
    </w:p>
    <w:p w:rsidR="00062AFE" w:rsidRDefault="00062AFE"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197. Nwogoh B, Aigberadion U, Nwannadi AI. Knowledge, Attitude, and Practice of Voluntary</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Blood Donation among Healthcare Workers at the University of Benin Teaching Hospital, </w:t>
      </w: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Benin City, Nigeria. J Blood Transfus 2013 Jul; 2013: Article ID 797830, 6 pages. Volume</w:t>
      </w:r>
    </w:p>
    <w:p w:rsidR="00E961E8"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2013 doi: 10.1155/2013/797830.</w:t>
      </w:r>
    </w:p>
    <w:p w:rsidR="00444644" w:rsidRPr="005C496E" w:rsidRDefault="00444644" w:rsidP="00E961E8">
      <w:pPr>
        <w:spacing w:after="0" w:line="360" w:lineRule="auto"/>
        <w:jc w:val="both"/>
        <w:rPr>
          <w:rFonts w:ascii="Times New Roman" w:eastAsia="Calibri" w:hAnsi="Times New Roman" w:cs="Times New Roman"/>
          <w:sz w:val="24"/>
          <w:szCs w:val="36"/>
        </w:rPr>
      </w:pPr>
    </w:p>
    <w:p w:rsidR="00E961E8" w:rsidRPr="005C496E"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198. Farrell K, Ferguson E, James V, Lowe KC. Confidence in the safety of blood for transfusion:</w:t>
      </w:r>
    </w:p>
    <w:p w:rsidR="00A11C7D" w:rsidRDefault="00E961E8" w:rsidP="00E961E8">
      <w:pPr>
        <w:spacing w:after="0" w:line="360" w:lineRule="auto"/>
        <w:jc w:val="both"/>
        <w:rPr>
          <w:rFonts w:ascii="Times New Roman" w:eastAsia="Calibri" w:hAnsi="Times New Roman" w:cs="Times New Roman"/>
          <w:sz w:val="24"/>
          <w:szCs w:val="36"/>
        </w:rPr>
      </w:pPr>
      <w:r w:rsidRPr="005C496E">
        <w:rPr>
          <w:rFonts w:ascii="Times New Roman" w:eastAsia="Calibri" w:hAnsi="Times New Roman" w:cs="Times New Roman"/>
          <w:sz w:val="24"/>
          <w:szCs w:val="36"/>
        </w:rPr>
        <w:t xml:space="preserve">        the effect of message framing. Transfusion. 2001 Nov ;41(11):1335-40.</w:t>
      </w:r>
    </w:p>
    <w:p w:rsidR="006F4410" w:rsidRDefault="006F4410" w:rsidP="00E961E8">
      <w:pPr>
        <w:spacing w:after="0" w:line="360" w:lineRule="auto"/>
        <w:jc w:val="both"/>
        <w:rPr>
          <w:rFonts w:ascii="Times New Roman" w:eastAsia="Calibri" w:hAnsi="Times New Roman" w:cs="Times New Roman"/>
          <w:sz w:val="24"/>
          <w:szCs w:val="36"/>
        </w:rPr>
      </w:pPr>
    </w:p>
    <w:p w:rsidR="006F4410" w:rsidRPr="00566C1A" w:rsidRDefault="006F4410" w:rsidP="006F4410">
      <w:pPr>
        <w:spacing w:after="0" w:line="360" w:lineRule="auto"/>
        <w:jc w:val="both"/>
        <w:rPr>
          <w:rFonts w:ascii="Times New Roman" w:eastAsia="Calibri" w:hAnsi="Times New Roman" w:cs="Times New Roman"/>
          <w:color w:val="000000" w:themeColor="text1"/>
          <w:sz w:val="24"/>
          <w:szCs w:val="36"/>
        </w:rPr>
      </w:pPr>
      <w:r w:rsidRPr="00566C1A">
        <w:rPr>
          <w:rFonts w:ascii="Times New Roman" w:eastAsia="Calibri" w:hAnsi="Times New Roman" w:cs="Times New Roman"/>
          <w:color w:val="000000" w:themeColor="text1"/>
          <w:sz w:val="24"/>
          <w:szCs w:val="36"/>
        </w:rPr>
        <w:t>199. Bolton-Maggs PHB, Cohen H. Serious Hazards of Transfusion (SHOT) haemovigilance and</w:t>
      </w:r>
    </w:p>
    <w:p w:rsidR="006F4410" w:rsidRPr="00566C1A" w:rsidRDefault="006F4410" w:rsidP="006F4410">
      <w:pPr>
        <w:spacing w:after="0" w:line="360" w:lineRule="auto"/>
        <w:jc w:val="both"/>
        <w:rPr>
          <w:rFonts w:ascii="Times New Roman" w:eastAsia="Calibri" w:hAnsi="Times New Roman" w:cs="Times New Roman"/>
          <w:color w:val="000000" w:themeColor="text1"/>
          <w:sz w:val="24"/>
          <w:szCs w:val="36"/>
        </w:rPr>
      </w:pPr>
      <w:r w:rsidRPr="00566C1A">
        <w:rPr>
          <w:rFonts w:ascii="Times New Roman" w:eastAsia="Calibri" w:hAnsi="Times New Roman" w:cs="Times New Roman"/>
          <w:color w:val="000000" w:themeColor="text1"/>
          <w:sz w:val="24"/>
          <w:szCs w:val="36"/>
        </w:rPr>
        <w:t xml:space="preserve">        progress is improving transfusion safety. British Journal of Haematology. 2013;163(3):</w:t>
      </w:r>
    </w:p>
    <w:p w:rsidR="006F4410" w:rsidRPr="00566C1A" w:rsidRDefault="006F4410" w:rsidP="006F4410">
      <w:pPr>
        <w:spacing w:after="0" w:line="360" w:lineRule="auto"/>
        <w:jc w:val="both"/>
        <w:rPr>
          <w:rFonts w:ascii="Times New Roman" w:eastAsia="Calibri" w:hAnsi="Times New Roman" w:cs="Times New Roman"/>
          <w:color w:val="000000" w:themeColor="text1"/>
          <w:sz w:val="24"/>
          <w:szCs w:val="36"/>
        </w:rPr>
      </w:pPr>
      <w:r w:rsidRPr="00566C1A">
        <w:rPr>
          <w:rFonts w:ascii="Times New Roman" w:eastAsia="Calibri" w:hAnsi="Times New Roman" w:cs="Times New Roman"/>
          <w:color w:val="000000" w:themeColor="text1"/>
          <w:sz w:val="24"/>
          <w:szCs w:val="36"/>
        </w:rPr>
        <w:t xml:space="preserve">        303-14.</w:t>
      </w:r>
    </w:p>
    <w:p w:rsidR="006F4410" w:rsidRPr="005C496E" w:rsidRDefault="006F4410" w:rsidP="00E961E8">
      <w:pPr>
        <w:spacing w:after="0" w:line="360" w:lineRule="auto"/>
        <w:jc w:val="both"/>
        <w:rPr>
          <w:rFonts w:ascii="Times New Roman" w:eastAsia="Calibri" w:hAnsi="Times New Roman" w:cs="Times New Roman"/>
          <w:sz w:val="24"/>
          <w:szCs w:val="36"/>
        </w:rPr>
      </w:pPr>
    </w:p>
    <w:p w:rsidR="00E961E8" w:rsidRPr="005C496E" w:rsidRDefault="00E961E8" w:rsidP="00B4519A">
      <w:pPr>
        <w:spacing w:after="0" w:line="360" w:lineRule="auto"/>
        <w:jc w:val="both"/>
        <w:rPr>
          <w:rFonts w:ascii="Times New Roman" w:eastAsia="Calibri" w:hAnsi="Times New Roman" w:cs="Times New Roman"/>
          <w:b/>
          <w:sz w:val="24"/>
          <w:szCs w:val="36"/>
        </w:rPr>
      </w:pPr>
    </w:p>
    <w:p w:rsidR="003722CB" w:rsidRPr="005C496E" w:rsidRDefault="003722CB" w:rsidP="003722CB">
      <w:pPr>
        <w:spacing w:after="200" w:line="276" w:lineRule="auto"/>
        <w:jc w:val="both"/>
        <w:rPr>
          <w:rFonts w:ascii="Times New Roman" w:eastAsia="Calibri" w:hAnsi="Times New Roman" w:cs="Times New Roman"/>
          <w:sz w:val="24"/>
          <w:szCs w:val="24"/>
          <w:lang w:val="en"/>
        </w:rPr>
      </w:pPr>
    </w:p>
    <w:p w:rsidR="00B2748E" w:rsidRPr="005C496E" w:rsidRDefault="00B2748E" w:rsidP="00B2748E">
      <w:pPr>
        <w:spacing w:after="200" w:line="360" w:lineRule="auto"/>
        <w:jc w:val="both"/>
        <w:rPr>
          <w:rFonts w:ascii="Times New Roman" w:eastAsia="Calibri" w:hAnsi="Times New Roman" w:cs="Times New Roman"/>
          <w:b/>
          <w:sz w:val="24"/>
          <w:szCs w:val="24"/>
        </w:rPr>
      </w:pPr>
      <w:r w:rsidRPr="005C496E">
        <w:rPr>
          <w:rFonts w:ascii="Times New Roman" w:eastAsia="Calibri" w:hAnsi="Times New Roman" w:cs="Times New Roman"/>
          <w:b/>
          <w:sz w:val="24"/>
          <w:szCs w:val="24"/>
        </w:rPr>
        <w:br w:type="page"/>
      </w:r>
    </w:p>
    <w:p w:rsidR="004771EF" w:rsidRPr="005C496E" w:rsidRDefault="004771EF" w:rsidP="0045256F">
      <w:pPr>
        <w:spacing w:after="200" w:line="360" w:lineRule="auto"/>
        <w:jc w:val="both"/>
        <w:rPr>
          <w:rFonts w:ascii="Times New Roman" w:eastAsia="Calibri" w:hAnsi="Times New Roman" w:cs="Times New Roman"/>
          <w:b/>
          <w:sz w:val="24"/>
          <w:szCs w:val="24"/>
        </w:rPr>
      </w:pPr>
    </w:p>
    <w:sectPr w:rsidR="004771EF" w:rsidRPr="005C496E" w:rsidSect="00AB58F5">
      <w:headerReference w:type="default" r:id="rId301"/>
      <w:footerReference w:type="default" r:id="rId302"/>
      <w:pgSz w:w="12240" w:h="15840"/>
      <w:pgMar w:top="1440" w:right="1440" w:bottom="1440" w:left="1440"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1D26" w:rsidRDefault="00431D26" w:rsidP="00724414">
      <w:pPr>
        <w:spacing w:after="0" w:line="240" w:lineRule="auto"/>
      </w:pPr>
      <w:r>
        <w:separator/>
      </w:r>
    </w:p>
  </w:endnote>
  <w:endnote w:type="continuationSeparator" w:id="0">
    <w:p w:rsidR="00431D26" w:rsidRDefault="00431D26" w:rsidP="007244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heTimes New Roman">
    <w:altName w:val="Times New Roman"/>
    <w:panose1 w:val="00000000000000000000"/>
    <w:charset w:val="00"/>
    <w:family w:val="roman"/>
    <w:notTrueType/>
    <w:pitch w:val="default"/>
  </w:font>
  <w:font w:name="b.Times New Roman">
    <w:altName w:val="Times New Roman"/>
    <w:panose1 w:val="00000000000000000000"/>
    <w:charset w:val="00"/>
    <w:family w:val="roman"/>
    <w:notTrueType/>
    <w:pitch w:val="default"/>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406313"/>
      <w:docPartObj>
        <w:docPartGallery w:val="Page Numbers (Bottom of Page)"/>
        <w:docPartUnique/>
      </w:docPartObj>
    </w:sdtPr>
    <w:sdtEndPr>
      <w:rPr>
        <w:noProof/>
      </w:rPr>
    </w:sdtEndPr>
    <w:sdtContent>
      <w:p w:rsidR="00431D26" w:rsidRDefault="00431D26">
        <w:pPr>
          <w:pStyle w:val="Footer"/>
          <w:jc w:val="right"/>
        </w:pPr>
        <w:r>
          <w:fldChar w:fldCharType="begin"/>
        </w:r>
        <w:r>
          <w:instrText xml:space="preserve"> PAGE   \* MERGEFORMAT </w:instrText>
        </w:r>
        <w:r>
          <w:fldChar w:fldCharType="separate"/>
        </w:r>
        <w:r w:rsidR="00080AE5">
          <w:rPr>
            <w:noProof/>
          </w:rPr>
          <w:t>2</w:t>
        </w:r>
        <w:r>
          <w:rPr>
            <w:noProof/>
          </w:rPr>
          <w:fldChar w:fldCharType="end"/>
        </w:r>
      </w:p>
    </w:sdtContent>
  </w:sdt>
  <w:p w:rsidR="00431D26" w:rsidRDefault="00431D2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1D26" w:rsidRDefault="00431D26" w:rsidP="00724414">
      <w:pPr>
        <w:spacing w:after="0" w:line="240" w:lineRule="auto"/>
      </w:pPr>
      <w:r>
        <w:separator/>
      </w:r>
    </w:p>
  </w:footnote>
  <w:footnote w:type="continuationSeparator" w:id="0">
    <w:p w:rsidR="00431D26" w:rsidRDefault="00431D26" w:rsidP="007244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D26" w:rsidRDefault="00431D26">
    <w:pPr>
      <w:pStyle w:val="Heade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20893"/>
    <w:multiLevelType w:val="multilevel"/>
    <w:tmpl w:val="D090E0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CB3F45"/>
    <w:multiLevelType w:val="multilevel"/>
    <w:tmpl w:val="4A1434A2"/>
    <w:lvl w:ilvl="0">
      <w:start w:val="1"/>
      <w:numFmt w:val="decimal"/>
      <w:lvlText w:val="%1."/>
      <w:lvlJc w:val="left"/>
      <w:pPr>
        <w:ind w:left="501" w:hanging="360"/>
      </w:pPr>
      <w:rPr>
        <w:rFonts w:hint="default"/>
      </w:rPr>
    </w:lvl>
    <w:lvl w:ilvl="1">
      <w:start w:val="1"/>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66C7A4C"/>
    <w:multiLevelType w:val="hybridMultilevel"/>
    <w:tmpl w:val="5FE8B160"/>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 w15:restartNumberingAfterBreak="0">
    <w:nsid w:val="08FE3B2B"/>
    <w:multiLevelType w:val="hybridMultilevel"/>
    <w:tmpl w:val="506EE516"/>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4" w15:restartNumberingAfterBreak="0">
    <w:nsid w:val="09E241B0"/>
    <w:multiLevelType w:val="hybridMultilevel"/>
    <w:tmpl w:val="6F14EB84"/>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5" w15:restartNumberingAfterBreak="0">
    <w:nsid w:val="13556705"/>
    <w:multiLevelType w:val="multilevel"/>
    <w:tmpl w:val="DB34114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1AB30DC8"/>
    <w:multiLevelType w:val="multilevel"/>
    <w:tmpl w:val="EBB2D0F6"/>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C6F7EE8"/>
    <w:multiLevelType w:val="hybridMultilevel"/>
    <w:tmpl w:val="67FCADDC"/>
    <w:lvl w:ilvl="0" w:tplc="DF6E250A">
      <w:start w:val="36"/>
      <w:numFmt w:val="decimal"/>
      <w:lvlText w:val="%1."/>
      <w:lvlJc w:val="left"/>
      <w:pPr>
        <w:ind w:left="501" w:hanging="360"/>
      </w:pPr>
      <w:rPr>
        <w:rFonts w:hint="default"/>
      </w:rPr>
    </w:lvl>
    <w:lvl w:ilvl="1" w:tplc="2C090019" w:tentative="1">
      <w:start w:val="1"/>
      <w:numFmt w:val="lowerLetter"/>
      <w:lvlText w:val="%2."/>
      <w:lvlJc w:val="left"/>
      <w:pPr>
        <w:ind w:left="1221" w:hanging="360"/>
      </w:pPr>
    </w:lvl>
    <w:lvl w:ilvl="2" w:tplc="2C09001B" w:tentative="1">
      <w:start w:val="1"/>
      <w:numFmt w:val="lowerRoman"/>
      <w:lvlText w:val="%3."/>
      <w:lvlJc w:val="right"/>
      <w:pPr>
        <w:ind w:left="1941" w:hanging="180"/>
      </w:pPr>
    </w:lvl>
    <w:lvl w:ilvl="3" w:tplc="2C09000F" w:tentative="1">
      <w:start w:val="1"/>
      <w:numFmt w:val="decimal"/>
      <w:lvlText w:val="%4."/>
      <w:lvlJc w:val="left"/>
      <w:pPr>
        <w:ind w:left="2661" w:hanging="360"/>
      </w:pPr>
    </w:lvl>
    <w:lvl w:ilvl="4" w:tplc="2C090019" w:tentative="1">
      <w:start w:val="1"/>
      <w:numFmt w:val="lowerLetter"/>
      <w:lvlText w:val="%5."/>
      <w:lvlJc w:val="left"/>
      <w:pPr>
        <w:ind w:left="3381" w:hanging="360"/>
      </w:pPr>
    </w:lvl>
    <w:lvl w:ilvl="5" w:tplc="2C09001B" w:tentative="1">
      <w:start w:val="1"/>
      <w:numFmt w:val="lowerRoman"/>
      <w:lvlText w:val="%6."/>
      <w:lvlJc w:val="right"/>
      <w:pPr>
        <w:ind w:left="4101" w:hanging="180"/>
      </w:pPr>
    </w:lvl>
    <w:lvl w:ilvl="6" w:tplc="2C09000F" w:tentative="1">
      <w:start w:val="1"/>
      <w:numFmt w:val="decimal"/>
      <w:lvlText w:val="%7."/>
      <w:lvlJc w:val="left"/>
      <w:pPr>
        <w:ind w:left="4821" w:hanging="360"/>
      </w:pPr>
    </w:lvl>
    <w:lvl w:ilvl="7" w:tplc="2C090019" w:tentative="1">
      <w:start w:val="1"/>
      <w:numFmt w:val="lowerLetter"/>
      <w:lvlText w:val="%8."/>
      <w:lvlJc w:val="left"/>
      <w:pPr>
        <w:ind w:left="5541" w:hanging="360"/>
      </w:pPr>
    </w:lvl>
    <w:lvl w:ilvl="8" w:tplc="2C09001B" w:tentative="1">
      <w:start w:val="1"/>
      <w:numFmt w:val="lowerRoman"/>
      <w:lvlText w:val="%9."/>
      <w:lvlJc w:val="right"/>
      <w:pPr>
        <w:ind w:left="6261" w:hanging="180"/>
      </w:pPr>
    </w:lvl>
  </w:abstractNum>
  <w:abstractNum w:abstractNumId="8" w15:restartNumberingAfterBreak="0">
    <w:nsid w:val="1D4518E7"/>
    <w:multiLevelType w:val="hybridMultilevel"/>
    <w:tmpl w:val="2BFE3A58"/>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9" w15:restartNumberingAfterBreak="0">
    <w:nsid w:val="1ECE76F1"/>
    <w:multiLevelType w:val="hybridMultilevel"/>
    <w:tmpl w:val="71CAC5CA"/>
    <w:lvl w:ilvl="0" w:tplc="51024AD2">
      <w:start w:val="1"/>
      <w:numFmt w:val="upperLetter"/>
      <w:lvlText w:val="%1."/>
      <w:lvlJc w:val="left"/>
      <w:pPr>
        <w:ind w:left="720" w:hanging="360"/>
      </w:pPr>
      <w:rPr>
        <w:rFonts w:ascii="Times New Roman" w:hAnsi="Times New Roman" w:cs="Times New Roman"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10" w15:restartNumberingAfterBreak="0">
    <w:nsid w:val="221E1A2C"/>
    <w:multiLevelType w:val="multilevel"/>
    <w:tmpl w:val="5F0CADD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2F82A5C"/>
    <w:multiLevelType w:val="hybridMultilevel"/>
    <w:tmpl w:val="B094B6BE"/>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12" w15:restartNumberingAfterBreak="0">
    <w:nsid w:val="2DC05948"/>
    <w:multiLevelType w:val="hybridMultilevel"/>
    <w:tmpl w:val="A7BE996C"/>
    <w:lvl w:ilvl="0" w:tplc="9C04DFAE">
      <w:start w:val="106"/>
      <w:numFmt w:val="decimal"/>
      <w:lvlText w:val="%1."/>
      <w:lvlJc w:val="left"/>
      <w:pPr>
        <w:ind w:left="1270" w:hanging="420"/>
      </w:pPr>
      <w:rPr>
        <w:rFonts w:hint="default"/>
      </w:rPr>
    </w:lvl>
    <w:lvl w:ilvl="1" w:tplc="2C090019" w:tentative="1">
      <w:start w:val="1"/>
      <w:numFmt w:val="lowerLetter"/>
      <w:lvlText w:val="%2."/>
      <w:lvlJc w:val="left"/>
      <w:pPr>
        <w:ind w:left="1222" w:hanging="360"/>
      </w:pPr>
    </w:lvl>
    <w:lvl w:ilvl="2" w:tplc="2C09001B" w:tentative="1">
      <w:start w:val="1"/>
      <w:numFmt w:val="lowerRoman"/>
      <w:lvlText w:val="%3."/>
      <w:lvlJc w:val="right"/>
      <w:pPr>
        <w:ind w:left="1942" w:hanging="180"/>
      </w:pPr>
    </w:lvl>
    <w:lvl w:ilvl="3" w:tplc="2C09000F" w:tentative="1">
      <w:start w:val="1"/>
      <w:numFmt w:val="decimal"/>
      <w:lvlText w:val="%4."/>
      <w:lvlJc w:val="left"/>
      <w:pPr>
        <w:ind w:left="2662" w:hanging="360"/>
      </w:pPr>
    </w:lvl>
    <w:lvl w:ilvl="4" w:tplc="2C090019" w:tentative="1">
      <w:start w:val="1"/>
      <w:numFmt w:val="lowerLetter"/>
      <w:lvlText w:val="%5."/>
      <w:lvlJc w:val="left"/>
      <w:pPr>
        <w:ind w:left="3382" w:hanging="360"/>
      </w:pPr>
    </w:lvl>
    <w:lvl w:ilvl="5" w:tplc="2C09001B" w:tentative="1">
      <w:start w:val="1"/>
      <w:numFmt w:val="lowerRoman"/>
      <w:lvlText w:val="%6."/>
      <w:lvlJc w:val="right"/>
      <w:pPr>
        <w:ind w:left="4102" w:hanging="180"/>
      </w:pPr>
    </w:lvl>
    <w:lvl w:ilvl="6" w:tplc="2C09000F" w:tentative="1">
      <w:start w:val="1"/>
      <w:numFmt w:val="decimal"/>
      <w:lvlText w:val="%7."/>
      <w:lvlJc w:val="left"/>
      <w:pPr>
        <w:ind w:left="4822" w:hanging="360"/>
      </w:pPr>
    </w:lvl>
    <w:lvl w:ilvl="7" w:tplc="2C090019" w:tentative="1">
      <w:start w:val="1"/>
      <w:numFmt w:val="lowerLetter"/>
      <w:lvlText w:val="%8."/>
      <w:lvlJc w:val="left"/>
      <w:pPr>
        <w:ind w:left="5542" w:hanging="360"/>
      </w:pPr>
    </w:lvl>
    <w:lvl w:ilvl="8" w:tplc="2C09001B" w:tentative="1">
      <w:start w:val="1"/>
      <w:numFmt w:val="lowerRoman"/>
      <w:lvlText w:val="%9."/>
      <w:lvlJc w:val="right"/>
      <w:pPr>
        <w:ind w:left="6262" w:hanging="180"/>
      </w:pPr>
    </w:lvl>
  </w:abstractNum>
  <w:abstractNum w:abstractNumId="13" w15:restartNumberingAfterBreak="0">
    <w:nsid w:val="303C2B8C"/>
    <w:multiLevelType w:val="hybridMultilevel"/>
    <w:tmpl w:val="6DD26962"/>
    <w:lvl w:ilvl="0" w:tplc="2C09000F">
      <w:start w:val="20"/>
      <w:numFmt w:val="decimal"/>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14" w15:restartNumberingAfterBreak="0">
    <w:nsid w:val="31D7368F"/>
    <w:multiLevelType w:val="multilevel"/>
    <w:tmpl w:val="83583CB8"/>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6621CF8"/>
    <w:multiLevelType w:val="hybridMultilevel"/>
    <w:tmpl w:val="0E843140"/>
    <w:lvl w:ilvl="0" w:tplc="2C09000F">
      <w:start w:val="1"/>
      <w:numFmt w:val="decimal"/>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16" w15:restartNumberingAfterBreak="0">
    <w:nsid w:val="36A2179B"/>
    <w:multiLevelType w:val="hybridMultilevel"/>
    <w:tmpl w:val="67FCADDC"/>
    <w:lvl w:ilvl="0" w:tplc="DF6E250A">
      <w:start w:val="36"/>
      <w:numFmt w:val="decimal"/>
      <w:lvlText w:val="%1."/>
      <w:lvlJc w:val="left"/>
      <w:pPr>
        <w:ind w:left="501" w:hanging="360"/>
      </w:pPr>
      <w:rPr>
        <w:rFonts w:hint="default"/>
      </w:rPr>
    </w:lvl>
    <w:lvl w:ilvl="1" w:tplc="2C090019" w:tentative="1">
      <w:start w:val="1"/>
      <w:numFmt w:val="lowerLetter"/>
      <w:lvlText w:val="%2."/>
      <w:lvlJc w:val="left"/>
      <w:pPr>
        <w:ind w:left="1221" w:hanging="360"/>
      </w:pPr>
    </w:lvl>
    <w:lvl w:ilvl="2" w:tplc="2C09001B" w:tentative="1">
      <w:start w:val="1"/>
      <w:numFmt w:val="lowerRoman"/>
      <w:lvlText w:val="%3."/>
      <w:lvlJc w:val="right"/>
      <w:pPr>
        <w:ind w:left="1941" w:hanging="180"/>
      </w:pPr>
    </w:lvl>
    <w:lvl w:ilvl="3" w:tplc="2C09000F" w:tentative="1">
      <w:start w:val="1"/>
      <w:numFmt w:val="decimal"/>
      <w:lvlText w:val="%4."/>
      <w:lvlJc w:val="left"/>
      <w:pPr>
        <w:ind w:left="2661" w:hanging="360"/>
      </w:pPr>
    </w:lvl>
    <w:lvl w:ilvl="4" w:tplc="2C090019" w:tentative="1">
      <w:start w:val="1"/>
      <w:numFmt w:val="lowerLetter"/>
      <w:lvlText w:val="%5."/>
      <w:lvlJc w:val="left"/>
      <w:pPr>
        <w:ind w:left="3381" w:hanging="360"/>
      </w:pPr>
    </w:lvl>
    <w:lvl w:ilvl="5" w:tplc="2C09001B" w:tentative="1">
      <w:start w:val="1"/>
      <w:numFmt w:val="lowerRoman"/>
      <w:lvlText w:val="%6."/>
      <w:lvlJc w:val="right"/>
      <w:pPr>
        <w:ind w:left="4101" w:hanging="180"/>
      </w:pPr>
    </w:lvl>
    <w:lvl w:ilvl="6" w:tplc="2C09000F" w:tentative="1">
      <w:start w:val="1"/>
      <w:numFmt w:val="decimal"/>
      <w:lvlText w:val="%7."/>
      <w:lvlJc w:val="left"/>
      <w:pPr>
        <w:ind w:left="4821" w:hanging="360"/>
      </w:pPr>
    </w:lvl>
    <w:lvl w:ilvl="7" w:tplc="2C090019" w:tentative="1">
      <w:start w:val="1"/>
      <w:numFmt w:val="lowerLetter"/>
      <w:lvlText w:val="%8."/>
      <w:lvlJc w:val="left"/>
      <w:pPr>
        <w:ind w:left="5541" w:hanging="360"/>
      </w:pPr>
    </w:lvl>
    <w:lvl w:ilvl="8" w:tplc="2C09001B" w:tentative="1">
      <w:start w:val="1"/>
      <w:numFmt w:val="lowerRoman"/>
      <w:lvlText w:val="%9."/>
      <w:lvlJc w:val="right"/>
      <w:pPr>
        <w:ind w:left="6261" w:hanging="180"/>
      </w:pPr>
    </w:lvl>
  </w:abstractNum>
  <w:abstractNum w:abstractNumId="17" w15:restartNumberingAfterBreak="0">
    <w:nsid w:val="37207514"/>
    <w:multiLevelType w:val="multilevel"/>
    <w:tmpl w:val="05109D1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DBF7639"/>
    <w:multiLevelType w:val="hybridMultilevel"/>
    <w:tmpl w:val="781EB7E2"/>
    <w:lvl w:ilvl="0" w:tplc="EA5A259A">
      <w:start w:val="1"/>
      <w:numFmt w:val="lowerLetter"/>
      <w:lvlText w:val="%1)"/>
      <w:lvlJc w:val="left"/>
      <w:pPr>
        <w:ind w:left="438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F5904A06">
      <w:start w:val="1"/>
      <w:numFmt w:val="lowerLetter"/>
      <w:lvlText w:val="%2"/>
      <w:lvlJc w:val="left"/>
      <w:pPr>
        <w:ind w:left="131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293AE296">
      <w:start w:val="1"/>
      <w:numFmt w:val="lowerRoman"/>
      <w:lvlText w:val="%3"/>
      <w:lvlJc w:val="left"/>
      <w:pPr>
        <w:ind w:left="203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2F44CD9E">
      <w:start w:val="1"/>
      <w:numFmt w:val="decimal"/>
      <w:lvlText w:val="%4"/>
      <w:lvlJc w:val="left"/>
      <w:pPr>
        <w:ind w:left="275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C062FD02">
      <w:start w:val="1"/>
      <w:numFmt w:val="lowerLetter"/>
      <w:lvlText w:val="%5"/>
      <w:lvlJc w:val="left"/>
      <w:pPr>
        <w:ind w:left="347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EC38DAEC">
      <w:start w:val="1"/>
      <w:numFmt w:val="lowerRoman"/>
      <w:lvlText w:val="%6"/>
      <w:lvlJc w:val="left"/>
      <w:pPr>
        <w:ind w:left="419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25D47F62">
      <w:start w:val="1"/>
      <w:numFmt w:val="decimal"/>
      <w:lvlText w:val="%7"/>
      <w:lvlJc w:val="left"/>
      <w:pPr>
        <w:ind w:left="491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4BDA3726">
      <w:start w:val="1"/>
      <w:numFmt w:val="lowerLetter"/>
      <w:lvlText w:val="%8"/>
      <w:lvlJc w:val="left"/>
      <w:pPr>
        <w:ind w:left="563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F97498CE">
      <w:start w:val="1"/>
      <w:numFmt w:val="lowerRoman"/>
      <w:lvlText w:val="%9"/>
      <w:lvlJc w:val="left"/>
      <w:pPr>
        <w:ind w:left="635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19" w15:restartNumberingAfterBreak="0">
    <w:nsid w:val="3F6301AF"/>
    <w:multiLevelType w:val="hybridMultilevel"/>
    <w:tmpl w:val="9AC27456"/>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20" w15:restartNumberingAfterBreak="0">
    <w:nsid w:val="42550284"/>
    <w:multiLevelType w:val="hybridMultilevel"/>
    <w:tmpl w:val="F33ABDDC"/>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21" w15:restartNumberingAfterBreak="0">
    <w:nsid w:val="428A785F"/>
    <w:multiLevelType w:val="hybridMultilevel"/>
    <w:tmpl w:val="47DE741C"/>
    <w:lvl w:ilvl="0" w:tplc="3D08DF34">
      <w:numFmt w:val="bullet"/>
      <w:lvlText w:val="•"/>
      <w:lvlJc w:val="left"/>
      <w:pPr>
        <w:ind w:left="1800" w:hanging="360"/>
      </w:pPr>
      <w:rPr>
        <w:rFonts w:ascii="Times New Roman" w:eastAsia="Calibri" w:hAnsi="Times New Roman" w:cs="Times New Roman" w:hint="default"/>
      </w:rPr>
    </w:lvl>
    <w:lvl w:ilvl="1" w:tplc="2C090003" w:tentative="1">
      <w:start w:val="1"/>
      <w:numFmt w:val="bullet"/>
      <w:lvlText w:val="o"/>
      <w:lvlJc w:val="left"/>
      <w:pPr>
        <w:ind w:left="2520" w:hanging="360"/>
      </w:pPr>
      <w:rPr>
        <w:rFonts w:ascii="Courier New" w:hAnsi="Courier New" w:cs="Courier New" w:hint="default"/>
      </w:rPr>
    </w:lvl>
    <w:lvl w:ilvl="2" w:tplc="2C090005" w:tentative="1">
      <w:start w:val="1"/>
      <w:numFmt w:val="bullet"/>
      <w:lvlText w:val=""/>
      <w:lvlJc w:val="left"/>
      <w:pPr>
        <w:ind w:left="3240" w:hanging="360"/>
      </w:pPr>
      <w:rPr>
        <w:rFonts w:ascii="Wingdings" w:hAnsi="Wingdings" w:hint="default"/>
      </w:rPr>
    </w:lvl>
    <w:lvl w:ilvl="3" w:tplc="2C090001" w:tentative="1">
      <w:start w:val="1"/>
      <w:numFmt w:val="bullet"/>
      <w:lvlText w:val=""/>
      <w:lvlJc w:val="left"/>
      <w:pPr>
        <w:ind w:left="3960" w:hanging="360"/>
      </w:pPr>
      <w:rPr>
        <w:rFonts w:ascii="Symbol" w:hAnsi="Symbol" w:hint="default"/>
      </w:rPr>
    </w:lvl>
    <w:lvl w:ilvl="4" w:tplc="2C090003" w:tentative="1">
      <w:start w:val="1"/>
      <w:numFmt w:val="bullet"/>
      <w:lvlText w:val="o"/>
      <w:lvlJc w:val="left"/>
      <w:pPr>
        <w:ind w:left="4680" w:hanging="360"/>
      </w:pPr>
      <w:rPr>
        <w:rFonts w:ascii="Courier New" w:hAnsi="Courier New" w:cs="Courier New" w:hint="default"/>
      </w:rPr>
    </w:lvl>
    <w:lvl w:ilvl="5" w:tplc="2C090005" w:tentative="1">
      <w:start w:val="1"/>
      <w:numFmt w:val="bullet"/>
      <w:lvlText w:val=""/>
      <w:lvlJc w:val="left"/>
      <w:pPr>
        <w:ind w:left="5400" w:hanging="360"/>
      </w:pPr>
      <w:rPr>
        <w:rFonts w:ascii="Wingdings" w:hAnsi="Wingdings" w:hint="default"/>
      </w:rPr>
    </w:lvl>
    <w:lvl w:ilvl="6" w:tplc="2C090001" w:tentative="1">
      <w:start w:val="1"/>
      <w:numFmt w:val="bullet"/>
      <w:lvlText w:val=""/>
      <w:lvlJc w:val="left"/>
      <w:pPr>
        <w:ind w:left="6120" w:hanging="360"/>
      </w:pPr>
      <w:rPr>
        <w:rFonts w:ascii="Symbol" w:hAnsi="Symbol" w:hint="default"/>
      </w:rPr>
    </w:lvl>
    <w:lvl w:ilvl="7" w:tplc="2C090003" w:tentative="1">
      <w:start w:val="1"/>
      <w:numFmt w:val="bullet"/>
      <w:lvlText w:val="o"/>
      <w:lvlJc w:val="left"/>
      <w:pPr>
        <w:ind w:left="6840" w:hanging="360"/>
      </w:pPr>
      <w:rPr>
        <w:rFonts w:ascii="Courier New" w:hAnsi="Courier New" w:cs="Courier New" w:hint="default"/>
      </w:rPr>
    </w:lvl>
    <w:lvl w:ilvl="8" w:tplc="2C090005" w:tentative="1">
      <w:start w:val="1"/>
      <w:numFmt w:val="bullet"/>
      <w:lvlText w:val=""/>
      <w:lvlJc w:val="left"/>
      <w:pPr>
        <w:ind w:left="7560" w:hanging="360"/>
      </w:pPr>
      <w:rPr>
        <w:rFonts w:ascii="Wingdings" w:hAnsi="Wingdings" w:hint="default"/>
      </w:rPr>
    </w:lvl>
  </w:abstractNum>
  <w:abstractNum w:abstractNumId="22" w15:restartNumberingAfterBreak="0">
    <w:nsid w:val="444964A0"/>
    <w:multiLevelType w:val="hybridMultilevel"/>
    <w:tmpl w:val="54163CFA"/>
    <w:lvl w:ilvl="0" w:tplc="3D08DF34">
      <w:numFmt w:val="bullet"/>
      <w:lvlText w:val="•"/>
      <w:lvlJc w:val="left"/>
      <w:pPr>
        <w:ind w:left="2160" w:hanging="720"/>
      </w:pPr>
      <w:rPr>
        <w:rFonts w:ascii="Times New Roman" w:eastAsia="Calibri" w:hAnsi="Times New Roman" w:cs="Times New Roman" w:hint="default"/>
      </w:rPr>
    </w:lvl>
    <w:lvl w:ilvl="1" w:tplc="2C090003" w:tentative="1">
      <w:start w:val="1"/>
      <w:numFmt w:val="bullet"/>
      <w:lvlText w:val="o"/>
      <w:lvlJc w:val="left"/>
      <w:pPr>
        <w:ind w:left="1800" w:hanging="360"/>
      </w:pPr>
      <w:rPr>
        <w:rFonts w:ascii="Courier New" w:hAnsi="Courier New" w:cs="Courier New" w:hint="default"/>
      </w:rPr>
    </w:lvl>
    <w:lvl w:ilvl="2" w:tplc="2C090005" w:tentative="1">
      <w:start w:val="1"/>
      <w:numFmt w:val="bullet"/>
      <w:lvlText w:val=""/>
      <w:lvlJc w:val="left"/>
      <w:pPr>
        <w:ind w:left="2520" w:hanging="360"/>
      </w:pPr>
      <w:rPr>
        <w:rFonts w:ascii="Wingdings" w:hAnsi="Wingdings" w:hint="default"/>
      </w:rPr>
    </w:lvl>
    <w:lvl w:ilvl="3" w:tplc="2C090001" w:tentative="1">
      <w:start w:val="1"/>
      <w:numFmt w:val="bullet"/>
      <w:lvlText w:val=""/>
      <w:lvlJc w:val="left"/>
      <w:pPr>
        <w:ind w:left="3240" w:hanging="360"/>
      </w:pPr>
      <w:rPr>
        <w:rFonts w:ascii="Symbol" w:hAnsi="Symbol" w:hint="default"/>
      </w:rPr>
    </w:lvl>
    <w:lvl w:ilvl="4" w:tplc="2C090003" w:tentative="1">
      <w:start w:val="1"/>
      <w:numFmt w:val="bullet"/>
      <w:lvlText w:val="o"/>
      <w:lvlJc w:val="left"/>
      <w:pPr>
        <w:ind w:left="3960" w:hanging="360"/>
      </w:pPr>
      <w:rPr>
        <w:rFonts w:ascii="Courier New" w:hAnsi="Courier New" w:cs="Courier New" w:hint="default"/>
      </w:rPr>
    </w:lvl>
    <w:lvl w:ilvl="5" w:tplc="2C090005" w:tentative="1">
      <w:start w:val="1"/>
      <w:numFmt w:val="bullet"/>
      <w:lvlText w:val=""/>
      <w:lvlJc w:val="left"/>
      <w:pPr>
        <w:ind w:left="4680" w:hanging="360"/>
      </w:pPr>
      <w:rPr>
        <w:rFonts w:ascii="Wingdings" w:hAnsi="Wingdings" w:hint="default"/>
      </w:rPr>
    </w:lvl>
    <w:lvl w:ilvl="6" w:tplc="2C090001" w:tentative="1">
      <w:start w:val="1"/>
      <w:numFmt w:val="bullet"/>
      <w:lvlText w:val=""/>
      <w:lvlJc w:val="left"/>
      <w:pPr>
        <w:ind w:left="5400" w:hanging="360"/>
      </w:pPr>
      <w:rPr>
        <w:rFonts w:ascii="Symbol" w:hAnsi="Symbol" w:hint="default"/>
      </w:rPr>
    </w:lvl>
    <w:lvl w:ilvl="7" w:tplc="2C090003" w:tentative="1">
      <w:start w:val="1"/>
      <w:numFmt w:val="bullet"/>
      <w:lvlText w:val="o"/>
      <w:lvlJc w:val="left"/>
      <w:pPr>
        <w:ind w:left="6120" w:hanging="360"/>
      </w:pPr>
      <w:rPr>
        <w:rFonts w:ascii="Courier New" w:hAnsi="Courier New" w:cs="Courier New" w:hint="default"/>
      </w:rPr>
    </w:lvl>
    <w:lvl w:ilvl="8" w:tplc="2C090005" w:tentative="1">
      <w:start w:val="1"/>
      <w:numFmt w:val="bullet"/>
      <w:lvlText w:val=""/>
      <w:lvlJc w:val="left"/>
      <w:pPr>
        <w:ind w:left="6840" w:hanging="360"/>
      </w:pPr>
      <w:rPr>
        <w:rFonts w:ascii="Wingdings" w:hAnsi="Wingdings" w:hint="default"/>
      </w:rPr>
    </w:lvl>
  </w:abstractNum>
  <w:abstractNum w:abstractNumId="23" w15:restartNumberingAfterBreak="0">
    <w:nsid w:val="465C7391"/>
    <w:multiLevelType w:val="hybridMultilevel"/>
    <w:tmpl w:val="A410662C"/>
    <w:lvl w:ilvl="0" w:tplc="3D08DF34">
      <w:numFmt w:val="bullet"/>
      <w:lvlText w:val="•"/>
      <w:lvlJc w:val="left"/>
      <w:pPr>
        <w:ind w:left="2880" w:hanging="720"/>
      </w:pPr>
      <w:rPr>
        <w:rFonts w:ascii="Times New Roman" w:eastAsia="Calibri" w:hAnsi="Times New Roman" w:cs="Times New Roman" w:hint="default"/>
      </w:rPr>
    </w:lvl>
    <w:lvl w:ilvl="1" w:tplc="2C090003">
      <w:start w:val="1"/>
      <w:numFmt w:val="bullet"/>
      <w:lvlText w:val="o"/>
      <w:lvlJc w:val="left"/>
      <w:pPr>
        <w:ind w:left="2520" w:hanging="360"/>
      </w:pPr>
      <w:rPr>
        <w:rFonts w:ascii="Courier New" w:hAnsi="Courier New" w:cs="Courier New" w:hint="default"/>
      </w:rPr>
    </w:lvl>
    <w:lvl w:ilvl="2" w:tplc="2C090005" w:tentative="1">
      <w:start w:val="1"/>
      <w:numFmt w:val="bullet"/>
      <w:lvlText w:val=""/>
      <w:lvlJc w:val="left"/>
      <w:pPr>
        <w:ind w:left="3240" w:hanging="360"/>
      </w:pPr>
      <w:rPr>
        <w:rFonts w:ascii="Wingdings" w:hAnsi="Wingdings" w:hint="default"/>
      </w:rPr>
    </w:lvl>
    <w:lvl w:ilvl="3" w:tplc="2C090001" w:tentative="1">
      <w:start w:val="1"/>
      <w:numFmt w:val="bullet"/>
      <w:lvlText w:val=""/>
      <w:lvlJc w:val="left"/>
      <w:pPr>
        <w:ind w:left="3960" w:hanging="360"/>
      </w:pPr>
      <w:rPr>
        <w:rFonts w:ascii="Symbol" w:hAnsi="Symbol" w:hint="default"/>
      </w:rPr>
    </w:lvl>
    <w:lvl w:ilvl="4" w:tplc="2C090003" w:tentative="1">
      <w:start w:val="1"/>
      <w:numFmt w:val="bullet"/>
      <w:lvlText w:val="o"/>
      <w:lvlJc w:val="left"/>
      <w:pPr>
        <w:ind w:left="4680" w:hanging="360"/>
      </w:pPr>
      <w:rPr>
        <w:rFonts w:ascii="Courier New" w:hAnsi="Courier New" w:cs="Courier New" w:hint="default"/>
      </w:rPr>
    </w:lvl>
    <w:lvl w:ilvl="5" w:tplc="2C090005" w:tentative="1">
      <w:start w:val="1"/>
      <w:numFmt w:val="bullet"/>
      <w:lvlText w:val=""/>
      <w:lvlJc w:val="left"/>
      <w:pPr>
        <w:ind w:left="5400" w:hanging="360"/>
      </w:pPr>
      <w:rPr>
        <w:rFonts w:ascii="Wingdings" w:hAnsi="Wingdings" w:hint="default"/>
      </w:rPr>
    </w:lvl>
    <w:lvl w:ilvl="6" w:tplc="2C090001" w:tentative="1">
      <w:start w:val="1"/>
      <w:numFmt w:val="bullet"/>
      <w:lvlText w:val=""/>
      <w:lvlJc w:val="left"/>
      <w:pPr>
        <w:ind w:left="6120" w:hanging="360"/>
      </w:pPr>
      <w:rPr>
        <w:rFonts w:ascii="Symbol" w:hAnsi="Symbol" w:hint="default"/>
      </w:rPr>
    </w:lvl>
    <w:lvl w:ilvl="7" w:tplc="2C090003" w:tentative="1">
      <w:start w:val="1"/>
      <w:numFmt w:val="bullet"/>
      <w:lvlText w:val="o"/>
      <w:lvlJc w:val="left"/>
      <w:pPr>
        <w:ind w:left="6840" w:hanging="360"/>
      </w:pPr>
      <w:rPr>
        <w:rFonts w:ascii="Courier New" w:hAnsi="Courier New" w:cs="Courier New" w:hint="default"/>
      </w:rPr>
    </w:lvl>
    <w:lvl w:ilvl="8" w:tplc="2C090005" w:tentative="1">
      <w:start w:val="1"/>
      <w:numFmt w:val="bullet"/>
      <w:lvlText w:val=""/>
      <w:lvlJc w:val="left"/>
      <w:pPr>
        <w:ind w:left="7560" w:hanging="360"/>
      </w:pPr>
      <w:rPr>
        <w:rFonts w:ascii="Wingdings" w:hAnsi="Wingdings" w:hint="default"/>
      </w:rPr>
    </w:lvl>
  </w:abstractNum>
  <w:abstractNum w:abstractNumId="24" w15:restartNumberingAfterBreak="0">
    <w:nsid w:val="46F86891"/>
    <w:multiLevelType w:val="hybridMultilevel"/>
    <w:tmpl w:val="67FCADDC"/>
    <w:lvl w:ilvl="0" w:tplc="DF6E250A">
      <w:start w:val="36"/>
      <w:numFmt w:val="decimal"/>
      <w:lvlText w:val="%1."/>
      <w:lvlJc w:val="left"/>
      <w:pPr>
        <w:ind w:left="360" w:hanging="360"/>
      </w:pPr>
      <w:rPr>
        <w:rFonts w:hint="default"/>
      </w:rPr>
    </w:lvl>
    <w:lvl w:ilvl="1" w:tplc="2C090019" w:tentative="1">
      <w:start w:val="1"/>
      <w:numFmt w:val="lowerLetter"/>
      <w:lvlText w:val="%2."/>
      <w:lvlJc w:val="left"/>
      <w:pPr>
        <w:ind w:left="1080" w:hanging="360"/>
      </w:pPr>
    </w:lvl>
    <w:lvl w:ilvl="2" w:tplc="2C09001B" w:tentative="1">
      <w:start w:val="1"/>
      <w:numFmt w:val="lowerRoman"/>
      <w:lvlText w:val="%3."/>
      <w:lvlJc w:val="right"/>
      <w:pPr>
        <w:ind w:left="1800" w:hanging="180"/>
      </w:pPr>
    </w:lvl>
    <w:lvl w:ilvl="3" w:tplc="2C09000F" w:tentative="1">
      <w:start w:val="1"/>
      <w:numFmt w:val="decimal"/>
      <w:lvlText w:val="%4."/>
      <w:lvlJc w:val="left"/>
      <w:pPr>
        <w:ind w:left="2520" w:hanging="360"/>
      </w:pPr>
    </w:lvl>
    <w:lvl w:ilvl="4" w:tplc="2C090019" w:tentative="1">
      <w:start w:val="1"/>
      <w:numFmt w:val="lowerLetter"/>
      <w:lvlText w:val="%5."/>
      <w:lvlJc w:val="left"/>
      <w:pPr>
        <w:ind w:left="3240" w:hanging="360"/>
      </w:pPr>
    </w:lvl>
    <w:lvl w:ilvl="5" w:tplc="2C09001B" w:tentative="1">
      <w:start w:val="1"/>
      <w:numFmt w:val="lowerRoman"/>
      <w:lvlText w:val="%6."/>
      <w:lvlJc w:val="right"/>
      <w:pPr>
        <w:ind w:left="3960" w:hanging="180"/>
      </w:pPr>
    </w:lvl>
    <w:lvl w:ilvl="6" w:tplc="2C09000F" w:tentative="1">
      <w:start w:val="1"/>
      <w:numFmt w:val="decimal"/>
      <w:lvlText w:val="%7."/>
      <w:lvlJc w:val="left"/>
      <w:pPr>
        <w:ind w:left="4680" w:hanging="360"/>
      </w:pPr>
    </w:lvl>
    <w:lvl w:ilvl="7" w:tplc="2C090019" w:tentative="1">
      <w:start w:val="1"/>
      <w:numFmt w:val="lowerLetter"/>
      <w:lvlText w:val="%8."/>
      <w:lvlJc w:val="left"/>
      <w:pPr>
        <w:ind w:left="5400" w:hanging="360"/>
      </w:pPr>
    </w:lvl>
    <w:lvl w:ilvl="8" w:tplc="2C09001B" w:tentative="1">
      <w:start w:val="1"/>
      <w:numFmt w:val="lowerRoman"/>
      <w:lvlText w:val="%9."/>
      <w:lvlJc w:val="right"/>
      <w:pPr>
        <w:ind w:left="6120" w:hanging="180"/>
      </w:pPr>
    </w:lvl>
  </w:abstractNum>
  <w:abstractNum w:abstractNumId="25" w15:restartNumberingAfterBreak="0">
    <w:nsid w:val="515748BA"/>
    <w:multiLevelType w:val="hybridMultilevel"/>
    <w:tmpl w:val="D9E4824C"/>
    <w:lvl w:ilvl="0" w:tplc="2C09000F">
      <w:start w:val="36"/>
      <w:numFmt w:val="decimal"/>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26" w15:restartNumberingAfterBreak="0">
    <w:nsid w:val="540B6D46"/>
    <w:multiLevelType w:val="multilevel"/>
    <w:tmpl w:val="DB980704"/>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59C0FFA"/>
    <w:multiLevelType w:val="hybridMultilevel"/>
    <w:tmpl w:val="B2B8AD18"/>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28" w15:restartNumberingAfterBreak="0">
    <w:nsid w:val="59696B66"/>
    <w:multiLevelType w:val="hybridMultilevel"/>
    <w:tmpl w:val="E138C78C"/>
    <w:lvl w:ilvl="0" w:tplc="3D08DF34">
      <w:numFmt w:val="bullet"/>
      <w:lvlText w:val="•"/>
      <w:lvlJc w:val="left"/>
      <w:pPr>
        <w:ind w:left="1800" w:hanging="720"/>
      </w:pPr>
      <w:rPr>
        <w:rFonts w:ascii="Times New Roman" w:eastAsia="Calibri" w:hAnsi="Times New Roman" w:cs="Times New Roman" w:hint="default"/>
      </w:rPr>
    </w:lvl>
    <w:lvl w:ilvl="1" w:tplc="2C090003">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29" w15:restartNumberingAfterBreak="0">
    <w:nsid w:val="59921085"/>
    <w:multiLevelType w:val="hybridMultilevel"/>
    <w:tmpl w:val="6EFAF5F8"/>
    <w:lvl w:ilvl="0" w:tplc="1FFC71CE">
      <w:start w:val="35"/>
      <w:numFmt w:val="decimal"/>
      <w:lvlText w:val="%1."/>
      <w:lvlJc w:val="left"/>
      <w:pPr>
        <w:ind w:left="501" w:hanging="360"/>
      </w:pPr>
      <w:rPr>
        <w:rFonts w:hint="default"/>
      </w:rPr>
    </w:lvl>
    <w:lvl w:ilvl="1" w:tplc="2C090019" w:tentative="1">
      <w:start w:val="1"/>
      <w:numFmt w:val="lowerLetter"/>
      <w:lvlText w:val="%2."/>
      <w:lvlJc w:val="left"/>
      <w:pPr>
        <w:ind w:left="1221" w:hanging="360"/>
      </w:pPr>
    </w:lvl>
    <w:lvl w:ilvl="2" w:tplc="2C09001B" w:tentative="1">
      <w:start w:val="1"/>
      <w:numFmt w:val="lowerRoman"/>
      <w:lvlText w:val="%3."/>
      <w:lvlJc w:val="right"/>
      <w:pPr>
        <w:ind w:left="1941" w:hanging="180"/>
      </w:pPr>
    </w:lvl>
    <w:lvl w:ilvl="3" w:tplc="2C09000F" w:tentative="1">
      <w:start w:val="1"/>
      <w:numFmt w:val="decimal"/>
      <w:lvlText w:val="%4."/>
      <w:lvlJc w:val="left"/>
      <w:pPr>
        <w:ind w:left="2661" w:hanging="360"/>
      </w:pPr>
    </w:lvl>
    <w:lvl w:ilvl="4" w:tplc="2C090019" w:tentative="1">
      <w:start w:val="1"/>
      <w:numFmt w:val="lowerLetter"/>
      <w:lvlText w:val="%5."/>
      <w:lvlJc w:val="left"/>
      <w:pPr>
        <w:ind w:left="3381" w:hanging="360"/>
      </w:pPr>
    </w:lvl>
    <w:lvl w:ilvl="5" w:tplc="2C09001B" w:tentative="1">
      <w:start w:val="1"/>
      <w:numFmt w:val="lowerRoman"/>
      <w:lvlText w:val="%6."/>
      <w:lvlJc w:val="right"/>
      <w:pPr>
        <w:ind w:left="4101" w:hanging="180"/>
      </w:pPr>
    </w:lvl>
    <w:lvl w:ilvl="6" w:tplc="2C09000F" w:tentative="1">
      <w:start w:val="1"/>
      <w:numFmt w:val="decimal"/>
      <w:lvlText w:val="%7."/>
      <w:lvlJc w:val="left"/>
      <w:pPr>
        <w:ind w:left="4821" w:hanging="360"/>
      </w:pPr>
    </w:lvl>
    <w:lvl w:ilvl="7" w:tplc="2C090019" w:tentative="1">
      <w:start w:val="1"/>
      <w:numFmt w:val="lowerLetter"/>
      <w:lvlText w:val="%8."/>
      <w:lvlJc w:val="left"/>
      <w:pPr>
        <w:ind w:left="5541" w:hanging="360"/>
      </w:pPr>
    </w:lvl>
    <w:lvl w:ilvl="8" w:tplc="2C09001B" w:tentative="1">
      <w:start w:val="1"/>
      <w:numFmt w:val="lowerRoman"/>
      <w:lvlText w:val="%9."/>
      <w:lvlJc w:val="right"/>
      <w:pPr>
        <w:ind w:left="6261" w:hanging="180"/>
      </w:pPr>
    </w:lvl>
  </w:abstractNum>
  <w:abstractNum w:abstractNumId="30" w15:restartNumberingAfterBreak="0">
    <w:nsid w:val="5A867E2B"/>
    <w:multiLevelType w:val="hybridMultilevel"/>
    <w:tmpl w:val="3D94B862"/>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1" w15:restartNumberingAfterBreak="0">
    <w:nsid w:val="6C4C72CF"/>
    <w:multiLevelType w:val="multilevel"/>
    <w:tmpl w:val="A2B8EC5E"/>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F293976"/>
    <w:multiLevelType w:val="hybridMultilevel"/>
    <w:tmpl w:val="630C47E6"/>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3" w15:restartNumberingAfterBreak="0">
    <w:nsid w:val="73875DF4"/>
    <w:multiLevelType w:val="hybridMultilevel"/>
    <w:tmpl w:val="137254F4"/>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4" w15:restartNumberingAfterBreak="0">
    <w:nsid w:val="775B2BA3"/>
    <w:multiLevelType w:val="multilevel"/>
    <w:tmpl w:val="DB34114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5" w15:restartNumberingAfterBreak="0">
    <w:nsid w:val="77F369DF"/>
    <w:multiLevelType w:val="hybridMultilevel"/>
    <w:tmpl w:val="8760FBE4"/>
    <w:lvl w:ilvl="0" w:tplc="2C09000F">
      <w:start w:val="36"/>
      <w:numFmt w:val="decimal"/>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36" w15:restartNumberingAfterBreak="0">
    <w:nsid w:val="78DB4A72"/>
    <w:multiLevelType w:val="hybridMultilevel"/>
    <w:tmpl w:val="697AE4CA"/>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7" w15:restartNumberingAfterBreak="0">
    <w:nsid w:val="79841A1E"/>
    <w:multiLevelType w:val="hybridMultilevel"/>
    <w:tmpl w:val="4B16204A"/>
    <w:lvl w:ilvl="0" w:tplc="3D08DF34">
      <w:numFmt w:val="bullet"/>
      <w:lvlText w:val="•"/>
      <w:lvlJc w:val="left"/>
      <w:pPr>
        <w:ind w:left="720" w:hanging="360"/>
      </w:pPr>
      <w:rPr>
        <w:rFonts w:ascii="Times New Roman" w:eastAsia="Calibri" w:hAnsi="Times New Roman" w:cs="Times New Roman"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8" w15:restartNumberingAfterBreak="0">
    <w:nsid w:val="7C910C9A"/>
    <w:multiLevelType w:val="hybridMultilevel"/>
    <w:tmpl w:val="72A24116"/>
    <w:lvl w:ilvl="0" w:tplc="2C090001">
      <w:start w:val="1"/>
      <w:numFmt w:val="bullet"/>
      <w:lvlText w:val=""/>
      <w:lvlJc w:val="left"/>
      <w:pPr>
        <w:ind w:left="720" w:hanging="360"/>
      </w:pPr>
      <w:rPr>
        <w:rFonts w:ascii="Symbol" w:hAnsi="Symbol" w:hint="default"/>
      </w:rPr>
    </w:lvl>
    <w:lvl w:ilvl="1" w:tplc="3D08DF34">
      <w:numFmt w:val="bullet"/>
      <w:lvlText w:val="•"/>
      <w:lvlJc w:val="left"/>
      <w:pPr>
        <w:ind w:left="1800" w:hanging="720"/>
      </w:pPr>
      <w:rPr>
        <w:rFonts w:ascii="Times New Roman" w:eastAsia="Calibri" w:hAnsi="Times New Roman" w:cs="Times New Roman"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39" w15:restartNumberingAfterBreak="0">
    <w:nsid w:val="7D4046A8"/>
    <w:multiLevelType w:val="hybridMultilevel"/>
    <w:tmpl w:val="67FCADDC"/>
    <w:lvl w:ilvl="0" w:tplc="DF6E250A">
      <w:start w:val="36"/>
      <w:numFmt w:val="decimal"/>
      <w:lvlText w:val="%1."/>
      <w:lvlJc w:val="left"/>
      <w:pPr>
        <w:ind w:left="501" w:hanging="360"/>
      </w:pPr>
      <w:rPr>
        <w:rFonts w:hint="default"/>
      </w:rPr>
    </w:lvl>
    <w:lvl w:ilvl="1" w:tplc="2C090019" w:tentative="1">
      <w:start w:val="1"/>
      <w:numFmt w:val="lowerLetter"/>
      <w:lvlText w:val="%2."/>
      <w:lvlJc w:val="left"/>
      <w:pPr>
        <w:ind w:left="1221" w:hanging="360"/>
      </w:pPr>
    </w:lvl>
    <w:lvl w:ilvl="2" w:tplc="2C09001B" w:tentative="1">
      <w:start w:val="1"/>
      <w:numFmt w:val="lowerRoman"/>
      <w:lvlText w:val="%3."/>
      <w:lvlJc w:val="right"/>
      <w:pPr>
        <w:ind w:left="1941" w:hanging="180"/>
      </w:pPr>
    </w:lvl>
    <w:lvl w:ilvl="3" w:tplc="2C09000F" w:tentative="1">
      <w:start w:val="1"/>
      <w:numFmt w:val="decimal"/>
      <w:lvlText w:val="%4."/>
      <w:lvlJc w:val="left"/>
      <w:pPr>
        <w:ind w:left="2661" w:hanging="360"/>
      </w:pPr>
    </w:lvl>
    <w:lvl w:ilvl="4" w:tplc="2C090019" w:tentative="1">
      <w:start w:val="1"/>
      <w:numFmt w:val="lowerLetter"/>
      <w:lvlText w:val="%5."/>
      <w:lvlJc w:val="left"/>
      <w:pPr>
        <w:ind w:left="3381" w:hanging="360"/>
      </w:pPr>
    </w:lvl>
    <w:lvl w:ilvl="5" w:tplc="2C09001B" w:tentative="1">
      <w:start w:val="1"/>
      <w:numFmt w:val="lowerRoman"/>
      <w:lvlText w:val="%6."/>
      <w:lvlJc w:val="right"/>
      <w:pPr>
        <w:ind w:left="4101" w:hanging="180"/>
      </w:pPr>
    </w:lvl>
    <w:lvl w:ilvl="6" w:tplc="2C09000F" w:tentative="1">
      <w:start w:val="1"/>
      <w:numFmt w:val="decimal"/>
      <w:lvlText w:val="%7."/>
      <w:lvlJc w:val="left"/>
      <w:pPr>
        <w:ind w:left="4821" w:hanging="360"/>
      </w:pPr>
    </w:lvl>
    <w:lvl w:ilvl="7" w:tplc="2C090019" w:tentative="1">
      <w:start w:val="1"/>
      <w:numFmt w:val="lowerLetter"/>
      <w:lvlText w:val="%8."/>
      <w:lvlJc w:val="left"/>
      <w:pPr>
        <w:ind w:left="5541" w:hanging="360"/>
      </w:pPr>
    </w:lvl>
    <w:lvl w:ilvl="8" w:tplc="2C09001B" w:tentative="1">
      <w:start w:val="1"/>
      <w:numFmt w:val="lowerRoman"/>
      <w:lvlText w:val="%9."/>
      <w:lvlJc w:val="right"/>
      <w:pPr>
        <w:ind w:left="6261" w:hanging="180"/>
      </w:pPr>
    </w:lvl>
  </w:abstractNum>
  <w:abstractNum w:abstractNumId="40" w15:restartNumberingAfterBreak="0">
    <w:nsid w:val="7E722188"/>
    <w:multiLevelType w:val="hybridMultilevel"/>
    <w:tmpl w:val="171CD61C"/>
    <w:lvl w:ilvl="0" w:tplc="2C090001">
      <w:start w:val="1"/>
      <w:numFmt w:val="bullet"/>
      <w:lvlText w:val=""/>
      <w:lvlJc w:val="left"/>
      <w:pPr>
        <w:ind w:left="720" w:hanging="360"/>
      </w:pPr>
      <w:rPr>
        <w:rFonts w:ascii="Symbol" w:hAnsi="Symbol" w:hint="default"/>
      </w:rPr>
    </w:lvl>
    <w:lvl w:ilvl="1" w:tplc="2C090003" w:tentative="1">
      <w:start w:val="1"/>
      <w:numFmt w:val="bullet"/>
      <w:lvlText w:val="o"/>
      <w:lvlJc w:val="left"/>
      <w:pPr>
        <w:ind w:left="1440" w:hanging="360"/>
      </w:pPr>
      <w:rPr>
        <w:rFonts w:ascii="Courier New" w:hAnsi="Courier New" w:cs="Courier New" w:hint="default"/>
      </w:rPr>
    </w:lvl>
    <w:lvl w:ilvl="2" w:tplc="2C090005" w:tentative="1">
      <w:start w:val="1"/>
      <w:numFmt w:val="bullet"/>
      <w:lvlText w:val=""/>
      <w:lvlJc w:val="left"/>
      <w:pPr>
        <w:ind w:left="2160" w:hanging="360"/>
      </w:pPr>
      <w:rPr>
        <w:rFonts w:ascii="Wingdings" w:hAnsi="Wingdings" w:hint="default"/>
      </w:rPr>
    </w:lvl>
    <w:lvl w:ilvl="3" w:tplc="2C090001" w:tentative="1">
      <w:start w:val="1"/>
      <w:numFmt w:val="bullet"/>
      <w:lvlText w:val=""/>
      <w:lvlJc w:val="left"/>
      <w:pPr>
        <w:ind w:left="2880" w:hanging="360"/>
      </w:pPr>
      <w:rPr>
        <w:rFonts w:ascii="Symbol" w:hAnsi="Symbol" w:hint="default"/>
      </w:rPr>
    </w:lvl>
    <w:lvl w:ilvl="4" w:tplc="2C090003" w:tentative="1">
      <w:start w:val="1"/>
      <w:numFmt w:val="bullet"/>
      <w:lvlText w:val="o"/>
      <w:lvlJc w:val="left"/>
      <w:pPr>
        <w:ind w:left="3600" w:hanging="360"/>
      </w:pPr>
      <w:rPr>
        <w:rFonts w:ascii="Courier New" w:hAnsi="Courier New" w:cs="Courier New" w:hint="default"/>
      </w:rPr>
    </w:lvl>
    <w:lvl w:ilvl="5" w:tplc="2C090005" w:tentative="1">
      <w:start w:val="1"/>
      <w:numFmt w:val="bullet"/>
      <w:lvlText w:val=""/>
      <w:lvlJc w:val="left"/>
      <w:pPr>
        <w:ind w:left="4320" w:hanging="360"/>
      </w:pPr>
      <w:rPr>
        <w:rFonts w:ascii="Wingdings" w:hAnsi="Wingdings" w:hint="default"/>
      </w:rPr>
    </w:lvl>
    <w:lvl w:ilvl="6" w:tplc="2C090001" w:tentative="1">
      <w:start w:val="1"/>
      <w:numFmt w:val="bullet"/>
      <w:lvlText w:val=""/>
      <w:lvlJc w:val="left"/>
      <w:pPr>
        <w:ind w:left="5040" w:hanging="360"/>
      </w:pPr>
      <w:rPr>
        <w:rFonts w:ascii="Symbol" w:hAnsi="Symbol" w:hint="default"/>
      </w:rPr>
    </w:lvl>
    <w:lvl w:ilvl="7" w:tplc="2C090003" w:tentative="1">
      <w:start w:val="1"/>
      <w:numFmt w:val="bullet"/>
      <w:lvlText w:val="o"/>
      <w:lvlJc w:val="left"/>
      <w:pPr>
        <w:ind w:left="5760" w:hanging="360"/>
      </w:pPr>
      <w:rPr>
        <w:rFonts w:ascii="Courier New" w:hAnsi="Courier New" w:cs="Courier New" w:hint="default"/>
      </w:rPr>
    </w:lvl>
    <w:lvl w:ilvl="8" w:tplc="2C090005" w:tentative="1">
      <w:start w:val="1"/>
      <w:numFmt w:val="bullet"/>
      <w:lvlText w:val=""/>
      <w:lvlJc w:val="left"/>
      <w:pPr>
        <w:ind w:left="6480" w:hanging="360"/>
      </w:pPr>
      <w:rPr>
        <w:rFonts w:ascii="Wingdings" w:hAnsi="Wingdings" w:hint="default"/>
      </w:rPr>
    </w:lvl>
  </w:abstractNum>
  <w:abstractNum w:abstractNumId="41" w15:restartNumberingAfterBreak="0">
    <w:nsid w:val="7EFF4443"/>
    <w:multiLevelType w:val="hybridMultilevel"/>
    <w:tmpl w:val="02E2FC86"/>
    <w:lvl w:ilvl="0" w:tplc="3D08DF34">
      <w:numFmt w:val="bullet"/>
      <w:lvlText w:val="•"/>
      <w:lvlJc w:val="left"/>
      <w:pPr>
        <w:ind w:left="2880" w:hanging="720"/>
      </w:pPr>
      <w:rPr>
        <w:rFonts w:ascii="Times New Roman" w:eastAsia="Calibri" w:hAnsi="Times New Roman" w:cs="Times New Roman" w:hint="default"/>
      </w:rPr>
    </w:lvl>
    <w:lvl w:ilvl="1" w:tplc="2C090003">
      <w:start w:val="1"/>
      <w:numFmt w:val="bullet"/>
      <w:lvlText w:val="o"/>
      <w:lvlJc w:val="left"/>
      <w:pPr>
        <w:ind w:left="2520" w:hanging="360"/>
      </w:pPr>
      <w:rPr>
        <w:rFonts w:ascii="Courier New" w:hAnsi="Courier New" w:cs="Courier New" w:hint="default"/>
      </w:rPr>
    </w:lvl>
    <w:lvl w:ilvl="2" w:tplc="2C090005" w:tentative="1">
      <w:start w:val="1"/>
      <w:numFmt w:val="bullet"/>
      <w:lvlText w:val=""/>
      <w:lvlJc w:val="left"/>
      <w:pPr>
        <w:ind w:left="3240" w:hanging="360"/>
      </w:pPr>
      <w:rPr>
        <w:rFonts w:ascii="Wingdings" w:hAnsi="Wingdings" w:hint="default"/>
      </w:rPr>
    </w:lvl>
    <w:lvl w:ilvl="3" w:tplc="2C090001" w:tentative="1">
      <w:start w:val="1"/>
      <w:numFmt w:val="bullet"/>
      <w:lvlText w:val=""/>
      <w:lvlJc w:val="left"/>
      <w:pPr>
        <w:ind w:left="3960" w:hanging="360"/>
      </w:pPr>
      <w:rPr>
        <w:rFonts w:ascii="Symbol" w:hAnsi="Symbol" w:hint="default"/>
      </w:rPr>
    </w:lvl>
    <w:lvl w:ilvl="4" w:tplc="2C090003" w:tentative="1">
      <w:start w:val="1"/>
      <w:numFmt w:val="bullet"/>
      <w:lvlText w:val="o"/>
      <w:lvlJc w:val="left"/>
      <w:pPr>
        <w:ind w:left="4680" w:hanging="360"/>
      </w:pPr>
      <w:rPr>
        <w:rFonts w:ascii="Courier New" w:hAnsi="Courier New" w:cs="Courier New" w:hint="default"/>
      </w:rPr>
    </w:lvl>
    <w:lvl w:ilvl="5" w:tplc="2C090005" w:tentative="1">
      <w:start w:val="1"/>
      <w:numFmt w:val="bullet"/>
      <w:lvlText w:val=""/>
      <w:lvlJc w:val="left"/>
      <w:pPr>
        <w:ind w:left="5400" w:hanging="360"/>
      </w:pPr>
      <w:rPr>
        <w:rFonts w:ascii="Wingdings" w:hAnsi="Wingdings" w:hint="default"/>
      </w:rPr>
    </w:lvl>
    <w:lvl w:ilvl="6" w:tplc="2C090001" w:tentative="1">
      <w:start w:val="1"/>
      <w:numFmt w:val="bullet"/>
      <w:lvlText w:val=""/>
      <w:lvlJc w:val="left"/>
      <w:pPr>
        <w:ind w:left="6120" w:hanging="360"/>
      </w:pPr>
      <w:rPr>
        <w:rFonts w:ascii="Symbol" w:hAnsi="Symbol" w:hint="default"/>
      </w:rPr>
    </w:lvl>
    <w:lvl w:ilvl="7" w:tplc="2C090003" w:tentative="1">
      <w:start w:val="1"/>
      <w:numFmt w:val="bullet"/>
      <w:lvlText w:val="o"/>
      <w:lvlJc w:val="left"/>
      <w:pPr>
        <w:ind w:left="6840" w:hanging="360"/>
      </w:pPr>
      <w:rPr>
        <w:rFonts w:ascii="Courier New" w:hAnsi="Courier New" w:cs="Courier New" w:hint="default"/>
      </w:rPr>
    </w:lvl>
    <w:lvl w:ilvl="8" w:tplc="2C090005" w:tentative="1">
      <w:start w:val="1"/>
      <w:numFmt w:val="bullet"/>
      <w:lvlText w:val=""/>
      <w:lvlJc w:val="left"/>
      <w:pPr>
        <w:ind w:left="7560" w:hanging="360"/>
      </w:pPr>
      <w:rPr>
        <w:rFonts w:ascii="Wingdings" w:hAnsi="Wingdings" w:hint="default"/>
      </w:rPr>
    </w:lvl>
  </w:abstractNum>
  <w:num w:numId="1">
    <w:abstractNumId w:val="0"/>
  </w:num>
  <w:num w:numId="2">
    <w:abstractNumId w:val="15"/>
  </w:num>
  <w:num w:numId="3">
    <w:abstractNumId w:val="9"/>
  </w:num>
  <w:num w:numId="4">
    <w:abstractNumId w:val="4"/>
  </w:num>
  <w:num w:numId="5">
    <w:abstractNumId w:val="17"/>
  </w:num>
  <w:num w:numId="6">
    <w:abstractNumId w:val="5"/>
  </w:num>
  <w:num w:numId="7">
    <w:abstractNumId w:val="10"/>
  </w:num>
  <w:num w:numId="8">
    <w:abstractNumId w:val="14"/>
  </w:num>
  <w:num w:numId="9">
    <w:abstractNumId w:val="31"/>
  </w:num>
  <w:num w:numId="10">
    <w:abstractNumId w:val="26"/>
  </w:num>
  <w:num w:numId="11">
    <w:abstractNumId w:val="6"/>
  </w:num>
  <w:num w:numId="12">
    <w:abstractNumId w:val="34"/>
  </w:num>
  <w:num w:numId="13">
    <w:abstractNumId w:val="30"/>
  </w:num>
  <w:num w:numId="14">
    <w:abstractNumId w:val="27"/>
  </w:num>
  <w:num w:numId="15">
    <w:abstractNumId w:val="11"/>
  </w:num>
  <w:num w:numId="16">
    <w:abstractNumId w:val="38"/>
  </w:num>
  <w:num w:numId="17">
    <w:abstractNumId w:val="22"/>
  </w:num>
  <w:num w:numId="18">
    <w:abstractNumId w:val="28"/>
  </w:num>
  <w:num w:numId="19">
    <w:abstractNumId w:val="23"/>
  </w:num>
  <w:num w:numId="20">
    <w:abstractNumId w:val="41"/>
  </w:num>
  <w:num w:numId="21">
    <w:abstractNumId w:val="21"/>
  </w:num>
  <w:num w:numId="22">
    <w:abstractNumId w:val="1"/>
  </w:num>
  <w:num w:numId="23">
    <w:abstractNumId w:val="13"/>
  </w:num>
  <w:num w:numId="24">
    <w:abstractNumId w:val="29"/>
  </w:num>
  <w:num w:numId="25">
    <w:abstractNumId w:val="12"/>
  </w:num>
  <w:num w:numId="26">
    <w:abstractNumId w:val="35"/>
  </w:num>
  <w:num w:numId="27">
    <w:abstractNumId w:val="25"/>
  </w:num>
  <w:num w:numId="28">
    <w:abstractNumId w:val="16"/>
  </w:num>
  <w:num w:numId="29">
    <w:abstractNumId w:val="39"/>
  </w:num>
  <w:num w:numId="30">
    <w:abstractNumId w:val="24"/>
  </w:num>
  <w:num w:numId="31">
    <w:abstractNumId w:val="7"/>
  </w:num>
  <w:num w:numId="32">
    <w:abstractNumId w:val="2"/>
  </w:num>
  <w:num w:numId="33">
    <w:abstractNumId w:val="33"/>
  </w:num>
  <w:num w:numId="34">
    <w:abstractNumId w:val="40"/>
  </w:num>
  <w:num w:numId="35">
    <w:abstractNumId w:val="3"/>
  </w:num>
  <w:num w:numId="36">
    <w:abstractNumId w:val="20"/>
  </w:num>
  <w:num w:numId="37">
    <w:abstractNumId w:val="32"/>
  </w:num>
  <w:num w:numId="38">
    <w:abstractNumId w:val="37"/>
  </w:num>
  <w:num w:numId="39">
    <w:abstractNumId w:val="36"/>
  </w:num>
  <w:num w:numId="40">
    <w:abstractNumId w:val="19"/>
  </w:num>
  <w:num w:numId="41">
    <w:abstractNumId w:val="8"/>
  </w:num>
  <w:num w:numId="42">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hdrShapeDefaults>
    <o:shapedefaults v:ext="edit" spidmax="1925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4E8"/>
    <w:rsid w:val="000004CE"/>
    <w:rsid w:val="000007DC"/>
    <w:rsid w:val="0000131C"/>
    <w:rsid w:val="00001B24"/>
    <w:rsid w:val="00002170"/>
    <w:rsid w:val="00002DAF"/>
    <w:rsid w:val="00002E1F"/>
    <w:rsid w:val="0000306B"/>
    <w:rsid w:val="0000330D"/>
    <w:rsid w:val="000039E7"/>
    <w:rsid w:val="00003F87"/>
    <w:rsid w:val="000040F9"/>
    <w:rsid w:val="00004EC9"/>
    <w:rsid w:val="00005B55"/>
    <w:rsid w:val="00006874"/>
    <w:rsid w:val="000068B4"/>
    <w:rsid w:val="000070FC"/>
    <w:rsid w:val="00007F34"/>
    <w:rsid w:val="000108C2"/>
    <w:rsid w:val="00010D08"/>
    <w:rsid w:val="000110F2"/>
    <w:rsid w:val="0001131E"/>
    <w:rsid w:val="0001156D"/>
    <w:rsid w:val="00012281"/>
    <w:rsid w:val="00012515"/>
    <w:rsid w:val="000128AB"/>
    <w:rsid w:val="00012A2D"/>
    <w:rsid w:val="00012D18"/>
    <w:rsid w:val="00013C93"/>
    <w:rsid w:val="00013D57"/>
    <w:rsid w:val="00014204"/>
    <w:rsid w:val="00014A2E"/>
    <w:rsid w:val="00014A8E"/>
    <w:rsid w:val="00014B22"/>
    <w:rsid w:val="00014E14"/>
    <w:rsid w:val="00015983"/>
    <w:rsid w:val="0001625E"/>
    <w:rsid w:val="00016BD9"/>
    <w:rsid w:val="00016E44"/>
    <w:rsid w:val="00017830"/>
    <w:rsid w:val="00020086"/>
    <w:rsid w:val="000210B8"/>
    <w:rsid w:val="000210FF"/>
    <w:rsid w:val="00021ECC"/>
    <w:rsid w:val="000230BF"/>
    <w:rsid w:val="0002376E"/>
    <w:rsid w:val="0002433B"/>
    <w:rsid w:val="00024913"/>
    <w:rsid w:val="00024D24"/>
    <w:rsid w:val="0002523A"/>
    <w:rsid w:val="00025A1D"/>
    <w:rsid w:val="00025E1D"/>
    <w:rsid w:val="000260F2"/>
    <w:rsid w:val="000266C0"/>
    <w:rsid w:val="00027935"/>
    <w:rsid w:val="00027EA3"/>
    <w:rsid w:val="000307B4"/>
    <w:rsid w:val="0003094D"/>
    <w:rsid w:val="00031843"/>
    <w:rsid w:val="00031B95"/>
    <w:rsid w:val="00031DC5"/>
    <w:rsid w:val="00031E57"/>
    <w:rsid w:val="000325FE"/>
    <w:rsid w:val="00032AAB"/>
    <w:rsid w:val="00032B1F"/>
    <w:rsid w:val="00032EC6"/>
    <w:rsid w:val="00032FD6"/>
    <w:rsid w:val="000334F5"/>
    <w:rsid w:val="00033D42"/>
    <w:rsid w:val="00034788"/>
    <w:rsid w:val="000348B3"/>
    <w:rsid w:val="00034EC1"/>
    <w:rsid w:val="0003537C"/>
    <w:rsid w:val="000355F9"/>
    <w:rsid w:val="0003621D"/>
    <w:rsid w:val="000363E0"/>
    <w:rsid w:val="0003647D"/>
    <w:rsid w:val="00036E36"/>
    <w:rsid w:val="00036F5B"/>
    <w:rsid w:val="00037B41"/>
    <w:rsid w:val="00037BD7"/>
    <w:rsid w:val="00037F75"/>
    <w:rsid w:val="000410B3"/>
    <w:rsid w:val="00041D5A"/>
    <w:rsid w:val="00042260"/>
    <w:rsid w:val="000424AA"/>
    <w:rsid w:val="00042995"/>
    <w:rsid w:val="000433AB"/>
    <w:rsid w:val="000434B2"/>
    <w:rsid w:val="0004351D"/>
    <w:rsid w:val="00043E35"/>
    <w:rsid w:val="000440B4"/>
    <w:rsid w:val="000441AF"/>
    <w:rsid w:val="00044472"/>
    <w:rsid w:val="000452F6"/>
    <w:rsid w:val="0004588F"/>
    <w:rsid w:val="00046B2D"/>
    <w:rsid w:val="00046D95"/>
    <w:rsid w:val="00047F0A"/>
    <w:rsid w:val="000501F6"/>
    <w:rsid w:val="000506A2"/>
    <w:rsid w:val="00050D54"/>
    <w:rsid w:val="00050EE5"/>
    <w:rsid w:val="00051C87"/>
    <w:rsid w:val="00052265"/>
    <w:rsid w:val="00052861"/>
    <w:rsid w:val="00052F8E"/>
    <w:rsid w:val="000534C4"/>
    <w:rsid w:val="000536CA"/>
    <w:rsid w:val="0005381C"/>
    <w:rsid w:val="000539E6"/>
    <w:rsid w:val="00053A97"/>
    <w:rsid w:val="00053D86"/>
    <w:rsid w:val="00053FF5"/>
    <w:rsid w:val="000542E4"/>
    <w:rsid w:val="000544AE"/>
    <w:rsid w:val="00054B30"/>
    <w:rsid w:val="00055141"/>
    <w:rsid w:val="00055A36"/>
    <w:rsid w:val="000561CE"/>
    <w:rsid w:val="0005648D"/>
    <w:rsid w:val="00056CB2"/>
    <w:rsid w:val="00060CDB"/>
    <w:rsid w:val="000610DE"/>
    <w:rsid w:val="00061C1D"/>
    <w:rsid w:val="00061E45"/>
    <w:rsid w:val="000628C6"/>
    <w:rsid w:val="00062AFE"/>
    <w:rsid w:val="00062F5A"/>
    <w:rsid w:val="000636FC"/>
    <w:rsid w:val="00063706"/>
    <w:rsid w:val="0006374E"/>
    <w:rsid w:val="0006456E"/>
    <w:rsid w:val="00064665"/>
    <w:rsid w:val="00065F9A"/>
    <w:rsid w:val="00066448"/>
    <w:rsid w:val="00066A79"/>
    <w:rsid w:val="00066C6F"/>
    <w:rsid w:val="00066EBB"/>
    <w:rsid w:val="0006715D"/>
    <w:rsid w:val="0006769D"/>
    <w:rsid w:val="00070582"/>
    <w:rsid w:val="0007086B"/>
    <w:rsid w:val="00070AAF"/>
    <w:rsid w:val="00070BFB"/>
    <w:rsid w:val="00070C93"/>
    <w:rsid w:val="00070E47"/>
    <w:rsid w:val="00071ACB"/>
    <w:rsid w:val="00071B6B"/>
    <w:rsid w:val="00071DC2"/>
    <w:rsid w:val="00071DFC"/>
    <w:rsid w:val="00071F0C"/>
    <w:rsid w:val="000725BC"/>
    <w:rsid w:val="00072E65"/>
    <w:rsid w:val="00073181"/>
    <w:rsid w:val="00073CF7"/>
    <w:rsid w:val="000740C5"/>
    <w:rsid w:val="00074158"/>
    <w:rsid w:val="000742FD"/>
    <w:rsid w:val="0007435B"/>
    <w:rsid w:val="0007455E"/>
    <w:rsid w:val="000746C5"/>
    <w:rsid w:val="00074BCA"/>
    <w:rsid w:val="00074DC0"/>
    <w:rsid w:val="00074E8B"/>
    <w:rsid w:val="000755B6"/>
    <w:rsid w:val="000762F6"/>
    <w:rsid w:val="00076346"/>
    <w:rsid w:val="000766FF"/>
    <w:rsid w:val="00076F37"/>
    <w:rsid w:val="00077660"/>
    <w:rsid w:val="00077CC0"/>
    <w:rsid w:val="00077CEC"/>
    <w:rsid w:val="00077CF2"/>
    <w:rsid w:val="00077D3A"/>
    <w:rsid w:val="000800C2"/>
    <w:rsid w:val="00080344"/>
    <w:rsid w:val="00080AE5"/>
    <w:rsid w:val="00080F3A"/>
    <w:rsid w:val="0008115F"/>
    <w:rsid w:val="00081516"/>
    <w:rsid w:val="00082511"/>
    <w:rsid w:val="0008265D"/>
    <w:rsid w:val="00082D2F"/>
    <w:rsid w:val="00083453"/>
    <w:rsid w:val="000846D5"/>
    <w:rsid w:val="0008568E"/>
    <w:rsid w:val="00086959"/>
    <w:rsid w:val="00087611"/>
    <w:rsid w:val="00087BD4"/>
    <w:rsid w:val="00087D3B"/>
    <w:rsid w:val="000900B6"/>
    <w:rsid w:val="00090436"/>
    <w:rsid w:val="000907F2"/>
    <w:rsid w:val="00090E1E"/>
    <w:rsid w:val="00091DF3"/>
    <w:rsid w:val="000920EA"/>
    <w:rsid w:val="00092157"/>
    <w:rsid w:val="00092363"/>
    <w:rsid w:val="000927D3"/>
    <w:rsid w:val="00093040"/>
    <w:rsid w:val="000933F4"/>
    <w:rsid w:val="0009357B"/>
    <w:rsid w:val="00093AF5"/>
    <w:rsid w:val="00093D13"/>
    <w:rsid w:val="00093FA9"/>
    <w:rsid w:val="00094199"/>
    <w:rsid w:val="00094236"/>
    <w:rsid w:val="0009430D"/>
    <w:rsid w:val="000944FD"/>
    <w:rsid w:val="000947B8"/>
    <w:rsid w:val="00095A1F"/>
    <w:rsid w:val="00096576"/>
    <w:rsid w:val="00096681"/>
    <w:rsid w:val="000976C0"/>
    <w:rsid w:val="00097B8A"/>
    <w:rsid w:val="00097E4A"/>
    <w:rsid w:val="000A0264"/>
    <w:rsid w:val="000A0967"/>
    <w:rsid w:val="000A0E3F"/>
    <w:rsid w:val="000A0E99"/>
    <w:rsid w:val="000A1762"/>
    <w:rsid w:val="000A24BF"/>
    <w:rsid w:val="000A26B1"/>
    <w:rsid w:val="000A28EC"/>
    <w:rsid w:val="000A2949"/>
    <w:rsid w:val="000A2C87"/>
    <w:rsid w:val="000A2DDD"/>
    <w:rsid w:val="000A334C"/>
    <w:rsid w:val="000A3E46"/>
    <w:rsid w:val="000A3F58"/>
    <w:rsid w:val="000A3FD8"/>
    <w:rsid w:val="000A401A"/>
    <w:rsid w:val="000A573F"/>
    <w:rsid w:val="000A67A5"/>
    <w:rsid w:val="000A756D"/>
    <w:rsid w:val="000A7ABD"/>
    <w:rsid w:val="000A7CB5"/>
    <w:rsid w:val="000A7E9B"/>
    <w:rsid w:val="000B00F0"/>
    <w:rsid w:val="000B089C"/>
    <w:rsid w:val="000B0E70"/>
    <w:rsid w:val="000B1332"/>
    <w:rsid w:val="000B1CB1"/>
    <w:rsid w:val="000B1F9C"/>
    <w:rsid w:val="000B28F6"/>
    <w:rsid w:val="000B30A0"/>
    <w:rsid w:val="000B31A1"/>
    <w:rsid w:val="000B3A83"/>
    <w:rsid w:val="000B3C77"/>
    <w:rsid w:val="000B3E76"/>
    <w:rsid w:val="000B4162"/>
    <w:rsid w:val="000B468E"/>
    <w:rsid w:val="000B4A97"/>
    <w:rsid w:val="000B5962"/>
    <w:rsid w:val="000B5C88"/>
    <w:rsid w:val="000B5D59"/>
    <w:rsid w:val="000B5D99"/>
    <w:rsid w:val="000B63C2"/>
    <w:rsid w:val="000B6E51"/>
    <w:rsid w:val="000B70D7"/>
    <w:rsid w:val="000B71B3"/>
    <w:rsid w:val="000C00F8"/>
    <w:rsid w:val="000C051F"/>
    <w:rsid w:val="000C08C4"/>
    <w:rsid w:val="000C0934"/>
    <w:rsid w:val="000C0F84"/>
    <w:rsid w:val="000C13D9"/>
    <w:rsid w:val="000C1969"/>
    <w:rsid w:val="000C1A4D"/>
    <w:rsid w:val="000C247F"/>
    <w:rsid w:val="000C2693"/>
    <w:rsid w:val="000C2B21"/>
    <w:rsid w:val="000C3165"/>
    <w:rsid w:val="000C3312"/>
    <w:rsid w:val="000C3787"/>
    <w:rsid w:val="000C4F23"/>
    <w:rsid w:val="000C5363"/>
    <w:rsid w:val="000C5539"/>
    <w:rsid w:val="000C565D"/>
    <w:rsid w:val="000C5B42"/>
    <w:rsid w:val="000C6866"/>
    <w:rsid w:val="000C6935"/>
    <w:rsid w:val="000C7399"/>
    <w:rsid w:val="000C7635"/>
    <w:rsid w:val="000C79A2"/>
    <w:rsid w:val="000D0C91"/>
    <w:rsid w:val="000D171B"/>
    <w:rsid w:val="000D1C98"/>
    <w:rsid w:val="000D1F1A"/>
    <w:rsid w:val="000D313D"/>
    <w:rsid w:val="000D322D"/>
    <w:rsid w:val="000D3E79"/>
    <w:rsid w:val="000D40D7"/>
    <w:rsid w:val="000D4DE6"/>
    <w:rsid w:val="000D4F5F"/>
    <w:rsid w:val="000D5305"/>
    <w:rsid w:val="000D59C1"/>
    <w:rsid w:val="000D6584"/>
    <w:rsid w:val="000D724C"/>
    <w:rsid w:val="000D75C8"/>
    <w:rsid w:val="000D77A1"/>
    <w:rsid w:val="000E01D5"/>
    <w:rsid w:val="000E0475"/>
    <w:rsid w:val="000E0B4F"/>
    <w:rsid w:val="000E11A5"/>
    <w:rsid w:val="000E1C5C"/>
    <w:rsid w:val="000E2162"/>
    <w:rsid w:val="000E2482"/>
    <w:rsid w:val="000E2577"/>
    <w:rsid w:val="000E2691"/>
    <w:rsid w:val="000E2A77"/>
    <w:rsid w:val="000E364D"/>
    <w:rsid w:val="000E399F"/>
    <w:rsid w:val="000E3CDE"/>
    <w:rsid w:val="000E3CEE"/>
    <w:rsid w:val="000E4594"/>
    <w:rsid w:val="000E4E80"/>
    <w:rsid w:val="000E5225"/>
    <w:rsid w:val="000E585D"/>
    <w:rsid w:val="000E5EF5"/>
    <w:rsid w:val="000E61C9"/>
    <w:rsid w:val="000E61F3"/>
    <w:rsid w:val="000E63F9"/>
    <w:rsid w:val="000E658D"/>
    <w:rsid w:val="000E6BA3"/>
    <w:rsid w:val="000E6D0E"/>
    <w:rsid w:val="000E7DCB"/>
    <w:rsid w:val="000F0122"/>
    <w:rsid w:val="000F14B1"/>
    <w:rsid w:val="000F1D17"/>
    <w:rsid w:val="000F23E8"/>
    <w:rsid w:val="000F2AE0"/>
    <w:rsid w:val="000F35C5"/>
    <w:rsid w:val="000F3871"/>
    <w:rsid w:val="000F3B46"/>
    <w:rsid w:val="000F4675"/>
    <w:rsid w:val="000F4A95"/>
    <w:rsid w:val="000F4E50"/>
    <w:rsid w:val="000F50DD"/>
    <w:rsid w:val="000F55B1"/>
    <w:rsid w:val="000F6051"/>
    <w:rsid w:val="000F645C"/>
    <w:rsid w:val="000F64DD"/>
    <w:rsid w:val="000F667F"/>
    <w:rsid w:val="000F6EE7"/>
    <w:rsid w:val="000F716C"/>
    <w:rsid w:val="000F77BB"/>
    <w:rsid w:val="000F78B2"/>
    <w:rsid w:val="000F7CB4"/>
    <w:rsid w:val="000F7D96"/>
    <w:rsid w:val="00100012"/>
    <w:rsid w:val="001004BE"/>
    <w:rsid w:val="0010154C"/>
    <w:rsid w:val="00101FC8"/>
    <w:rsid w:val="001024C1"/>
    <w:rsid w:val="00102B07"/>
    <w:rsid w:val="00102C06"/>
    <w:rsid w:val="00102D50"/>
    <w:rsid w:val="00102D92"/>
    <w:rsid w:val="00102EF1"/>
    <w:rsid w:val="00104955"/>
    <w:rsid w:val="00104B27"/>
    <w:rsid w:val="00104E47"/>
    <w:rsid w:val="00104EBB"/>
    <w:rsid w:val="00105331"/>
    <w:rsid w:val="00105E46"/>
    <w:rsid w:val="00106056"/>
    <w:rsid w:val="001063D6"/>
    <w:rsid w:val="00106E9B"/>
    <w:rsid w:val="00106FA0"/>
    <w:rsid w:val="0010704D"/>
    <w:rsid w:val="00107342"/>
    <w:rsid w:val="00107446"/>
    <w:rsid w:val="0010760D"/>
    <w:rsid w:val="0010782A"/>
    <w:rsid w:val="00107DA7"/>
    <w:rsid w:val="00107F7A"/>
    <w:rsid w:val="001100D7"/>
    <w:rsid w:val="0011026E"/>
    <w:rsid w:val="001107CA"/>
    <w:rsid w:val="00110AA5"/>
    <w:rsid w:val="00110FE0"/>
    <w:rsid w:val="00111B5A"/>
    <w:rsid w:val="00111EB4"/>
    <w:rsid w:val="00112173"/>
    <w:rsid w:val="001126C1"/>
    <w:rsid w:val="00113929"/>
    <w:rsid w:val="00114A19"/>
    <w:rsid w:val="001152C8"/>
    <w:rsid w:val="001157CB"/>
    <w:rsid w:val="00116455"/>
    <w:rsid w:val="001171A5"/>
    <w:rsid w:val="00117326"/>
    <w:rsid w:val="00120069"/>
    <w:rsid w:val="0012068F"/>
    <w:rsid w:val="001208B4"/>
    <w:rsid w:val="0012094D"/>
    <w:rsid w:val="00121399"/>
    <w:rsid w:val="00121674"/>
    <w:rsid w:val="0012177B"/>
    <w:rsid w:val="00122C4C"/>
    <w:rsid w:val="00122EC3"/>
    <w:rsid w:val="001230A0"/>
    <w:rsid w:val="001234D3"/>
    <w:rsid w:val="001238FE"/>
    <w:rsid w:val="00123C13"/>
    <w:rsid w:val="00123F18"/>
    <w:rsid w:val="0012422B"/>
    <w:rsid w:val="00124BF2"/>
    <w:rsid w:val="00124D2C"/>
    <w:rsid w:val="00125B2F"/>
    <w:rsid w:val="00126551"/>
    <w:rsid w:val="00126DA0"/>
    <w:rsid w:val="00126EB8"/>
    <w:rsid w:val="00127391"/>
    <w:rsid w:val="00127F20"/>
    <w:rsid w:val="00127FFA"/>
    <w:rsid w:val="0013041D"/>
    <w:rsid w:val="00130517"/>
    <w:rsid w:val="00130B30"/>
    <w:rsid w:val="00131A89"/>
    <w:rsid w:val="00131FD6"/>
    <w:rsid w:val="00132140"/>
    <w:rsid w:val="0013381B"/>
    <w:rsid w:val="00133937"/>
    <w:rsid w:val="00133B8C"/>
    <w:rsid w:val="00133D12"/>
    <w:rsid w:val="00133E9B"/>
    <w:rsid w:val="00134C30"/>
    <w:rsid w:val="00134C65"/>
    <w:rsid w:val="001359D4"/>
    <w:rsid w:val="00135BBA"/>
    <w:rsid w:val="00136290"/>
    <w:rsid w:val="00136398"/>
    <w:rsid w:val="001366AE"/>
    <w:rsid w:val="00136CD2"/>
    <w:rsid w:val="0014060D"/>
    <w:rsid w:val="0014072E"/>
    <w:rsid w:val="00140A9C"/>
    <w:rsid w:val="00141169"/>
    <w:rsid w:val="001413BB"/>
    <w:rsid w:val="001413F7"/>
    <w:rsid w:val="00141B8E"/>
    <w:rsid w:val="00142506"/>
    <w:rsid w:val="00142814"/>
    <w:rsid w:val="0014284F"/>
    <w:rsid w:val="00142D9B"/>
    <w:rsid w:val="00142E28"/>
    <w:rsid w:val="00143399"/>
    <w:rsid w:val="001437BE"/>
    <w:rsid w:val="00145366"/>
    <w:rsid w:val="0014570A"/>
    <w:rsid w:val="00145756"/>
    <w:rsid w:val="001459C4"/>
    <w:rsid w:val="00145D7A"/>
    <w:rsid w:val="00145D90"/>
    <w:rsid w:val="0014610D"/>
    <w:rsid w:val="00146137"/>
    <w:rsid w:val="00146596"/>
    <w:rsid w:val="001466A4"/>
    <w:rsid w:val="00146E70"/>
    <w:rsid w:val="00147973"/>
    <w:rsid w:val="00147A98"/>
    <w:rsid w:val="001518DE"/>
    <w:rsid w:val="00151CF2"/>
    <w:rsid w:val="00152137"/>
    <w:rsid w:val="00152928"/>
    <w:rsid w:val="00152B48"/>
    <w:rsid w:val="00153504"/>
    <w:rsid w:val="00154082"/>
    <w:rsid w:val="0015451F"/>
    <w:rsid w:val="001546DE"/>
    <w:rsid w:val="00154C46"/>
    <w:rsid w:val="00154E93"/>
    <w:rsid w:val="0015537C"/>
    <w:rsid w:val="00155B82"/>
    <w:rsid w:val="001560EC"/>
    <w:rsid w:val="00156284"/>
    <w:rsid w:val="0015781D"/>
    <w:rsid w:val="00157FD8"/>
    <w:rsid w:val="00160655"/>
    <w:rsid w:val="00161324"/>
    <w:rsid w:val="00162413"/>
    <w:rsid w:val="00162542"/>
    <w:rsid w:val="00162888"/>
    <w:rsid w:val="00163A49"/>
    <w:rsid w:val="00163AD0"/>
    <w:rsid w:val="001642ED"/>
    <w:rsid w:val="00164EDB"/>
    <w:rsid w:val="0016563B"/>
    <w:rsid w:val="0016576E"/>
    <w:rsid w:val="00165907"/>
    <w:rsid w:val="00165B18"/>
    <w:rsid w:val="00165CBB"/>
    <w:rsid w:val="00165EAB"/>
    <w:rsid w:val="0016627A"/>
    <w:rsid w:val="00166487"/>
    <w:rsid w:val="0016711F"/>
    <w:rsid w:val="00167527"/>
    <w:rsid w:val="00167BB3"/>
    <w:rsid w:val="0017085E"/>
    <w:rsid w:val="00170C13"/>
    <w:rsid w:val="00170CE5"/>
    <w:rsid w:val="00171B0D"/>
    <w:rsid w:val="00171CE5"/>
    <w:rsid w:val="00172062"/>
    <w:rsid w:val="0017263E"/>
    <w:rsid w:val="00172BC5"/>
    <w:rsid w:val="00172EA0"/>
    <w:rsid w:val="0017331E"/>
    <w:rsid w:val="00173571"/>
    <w:rsid w:val="001739B1"/>
    <w:rsid w:val="0017460E"/>
    <w:rsid w:val="00174C02"/>
    <w:rsid w:val="00174DFF"/>
    <w:rsid w:val="00174E99"/>
    <w:rsid w:val="00175377"/>
    <w:rsid w:val="001754BA"/>
    <w:rsid w:val="00175EB1"/>
    <w:rsid w:val="0017665A"/>
    <w:rsid w:val="00176863"/>
    <w:rsid w:val="00176B5B"/>
    <w:rsid w:val="00176DA8"/>
    <w:rsid w:val="001777F1"/>
    <w:rsid w:val="00177B86"/>
    <w:rsid w:val="0018031A"/>
    <w:rsid w:val="00180F17"/>
    <w:rsid w:val="0018185F"/>
    <w:rsid w:val="00181AC8"/>
    <w:rsid w:val="00182BC5"/>
    <w:rsid w:val="00183691"/>
    <w:rsid w:val="00183C19"/>
    <w:rsid w:val="00183DBB"/>
    <w:rsid w:val="0018411E"/>
    <w:rsid w:val="00184B3D"/>
    <w:rsid w:val="00184B5E"/>
    <w:rsid w:val="00185AC1"/>
    <w:rsid w:val="00185DEF"/>
    <w:rsid w:val="00186279"/>
    <w:rsid w:val="001869EE"/>
    <w:rsid w:val="001874E8"/>
    <w:rsid w:val="0018769D"/>
    <w:rsid w:val="00187BD7"/>
    <w:rsid w:val="00187CDE"/>
    <w:rsid w:val="001904A7"/>
    <w:rsid w:val="001905E9"/>
    <w:rsid w:val="00190682"/>
    <w:rsid w:val="00190870"/>
    <w:rsid w:val="00190A51"/>
    <w:rsid w:val="00190B78"/>
    <w:rsid w:val="001910B0"/>
    <w:rsid w:val="0019116E"/>
    <w:rsid w:val="0019168A"/>
    <w:rsid w:val="0019198A"/>
    <w:rsid w:val="00191C86"/>
    <w:rsid w:val="00193146"/>
    <w:rsid w:val="0019429A"/>
    <w:rsid w:val="001947FC"/>
    <w:rsid w:val="001948E7"/>
    <w:rsid w:val="00195139"/>
    <w:rsid w:val="0019537D"/>
    <w:rsid w:val="001954E2"/>
    <w:rsid w:val="0019559F"/>
    <w:rsid w:val="001967CA"/>
    <w:rsid w:val="00196B2C"/>
    <w:rsid w:val="00197431"/>
    <w:rsid w:val="00197F16"/>
    <w:rsid w:val="001A0696"/>
    <w:rsid w:val="001A0DA6"/>
    <w:rsid w:val="001A1D1D"/>
    <w:rsid w:val="001A203C"/>
    <w:rsid w:val="001A26D1"/>
    <w:rsid w:val="001A2C3C"/>
    <w:rsid w:val="001A2DB5"/>
    <w:rsid w:val="001A300B"/>
    <w:rsid w:val="001A32F0"/>
    <w:rsid w:val="001A3411"/>
    <w:rsid w:val="001A363E"/>
    <w:rsid w:val="001A3B3E"/>
    <w:rsid w:val="001A4682"/>
    <w:rsid w:val="001A5081"/>
    <w:rsid w:val="001A5DD1"/>
    <w:rsid w:val="001A5DD9"/>
    <w:rsid w:val="001A6756"/>
    <w:rsid w:val="001A67D0"/>
    <w:rsid w:val="001B0917"/>
    <w:rsid w:val="001B0B6B"/>
    <w:rsid w:val="001B0F6B"/>
    <w:rsid w:val="001B19EE"/>
    <w:rsid w:val="001B2019"/>
    <w:rsid w:val="001B23D1"/>
    <w:rsid w:val="001B24F2"/>
    <w:rsid w:val="001B3543"/>
    <w:rsid w:val="001B3A52"/>
    <w:rsid w:val="001B3AEE"/>
    <w:rsid w:val="001B3CAC"/>
    <w:rsid w:val="001B3D3D"/>
    <w:rsid w:val="001B42A7"/>
    <w:rsid w:val="001B4A7C"/>
    <w:rsid w:val="001B4D7C"/>
    <w:rsid w:val="001B4FAF"/>
    <w:rsid w:val="001B55C7"/>
    <w:rsid w:val="001B588A"/>
    <w:rsid w:val="001B5C93"/>
    <w:rsid w:val="001B6A71"/>
    <w:rsid w:val="001B7053"/>
    <w:rsid w:val="001B7357"/>
    <w:rsid w:val="001B7972"/>
    <w:rsid w:val="001C03FF"/>
    <w:rsid w:val="001C157C"/>
    <w:rsid w:val="001C16DA"/>
    <w:rsid w:val="001C18B5"/>
    <w:rsid w:val="001C24B2"/>
    <w:rsid w:val="001C3134"/>
    <w:rsid w:val="001C38EE"/>
    <w:rsid w:val="001C40CC"/>
    <w:rsid w:val="001C43DB"/>
    <w:rsid w:val="001C4627"/>
    <w:rsid w:val="001C47C2"/>
    <w:rsid w:val="001C4955"/>
    <w:rsid w:val="001C50B0"/>
    <w:rsid w:val="001C540F"/>
    <w:rsid w:val="001C5427"/>
    <w:rsid w:val="001C5D45"/>
    <w:rsid w:val="001C670B"/>
    <w:rsid w:val="001C67D7"/>
    <w:rsid w:val="001C6B6D"/>
    <w:rsid w:val="001C6D87"/>
    <w:rsid w:val="001C7C18"/>
    <w:rsid w:val="001D0775"/>
    <w:rsid w:val="001D09FD"/>
    <w:rsid w:val="001D0B51"/>
    <w:rsid w:val="001D0C30"/>
    <w:rsid w:val="001D16E0"/>
    <w:rsid w:val="001D1DC4"/>
    <w:rsid w:val="001D2429"/>
    <w:rsid w:val="001D2728"/>
    <w:rsid w:val="001D2AAE"/>
    <w:rsid w:val="001D331C"/>
    <w:rsid w:val="001D3CE5"/>
    <w:rsid w:val="001D3F82"/>
    <w:rsid w:val="001D3F85"/>
    <w:rsid w:val="001D4667"/>
    <w:rsid w:val="001D46B2"/>
    <w:rsid w:val="001D4D22"/>
    <w:rsid w:val="001D51D2"/>
    <w:rsid w:val="001D5B16"/>
    <w:rsid w:val="001D5C01"/>
    <w:rsid w:val="001D5D1F"/>
    <w:rsid w:val="001D6197"/>
    <w:rsid w:val="001D6635"/>
    <w:rsid w:val="001D73B0"/>
    <w:rsid w:val="001D7EA1"/>
    <w:rsid w:val="001E01ED"/>
    <w:rsid w:val="001E03A2"/>
    <w:rsid w:val="001E0534"/>
    <w:rsid w:val="001E06B7"/>
    <w:rsid w:val="001E0C0A"/>
    <w:rsid w:val="001E10C8"/>
    <w:rsid w:val="001E193A"/>
    <w:rsid w:val="001E1BFE"/>
    <w:rsid w:val="001E1E49"/>
    <w:rsid w:val="001E1FD0"/>
    <w:rsid w:val="001E2ECC"/>
    <w:rsid w:val="001E310E"/>
    <w:rsid w:val="001E328C"/>
    <w:rsid w:val="001E3589"/>
    <w:rsid w:val="001E46FB"/>
    <w:rsid w:val="001E4786"/>
    <w:rsid w:val="001E47AE"/>
    <w:rsid w:val="001E497D"/>
    <w:rsid w:val="001E498F"/>
    <w:rsid w:val="001E499B"/>
    <w:rsid w:val="001E4C67"/>
    <w:rsid w:val="001E4F19"/>
    <w:rsid w:val="001E5065"/>
    <w:rsid w:val="001E5B11"/>
    <w:rsid w:val="001E5EC7"/>
    <w:rsid w:val="001E5F27"/>
    <w:rsid w:val="001E663D"/>
    <w:rsid w:val="001E6ABF"/>
    <w:rsid w:val="001E715E"/>
    <w:rsid w:val="001E7658"/>
    <w:rsid w:val="001F0F4A"/>
    <w:rsid w:val="001F1537"/>
    <w:rsid w:val="001F1999"/>
    <w:rsid w:val="001F1BC3"/>
    <w:rsid w:val="001F33A5"/>
    <w:rsid w:val="001F38C7"/>
    <w:rsid w:val="001F3B8E"/>
    <w:rsid w:val="001F465A"/>
    <w:rsid w:val="001F4A0F"/>
    <w:rsid w:val="001F4A8E"/>
    <w:rsid w:val="001F509A"/>
    <w:rsid w:val="001F641D"/>
    <w:rsid w:val="001F692A"/>
    <w:rsid w:val="001F725E"/>
    <w:rsid w:val="001F766C"/>
    <w:rsid w:val="00200818"/>
    <w:rsid w:val="002008D3"/>
    <w:rsid w:val="00200D05"/>
    <w:rsid w:val="00201190"/>
    <w:rsid w:val="00201D65"/>
    <w:rsid w:val="002026C8"/>
    <w:rsid w:val="002037B1"/>
    <w:rsid w:val="00203BE6"/>
    <w:rsid w:val="002041CD"/>
    <w:rsid w:val="002048D4"/>
    <w:rsid w:val="00204A8A"/>
    <w:rsid w:val="00204AF9"/>
    <w:rsid w:val="00204D55"/>
    <w:rsid w:val="002056E0"/>
    <w:rsid w:val="00205854"/>
    <w:rsid w:val="002073DA"/>
    <w:rsid w:val="00207606"/>
    <w:rsid w:val="0020783D"/>
    <w:rsid w:val="002078CB"/>
    <w:rsid w:val="002103D2"/>
    <w:rsid w:val="0021058A"/>
    <w:rsid w:val="00210B9F"/>
    <w:rsid w:val="00211275"/>
    <w:rsid w:val="00211583"/>
    <w:rsid w:val="00211C2A"/>
    <w:rsid w:val="00211EC2"/>
    <w:rsid w:val="00212AA1"/>
    <w:rsid w:val="00212EE7"/>
    <w:rsid w:val="00213DBC"/>
    <w:rsid w:val="00213E43"/>
    <w:rsid w:val="00214307"/>
    <w:rsid w:val="00214CB4"/>
    <w:rsid w:val="00214CEC"/>
    <w:rsid w:val="0021557F"/>
    <w:rsid w:val="00215CED"/>
    <w:rsid w:val="00215D6F"/>
    <w:rsid w:val="00215DA0"/>
    <w:rsid w:val="002165BA"/>
    <w:rsid w:val="00216781"/>
    <w:rsid w:val="002179F3"/>
    <w:rsid w:val="00217CF3"/>
    <w:rsid w:val="002201F2"/>
    <w:rsid w:val="00220538"/>
    <w:rsid w:val="002207A4"/>
    <w:rsid w:val="00220F1C"/>
    <w:rsid w:val="0022127D"/>
    <w:rsid w:val="00221A74"/>
    <w:rsid w:val="00221BE2"/>
    <w:rsid w:val="00221C3C"/>
    <w:rsid w:val="0022274A"/>
    <w:rsid w:val="00222882"/>
    <w:rsid w:val="00223313"/>
    <w:rsid w:val="00223709"/>
    <w:rsid w:val="0022429A"/>
    <w:rsid w:val="00225519"/>
    <w:rsid w:val="00225BF3"/>
    <w:rsid w:val="00225C57"/>
    <w:rsid w:val="00225F35"/>
    <w:rsid w:val="0022606C"/>
    <w:rsid w:val="002263F1"/>
    <w:rsid w:val="002270DD"/>
    <w:rsid w:val="002277F4"/>
    <w:rsid w:val="002302FB"/>
    <w:rsid w:val="00230347"/>
    <w:rsid w:val="002306F9"/>
    <w:rsid w:val="00231605"/>
    <w:rsid w:val="00231AFE"/>
    <w:rsid w:val="002325BA"/>
    <w:rsid w:val="00232903"/>
    <w:rsid w:val="00232EE0"/>
    <w:rsid w:val="002343A7"/>
    <w:rsid w:val="002344A5"/>
    <w:rsid w:val="00234CAE"/>
    <w:rsid w:val="00235349"/>
    <w:rsid w:val="00235368"/>
    <w:rsid w:val="0023617F"/>
    <w:rsid w:val="002361AF"/>
    <w:rsid w:val="00236961"/>
    <w:rsid w:val="00236DB7"/>
    <w:rsid w:val="0023712D"/>
    <w:rsid w:val="002372E7"/>
    <w:rsid w:val="0023745A"/>
    <w:rsid w:val="00237766"/>
    <w:rsid w:val="00237843"/>
    <w:rsid w:val="00237C89"/>
    <w:rsid w:val="00237E1C"/>
    <w:rsid w:val="002405BD"/>
    <w:rsid w:val="00240600"/>
    <w:rsid w:val="00240DA0"/>
    <w:rsid w:val="00241350"/>
    <w:rsid w:val="00242238"/>
    <w:rsid w:val="0024229D"/>
    <w:rsid w:val="00242A49"/>
    <w:rsid w:val="00242C8E"/>
    <w:rsid w:val="00243E2E"/>
    <w:rsid w:val="002441DD"/>
    <w:rsid w:val="002448EA"/>
    <w:rsid w:val="0024490E"/>
    <w:rsid w:val="00244E69"/>
    <w:rsid w:val="002457D2"/>
    <w:rsid w:val="0024609A"/>
    <w:rsid w:val="0024685F"/>
    <w:rsid w:val="00246F75"/>
    <w:rsid w:val="0024713E"/>
    <w:rsid w:val="002471C8"/>
    <w:rsid w:val="0025023A"/>
    <w:rsid w:val="00250601"/>
    <w:rsid w:val="00251266"/>
    <w:rsid w:val="00251267"/>
    <w:rsid w:val="00252540"/>
    <w:rsid w:val="0025382E"/>
    <w:rsid w:val="002539A4"/>
    <w:rsid w:val="00253D37"/>
    <w:rsid w:val="00253ED3"/>
    <w:rsid w:val="002540E8"/>
    <w:rsid w:val="00254669"/>
    <w:rsid w:val="002546A8"/>
    <w:rsid w:val="00254C4A"/>
    <w:rsid w:val="002551D1"/>
    <w:rsid w:val="0025526A"/>
    <w:rsid w:val="00255B63"/>
    <w:rsid w:val="002563CD"/>
    <w:rsid w:val="002568B7"/>
    <w:rsid w:val="00257155"/>
    <w:rsid w:val="00257174"/>
    <w:rsid w:val="00260F4C"/>
    <w:rsid w:val="00261AEA"/>
    <w:rsid w:val="00261FFC"/>
    <w:rsid w:val="002624DB"/>
    <w:rsid w:val="00262B41"/>
    <w:rsid w:val="00262EC6"/>
    <w:rsid w:val="00262F4C"/>
    <w:rsid w:val="00263471"/>
    <w:rsid w:val="0026350C"/>
    <w:rsid w:val="00263800"/>
    <w:rsid w:val="00263A90"/>
    <w:rsid w:val="00263BF2"/>
    <w:rsid w:val="00263EDE"/>
    <w:rsid w:val="00263F33"/>
    <w:rsid w:val="00264221"/>
    <w:rsid w:val="00264441"/>
    <w:rsid w:val="002649E1"/>
    <w:rsid w:val="00264BB9"/>
    <w:rsid w:val="00265379"/>
    <w:rsid w:val="00265574"/>
    <w:rsid w:val="002658A6"/>
    <w:rsid w:val="00265D6C"/>
    <w:rsid w:val="00266505"/>
    <w:rsid w:val="0026665C"/>
    <w:rsid w:val="00266698"/>
    <w:rsid w:val="00266BE2"/>
    <w:rsid w:val="00267038"/>
    <w:rsid w:val="0027057F"/>
    <w:rsid w:val="00271E15"/>
    <w:rsid w:val="00271EAE"/>
    <w:rsid w:val="002721DE"/>
    <w:rsid w:val="002722B7"/>
    <w:rsid w:val="00273603"/>
    <w:rsid w:val="002736FD"/>
    <w:rsid w:val="00274173"/>
    <w:rsid w:val="0027422A"/>
    <w:rsid w:val="002744E6"/>
    <w:rsid w:val="00274ABD"/>
    <w:rsid w:val="00274D4B"/>
    <w:rsid w:val="00275231"/>
    <w:rsid w:val="00275B1F"/>
    <w:rsid w:val="0027655E"/>
    <w:rsid w:val="00276568"/>
    <w:rsid w:val="00276C23"/>
    <w:rsid w:val="002779F4"/>
    <w:rsid w:val="00277B19"/>
    <w:rsid w:val="00277EB2"/>
    <w:rsid w:val="0028076F"/>
    <w:rsid w:val="00281174"/>
    <w:rsid w:val="002811C9"/>
    <w:rsid w:val="00281246"/>
    <w:rsid w:val="002815B3"/>
    <w:rsid w:val="00281AD6"/>
    <w:rsid w:val="00281D24"/>
    <w:rsid w:val="00282295"/>
    <w:rsid w:val="00282558"/>
    <w:rsid w:val="0028283A"/>
    <w:rsid w:val="00282A8D"/>
    <w:rsid w:val="00283122"/>
    <w:rsid w:val="002832DD"/>
    <w:rsid w:val="002833ED"/>
    <w:rsid w:val="00283E6C"/>
    <w:rsid w:val="0028439F"/>
    <w:rsid w:val="00284AE3"/>
    <w:rsid w:val="002850F0"/>
    <w:rsid w:val="00285871"/>
    <w:rsid w:val="002858A9"/>
    <w:rsid w:val="00285CBB"/>
    <w:rsid w:val="002861A5"/>
    <w:rsid w:val="002869B3"/>
    <w:rsid w:val="0028721F"/>
    <w:rsid w:val="00287569"/>
    <w:rsid w:val="0028776A"/>
    <w:rsid w:val="00287D4C"/>
    <w:rsid w:val="00291054"/>
    <w:rsid w:val="002912DA"/>
    <w:rsid w:val="00292149"/>
    <w:rsid w:val="00292553"/>
    <w:rsid w:val="00292BDC"/>
    <w:rsid w:val="002937AA"/>
    <w:rsid w:val="00293893"/>
    <w:rsid w:val="0029398E"/>
    <w:rsid w:val="00293B7D"/>
    <w:rsid w:val="00293E3A"/>
    <w:rsid w:val="00293EB6"/>
    <w:rsid w:val="00294C0B"/>
    <w:rsid w:val="00294EB0"/>
    <w:rsid w:val="0029504F"/>
    <w:rsid w:val="00295951"/>
    <w:rsid w:val="00295C09"/>
    <w:rsid w:val="0029665E"/>
    <w:rsid w:val="00296AC6"/>
    <w:rsid w:val="002972BD"/>
    <w:rsid w:val="00297A56"/>
    <w:rsid w:val="00297C14"/>
    <w:rsid w:val="002A03C6"/>
    <w:rsid w:val="002A064A"/>
    <w:rsid w:val="002A06E1"/>
    <w:rsid w:val="002A0BEF"/>
    <w:rsid w:val="002A0CE0"/>
    <w:rsid w:val="002A0FA0"/>
    <w:rsid w:val="002A1469"/>
    <w:rsid w:val="002A182E"/>
    <w:rsid w:val="002A1AA8"/>
    <w:rsid w:val="002A1BF9"/>
    <w:rsid w:val="002A22D4"/>
    <w:rsid w:val="002A27FE"/>
    <w:rsid w:val="002A2830"/>
    <w:rsid w:val="002A2AFE"/>
    <w:rsid w:val="002A33A4"/>
    <w:rsid w:val="002A33EB"/>
    <w:rsid w:val="002A39EA"/>
    <w:rsid w:val="002A3DC0"/>
    <w:rsid w:val="002A421C"/>
    <w:rsid w:val="002A45B1"/>
    <w:rsid w:val="002A4BC9"/>
    <w:rsid w:val="002A4FEB"/>
    <w:rsid w:val="002A542D"/>
    <w:rsid w:val="002A6223"/>
    <w:rsid w:val="002A6DA1"/>
    <w:rsid w:val="002A71F2"/>
    <w:rsid w:val="002A7399"/>
    <w:rsid w:val="002A767A"/>
    <w:rsid w:val="002A7EEE"/>
    <w:rsid w:val="002B099B"/>
    <w:rsid w:val="002B0EF4"/>
    <w:rsid w:val="002B1BDD"/>
    <w:rsid w:val="002B1FC6"/>
    <w:rsid w:val="002B245E"/>
    <w:rsid w:val="002B2B73"/>
    <w:rsid w:val="002B3324"/>
    <w:rsid w:val="002B33B1"/>
    <w:rsid w:val="002B3BBA"/>
    <w:rsid w:val="002B5258"/>
    <w:rsid w:val="002B56CA"/>
    <w:rsid w:val="002B5AD0"/>
    <w:rsid w:val="002B5DDC"/>
    <w:rsid w:val="002B6348"/>
    <w:rsid w:val="002B6556"/>
    <w:rsid w:val="002B6B66"/>
    <w:rsid w:val="002B6C32"/>
    <w:rsid w:val="002B6E1D"/>
    <w:rsid w:val="002B754A"/>
    <w:rsid w:val="002B770A"/>
    <w:rsid w:val="002B7BC3"/>
    <w:rsid w:val="002C0CDE"/>
    <w:rsid w:val="002C1162"/>
    <w:rsid w:val="002C15B4"/>
    <w:rsid w:val="002C2A28"/>
    <w:rsid w:val="002C3051"/>
    <w:rsid w:val="002C3536"/>
    <w:rsid w:val="002C367F"/>
    <w:rsid w:val="002C369C"/>
    <w:rsid w:val="002C3D79"/>
    <w:rsid w:val="002C475D"/>
    <w:rsid w:val="002C4FB8"/>
    <w:rsid w:val="002C5008"/>
    <w:rsid w:val="002C5133"/>
    <w:rsid w:val="002C515A"/>
    <w:rsid w:val="002C5B16"/>
    <w:rsid w:val="002C5E8A"/>
    <w:rsid w:val="002C6474"/>
    <w:rsid w:val="002C7083"/>
    <w:rsid w:val="002C7276"/>
    <w:rsid w:val="002C7C26"/>
    <w:rsid w:val="002C7C97"/>
    <w:rsid w:val="002D0257"/>
    <w:rsid w:val="002D047E"/>
    <w:rsid w:val="002D04C7"/>
    <w:rsid w:val="002D13E2"/>
    <w:rsid w:val="002D1AB8"/>
    <w:rsid w:val="002D279B"/>
    <w:rsid w:val="002D29AA"/>
    <w:rsid w:val="002D2B88"/>
    <w:rsid w:val="002D3B0F"/>
    <w:rsid w:val="002D4877"/>
    <w:rsid w:val="002D4D86"/>
    <w:rsid w:val="002D4E41"/>
    <w:rsid w:val="002D592F"/>
    <w:rsid w:val="002D65C1"/>
    <w:rsid w:val="002D6993"/>
    <w:rsid w:val="002D6D0A"/>
    <w:rsid w:val="002D75B1"/>
    <w:rsid w:val="002D7D3C"/>
    <w:rsid w:val="002E0226"/>
    <w:rsid w:val="002E0F9B"/>
    <w:rsid w:val="002E1183"/>
    <w:rsid w:val="002E1219"/>
    <w:rsid w:val="002E1D78"/>
    <w:rsid w:val="002E1E51"/>
    <w:rsid w:val="002E20E8"/>
    <w:rsid w:val="002E23FC"/>
    <w:rsid w:val="002E265E"/>
    <w:rsid w:val="002E268E"/>
    <w:rsid w:val="002E28AD"/>
    <w:rsid w:val="002E297F"/>
    <w:rsid w:val="002E2C16"/>
    <w:rsid w:val="002E3908"/>
    <w:rsid w:val="002E3A67"/>
    <w:rsid w:val="002E3DE1"/>
    <w:rsid w:val="002E3F75"/>
    <w:rsid w:val="002E44E7"/>
    <w:rsid w:val="002E4654"/>
    <w:rsid w:val="002E4A97"/>
    <w:rsid w:val="002E4C29"/>
    <w:rsid w:val="002E598C"/>
    <w:rsid w:val="002E5AED"/>
    <w:rsid w:val="002E5C1E"/>
    <w:rsid w:val="002E5DED"/>
    <w:rsid w:val="002E5DF2"/>
    <w:rsid w:val="002E6162"/>
    <w:rsid w:val="002E659B"/>
    <w:rsid w:val="002E65AA"/>
    <w:rsid w:val="002E692D"/>
    <w:rsid w:val="002E6D93"/>
    <w:rsid w:val="002E6EED"/>
    <w:rsid w:val="002E7608"/>
    <w:rsid w:val="002E78A3"/>
    <w:rsid w:val="002F0267"/>
    <w:rsid w:val="002F0630"/>
    <w:rsid w:val="002F09CB"/>
    <w:rsid w:val="002F0D60"/>
    <w:rsid w:val="002F1099"/>
    <w:rsid w:val="002F1497"/>
    <w:rsid w:val="002F14A7"/>
    <w:rsid w:val="002F2815"/>
    <w:rsid w:val="002F33D3"/>
    <w:rsid w:val="002F40E4"/>
    <w:rsid w:val="002F52E0"/>
    <w:rsid w:val="002F552D"/>
    <w:rsid w:val="002F5542"/>
    <w:rsid w:val="002F56BE"/>
    <w:rsid w:val="002F59D6"/>
    <w:rsid w:val="002F5B08"/>
    <w:rsid w:val="002F5CCA"/>
    <w:rsid w:val="002F665F"/>
    <w:rsid w:val="002F690A"/>
    <w:rsid w:val="002F70EB"/>
    <w:rsid w:val="002F7A97"/>
    <w:rsid w:val="002F7B48"/>
    <w:rsid w:val="00300235"/>
    <w:rsid w:val="00300678"/>
    <w:rsid w:val="00300F7F"/>
    <w:rsid w:val="00301188"/>
    <w:rsid w:val="003012A6"/>
    <w:rsid w:val="003019F6"/>
    <w:rsid w:val="00301B8E"/>
    <w:rsid w:val="00301DDC"/>
    <w:rsid w:val="003029C9"/>
    <w:rsid w:val="003037C7"/>
    <w:rsid w:val="003037DB"/>
    <w:rsid w:val="003038CF"/>
    <w:rsid w:val="00303A3E"/>
    <w:rsid w:val="00304040"/>
    <w:rsid w:val="003043E9"/>
    <w:rsid w:val="00304BFE"/>
    <w:rsid w:val="00304D36"/>
    <w:rsid w:val="003051AD"/>
    <w:rsid w:val="0030553E"/>
    <w:rsid w:val="0030559F"/>
    <w:rsid w:val="0030591F"/>
    <w:rsid w:val="00305E13"/>
    <w:rsid w:val="00305EB7"/>
    <w:rsid w:val="0030692D"/>
    <w:rsid w:val="00307FAA"/>
    <w:rsid w:val="003100A8"/>
    <w:rsid w:val="003103FE"/>
    <w:rsid w:val="00310409"/>
    <w:rsid w:val="003109A4"/>
    <w:rsid w:val="00310DB8"/>
    <w:rsid w:val="00312D17"/>
    <w:rsid w:val="0031312A"/>
    <w:rsid w:val="00313E43"/>
    <w:rsid w:val="00314075"/>
    <w:rsid w:val="00314841"/>
    <w:rsid w:val="00314D7D"/>
    <w:rsid w:val="00314DA7"/>
    <w:rsid w:val="0031535F"/>
    <w:rsid w:val="00316157"/>
    <w:rsid w:val="003166AA"/>
    <w:rsid w:val="00316DEE"/>
    <w:rsid w:val="0031752F"/>
    <w:rsid w:val="003178B2"/>
    <w:rsid w:val="003178E6"/>
    <w:rsid w:val="003178FA"/>
    <w:rsid w:val="00317A01"/>
    <w:rsid w:val="00317F02"/>
    <w:rsid w:val="003205FD"/>
    <w:rsid w:val="003206EC"/>
    <w:rsid w:val="003207FB"/>
    <w:rsid w:val="00320F78"/>
    <w:rsid w:val="00321032"/>
    <w:rsid w:val="00321379"/>
    <w:rsid w:val="00321949"/>
    <w:rsid w:val="00321E46"/>
    <w:rsid w:val="00322817"/>
    <w:rsid w:val="00322830"/>
    <w:rsid w:val="00322A53"/>
    <w:rsid w:val="00322C91"/>
    <w:rsid w:val="0032377E"/>
    <w:rsid w:val="00323A30"/>
    <w:rsid w:val="00323F6D"/>
    <w:rsid w:val="00324686"/>
    <w:rsid w:val="003249F5"/>
    <w:rsid w:val="00324E42"/>
    <w:rsid w:val="00326267"/>
    <w:rsid w:val="0032631B"/>
    <w:rsid w:val="003268D3"/>
    <w:rsid w:val="00326A7E"/>
    <w:rsid w:val="00326EAD"/>
    <w:rsid w:val="003270DF"/>
    <w:rsid w:val="00327204"/>
    <w:rsid w:val="003275AA"/>
    <w:rsid w:val="00327919"/>
    <w:rsid w:val="003279E2"/>
    <w:rsid w:val="00330769"/>
    <w:rsid w:val="00330E20"/>
    <w:rsid w:val="00330ED9"/>
    <w:rsid w:val="00330F07"/>
    <w:rsid w:val="00330F28"/>
    <w:rsid w:val="003311F5"/>
    <w:rsid w:val="00331BB5"/>
    <w:rsid w:val="00331E06"/>
    <w:rsid w:val="00331F79"/>
    <w:rsid w:val="0033201B"/>
    <w:rsid w:val="003326AB"/>
    <w:rsid w:val="003335F7"/>
    <w:rsid w:val="0033360C"/>
    <w:rsid w:val="003338F0"/>
    <w:rsid w:val="00333A8B"/>
    <w:rsid w:val="00333F4B"/>
    <w:rsid w:val="003340C1"/>
    <w:rsid w:val="00334333"/>
    <w:rsid w:val="003345A5"/>
    <w:rsid w:val="0033484C"/>
    <w:rsid w:val="00334EC1"/>
    <w:rsid w:val="00334FCC"/>
    <w:rsid w:val="00335245"/>
    <w:rsid w:val="00335719"/>
    <w:rsid w:val="00335C60"/>
    <w:rsid w:val="00335DBC"/>
    <w:rsid w:val="00336200"/>
    <w:rsid w:val="00336336"/>
    <w:rsid w:val="00336372"/>
    <w:rsid w:val="00336A2C"/>
    <w:rsid w:val="00336AFF"/>
    <w:rsid w:val="003370EB"/>
    <w:rsid w:val="00337622"/>
    <w:rsid w:val="003401F1"/>
    <w:rsid w:val="00340234"/>
    <w:rsid w:val="0034061C"/>
    <w:rsid w:val="003411E3"/>
    <w:rsid w:val="003412B5"/>
    <w:rsid w:val="003417D4"/>
    <w:rsid w:val="00342015"/>
    <w:rsid w:val="003429E5"/>
    <w:rsid w:val="00342CB7"/>
    <w:rsid w:val="003438DE"/>
    <w:rsid w:val="003439D8"/>
    <w:rsid w:val="00343C89"/>
    <w:rsid w:val="00343DB4"/>
    <w:rsid w:val="00343DD3"/>
    <w:rsid w:val="003442E2"/>
    <w:rsid w:val="0034576A"/>
    <w:rsid w:val="00345846"/>
    <w:rsid w:val="00346896"/>
    <w:rsid w:val="00346F14"/>
    <w:rsid w:val="00346F88"/>
    <w:rsid w:val="00347203"/>
    <w:rsid w:val="00347F02"/>
    <w:rsid w:val="003509D3"/>
    <w:rsid w:val="00350B2F"/>
    <w:rsid w:val="00352951"/>
    <w:rsid w:val="00352B79"/>
    <w:rsid w:val="00352D6C"/>
    <w:rsid w:val="0035397E"/>
    <w:rsid w:val="003539DF"/>
    <w:rsid w:val="003541B8"/>
    <w:rsid w:val="00354757"/>
    <w:rsid w:val="00354767"/>
    <w:rsid w:val="00354871"/>
    <w:rsid w:val="0035507C"/>
    <w:rsid w:val="00355237"/>
    <w:rsid w:val="00355FEB"/>
    <w:rsid w:val="00356302"/>
    <w:rsid w:val="003565CF"/>
    <w:rsid w:val="0035668B"/>
    <w:rsid w:val="00357057"/>
    <w:rsid w:val="0035759A"/>
    <w:rsid w:val="0035786E"/>
    <w:rsid w:val="00357A78"/>
    <w:rsid w:val="00357B7D"/>
    <w:rsid w:val="00360430"/>
    <w:rsid w:val="0036073D"/>
    <w:rsid w:val="00360983"/>
    <w:rsid w:val="00360EFB"/>
    <w:rsid w:val="00360F7C"/>
    <w:rsid w:val="003610C4"/>
    <w:rsid w:val="003611B6"/>
    <w:rsid w:val="0036129C"/>
    <w:rsid w:val="00361575"/>
    <w:rsid w:val="0036307E"/>
    <w:rsid w:val="003631CA"/>
    <w:rsid w:val="00363D26"/>
    <w:rsid w:val="00364116"/>
    <w:rsid w:val="00364601"/>
    <w:rsid w:val="00365F43"/>
    <w:rsid w:val="0036626A"/>
    <w:rsid w:val="00366517"/>
    <w:rsid w:val="00366831"/>
    <w:rsid w:val="00366977"/>
    <w:rsid w:val="00366CA5"/>
    <w:rsid w:val="00366FA9"/>
    <w:rsid w:val="00367814"/>
    <w:rsid w:val="003709DB"/>
    <w:rsid w:val="00370FF1"/>
    <w:rsid w:val="00371213"/>
    <w:rsid w:val="003713E5"/>
    <w:rsid w:val="003716C5"/>
    <w:rsid w:val="00371CFF"/>
    <w:rsid w:val="00371D89"/>
    <w:rsid w:val="00372161"/>
    <w:rsid w:val="003722CB"/>
    <w:rsid w:val="0037258E"/>
    <w:rsid w:val="003729D0"/>
    <w:rsid w:val="00373D37"/>
    <w:rsid w:val="00373F26"/>
    <w:rsid w:val="00374954"/>
    <w:rsid w:val="00374BFA"/>
    <w:rsid w:val="00374DC3"/>
    <w:rsid w:val="003757CE"/>
    <w:rsid w:val="00375D45"/>
    <w:rsid w:val="0037614C"/>
    <w:rsid w:val="003762EC"/>
    <w:rsid w:val="00376601"/>
    <w:rsid w:val="0037683F"/>
    <w:rsid w:val="00376ED7"/>
    <w:rsid w:val="003770A0"/>
    <w:rsid w:val="003770D9"/>
    <w:rsid w:val="0037766B"/>
    <w:rsid w:val="00377FE8"/>
    <w:rsid w:val="00380A0B"/>
    <w:rsid w:val="00380B8C"/>
    <w:rsid w:val="0038112F"/>
    <w:rsid w:val="003815C3"/>
    <w:rsid w:val="0038170B"/>
    <w:rsid w:val="00381A32"/>
    <w:rsid w:val="0038218A"/>
    <w:rsid w:val="003821C9"/>
    <w:rsid w:val="00382576"/>
    <w:rsid w:val="0038273E"/>
    <w:rsid w:val="003827EB"/>
    <w:rsid w:val="0038291E"/>
    <w:rsid w:val="00382EEF"/>
    <w:rsid w:val="00383D0F"/>
    <w:rsid w:val="00384C98"/>
    <w:rsid w:val="00385940"/>
    <w:rsid w:val="003859CC"/>
    <w:rsid w:val="00386342"/>
    <w:rsid w:val="00386C10"/>
    <w:rsid w:val="003875EB"/>
    <w:rsid w:val="00390456"/>
    <w:rsid w:val="00390AAE"/>
    <w:rsid w:val="00390DA8"/>
    <w:rsid w:val="00391BED"/>
    <w:rsid w:val="0039219E"/>
    <w:rsid w:val="00392612"/>
    <w:rsid w:val="00392C58"/>
    <w:rsid w:val="00392D1F"/>
    <w:rsid w:val="003933E7"/>
    <w:rsid w:val="00393401"/>
    <w:rsid w:val="00393DC7"/>
    <w:rsid w:val="0039468A"/>
    <w:rsid w:val="00394B5C"/>
    <w:rsid w:val="00395564"/>
    <w:rsid w:val="00395605"/>
    <w:rsid w:val="003956D1"/>
    <w:rsid w:val="0039570D"/>
    <w:rsid w:val="00395C14"/>
    <w:rsid w:val="00396A85"/>
    <w:rsid w:val="00396AEA"/>
    <w:rsid w:val="003971E5"/>
    <w:rsid w:val="003975B5"/>
    <w:rsid w:val="00397A16"/>
    <w:rsid w:val="003A058C"/>
    <w:rsid w:val="003A09F0"/>
    <w:rsid w:val="003A0C86"/>
    <w:rsid w:val="003A0F4E"/>
    <w:rsid w:val="003A16B5"/>
    <w:rsid w:val="003A199B"/>
    <w:rsid w:val="003A1A86"/>
    <w:rsid w:val="003A1C40"/>
    <w:rsid w:val="003A1E82"/>
    <w:rsid w:val="003A20CE"/>
    <w:rsid w:val="003A2703"/>
    <w:rsid w:val="003A28E2"/>
    <w:rsid w:val="003A2AD9"/>
    <w:rsid w:val="003A2BE6"/>
    <w:rsid w:val="003A313D"/>
    <w:rsid w:val="003A3154"/>
    <w:rsid w:val="003A3AA4"/>
    <w:rsid w:val="003A3C86"/>
    <w:rsid w:val="003A3FE6"/>
    <w:rsid w:val="003A42FA"/>
    <w:rsid w:val="003A47D6"/>
    <w:rsid w:val="003A4BA6"/>
    <w:rsid w:val="003A4FDD"/>
    <w:rsid w:val="003A5CE7"/>
    <w:rsid w:val="003A6148"/>
    <w:rsid w:val="003A6F8C"/>
    <w:rsid w:val="003B0153"/>
    <w:rsid w:val="003B0456"/>
    <w:rsid w:val="003B0D36"/>
    <w:rsid w:val="003B0DFA"/>
    <w:rsid w:val="003B0FC1"/>
    <w:rsid w:val="003B14CA"/>
    <w:rsid w:val="003B1DD9"/>
    <w:rsid w:val="003B206F"/>
    <w:rsid w:val="003B271C"/>
    <w:rsid w:val="003B38DE"/>
    <w:rsid w:val="003B3D79"/>
    <w:rsid w:val="003B439A"/>
    <w:rsid w:val="003B447B"/>
    <w:rsid w:val="003B4663"/>
    <w:rsid w:val="003B569C"/>
    <w:rsid w:val="003B5D20"/>
    <w:rsid w:val="003B6210"/>
    <w:rsid w:val="003B6289"/>
    <w:rsid w:val="003B64E8"/>
    <w:rsid w:val="003B6D5C"/>
    <w:rsid w:val="003B7A89"/>
    <w:rsid w:val="003C0157"/>
    <w:rsid w:val="003C07BA"/>
    <w:rsid w:val="003C1106"/>
    <w:rsid w:val="003C118F"/>
    <w:rsid w:val="003C142A"/>
    <w:rsid w:val="003C1EE2"/>
    <w:rsid w:val="003C1F3A"/>
    <w:rsid w:val="003C2046"/>
    <w:rsid w:val="003C27A0"/>
    <w:rsid w:val="003C2F14"/>
    <w:rsid w:val="003C3180"/>
    <w:rsid w:val="003C3706"/>
    <w:rsid w:val="003C47EA"/>
    <w:rsid w:val="003C4AD2"/>
    <w:rsid w:val="003C5024"/>
    <w:rsid w:val="003C5218"/>
    <w:rsid w:val="003C5262"/>
    <w:rsid w:val="003C625A"/>
    <w:rsid w:val="003C664D"/>
    <w:rsid w:val="003C7D87"/>
    <w:rsid w:val="003C7E2C"/>
    <w:rsid w:val="003D0235"/>
    <w:rsid w:val="003D029A"/>
    <w:rsid w:val="003D0784"/>
    <w:rsid w:val="003D0B6F"/>
    <w:rsid w:val="003D16B0"/>
    <w:rsid w:val="003D1AB5"/>
    <w:rsid w:val="003D2077"/>
    <w:rsid w:val="003D237D"/>
    <w:rsid w:val="003D23F6"/>
    <w:rsid w:val="003D28AB"/>
    <w:rsid w:val="003D2CE8"/>
    <w:rsid w:val="003D3466"/>
    <w:rsid w:val="003D455A"/>
    <w:rsid w:val="003D49D4"/>
    <w:rsid w:val="003D49D5"/>
    <w:rsid w:val="003D4E73"/>
    <w:rsid w:val="003D51B3"/>
    <w:rsid w:val="003D55C1"/>
    <w:rsid w:val="003D5B60"/>
    <w:rsid w:val="003D5F52"/>
    <w:rsid w:val="003D6201"/>
    <w:rsid w:val="003D62CA"/>
    <w:rsid w:val="003D6F55"/>
    <w:rsid w:val="003D71D3"/>
    <w:rsid w:val="003D7A26"/>
    <w:rsid w:val="003E0567"/>
    <w:rsid w:val="003E06AC"/>
    <w:rsid w:val="003E0AFB"/>
    <w:rsid w:val="003E1B98"/>
    <w:rsid w:val="003E2050"/>
    <w:rsid w:val="003E2762"/>
    <w:rsid w:val="003E2BBD"/>
    <w:rsid w:val="003E30D3"/>
    <w:rsid w:val="003E3462"/>
    <w:rsid w:val="003E3B9E"/>
    <w:rsid w:val="003E3E09"/>
    <w:rsid w:val="003E4154"/>
    <w:rsid w:val="003E43E8"/>
    <w:rsid w:val="003E44C0"/>
    <w:rsid w:val="003E45EF"/>
    <w:rsid w:val="003E4DD8"/>
    <w:rsid w:val="003E5837"/>
    <w:rsid w:val="003E58D2"/>
    <w:rsid w:val="003E62A1"/>
    <w:rsid w:val="003E63F1"/>
    <w:rsid w:val="003E6739"/>
    <w:rsid w:val="003E6B61"/>
    <w:rsid w:val="003E6D2C"/>
    <w:rsid w:val="003E7444"/>
    <w:rsid w:val="003E7ECB"/>
    <w:rsid w:val="003F00BE"/>
    <w:rsid w:val="003F0418"/>
    <w:rsid w:val="003F0636"/>
    <w:rsid w:val="003F0955"/>
    <w:rsid w:val="003F1254"/>
    <w:rsid w:val="003F1882"/>
    <w:rsid w:val="003F1E69"/>
    <w:rsid w:val="003F2500"/>
    <w:rsid w:val="003F29B9"/>
    <w:rsid w:val="003F3D58"/>
    <w:rsid w:val="003F4E2E"/>
    <w:rsid w:val="003F4F35"/>
    <w:rsid w:val="003F5080"/>
    <w:rsid w:val="003F550D"/>
    <w:rsid w:val="003F56AB"/>
    <w:rsid w:val="003F59AE"/>
    <w:rsid w:val="003F5A34"/>
    <w:rsid w:val="003F69F6"/>
    <w:rsid w:val="003F6A66"/>
    <w:rsid w:val="003F6A7C"/>
    <w:rsid w:val="003F71E5"/>
    <w:rsid w:val="003F7282"/>
    <w:rsid w:val="003F73EB"/>
    <w:rsid w:val="003F74EA"/>
    <w:rsid w:val="003F7847"/>
    <w:rsid w:val="003F7C1C"/>
    <w:rsid w:val="003F7DC1"/>
    <w:rsid w:val="004002A2"/>
    <w:rsid w:val="0040039B"/>
    <w:rsid w:val="00400BE2"/>
    <w:rsid w:val="00401605"/>
    <w:rsid w:val="00401B9E"/>
    <w:rsid w:val="00401DA3"/>
    <w:rsid w:val="00401E25"/>
    <w:rsid w:val="004027D0"/>
    <w:rsid w:val="00403589"/>
    <w:rsid w:val="004038BE"/>
    <w:rsid w:val="00403C72"/>
    <w:rsid w:val="00403E7E"/>
    <w:rsid w:val="004042DE"/>
    <w:rsid w:val="0040443D"/>
    <w:rsid w:val="0040474A"/>
    <w:rsid w:val="00404D30"/>
    <w:rsid w:val="00404DB2"/>
    <w:rsid w:val="00405315"/>
    <w:rsid w:val="00406928"/>
    <w:rsid w:val="004071D3"/>
    <w:rsid w:val="00407339"/>
    <w:rsid w:val="00407868"/>
    <w:rsid w:val="004106FD"/>
    <w:rsid w:val="004108A6"/>
    <w:rsid w:val="00410B9D"/>
    <w:rsid w:val="00410C86"/>
    <w:rsid w:val="00410DAD"/>
    <w:rsid w:val="004110A0"/>
    <w:rsid w:val="004116EB"/>
    <w:rsid w:val="004118C2"/>
    <w:rsid w:val="00411A03"/>
    <w:rsid w:val="00411ED7"/>
    <w:rsid w:val="004128E3"/>
    <w:rsid w:val="00412A5F"/>
    <w:rsid w:val="00412F20"/>
    <w:rsid w:val="004139FF"/>
    <w:rsid w:val="00413C31"/>
    <w:rsid w:val="004146EE"/>
    <w:rsid w:val="00414718"/>
    <w:rsid w:val="004147DD"/>
    <w:rsid w:val="00414808"/>
    <w:rsid w:val="00415514"/>
    <w:rsid w:val="00415768"/>
    <w:rsid w:val="00415955"/>
    <w:rsid w:val="00415F36"/>
    <w:rsid w:val="004162AF"/>
    <w:rsid w:val="0041661A"/>
    <w:rsid w:val="00416E21"/>
    <w:rsid w:val="00417384"/>
    <w:rsid w:val="004173CB"/>
    <w:rsid w:val="004178D5"/>
    <w:rsid w:val="004178E6"/>
    <w:rsid w:val="00417976"/>
    <w:rsid w:val="004200D1"/>
    <w:rsid w:val="00420292"/>
    <w:rsid w:val="0042069D"/>
    <w:rsid w:val="00420769"/>
    <w:rsid w:val="004207F9"/>
    <w:rsid w:val="00420814"/>
    <w:rsid w:val="00420BFB"/>
    <w:rsid w:val="00421263"/>
    <w:rsid w:val="004217EE"/>
    <w:rsid w:val="00421CE7"/>
    <w:rsid w:val="00421D51"/>
    <w:rsid w:val="00421F68"/>
    <w:rsid w:val="004220B7"/>
    <w:rsid w:val="00422341"/>
    <w:rsid w:val="004227CD"/>
    <w:rsid w:val="004230B6"/>
    <w:rsid w:val="004238DF"/>
    <w:rsid w:val="00423DBF"/>
    <w:rsid w:val="004245C8"/>
    <w:rsid w:val="00424D2C"/>
    <w:rsid w:val="00424D9D"/>
    <w:rsid w:val="004254CE"/>
    <w:rsid w:val="00425687"/>
    <w:rsid w:val="00425F3B"/>
    <w:rsid w:val="00426097"/>
    <w:rsid w:val="00426ECD"/>
    <w:rsid w:val="004270E9"/>
    <w:rsid w:val="0042712B"/>
    <w:rsid w:val="004308F7"/>
    <w:rsid w:val="00430C47"/>
    <w:rsid w:val="0043155E"/>
    <w:rsid w:val="00431B33"/>
    <w:rsid w:val="00431C06"/>
    <w:rsid w:val="00431CD6"/>
    <w:rsid w:val="00431D26"/>
    <w:rsid w:val="00433338"/>
    <w:rsid w:val="004333F1"/>
    <w:rsid w:val="00433FCE"/>
    <w:rsid w:val="00434362"/>
    <w:rsid w:val="004346DD"/>
    <w:rsid w:val="00434B36"/>
    <w:rsid w:val="004356BD"/>
    <w:rsid w:val="0043574C"/>
    <w:rsid w:val="00435D8C"/>
    <w:rsid w:val="0043601D"/>
    <w:rsid w:val="004360E9"/>
    <w:rsid w:val="00436229"/>
    <w:rsid w:val="00436322"/>
    <w:rsid w:val="004369EE"/>
    <w:rsid w:val="00436DA3"/>
    <w:rsid w:val="004373D2"/>
    <w:rsid w:val="004375EB"/>
    <w:rsid w:val="00437769"/>
    <w:rsid w:val="004378D4"/>
    <w:rsid w:val="00437912"/>
    <w:rsid w:val="00437AF7"/>
    <w:rsid w:val="00437DE1"/>
    <w:rsid w:val="00440A5E"/>
    <w:rsid w:val="00440EAA"/>
    <w:rsid w:val="00441A10"/>
    <w:rsid w:val="00442087"/>
    <w:rsid w:val="0044237D"/>
    <w:rsid w:val="0044284C"/>
    <w:rsid w:val="0044299C"/>
    <w:rsid w:val="004443E7"/>
    <w:rsid w:val="00444644"/>
    <w:rsid w:val="00444686"/>
    <w:rsid w:val="00444A60"/>
    <w:rsid w:val="00444C7A"/>
    <w:rsid w:val="00444E20"/>
    <w:rsid w:val="00444FB6"/>
    <w:rsid w:val="00444FBE"/>
    <w:rsid w:val="004450D2"/>
    <w:rsid w:val="004450D9"/>
    <w:rsid w:val="00445215"/>
    <w:rsid w:val="004455EC"/>
    <w:rsid w:val="00445991"/>
    <w:rsid w:val="00445C4E"/>
    <w:rsid w:val="00445F51"/>
    <w:rsid w:val="004462B6"/>
    <w:rsid w:val="0045017D"/>
    <w:rsid w:val="00450274"/>
    <w:rsid w:val="004504DA"/>
    <w:rsid w:val="0045074F"/>
    <w:rsid w:val="004507BC"/>
    <w:rsid w:val="00450F33"/>
    <w:rsid w:val="004519F3"/>
    <w:rsid w:val="00451CF1"/>
    <w:rsid w:val="00452217"/>
    <w:rsid w:val="0045256F"/>
    <w:rsid w:val="00452A6C"/>
    <w:rsid w:val="00452DC5"/>
    <w:rsid w:val="00452EFD"/>
    <w:rsid w:val="004537B6"/>
    <w:rsid w:val="004537FD"/>
    <w:rsid w:val="00453978"/>
    <w:rsid w:val="00453BC0"/>
    <w:rsid w:val="00453BC2"/>
    <w:rsid w:val="00453CE1"/>
    <w:rsid w:val="00455382"/>
    <w:rsid w:val="00455527"/>
    <w:rsid w:val="00455581"/>
    <w:rsid w:val="00455A9B"/>
    <w:rsid w:val="00456368"/>
    <w:rsid w:val="00457002"/>
    <w:rsid w:val="0045739D"/>
    <w:rsid w:val="00457BEA"/>
    <w:rsid w:val="00457C15"/>
    <w:rsid w:val="00457EAE"/>
    <w:rsid w:val="00460630"/>
    <w:rsid w:val="004611B4"/>
    <w:rsid w:val="004613D0"/>
    <w:rsid w:val="00461810"/>
    <w:rsid w:val="00461A60"/>
    <w:rsid w:val="00461EF5"/>
    <w:rsid w:val="004626E0"/>
    <w:rsid w:val="00462806"/>
    <w:rsid w:val="0046281E"/>
    <w:rsid w:val="004629F3"/>
    <w:rsid w:val="00462C05"/>
    <w:rsid w:val="0046353E"/>
    <w:rsid w:val="00463937"/>
    <w:rsid w:val="00463B0B"/>
    <w:rsid w:val="00463D07"/>
    <w:rsid w:val="00463E15"/>
    <w:rsid w:val="00463FAB"/>
    <w:rsid w:val="00464641"/>
    <w:rsid w:val="00464998"/>
    <w:rsid w:val="00464C70"/>
    <w:rsid w:val="00465670"/>
    <w:rsid w:val="00465D7D"/>
    <w:rsid w:val="00465F78"/>
    <w:rsid w:val="0046653F"/>
    <w:rsid w:val="00467198"/>
    <w:rsid w:val="00467999"/>
    <w:rsid w:val="00467F59"/>
    <w:rsid w:val="00470617"/>
    <w:rsid w:val="004709AE"/>
    <w:rsid w:val="00471AA6"/>
    <w:rsid w:val="00471F6A"/>
    <w:rsid w:val="00472438"/>
    <w:rsid w:val="00473747"/>
    <w:rsid w:val="00473885"/>
    <w:rsid w:val="0047399D"/>
    <w:rsid w:val="00474123"/>
    <w:rsid w:val="0047448D"/>
    <w:rsid w:val="0047496B"/>
    <w:rsid w:val="004749C9"/>
    <w:rsid w:val="0047513C"/>
    <w:rsid w:val="00475458"/>
    <w:rsid w:val="00475698"/>
    <w:rsid w:val="0047591C"/>
    <w:rsid w:val="00475D18"/>
    <w:rsid w:val="0047687E"/>
    <w:rsid w:val="00476B13"/>
    <w:rsid w:val="004771EF"/>
    <w:rsid w:val="00477659"/>
    <w:rsid w:val="004779AC"/>
    <w:rsid w:val="00477F42"/>
    <w:rsid w:val="00480033"/>
    <w:rsid w:val="00480485"/>
    <w:rsid w:val="004809CA"/>
    <w:rsid w:val="00481345"/>
    <w:rsid w:val="004818B1"/>
    <w:rsid w:val="004818BF"/>
    <w:rsid w:val="004819B0"/>
    <w:rsid w:val="004820A1"/>
    <w:rsid w:val="0048280F"/>
    <w:rsid w:val="00482A70"/>
    <w:rsid w:val="004835F0"/>
    <w:rsid w:val="004838CF"/>
    <w:rsid w:val="0048422B"/>
    <w:rsid w:val="004847E9"/>
    <w:rsid w:val="00484F5F"/>
    <w:rsid w:val="004854AA"/>
    <w:rsid w:val="00485606"/>
    <w:rsid w:val="004865B9"/>
    <w:rsid w:val="00486B51"/>
    <w:rsid w:val="00486F5A"/>
    <w:rsid w:val="0048727A"/>
    <w:rsid w:val="004872EC"/>
    <w:rsid w:val="00487600"/>
    <w:rsid w:val="00487CE9"/>
    <w:rsid w:val="00487F7F"/>
    <w:rsid w:val="00490668"/>
    <w:rsid w:val="004908B4"/>
    <w:rsid w:val="00491B6D"/>
    <w:rsid w:val="00492FE6"/>
    <w:rsid w:val="0049329B"/>
    <w:rsid w:val="004937E0"/>
    <w:rsid w:val="00494CD7"/>
    <w:rsid w:val="00494F05"/>
    <w:rsid w:val="00494F0C"/>
    <w:rsid w:val="004950D5"/>
    <w:rsid w:val="0049569D"/>
    <w:rsid w:val="0049652A"/>
    <w:rsid w:val="00496F75"/>
    <w:rsid w:val="0049742C"/>
    <w:rsid w:val="00497CCC"/>
    <w:rsid w:val="004A0369"/>
    <w:rsid w:val="004A0E09"/>
    <w:rsid w:val="004A11D8"/>
    <w:rsid w:val="004A1797"/>
    <w:rsid w:val="004A1AB3"/>
    <w:rsid w:val="004A2088"/>
    <w:rsid w:val="004A2201"/>
    <w:rsid w:val="004A2F60"/>
    <w:rsid w:val="004A329F"/>
    <w:rsid w:val="004A3C2D"/>
    <w:rsid w:val="004A3C52"/>
    <w:rsid w:val="004A4717"/>
    <w:rsid w:val="004A48E4"/>
    <w:rsid w:val="004A4BBE"/>
    <w:rsid w:val="004A4C73"/>
    <w:rsid w:val="004A4E3F"/>
    <w:rsid w:val="004A51BE"/>
    <w:rsid w:val="004A53B4"/>
    <w:rsid w:val="004A6395"/>
    <w:rsid w:val="004A672C"/>
    <w:rsid w:val="004A74F7"/>
    <w:rsid w:val="004A752D"/>
    <w:rsid w:val="004A7D19"/>
    <w:rsid w:val="004A7F0E"/>
    <w:rsid w:val="004B0B38"/>
    <w:rsid w:val="004B0F7A"/>
    <w:rsid w:val="004B0F93"/>
    <w:rsid w:val="004B0FDA"/>
    <w:rsid w:val="004B14AB"/>
    <w:rsid w:val="004B17AF"/>
    <w:rsid w:val="004B1C76"/>
    <w:rsid w:val="004B1F21"/>
    <w:rsid w:val="004B2AC2"/>
    <w:rsid w:val="004B2BAA"/>
    <w:rsid w:val="004B2C02"/>
    <w:rsid w:val="004B2DE2"/>
    <w:rsid w:val="004B328D"/>
    <w:rsid w:val="004B32F8"/>
    <w:rsid w:val="004B331F"/>
    <w:rsid w:val="004B3B38"/>
    <w:rsid w:val="004B4217"/>
    <w:rsid w:val="004B44A1"/>
    <w:rsid w:val="004B487A"/>
    <w:rsid w:val="004B5F3A"/>
    <w:rsid w:val="004B6D32"/>
    <w:rsid w:val="004B7138"/>
    <w:rsid w:val="004B71AE"/>
    <w:rsid w:val="004B71D1"/>
    <w:rsid w:val="004B746B"/>
    <w:rsid w:val="004C0E73"/>
    <w:rsid w:val="004C19D8"/>
    <w:rsid w:val="004C26E1"/>
    <w:rsid w:val="004C287B"/>
    <w:rsid w:val="004C2921"/>
    <w:rsid w:val="004C29CF"/>
    <w:rsid w:val="004C2B9B"/>
    <w:rsid w:val="004C2C07"/>
    <w:rsid w:val="004C2F48"/>
    <w:rsid w:val="004C3933"/>
    <w:rsid w:val="004C3C2A"/>
    <w:rsid w:val="004C429C"/>
    <w:rsid w:val="004C4971"/>
    <w:rsid w:val="004C500A"/>
    <w:rsid w:val="004C52C3"/>
    <w:rsid w:val="004C5785"/>
    <w:rsid w:val="004C579C"/>
    <w:rsid w:val="004C5838"/>
    <w:rsid w:val="004C5F07"/>
    <w:rsid w:val="004C66C6"/>
    <w:rsid w:val="004C6BEA"/>
    <w:rsid w:val="004C6C47"/>
    <w:rsid w:val="004C6DB5"/>
    <w:rsid w:val="004C6F67"/>
    <w:rsid w:val="004C714E"/>
    <w:rsid w:val="004C7534"/>
    <w:rsid w:val="004C7A0B"/>
    <w:rsid w:val="004C7D41"/>
    <w:rsid w:val="004C7DC8"/>
    <w:rsid w:val="004C7EE8"/>
    <w:rsid w:val="004D0481"/>
    <w:rsid w:val="004D05EE"/>
    <w:rsid w:val="004D1E6D"/>
    <w:rsid w:val="004D212D"/>
    <w:rsid w:val="004D2C96"/>
    <w:rsid w:val="004D2CAF"/>
    <w:rsid w:val="004D3951"/>
    <w:rsid w:val="004D3E11"/>
    <w:rsid w:val="004D3FD6"/>
    <w:rsid w:val="004D40EE"/>
    <w:rsid w:val="004D423F"/>
    <w:rsid w:val="004D4BE3"/>
    <w:rsid w:val="004D4D22"/>
    <w:rsid w:val="004D56F7"/>
    <w:rsid w:val="004D584D"/>
    <w:rsid w:val="004D6C97"/>
    <w:rsid w:val="004D7C81"/>
    <w:rsid w:val="004E0624"/>
    <w:rsid w:val="004E0B0A"/>
    <w:rsid w:val="004E20CD"/>
    <w:rsid w:val="004E232B"/>
    <w:rsid w:val="004E24CE"/>
    <w:rsid w:val="004E25D0"/>
    <w:rsid w:val="004E2814"/>
    <w:rsid w:val="004E2AEC"/>
    <w:rsid w:val="004E2EE6"/>
    <w:rsid w:val="004E3105"/>
    <w:rsid w:val="004E31A0"/>
    <w:rsid w:val="004E31BA"/>
    <w:rsid w:val="004E402F"/>
    <w:rsid w:val="004E4BAE"/>
    <w:rsid w:val="004E4D6D"/>
    <w:rsid w:val="004E4E8C"/>
    <w:rsid w:val="004E5052"/>
    <w:rsid w:val="004E50D3"/>
    <w:rsid w:val="004E51D1"/>
    <w:rsid w:val="004E537D"/>
    <w:rsid w:val="004E54FF"/>
    <w:rsid w:val="004E56CE"/>
    <w:rsid w:val="004E5709"/>
    <w:rsid w:val="004E5C6D"/>
    <w:rsid w:val="004E63A6"/>
    <w:rsid w:val="004E6585"/>
    <w:rsid w:val="004E6798"/>
    <w:rsid w:val="004E6914"/>
    <w:rsid w:val="004E6A26"/>
    <w:rsid w:val="004E742D"/>
    <w:rsid w:val="004E7BDA"/>
    <w:rsid w:val="004F0150"/>
    <w:rsid w:val="004F1788"/>
    <w:rsid w:val="004F19EA"/>
    <w:rsid w:val="004F2015"/>
    <w:rsid w:val="004F21E7"/>
    <w:rsid w:val="004F2966"/>
    <w:rsid w:val="004F2D19"/>
    <w:rsid w:val="004F2E49"/>
    <w:rsid w:val="004F3B19"/>
    <w:rsid w:val="004F40FA"/>
    <w:rsid w:val="004F4444"/>
    <w:rsid w:val="004F45AA"/>
    <w:rsid w:val="004F4B76"/>
    <w:rsid w:val="004F5561"/>
    <w:rsid w:val="004F5897"/>
    <w:rsid w:val="004F58D1"/>
    <w:rsid w:val="004F6686"/>
    <w:rsid w:val="004F6A15"/>
    <w:rsid w:val="004F7074"/>
    <w:rsid w:val="004F7E0E"/>
    <w:rsid w:val="004F7FF5"/>
    <w:rsid w:val="00500173"/>
    <w:rsid w:val="00500E06"/>
    <w:rsid w:val="0050121C"/>
    <w:rsid w:val="00501276"/>
    <w:rsid w:val="0050131D"/>
    <w:rsid w:val="00501F74"/>
    <w:rsid w:val="00502046"/>
    <w:rsid w:val="00502081"/>
    <w:rsid w:val="005023BA"/>
    <w:rsid w:val="00502943"/>
    <w:rsid w:val="00502C08"/>
    <w:rsid w:val="00502F45"/>
    <w:rsid w:val="0050330B"/>
    <w:rsid w:val="00503418"/>
    <w:rsid w:val="00503797"/>
    <w:rsid w:val="0050380D"/>
    <w:rsid w:val="0050387F"/>
    <w:rsid w:val="00503FDD"/>
    <w:rsid w:val="00504966"/>
    <w:rsid w:val="0050518A"/>
    <w:rsid w:val="00505336"/>
    <w:rsid w:val="0050579E"/>
    <w:rsid w:val="00505F3A"/>
    <w:rsid w:val="00506122"/>
    <w:rsid w:val="005062A6"/>
    <w:rsid w:val="0050637B"/>
    <w:rsid w:val="00506830"/>
    <w:rsid w:val="00506A85"/>
    <w:rsid w:val="00506C04"/>
    <w:rsid w:val="005072E7"/>
    <w:rsid w:val="0050736C"/>
    <w:rsid w:val="005073ED"/>
    <w:rsid w:val="005076FF"/>
    <w:rsid w:val="00507718"/>
    <w:rsid w:val="00507742"/>
    <w:rsid w:val="00507A3D"/>
    <w:rsid w:val="00507BD4"/>
    <w:rsid w:val="005104A8"/>
    <w:rsid w:val="0051053B"/>
    <w:rsid w:val="00510607"/>
    <w:rsid w:val="00510963"/>
    <w:rsid w:val="0051201D"/>
    <w:rsid w:val="005127BB"/>
    <w:rsid w:val="00512CAD"/>
    <w:rsid w:val="005130C8"/>
    <w:rsid w:val="005137A0"/>
    <w:rsid w:val="00513DE9"/>
    <w:rsid w:val="005141FC"/>
    <w:rsid w:val="005143FD"/>
    <w:rsid w:val="005145D4"/>
    <w:rsid w:val="00514CB9"/>
    <w:rsid w:val="0051518D"/>
    <w:rsid w:val="00515319"/>
    <w:rsid w:val="005154EE"/>
    <w:rsid w:val="00515642"/>
    <w:rsid w:val="005157C1"/>
    <w:rsid w:val="0051580C"/>
    <w:rsid w:val="0051585A"/>
    <w:rsid w:val="00515920"/>
    <w:rsid w:val="00515B0B"/>
    <w:rsid w:val="00515B3F"/>
    <w:rsid w:val="00515D6E"/>
    <w:rsid w:val="005160B6"/>
    <w:rsid w:val="00517241"/>
    <w:rsid w:val="00517EBC"/>
    <w:rsid w:val="00520574"/>
    <w:rsid w:val="00520588"/>
    <w:rsid w:val="005208FF"/>
    <w:rsid w:val="0052149B"/>
    <w:rsid w:val="00521926"/>
    <w:rsid w:val="00521AE8"/>
    <w:rsid w:val="0052275C"/>
    <w:rsid w:val="00522CFD"/>
    <w:rsid w:val="00522E27"/>
    <w:rsid w:val="00523CBC"/>
    <w:rsid w:val="00523CC7"/>
    <w:rsid w:val="00523DAE"/>
    <w:rsid w:val="00523E76"/>
    <w:rsid w:val="00524CDC"/>
    <w:rsid w:val="0052513D"/>
    <w:rsid w:val="005251BA"/>
    <w:rsid w:val="0052530E"/>
    <w:rsid w:val="00525D0F"/>
    <w:rsid w:val="0052665F"/>
    <w:rsid w:val="00526F38"/>
    <w:rsid w:val="00527179"/>
    <w:rsid w:val="005276E2"/>
    <w:rsid w:val="00527824"/>
    <w:rsid w:val="00527896"/>
    <w:rsid w:val="00527E53"/>
    <w:rsid w:val="00531EAD"/>
    <w:rsid w:val="00532429"/>
    <w:rsid w:val="00532741"/>
    <w:rsid w:val="005328A2"/>
    <w:rsid w:val="00532B21"/>
    <w:rsid w:val="0053357A"/>
    <w:rsid w:val="00533BB9"/>
    <w:rsid w:val="00533D8D"/>
    <w:rsid w:val="005340CF"/>
    <w:rsid w:val="00534B98"/>
    <w:rsid w:val="00534FC5"/>
    <w:rsid w:val="00535257"/>
    <w:rsid w:val="00535399"/>
    <w:rsid w:val="00535EA6"/>
    <w:rsid w:val="005364D4"/>
    <w:rsid w:val="00536892"/>
    <w:rsid w:val="005371EF"/>
    <w:rsid w:val="00537631"/>
    <w:rsid w:val="005378FB"/>
    <w:rsid w:val="00537F3D"/>
    <w:rsid w:val="0054043C"/>
    <w:rsid w:val="005405EB"/>
    <w:rsid w:val="00540BF7"/>
    <w:rsid w:val="0054183A"/>
    <w:rsid w:val="005419A1"/>
    <w:rsid w:val="00541A5E"/>
    <w:rsid w:val="00542227"/>
    <w:rsid w:val="00542C13"/>
    <w:rsid w:val="00543401"/>
    <w:rsid w:val="00543517"/>
    <w:rsid w:val="00543939"/>
    <w:rsid w:val="00543CB4"/>
    <w:rsid w:val="005443A2"/>
    <w:rsid w:val="0054486B"/>
    <w:rsid w:val="0054545C"/>
    <w:rsid w:val="00545529"/>
    <w:rsid w:val="00545919"/>
    <w:rsid w:val="00545C22"/>
    <w:rsid w:val="00545DBE"/>
    <w:rsid w:val="00545E8E"/>
    <w:rsid w:val="00547196"/>
    <w:rsid w:val="005472F2"/>
    <w:rsid w:val="005479D9"/>
    <w:rsid w:val="005501F2"/>
    <w:rsid w:val="005507E7"/>
    <w:rsid w:val="00550F13"/>
    <w:rsid w:val="00550F50"/>
    <w:rsid w:val="00551CD2"/>
    <w:rsid w:val="00551DDE"/>
    <w:rsid w:val="00551E79"/>
    <w:rsid w:val="00551EE8"/>
    <w:rsid w:val="00552687"/>
    <w:rsid w:val="00552CE5"/>
    <w:rsid w:val="005534B2"/>
    <w:rsid w:val="00554759"/>
    <w:rsid w:val="0055488A"/>
    <w:rsid w:val="00554BC9"/>
    <w:rsid w:val="00555391"/>
    <w:rsid w:val="00555D70"/>
    <w:rsid w:val="0055622B"/>
    <w:rsid w:val="005563CA"/>
    <w:rsid w:val="00556A93"/>
    <w:rsid w:val="00557733"/>
    <w:rsid w:val="00557F9A"/>
    <w:rsid w:val="00560967"/>
    <w:rsid w:val="00560D1F"/>
    <w:rsid w:val="00562399"/>
    <w:rsid w:val="005628B9"/>
    <w:rsid w:val="0056338D"/>
    <w:rsid w:val="005633A1"/>
    <w:rsid w:val="00563DB2"/>
    <w:rsid w:val="00564170"/>
    <w:rsid w:val="00564228"/>
    <w:rsid w:val="005645B1"/>
    <w:rsid w:val="005648AF"/>
    <w:rsid w:val="00565672"/>
    <w:rsid w:val="0056645F"/>
    <w:rsid w:val="00566556"/>
    <w:rsid w:val="00566BE2"/>
    <w:rsid w:val="00566C1A"/>
    <w:rsid w:val="00566F11"/>
    <w:rsid w:val="00567123"/>
    <w:rsid w:val="005671E8"/>
    <w:rsid w:val="00567FA9"/>
    <w:rsid w:val="00570931"/>
    <w:rsid w:val="005716A9"/>
    <w:rsid w:val="00571B43"/>
    <w:rsid w:val="005725EB"/>
    <w:rsid w:val="00572D49"/>
    <w:rsid w:val="00572DF6"/>
    <w:rsid w:val="005731C7"/>
    <w:rsid w:val="0057329A"/>
    <w:rsid w:val="005732AF"/>
    <w:rsid w:val="005733DF"/>
    <w:rsid w:val="0057369B"/>
    <w:rsid w:val="00573960"/>
    <w:rsid w:val="0057465D"/>
    <w:rsid w:val="00574774"/>
    <w:rsid w:val="00575632"/>
    <w:rsid w:val="00576537"/>
    <w:rsid w:val="00576692"/>
    <w:rsid w:val="00576B6C"/>
    <w:rsid w:val="00576C67"/>
    <w:rsid w:val="00577B20"/>
    <w:rsid w:val="0058004C"/>
    <w:rsid w:val="005805B7"/>
    <w:rsid w:val="00580AD4"/>
    <w:rsid w:val="0058106A"/>
    <w:rsid w:val="00581B41"/>
    <w:rsid w:val="00582163"/>
    <w:rsid w:val="00582827"/>
    <w:rsid w:val="0058408F"/>
    <w:rsid w:val="00584091"/>
    <w:rsid w:val="005846EB"/>
    <w:rsid w:val="00584B3F"/>
    <w:rsid w:val="00584BC1"/>
    <w:rsid w:val="00584DF9"/>
    <w:rsid w:val="00584E6A"/>
    <w:rsid w:val="005852C5"/>
    <w:rsid w:val="00585745"/>
    <w:rsid w:val="00586280"/>
    <w:rsid w:val="005862F6"/>
    <w:rsid w:val="00586708"/>
    <w:rsid w:val="005874D9"/>
    <w:rsid w:val="005875A4"/>
    <w:rsid w:val="00587CF1"/>
    <w:rsid w:val="00587FDB"/>
    <w:rsid w:val="00590487"/>
    <w:rsid w:val="005904C8"/>
    <w:rsid w:val="00590FA7"/>
    <w:rsid w:val="0059128D"/>
    <w:rsid w:val="0059144D"/>
    <w:rsid w:val="0059196E"/>
    <w:rsid w:val="00591BEA"/>
    <w:rsid w:val="00592262"/>
    <w:rsid w:val="00592733"/>
    <w:rsid w:val="00592B41"/>
    <w:rsid w:val="00592BD4"/>
    <w:rsid w:val="005932C1"/>
    <w:rsid w:val="00593854"/>
    <w:rsid w:val="00593DDC"/>
    <w:rsid w:val="0059485F"/>
    <w:rsid w:val="005952D0"/>
    <w:rsid w:val="0059573B"/>
    <w:rsid w:val="00595ACD"/>
    <w:rsid w:val="00595F4A"/>
    <w:rsid w:val="00596167"/>
    <w:rsid w:val="00596244"/>
    <w:rsid w:val="0059646E"/>
    <w:rsid w:val="005965FB"/>
    <w:rsid w:val="00596732"/>
    <w:rsid w:val="00596BCC"/>
    <w:rsid w:val="00596E2B"/>
    <w:rsid w:val="005972E7"/>
    <w:rsid w:val="0059730C"/>
    <w:rsid w:val="00597750"/>
    <w:rsid w:val="005A0B3D"/>
    <w:rsid w:val="005A13A8"/>
    <w:rsid w:val="005A2396"/>
    <w:rsid w:val="005A273A"/>
    <w:rsid w:val="005A33D6"/>
    <w:rsid w:val="005A35B1"/>
    <w:rsid w:val="005A431F"/>
    <w:rsid w:val="005A496A"/>
    <w:rsid w:val="005A509C"/>
    <w:rsid w:val="005A57F7"/>
    <w:rsid w:val="005A6CEA"/>
    <w:rsid w:val="005A6D79"/>
    <w:rsid w:val="005A70D3"/>
    <w:rsid w:val="005A74A7"/>
    <w:rsid w:val="005A77E6"/>
    <w:rsid w:val="005A7CE2"/>
    <w:rsid w:val="005B035A"/>
    <w:rsid w:val="005B0556"/>
    <w:rsid w:val="005B0C31"/>
    <w:rsid w:val="005B0F13"/>
    <w:rsid w:val="005B10C1"/>
    <w:rsid w:val="005B1F55"/>
    <w:rsid w:val="005B2999"/>
    <w:rsid w:val="005B2BB8"/>
    <w:rsid w:val="005B4730"/>
    <w:rsid w:val="005B51B7"/>
    <w:rsid w:val="005B584F"/>
    <w:rsid w:val="005B70FA"/>
    <w:rsid w:val="005C090B"/>
    <w:rsid w:val="005C095C"/>
    <w:rsid w:val="005C1141"/>
    <w:rsid w:val="005C139D"/>
    <w:rsid w:val="005C19FA"/>
    <w:rsid w:val="005C3393"/>
    <w:rsid w:val="005C344E"/>
    <w:rsid w:val="005C40E0"/>
    <w:rsid w:val="005C4282"/>
    <w:rsid w:val="005C48DE"/>
    <w:rsid w:val="005C496E"/>
    <w:rsid w:val="005C513B"/>
    <w:rsid w:val="005C516F"/>
    <w:rsid w:val="005C5291"/>
    <w:rsid w:val="005C59D3"/>
    <w:rsid w:val="005C5C70"/>
    <w:rsid w:val="005C5E89"/>
    <w:rsid w:val="005C5EE7"/>
    <w:rsid w:val="005C6042"/>
    <w:rsid w:val="005C6B13"/>
    <w:rsid w:val="005C6F86"/>
    <w:rsid w:val="005C7508"/>
    <w:rsid w:val="005C75F1"/>
    <w:rsid w:val="005D15FB"/>
    <w:rsid w:val="005D1905"/>
    <w:rsid w:val="005D230E"/>
    <w:rsid w:val="005D27F3"/>
    <w:rsid w:val="005D3349"/>
    <w:rsid w:val="005D3377"/>
    <w:rsid w:val="005D410B"/>
    <w:rsid w:val="005D4435"/>
    <w:rsid w:val="005D46F8"/>
    <w:rsid w:val="005D55E6"/>
    <w:rsid w:val="005D6BCA"/>
    <w:rsid w:val="005D6D92"/>
    <w:rsid w:val="005D72A0"/>
    <w:rsid w:val="005E0A87"/>
    <w:rsid w:val="005E10F3"/>
    <w:rsid w:val="005E1799"/>
    <w:rsid w:val="005E1DFE"/>
    <w:rsid w:val="005E1EB9"/>
    <w:rsid w:val="005E2072"/>
    <w:rsid w:val="005E250C"/>
    <w:rsid w:val="005E259B"/>
    <w:rsid w:val="005E3009"/>
    <w:rsid w:val="005E35F8"/>
    <w:rsid w:val="005E3669"/>
    <w:rsid w:val="005E39F0"/>
    <w:rsid w:val="005E3A5E"/>
    <w:rsid w:val="005E3A5F"/>
    <w:rsid w:val="005E3A99"/>
    <w:rsid w:val="005E41DC"/>
    <w:rsid w:val="005E4458"/>
    <w:rsid w:val="005E4913"/>
    <w:rsid w:val="005E4924"/>
    <w:rsid w:val="005E574D"/>
    <w:rsid w:val="005E574F"/>
    <w:rsid w:val="005E5A46"/>
    <w:rsid w:val="005E6269"/>
    <w:rsid w:val="005E6279"/>
    <w:rsid w:val="005E68A3"/>
    <w:rsid w:val="005E7373"/>
    <w:rsid w:val="005E757A"/>
    <w:rsid w:val="005E795F"/>
    <w:rsid w:val="005E7C79"/>
    <w:rsid w:val="005F004C"/>
    <w:rsid w:val="005F043F"/>
    <w:rsid w:val="005F0502"/>
    <w:rsid w:val="005F07A8"/>
    <w:rsid w:val="005F129E"/>
    <w:rsid w:val="005F12B8"/>
    <w:rsid w:val="005F15B2"/>
    <w:rsid w:val="005F163A"/>
    <w:rsid w:val="005F1DAC"/>
    <w:rsid w:val="005F28BF"/>
    <w:rsid w:val="005F3339"/>
    <w:rsid w:val="005F3CCD"/>
    <w:rsid w:val="005F49B4"/>
    <w:rsid w:val="005F4D18"/>
    <w:rsid w:val="005F512E"/>
    <w:rsid w:val="005F529A"/>
    <w:rsid w:val="005F5707"/>
    <w:rsid w:val="005F5763"/>
    <w:rsid w:val="005F6212"/>
    <w:rsid w:val="005F6672"/>
    <w:rsid w:val="005F6B7B"/>
    <w:rsid w:val="005F6BA9"/>
    <w:rsid w:val="005F706B"/>
    <w:rsid w:val="005F7539"/>
    <w:rsid w:val="005F7C1B"/>
    <w:rsid w:val="0060008B"/>
    <w:rsid w:val="006005E7"/>
    <w:rsid w:val="00600CA1"/>
    <w:rsid w:val="00601028"/>
    <w:rsid w:val="00601109"/>
    <w:rsid w:val="006014F8"/>
    <w:rsid w:val="0060197C"/>
    <w:rsid w:val="00601AD6"/>
    <w:rsid w:val="00601D08"/>
    <w:rsid w:val="00602310"/>
    <w:rsid w:val="0060232F"/>
    <w:rsid w:val="0060271A"/>
    <w:rsid w:val="0060282F"/>
    <w:rsid w:val="00602922"/>
    <w:rsid w:val="00602D7B"/>
    <w:rsid w:val="00602F6B"/>
    <w:rsid w:val="00603A9B"/>
    <w:rsid w:val="00603D38"/>
    <w:rsid w:val="00603E00"/>
    <w:rsid w:val="00603EF6"/>
    <w:rsid w:val="006042C3"/>
    <w:rsid w:val="006049A0"/>
    <w:rsid w:val="00604E38"/>
    <w:rsid w:val="00605369"/>
    <w:rsid w:val="00605439"/>
    <w:rsid w:val="006057A9"/>
    <w:rsid w:val="00605ACC"/>
    <w:rsid w:val="00605BCF"/>
    <w:rsid w:val="00605F2B"/>
    <w:rsid w:val="00606506"/>
    <w:rsid w:val="00606C87"/>
    <w:rsid w:val="00606F50"/>
    <w:rsid w:val="006070CA"/>
    <w:rsid w:val="00607DF0"/>
    <w:rsid w:val="00610DE9"/>
    <w:rsid w:val="00610F36"/>
    <w:rsid w:val="006114A5"/>
    <w:rsid w:val="006114C5"/>
    <w:rsid w:val="006117D8"/>
    <w:rsid w:val="0061239E"/>
    <w:rsid w:val="006126DE"/>
    <w:rsid w:val="00612814"/>
    <w:rsid w:val="00612DFB"/>
    <w:rsid w:val="00612E52"/>
    <w:rsid w:val="00613262"/>
    <w:rsid w:val="00613527"/>
    <w:rsid w:val="0061400E"/>
    <w:rsid w:val="0061440A"/>
    <w:rsid w:val="0061443E"/>
    <w:rsid w:val="006144FC"/>
    <w:rsid w:val="006146FA"/>
    <w:rsid w:val="00614B2B"/>
    <w:rsid w:val="006162BC"/>
    <w:rsid w:val="006162E1"/>
    <w:rsid w:val="00616872"/>
    <w:rsid w:val="0061714C"/>
    <w:rsid w:val="006176E0"/>
    <w:rsid w:val="0061780E"/>
    <w:rsid w:val="00617B88"/>
    <w:rsid w:val="00617E32"/>
    <w:rsid w:val="00617F96"/>
    <w:rsid w:val="006203A0"/>
    <w:rsid w:val="00620454"/>
    <w:rsid w:val="006205C5"/>
    <w:rsid w:val="00620D62"/>
    <w:rsid w:val="00620E3D"/>
    <w:rsid w:val="00620EA2"/>
    <w:rsid w:val="00621766"/>
    <w:rsid w:val="006217C4"/>
    <w:rsid w:val="00621A14"/>
    <w:rsid w:val="00621BAF"/>
    <w:rsid w:val="0062223B"/>
    <w:rsid w:val="00622CD3"/>
    <w:rsid w:val="00623364"/>
    <w:rsid w:val="0062371E"/>
    <w:rsid w:val="006238DF"/>
    <w:rsid w:val="00624328"/>
    <w:rsid w:val="0062465F"/>
    <w:rsid w:val="00624F9C"/>
    <w:rsid w:val="00625793"/>
    <w:rsid w:val="00625DB4"/>
    <w:rsid w:val="00625EDE"/>
    <w:rsid w:val="0062665F"/>
    <w:rsid w:val="00626864"/>
    <w:rsid w:val="00626E9B"/>
    <w:rsid w:val="006271CD"/>
    <w:rsid w:val="006279DE"/>
    <w:rsid w:val="0063034B"/>
    <w:rsid w:val="00630456"/>
    <w:rsid w:val="00630B90"/>
    <w:rsid w:val="006318E2"/>
    <w:rsid w:val="00631B71"/>
    <w:rsid w:val="00631B82"/>
    <w:rsid w:val="00632029"/>
    <w:rsid w:val="00632043"/>
    <w:rsid w:val="00632547"/>
    <w:rsid w:val="0063261A"/>
    <w:rsid w:val="0063369E"/>
    <w:rsid w:val="006337D1"/>
    <w:rsid w:val="00633844"/>
    <w:rsid w:val="00633F26"/>
    <w:rsid w:val="00634114"/>
    <w:rsid w:val="00634F7D"/>
    <w:rsid w:val="00635211"/>
    <w:rsid w:val="00635296"/>
    <w:rsid w:val="00636115"/>
    <w:rsid w:val="00636295"/>
    <w:rsid w:val="00636CD1"/>
    <w:rsid w:val="006373CB"/>
    <w:rsid w:val="0063763F"/>
    <w:rsid w:val="00637B32"/>
    <w:rsid w:val="00637F77"/>
    <w:rsid w:val="00640534"/>
    <w:rsid w:val="00640FAC"/>
    <w:rsid w:val="006412A1"/>
    <w:rsid w:val="006413BE"/>
    <w:rsid w:val="0064169C"/>
    <w:rsid w:val="006418F3"/>
    <w:rsid w:val="00641AC7"/>
    <w:rsid w:val="00641B28"/>
    <w:rsid w:val="00642071"/>
    <w:rsid w:val="00642378"/>
    <w:rsid w:val="006426E3"/>
    <w:rsid w:val="00642EB8"/>
    <w:rsid w:val="00643105"/>
    <w:rsid w:val="00643556"/>
    <w:rsid w:val="006435E4"/>
    <w:rsid w:val="00643EB9"/>
    <w:rsid w:val="006442AD"/>
    <w:rsid w:val="00644745"/>
    <w:rsid w:val="00644F98"/>
    <w:rsid w:val="006450D4"/>
    <w:rsid w:val="00645294"/>
    <w:rsid w:val="006452FB"/>
    <w:rsid w:val="00645B8E"/>
    <w:rsid w:val="00645CF0"/>
    <w:rsid w:val="0064605E"/>
    <w:rsid w:val="006460DF"/>
    <w:rsid w:val="00646109"/>
    <w:rsid w:val="00646399"/>
    <w:rsid w:val="00646769"/>
    <w:rsid w:val="00646BD9"/>
    <w:rsid w:val="00646CC3"/>
    <w:rsid w:val="00646DF7"/>
    <w:rsid w:val="00646EC9"/>
    <w:rsid w:val="0064777A"/>
    <w:rsid w:val="0064795D"/>
    <w:rsid w:val="00647E93"/>
    <w:rsid w:val="006505EE"/>
    <w:rsid w:val="00650669"/>
    <w:rsid w:val="00650679"/>
    <w:rsid w:val="00651539"/>
    <w:rsid w:val="006517CB"/>
    <w:rsid w:val="0065185B"/>
    <w:rsid w:val="00651E32"/>
    <w:rsid w:val="0065355B"/>
    <w:rsid w:val="00654073"/>
    <w:rsid w:val="006542F8"/>
    <w:rsid w:val="006549CB"/>
    <w:rsid w:val="006557E1"/>
    <w:rsid w:val="00655B56"/>
    <w:rsid w:val="00655F7E"/>
    <w:rsid w:val="00655FD2"/>
    <w:rsid w:val="00657FA8"/>
    <w:rsid w:val="0066026C"/>
    <w:rsid w:val="006603B4"/>
    <w:rsid w:val="0066043C"/>
    <w:rsid w:val="006607AE"/>
    <w:rsid w:val="00660FAA"/>
    <w:rsid w:val="00661B36"/>
    <w:rsid w:val="00661CA8"/>
    <w:rsid w:val="00662242"/>
    <w:rsid w:val="006623D2"/>
    <w:rsid w:val="006626F4"/>
    <w:rsid w:val="0066276B"/>
    <w:rsid w:val="00662883"/>
    <w:rsid w:val="00663727"/>
    <w:rsid w:val="00663AC1"/>
    <w:rsid w:val="00663BC1"/>
    <w:rsid w:val="006640C4"/>
    <w:rsid w:val="00665A81"/>
    <w:rsid w:val="00665A89"/>
    <w:rsid w:val="0066704E"/>
    <w:rsid w:val="00670652"/>
    <w:rsid w:val="00671283"/>
    <w:rsid w:val="00671D2B"/>
    <w:rsid w:val="00672A26"/>
    <w:rsid w:val="0067418A"/>
    <w:rsid w:val="00674BF8"/>
    <w:rsid w:val="00674D6A"/>
    <w:rsid w:val="00674E1E"/>
    <w:rsid w:val="00675022"/>
    <w:rsid w:val="006750A4"/>
    <w:rsid w:val="00675773"/>
    <w:rsid w:val="00676113"/>
    <w:rsid w:val="006765BF"/>
    <w:rsid w:val="0067745B"/>
    <w:rsid w:val="0067756C"/>
    <w:rsid w:val="00677764"/>
    <w:rsid w:val="006777FF"/>
    <w:rsid w:val="00680365"/>
    <w:rsid w:val="00680ADE"/>
    <w:rsid w:val="00680BA2"/>
    <w:rsid w:val="00680D7B"/>
    <w:rsid w:val="00681237"/>
    <w:rsid w:val="006813B1"/>
    <w:rsid w:val="00681CEF"/>
    <w:rsid w:val="00681E8F"/>
    <w:rsid w:val="00682105"/>
    <w:rsid w:val="00682264"/>
    <w:rsid w:val="00682C17"/>
    <w:rsid w:val="00682C79"/>
    <w:rsid w:val="00682E21"/>
    <w:rsid w:val="006836ED"/>
    <w:rsid w:val="00683EAE"/>
    <w:rsid w:val="006842B3"/>
    <w:rsid w:val="00684479"/>
    <w:rsid w:val="006844B6"/>
    <w:rsid w:val="0068458B"/>
    <w:rsid w:val="00685158"/>
    <w:rsid w:val="006865A1"/>
    <w:rsid w:val="00687253"/>
    <w:rsid w:val="00687911"/>
    <w:rsid w:val="0069042B"/>
    <w:rsid w:val="00690936"/>
    <w:rsid w:val="00690C8A"/>
    <w:rsid w:val="00690DA8"/>
    <w:rsid w:val="00690EE9"/>
    <w:rsid w:val="00691537"/>
    <w:rsid w:val="0069184B"/>
    <w:rsid w:val="00691ABF"/>
    <w:rsid w:val="00691B05"/>
    <w:rsid w:val="0069207B"/>
    <w:rsid w:val="00692116"/>
    <w:rsid w:val="006925D6"/>
    <w:rsid w:val="00693BC9"/>
    <w:rsid w:val="006940BB"/>
    <w:rsid w:val="0069492E"/>
    <w:rsid w:val="00694BC1"/>
    <w:rsid w:val="006951D1"/>
    <w:rsid w:val="006955CA"/>
    <w:rsid w:val="00695606"/>
    <w:rsid w:val="00695B1D"/>
    <w:rsid w:val="00695EF4"/>
    <w:rsid w:val="00696637"/>
    <w:rsid w:val="006968D0"/>
    <w:rsid w:val="0069709E"/>
    <w:rsid w:val="00697BBD"/>
    <w:rsid w:val="006A024A"/>
    <w:rsid w:val="006A0A42"/>
    <w:rsid w:val="006A1FF4"/>
    <w:rsid w:val="006A2387"/>
    <w:rsid w:val="006A23EA"/>
    <w:rsid w:val="006A3627"/>
    <w:rsid w:val="006A3807"/>
    <w:rsid w:val="006A3815"/>
    <w:rsid w:val="006A4186"/>
    <w:rsid w:val="006A4418"/>
    <w:rsid w:val="006A560C"/>
    <w:rsid w:val="006A5686"/>
    <w:rsid w:val="006A5B46"/>
    <w:rsid w:val="006A606E"/>
    <w:rsid w:val="006A642D"/>
    <w:rsid w:val="006A6B67"/>
    <w:rsid w:val="006A71AF"/>
    <w:rsid w:val="006A7A38"/>
    <w:rsid w:val="006B054B"/>
    <w:rsid w:val="006B0C5F"/>
    <w:rsid w:val="006B13DC"/>
    <w:rsid w:val="006B2270"/>
    <w:rsid w:val="006B2DEB"/>
    <w:rsid w:val="006B3691"/>
    <w:rsid w:val="006B394D"/>
    <w:rsid w:val="006B3C98"/>
    <w:rsid w:val="006B3F51"/>
    <w:rsid w:val="006B40F1"/>
    <w:rsid w:val="006B4597"/>
    <w:rsid w:val="006B4841"/>
    <w:rsid w:val="006B5A7B"/>
    <w:rsid w:val="006B611C"/>
    <w:rsid w:val="006B634C"/>
    <w:rsid w:val="006B66A7"/>
    <w:rsid w:val="006B6A3D"/>
    <w:rsid w:val="006B6CBE"/>
    <w:rsid w:val="006B6DCD"/>
    <w:rsid w:val="006B7467"/>
    <w:rsid w:val="006B7546"/>
    <w:rsid w:val="006B75C8"/>
    <w:rsid w:val="006C018E"/>
    <w:rsid w:val="006C1435"/>
    <w:rsid w:val="006C1C7B"/>
    <w:rsid w:val="006C1FA8"/>
    <w:rsid w:val="006C224D"/>
    <w:rsid w:val="006C286C"/>
    <w:rsid w:val="006C29C6"/>
    <w:rsid w:val="006C33C8"/>
    <w:rsid w:val="006C34A1"/>
    <w:rsid w:val="006C37AD"/>
    <w:rsid w:val="006C3CC7"/>
    <w:rsid w:val="006C3E43"/>
    <w:rsid w:val="006C43E9"/>
    <w:rsid w:val="006C4C05"/>
    <w:rsid w:val="006C4C25"/>
    <w:rsid w:val="006C50CB"/>
    <w:rsid w:val="006C5D4B"/>
    <w:rsid w:val="006C5F0D"/>
    <w:rsid w:val="006C6564"/>
    <w:rsid w:val="006C6665"/>
    <w:rsid w:val="006C6743"/>
    <w:rsid w:val="006C6844"/>
    <w:rsid w:val="006C695F"/>
    <w:rsid w:val="006C72C6"/>
    <w:rsid w:val="006C72FE"/>
    <w:rsid w:val="006C73AE"/>
    <w:rsid w:val="006C7A9B"/>
    <w:rsid w:val="006D0F65"/>
    <w:rsid w:val="006D1499"/>
    <w:rsid w:val="006D15C2"/>
    <w:rsid w:val="006D19B7"/>
    <w:rsid w:val="006D242B"/>
    <w:rsid w:val="006D2862"/>
    <w:rsid w:val="006D29CB"/>
    <w:rsid w:val="006D2D58"/>
    <w:rsid w:val="006D3222"/>
    <w:rsid w:val="006D34E4"/>
    <w:rsid w:val="006D4602"/>
    <w:rsid w:val="006D48DF"/>
    <w:rsid w:val="006D4B68"/>
    <w:rsid w:val="006D5C14"/>
    <w:rsid w:val="006D63C6"/>
    <w:rsid w:val="006D6BE3"/>
    <w:rsid w:val="006D7585"/>
    <w:rsid w:val="006D7754"/>
    <w:rsid w:val="006D7BCA"/>
    <w:rsid w:val="006E003F"/>
    <w:rsid w:val="006E06B7"/>
    <w:rsid w:val="006E1104"/>
    <w:rsid w:val="006E19E0"/>
    <w:rsid w:val="006E1A61"/>
    <w:rsid w:val="006E2055"/>
    <w:rsid w:val="006E20E6"/>
    <w:rsid w:val="006E2780"/>
    <w:rsid w:val="006E27C8"/>
    <w:rsid w:val="006E2BC5"/>
    <w:rsid w:val="006E2BCF"/>
    <w:rsid w:val="006E2E4A"/>
    <w:rsid w:val="006E323B"/>
    <w:rsid w:val="006E339E"/>
    <w:rsid w:val="006E407A"/>
    <w:rsid w:val="006E4999"/>
    <w:rsid w:val="006E5611"/>
    <w:rsid w:val="006E62E1"/>
    <w:rsid w:val="006E6D89"/>
    <w:rsid w:val="006E7ECA"/>
    <w:rsid w:val="006F0CB5"/>
    <w:rsid w:val="006F1B6B"/>
    <w:rsid w:val="006F20A7"/>
    <w:rsid w:val="006F21A9"/>
    <w:rsid w:val="006F245B"/>
    <w:rsid w:val="006F2A31"/>
    <w:rsid w:val="006F2D9E"/>
    <w:rsid w:val="006F365F"/>
    <w:rsid w:val="006F4410"/>
    <w:rsid w:val="006F474F"/>
    <w:rsid w:val="006F49C4"/>
    <w:rsid w:val="006F49FC"/>
    <w:rsid w:val="006F512F"/>
    <w:rsid w:val="006F5282"/>
    <w:rsid w:val="006F558D"/>
    <w:rsid w:val="006F590A"/>
    <w:rsid w:val="006F597B"/>
    <w:rsid w:val="006F5FA9"/>
    <w:rsid w:val="006F67C5"/>
    <w:rsid w:val="006F6948"/>
    <w:rsid w:val="006F6E66"/>
    <w:rsid w:val="006F6EFE"/>
    <w:rsid w:val="006F7729"/>
    <w:rsid w:val="006F7A50"/>
    <w:rsid w:val="006F7CEB"/>
    <w:rsid w:val="00701D66"/>
    <w:rsid w:val="0070217F"/>
    <w:rsid w:val="00702AAC"/>
    <w:rsid w:val="00702FEA"/>
    <w:rsid w:val="007035AF"/>
    <w:rsid w:val="007035E2"/>
    <w:rsid w:val="00703622"/>
    <w:rsid w:val="00703810"/>
    <w:rsid w:val="00703A59"/>
    <w:rsid w:val="00703A69"/>
    <w:rsid w:val="00703FC9"/>
    <w:rsid w:val="00704275"/>
    <w:rsid w:val="007042DC"/>
    <w:rsid w:val="00704431"/>
    <w:rsid w:val="00704DEC"/>
    <w:rsid w:val="0070586D"/>
    <w:rsid w:val="007059A4"/>
    <w:rsid w:val="00705E07"/>
    <w:rsid w:val="00706181"/>
    <w:rsid w:val="007065E2"/>
    <w:rsid w:val="007101B0"/>
    <w:rsid w:val="007103B9"/>
    <w:rsid w:val="00710421"/>
    <w:rsid w:val="00710DC1"/>
    <w:rsid w:val="007111DC"/>
    <w:rsid w:val="00711467"/>
    <w:rsid w:val="007116D3"/>
    <w:rsid w:val="00711738"/>
    <w:rsid w:val="00711D81"/>
    <w:rsid w:val="00711DA4"/>
    <w:rsid w:val="007120F8"/>
    <w:rsid w:val="0071280D"/>
    <w:rsid w:val="00712DE9"/>
    <w:rsid w:val="00713129"/>
    <w:rsid w:val="0071331F"/>
    <w:rsid w:val="0071360A"/>
    <w:rsid w:val="00713738"/>
    <w:rsid w:val="00714476"/>
    <w:rsid w:val="00714E03"/>
    <w:rsid w:val="007157B3"/>
    <w:rsid w:val="00715BBC"/>
    <w:rsid w:val="00715D30"/>
    <w:rsid w:val="0071642C"/>
    <w:rsid w:val="007165C0"/>
    <w:rsid w:val="00716EBE"/>
    <w:rsid w:val="007171FB"/>
    <w:rsid w:val="00720D8F"/>
    <w:rsid w:val="00720F66"/>
    <w:rsid w:val="0072120D"/>
    <w:rsid w:val="007213A2"/>
    <w:rsid w:val="007214A3"/>
    <w:rsid w:val="00721724"/>
    <w:rsid w:val="00721A77"/>
    <w:rsid w:val="0072229A"/>
    <w:rsid w:val="0072244A"/>
    <w:rsid w:val="00722522"/>
    <w:rsid w:val="0072281E"/>
    <w:rsid w:val="007228EB"/>
    <w:rsid w:val="0072323D"/>
    <w:rsid w:val="007233EE"/>
    <w:rsid w:val="007234EB"/>
    <w:rsid w:val="00723916"/>
    <w:rsid w:val="00723BBC"/>
    <w:rsid w:val="00724146"/>
    <w:rsid w:val="007242BF"/>
    <w:rsid w:val="0072431A"/>
    <w:rsid w:val="00724414"/>
    <w:rsid w:val="00724458"/>
    <w:rsid w:val="0072447C"/>
    <w:rsid w:val="00724517"/>
    <w:rsid w:val="00724F32"/>
    <w:rsid w:val="0072568F"/>
    <w:rsid w:val="00725ED8"/>
    <w:rsid w:val="007260E0"/>
    <w:rsid w:val="00726701"/>
    <w:rsid w:val="00726AEA"/>
    <w:rsid w:val="00726C00"/>
    <w:rsid w:val="007274DB"/>
    <w:rsid w:val="0073020D"/>
    <w:rsid w:val="00730487"/>
    <w:rsid w:val="00730C99"/>
    <w:rsid w:val="00730E04"/>
    <w:rsid w:val="00730FFB"/>
    <w:rsid w:val="00731E5F"/>
    <w:rsid w:val="0073224C"/>
    <w:rsid w:val="00732310"/>
    <w:rsid w:val="00732762"/>
    <w:rsid w:val="00732DFD"/>
    <w:rsid w:val="00732F4A"/>
    <w:rsid w:val="00733086"/>
    <w:rsid w:val="00733532"/>
    <w:rsid w:val="00733585"/>
    <w:rsid w:val="007337BC"/>
    <w:rsid w:val="00734616"/>
    <w:rsid w:val="007354A0"/>
    <w:rsid w:val="007358D7"/>
    <w:rsid w:val="00735DE0"/>
    <w:rsid w:val="00735FC9"/>
    <w:rsid w:val="00736A34"/>
    <w:rsid w:val="00736BB2"/>
    <w:rsid w:val="00736C84"/>
    <w:rsid w:val="00737650"/>
    <w:rsid w:val="007379D0"/>
    <w:rsid w:val="00740969"/>
    <w:rsid w:val="00740CB4"/>
    <w:rsid w:val="00741666"/>
    <w:rsid w:val="00741FE1"/>
    <w:rsid w:val="007426CA"/>
    <w:rsid w:val="00743B7B"/>
    <w:rsid w:val="007442C6"/>
    <w:rsid w:val="007448A4"/>
    <w:rsid w:val="00744BF3"/>
    <w:rsid w:val="00744D30"/>
    <w:rsid w:val="00744D65"/>
    <w:rsid w:val="00745270"/>
    <w:rsid w:val="007465CD"/>
    <w:rsid w:val="007466A7"/>
    <w:rsid w:val="007468C0"/>
    <w:rsid w:val="00746AD9"/>
    <w:rsid w:val="007474AB"/>
    <w:rsid w:val="00750147"/>
    <w:rsid w:val="007501B0"/>
    <w:rsid w:val="0075094B"/>
    <w:rsid w:val="007509D3"/>
    <w:rsid w:val="00751D1B"/>
    <w:rsid w:val="0075438B"/>
    <w:rsid w:val="007544DA"/>
    <w:rsid w:val="0075471F"/>
    <w:rsid w:val="00755381"/>
    <w:rsid w:val="007555BB"/>
    <w:rsid w:val="00755B26"/>
    <w:rsid w:val="00756ED1"/>
    <w:rsid w:val="00757C04"/>
    <w:rsid w:val="007607F1"/>
    <w:rsid w:val="0076089D"/>
    <w:rsid w:val="00760911"/>
    <w:rsid w:val="00761D07"/>
    <w:rsid w:val="007644E9"/>
    <w:rsid w:val="0076466D"/>
    <w:rsid w:val="00764C8F"/>
    <w:rsid w:val="007650EF"/>
    <w:rsid w:val="0076525B"/>
    <w:rsid w:val="00765C3C"/>
    <w:rsid w:val="00766BA5"/>
    <w:rsid w:val="00766D50"/>
    <w:rsid w:val="0076711E"/>
    <w:rsid w:val="007677A2"/>
    <w:rsid w:val="007702EE"/>
    <w:rsid w:val="00770689"/>
    <w:rsid w:val="00770DE3"/>
    <w:rsid w:val="007711B6"/>
    <w:rsid w:val="00771494"/>
    <w:rsid w:val="007714FC"/>
    <w:rsid w:val="00771B46"/>
    <w:rsid w:val="00772E34"/>
    <w:rsid w:val="00772E65"/>
    <w:rsid w:val="00773763"/>
    <w:rsid w:val="007737E4"/>
    <w:rsid w:val="007739E6"/>
    <w:rsid w:val="00773B88"/>
    <w:rsid w:val="0077439D"/>
    <w:rsid w:val="007745BA"/>
    <w:rsid w:val="007747EA"/>
    <w:rsid w:val="00774B45"/>
    <w:rsid w:val="007750A1"/>
    <w:rsid w:val="007754F9"/>
    <w:rsid w:val="00775B75"/>
    <w:rsid w:val="00777098"/>
    <w:rsid w:val="0077753B"/>
    <w:rsid w:val="007775A7"/>
    <w:rsid w:val="00777AA2"/>
    <w:rsid w:val="00777E33"/>
    <w:rsid w:val="00780ACA"/>
    <w:rsid w:val="00780E16"/>
    <w:rsid w:val="0078121A"/>
    <w:rsid w:val="007817F1"/>
    <w:rsid w:val="0078184C"/>
    <w:rsid w:val="00782574"/>
    <w:rsid w:val="00782689"/>
    <w:rsid w:val="00782919"/>
    <w:rsid w:val="00782BBB"/>
    <w:rsid w:val="00782C5C"/>
    <w:rsid w:val="00783A2E"/>
    <w:rsid w:val="00784606"/>
    <w:rsid w:val="00784CEF"/>
    <w:rsid w:val="00785418"/>
    <w:rsid w:val="00785A7E"/>
    <w:rsid w:val="00785D08"/>
    <w:rsid w:val="007860DC"/>
    <w:rsid w:val="00786336"/>
    <w:rsid w:val="007869AC"/>
    <w:rsid w:val="00786F5D"/>
    <w:rsid w:val="0078739A"/>
    <w:rsid w:val="00787846"/>
    <w:rsid w:val="00787B81"/>
    <w:rsid w:val="00787DC1"/>
    <w:rsid w:val="00787E04"/>
    <w:rsid w:val="00787E4F"/>
    <w:rsid w:val="00787EB8"/>
    <w:rsid w:val="00790258"/>
    <w:rsid w:val="00790475"/>
    <w:rsid w:val="007907FA"/>
    <w:rsid w:val="00790AA7"/>
    <w:rsid w:val="00790B06"/>
    <w:rsid w:val="007918B2"/>
    <w:rsid w:val="00792167"/>
    <w:rsid w:val="00792D1B"/>
    <w:rsid w:val="00792D5B"/>
    <w:rsid w:val="007932F6"/>
    <w:rsid w:val="00793AB8"/>
    <w:rsid w:val="00793B1F"/>
    <w:rsid w:val="00793C99"/>
    <w:rsid w:val="00794B04"/>
    <w:rsid w:val="00794BD2"/>
    <w:rsid w:val="00794C90"/>
    <w:rsid w:val="007963AE"/>
    <w:rsid w:val="00796D89"/>
    <w:rsid w:val="007973E5"/>
    <w:rsid w:val="00797649"/>
    <w:rsid w:val="00797C1C"/>
    <w:rsid w:val="00797ED3"/>
    <w:rsid w:val="007A0220"/>
    <w:rsid w:val="007A1209"/>
    <w:rsid w:val="007A19A3"/>
    <w:rsid w:val="007A2E36"/>
    <w:rsid w:val="007A3462"/>
    <w:rsid w:val="007A364A"/>
    <w:rsid w:val="007A3FE1"/>
    <w:rsid w:val="007A45DB"/>
    <w:rsid w:val="007A5D27"/>
    <w:rsid w:val="007A67BF"/>
    <w:rsid w:val="007A67CB"/>
    <w:rsid w:val="007A6BDE"/>
    <w:rsid w:val="007A7154"/>
    <w:rsid w:val="007A7CF4"/>
    <w:rsid w:val="007A7EBD"/>
    <w:rsid w:val="007B0562"/>
    <w:rsid w:val="007B0994"/>
    <w:rsid w:val="007B09B0"/>
    <w:rsid w:val="007B0AF3"/>
    <w:rsid w:val="007B0D0D"/>
    <w:rsid w:val="007B0ED9"/>
    <w:rsid w:val="007B119E"/>
    <w:rsid w:val="007B12E8"/>
    <w:rsid w:val="007B14BD"/>
    <w:rsid w:val="007B21AD"/>
    <w:rsid w:val="007B231B"/>
    <w:rsid w:val="007B235A"/>
    <w:rsid w:val="007B23D2"/>
    <w:rsid w:val="007B2A84"/>
    <w:rsid w:val="007B2C06"/>
    <w:rsid w:val="007B2EE5"/>
    <w:rsid w:val="007B340E"/>
    <w:rsid w:val="007B379B"/>
    <w:rsid w:val="007B4B1F"/>
    <w:rsid w:val="007B5241"/>
    <w:rsid w:val="007B5B63"/>
    <w:rsid w:val="007B5C9F"/>
    <w:rsid w:val="007B6186"/>
    <w:rsid w:val="007B6363"/>
    <w:rsid w:val="007B6890"/>
    <w:rsid w:val="007B6AF4"/>
    <w:rsid w:val="007B6BDB"/>
    <w:rsid w:val="007B7126"/>
    <w:rsid w:val="007B74AC"/>
    <w:rsid w:val="007B7611"/>
    <w:rsid w:val="007B79DB"/>
    <w:rsid w:val="007C0031"/>
    <w:rsid w:val="007C0198"/>
    <w:rsid w:val="007C0262"/>
    <w:rsid w:val="007C03D6"/>
    <w:rsid w:val="007C04E0"/>
    <w:rsid w:val="007C0624"/>
    <w:rsid w:val="007C079D"/>
    <w:rsid w:val="007C0870"/>
    <w:rsid w:val="007C0ADC"/>
    <w:rsid w:val="007C1694"/>
    <w:rsid w:val="007C1762"/>
    <w:rsid w:val="007C1914"/>
    <w:rsid w:val="007C1EEA"/>
    <w:rsid w:val="007C24A4"/>
    <w:rsid w:val="007C2D1D"/>
    <w:rsid w:val="007C2DD4"/>
    <w:rsid w:val="007C3089"/>
    <w:rsid w:val="007C3B38"/>
    <w:rsid w:val="007C416A"/>
    <w:rsid w:val="007C4267"/>
    <w:rsid w:val="007C44C0"/>
    <w:rsid w:val="007C4B28"/>
    <w:rsid w:val="007C4F36"/>
    <w:rsid w:val="007C51EA"/>
    <w:rsid w:val="007C5B40"/>
    <w:rsid w:val="007C5D9A"/>
    <w:rsid w:val="007C61E9"/>
    <w:rsid w:val="007C6481"/>
    <w:rsid w:val="007C7181"/>
    <w:rsid w:val="007C7569"/>
    <w:rsid w:val="007D029E"/>
    <w:rsid w:val="007D082A"/>
    <w:rsid w:val="007D0926"/>
    <w:rsid w:val="007D0C60"/>
    <w:rsid w:val="007D1557"/>
    <w:rsid w:val="007D1681"/>
    <w:rsid w:val="007D1E84"/>
    <w:rsid w:val="007D2106"/>
    <w:rsid w:val="007D245B"/>
    <w:rsid w:val="007D2A05"/>
    <w:rsid w:val="007D2AA8"/>
    <w:rsid w:val="007D2EA2"/>
    <w:rsid w:val="007D2F42"/>
    <w:rsid w:val="007D3287"/>
    <w:rsid w:val="007D346A"/>
    <w:rsid w:val="007D3684"/>
    <w:rsid w:val="007D3714"/>
    <w:rsid w:val="007D3D74"/>
    <w:rsid w:val="007D4162"/>
    <w:rsid w:val="007D425E"/>
    <w:rsid w:val="007D4427"/>
    <w:rsid w:val="007D44D0"/>
    <w:rsid w:val="007D4AC2"/>
    <w:rsid w:val="007D4F3B"/>
    <w:rsid w:val="007D54D1"/>
    <w:rsid w:val="007D5836"/>
    <w:rsid w:val="007D6A77"/>
    <w:rsid w:val="007E0648"/>
    <w:rsid w:val="007E0A03"/>
    <w:rsid w:val="007E0BB3"/>
    <w:rsid w:val="007E0BD0"/>
    <w:rsid w:val="007E0C5A"/>
    <w:rsid w:val="007E1803"/>
    <w:rsid w:val="007E194C"/>
    <w:rsid w:val="007E19CF"/>
    <w:rsid w:val="007E209E"/>
    <w:rsid w:val="007E20FD"/>
    <w:rsid w:val="007E213C"/>
    <w:rsid w:val="007E2278"/>
    <w:rsid w:val="007E2B0E"/>
    <w:rsid w:val="007E2BBE"/>
    <w:rsid w:val="007E2CC6"/>
    <w:rsid w:val="007E2F76"/>
    <w:rsid w:val="007E3017"/>
    <w:rsid w:val="007E3175"/>
    <w:rsid w:val="007E3436"/>
    <w:rsid w:val="007E3B91"/>
    <w:rsid w:val="007E4CD2"/>
    <w:rsid w:val="007E4EE2"/>
    <w:rsid w:val="007E62A1"/>
    <w:rsid w:val="007E6F22"/>
    <w:rsid w:val="007E7512"/>
    <w:rsid w:val="007E7979"/>
    <w:rsid w:val="007E7B09"/>
    <w:rsid w:val="007E7E82"/>
    <w:rsid w:val="007F05D9"/>
    <w:rsid w:val="007F06A5"/>
    <w:rsid w:val="007F0715"/>
    <w:rsid w:val="007F0787"/>
    <w:rsid w:val="007F19D1"/>
    <w:rsid w:val="007F1F0A"/>
    <w:rsid w:val="007F2496"/>
    <w:rsid w:val="007F290E"/>
    <w:rsid w:val="007F2947"/>
    <w:rsid w:val="007F2E21"/>
    <w:rsid w:val="007F394E"/>
    <w:rsid w:val="007F52F0"/>
    <w:rsid w:val="007F54B9"/>
    <w:rsid w:val="007F5CF4"/>
    <w:rsid w:val="007F5E5A"/>
    <w:rsid w:val="007F6516"/>
    <w:rsid w:val="007F6C44"/>
    <w:rsid w:val="007F6D7B"/>
    <w:rsid w:val="007F6E27"/>
    <w:rsid w:val="007F75C2"/>
    <w:rsid w:val="007F78A7"/>
    <w:rsid w:val="007F7996"/>
    <w:rsid w:val="007F7E82"/>
    <w:rsid w:val="008001EC"/>
    <w:rsid w:val="0080074A"/>
    <w:rsid w:val="008009EB"/>
    <w:rsid w:val="008011A7"/>
    <w:rsid w:val="008017A7"/>
    <w:rsid w:val="008021D8"/>
    <w:rsid w:val="00802B0F"/>
    <w:rsid w:val="00802CE8"/>
    <w:rsid w:val="00802CED"/>
    <w:rsid w:val="00803283"/>
    <w:rsid w:val="00803478"/>
    <w:rsid w:val="008035E8"/>
    <w:rsid w:val="00804243"/>
    <w:rsid w:val="00805979"/>
    <w:rsid w:val="00805B21"/>
    <w:rsid w:val="00805BFA"/>
    <w:rsid w:val="00805D86"/>
    <w:rsid w:val="00805E4F"/>
    <w:rsid w:val="00805EE1"/>
    <w:rsid w:val="00805FE3"/>
    <w:rsid w:val="008061E0"/>
    <w:rsid w:val="00806C26"/>
    <w:rsid w:val="008078F7"/>
    <w:rsid w:val="008103E1"/>
    <w:rsid w:val="0081093E"/>
    <w:rsid w:val="00810A6B"/>
    <w:rsid w:val="008115DA"/>
    <w:rsid w:val="00811689"/>
    <w:rsid w:val="008119DE"/>
    <w:rsid w:val="00811AB5"/>
    <w:rsid w:val="0081201B"/>
    <w:rsid w:val="00812462"/>
    <w:rsid w:val="008128DC"/>
    <w:rsid w:val="00812AE9"/>
    <w:rsid w:val="00812FD2"/>
    <w:rsid w:val="008138FC"/>
    <w:rsid w:val="00813CA6"/>
    <w:rsid w:val="00813DD5"/>
    <w:rsid w:val="008142C5"/>
    <w:rsid w:val="00814DC8"/>
    <w:rsid w:val="00815219"/>
    <w:rsid w:val="0081529E"/>
    <w:rsid w:val="008152C4"/>
    <w:rsid w:val="00816B62"/>
    <w:rsid w:val="00816BA2"/>
    <w:rsid w:val="008174C4"/>
    <w:rsid w:val="00817648"/>
    <w:rsid w:val="0081787D"/>
    <w:rsid w:val="00820BEB"/>
    <w:rsid w:val="00820E87"/>
    <w:rsid w:val="00820F50"/>
    <w:rsid w:val="00821BAC"/>
    <w:rsid w:val="00821D37"/>
    <w:rsid w:val="00821D46"/>
    <w:rsid w:val="00822204"/>
    <w:rsid w:val="00822BC1"/>
    <w:rsid w:val="00822CC8"/>
    <w:rsid w:val="008239B0"/>
    <w:rsid w:val="008241DC"/>
    <w:rsid w:val="00824357"/>
    <w:rsid w:val="00825704"/>
    <w:rsid w:val="00825C8C"/>
    <w:rsid w:val="008261EA"/>
    <w:rsid w:val="0082651F"/>
    <w:rsid w:val="008268B2"/>
    <w:rsid w:val="00826C4B"/>
    <w:rsid w:val="00826ED1"/>
    <w:rsid w:val="00827351"/>
    <w:rsid w:val="00827A24"/>
    <w:rsid w:val="00827D8E"/>
    <w:rsid w:val="00830975"/>
    <w:rsid w:val="00830F3D"/>
    <w:rsid w:val="00831009"/>
    <w:rsid w:val="008311FA"/>
    <w:rsid w:val="0083162E"/>
    <w:rsid w:val="0083216C"/>
    <w:rsid w:val="00832719"/>
    <w:rsid w:val="008327C2"/>
    <w:rsid w:val="008329B2"/>
    <w:rsid w:val="00832E78"/>
    <w:rsid w:val="0083302C"/>
    <w:rsid w:val="0083304F"/>
    <w:rsid w:val="0083310F"/>
    <w:rsid w:val="00833897"/>
    <w:rsid w:val="008343A8"/>
    <w:rsid w:val="00834BAC"/>
    <w:rsid w:val="008359B3"/>
    <w:rsid w:val="00835C32"/>
    <w:rsid w:val="00835D91"/>
    <w:rsid w:val="00835DAF"/>
    <w:rsid w:val="00836101"/>
    <w:rsid w:val="008362ED"/>
    <w:rsid w:val="008365E0"/>
    <w:rsid w:val="0083691C"/>
    <w:rsid w:val="00836E4C"/>
    <w:rsid w:val="00837035"/>
    <w:rsid w:val="008370B6"/>
    <w:rsid w:val="0083770B"/>
    <w:rsid w:val="00840239"/>
    <w:rsid w:val="00840B9E"/>
    <w:rsid w:val="00840C36"/>
    <w:rsid w:val="00841C9D"/>
    <w:rsid w:val="00841E92"/>
    <w:rsid w:val="0084272A"/>
    <w:rsid w:val="0084285F"/>
    <w:rsid w:val="00842CBF"/>
    <w:rsid w:val="00842E6D"/>
    <w:rsid w:val="00844E1F"/>
    <w:rsid w:val="0084540B"/>
    <w:rsid w:val="00845568"/>
    <w:rsid w:val="008456E7"/>
    <w:rsid w:val="008457C6"/>
    <w:rsid w:val="0084594B"/>
    <w:rsid w:val="00845F8E"/>
    <w:rsid w:val="00846340"/>
    <w:rsid w:val="00846670"/>
    <w:rsid w:val="00846B53"/>
    <w:rsid w:val="00846BF1"/>
    <w:rsid w:val="00846FC5"/>
    <w:rsid w:val="00847925"/>
    <w:rsid w:val="00847F60"/>
    <w:rsid w:val="00850135"/>
    <w:rsid w:val="00851843"/>
    <w:rsid w:val="00851C9B"/>
    <w:rsid w:val="008526A4"/>
    <w:rsid w:val="00852B05"/>
    <w:rsid w:val="00852FAA"/>
    <w:rsid w:val="00853AA7"/>
    <w:rsid w:val="00853B7F"/>
    <w:rsid w:val="00853D6C"/>
    <w:rsid w:val="008540E0"/>
    <w:rsid w:val="0085509D"/>
    <w:rsid w:val="00855534"/>
    <w:rsid w:val="00855560"/>
    <w:rsid w:val="00856AD0"/>
    <w:rsid w:val="00856B57"/>
    <w:rsid w:val="00857688"/>
    <w:rsid w:val="0085787F"/>
    <w:rsid w:val="008578EA"/>
    <w:rsid w:val="00857FB1"/>
    <w:rsid w:val="008607C7"/>
    <w:rsid w:val="00860BCD"/>
    <w:rsid w:val="008616C4"/>
    <w:rsid w:val="00861873"/>
    <w:rsid w:val="00861953"/>
    <w:rsid w:val="00862559"/>
    <w:rsid w:val="00862771"/>
    <w:rsid w:val="00862F6E"/>
    <w:rsid w:val="00863C39"/>
    <w:rsid w:val="00863F5C"/>
    <w:rsid w:val="00864130"/>
    <w:rsid w:val="008644B6"/>
    <w:rsid w:val="00864CAD"/>
    <w:rsid w:val="008652CF"/>
    <w:rsid w:val="00865A79"/>
    <w:rsid w:val="00865C2C"/>
    <w:rsid w:val="00866380"/>
    <w:rsid w:val="008664A0"/>
    <w:rsid w:val="00867003"/>
    <w:rsid w:val="00867090"/>
    <w:rsid w:val="00870B84"/>
    <w:rsid w:val="00871348"/>
    <w:rsid w:val="00871ABF"/>
    <w:rsid w:val="00871D91"/>
    <w:rsid w:val="00871FF4"/>
    <w:rsid w:val="0087225E"/>
    <w:rsid w:val="008730BB"/>
    <w:rsid w:val="00873C8D"/>
    <w:rsid w:val="00873CDC"/>
    <w:rsid w:val="00873D8D"/>
    <w:rsid w:val="00874382"/>
    <w:rsid w:val="0087595A"/>
    <w:rsid w:val="00875F4D"/>
    <w:rsid w:val="00876AAC"/>
    <w:rsid w:val="00876EF0"/>
    <w:rsid w:val="0087716D"/>
    <w:rsid w:val="00877E16"/>
    <w:rsid w:val="0088090E"/>
    <w:rsid w:val="00880A07"/>
    <w:rsid w:val="0088129E"/>
    <w:rsid w:val="00881410"/>
    <w:rsid w:val="00881B48"/>
    <w:rsid w:val="00881F48"/>
    <w:rsid w:val="00882098"/>
    <w:rsid w:val="008822E3"/>
    <w:rsid w:val="0088236D"/>
    <w:rsid w:val="00883691"/>
    <w:rsid w:val="00883899"/>
    <w:rsid w:val="00883FD1"/>
    <w:rsid w:val="008843AE"/>
    <w:rsid w:val="008845F7"/>
    <w:rsid w:val="008848B3"/>
    <w:rsid w:val="00884EBE"/>
    <w:rsid w:val="0088542D"/>
    <w:rsid w:val="008856B0"/>
    <w:rsid w:val="00885DC6"/>
    <w:rsid w:val="00885F7C"/>
    <w:rsid w:val="008860C0"/>
    <w:rsid w:val="008861F0"/>
    <w:rsid w:val="008869BC"/>
    <w:rsid w:val="00886A1D"/>
    <w:rsid w:val="00886D92"/>
    <w:rsid w:val="0088795C"/>
    <w:rsid w:val="00890153"/>
    <w:rsid w:val="00890E91"/>
    <w:rsid w:val="00891013"/>
    <w:rsid w:val="0089194F"/>
    <w:rsid w:val="00891A6E"/>
    <w:rsid w:val="00891C64"/>
    <w:rsid w:val="00891CA7"/>
    <w:rsid w:val="00891EB3"/>
    <w:rsid w:val="00893310"/>
    <w:rsid w:val="008934DB"/>
    <w:rsid w:val="00893563"/>
    <w:rsid w:val="0089379E"/>
    <w:rsid w:val="00893B86"/>
    <w:rsid w:val="00894776"/>
    <w:rsid w:val="00894A06"/>
    <w:rsid w:val="00894EFA"/>
    <w:rsid w:val="00895339"/>
    <w:rsid w:val="00895EFB"/>
    <w:rsid w:val="0089634D"/>
    <w:rsid w:val="00896924"/>
    <w:rsid w:val="008969F9"/>
    <w:rsid w:val="00896EDF"/>
    <w:rsid w:val="008973BA"/>
    <w:rsid w:val="008A030A"/>
    <w:rsid w:val="008A03BD"/>
    <w:rsid w:val="008A041F"/>
    <w:rsid w:val="008A0755"/>
    <w:rsid w:val="008A0E68"/>
    <w:rsid w:val="008A0FAC"/>
    <w:rsid w:val="008A19D7"/>
    <w:rsid w:val="008A1C0A"/>
    <w:rsid w:val="008A2811"/>
    <w:rsid w:val="008A2866"/>
    <w:rsid w:val="008A2E09"/>
    <w:rsid w:val="008A3F88"/>
    <w:rsid w:val="008A404F"/>
    <w:rsid w:val="008A412B"/>
    <w:rsid w:val="008A4707"/>
    <w:rsid w:val="008A481B"/>
    <w:rsid w:val="008A4894"/>
    <w:rsid w:val="008A52B0"/>
    <w:rsid w:val="008A5D03"/>
    <w:rsid w:val="008A6ED1"/>
    <w:rsid w:val="008A7AF2"/>
    <w:rsid w:val="008B0464"/>
    <w:rsid w:val="008B0AA3"/>
    <w:rsid w:val="008B1033"/>
    <w:rsid w:val="008B1E3C"/>
    <w:rsid w:val="008B233E"/>
    <w:rsid w:val="008B279D"/>
    <w:rsid w:val="008B2902"/>
    <w:rsid w:val="008B36A2"/>
    <w:rsid w:val="008B469D"/>
    <w:rsid w:val="008B4A48"/>
    <w:rsid w:val="008B52B9"/>
    <w:rsid w:val="008B5493"/>
    <w:rsid w:val="008B5BF5"/>
    <w:rsid w:val="008B66CD"/>
    <w:rsid w:val="008B69B7"/>
    <w:rsid w:val="008B7F8C"/>
    <w:rsid w:val="008C04A7"/>
    <w:rsid w:val="008C0C94"/>
    <w:rsid w:val="008C1582"/>
    <w:rsid w:val="008C1A8D"/>
    <w:rsid w:val="008C1AD9"/>
    <w:rsid w:val="008C1D43"/>
    <w:rsid w:val="008C2A41"/>
    <w:rsid w:val="008C2EBE"/>
    <w:rsid w:val="008C3C18"/>
    <w:rsid w:val="008C3E23"/>
    <w:rsid w:val="008C4338"/>
    <w:rsid w:val="008C49C7"/>
    <w:rsid w:val="008C4B90"/>
    <w:rsid w:val="008C4F40"/>
    <w:rsid w:val="008C558F"/>
    <w:rsid w:val="008C5607"/>
    <w:rsid w:val="008C5625"/>
    <w:rsid w:val="008C59FA"/>
    <w:rsid w:val="008C643E"/>
    <w:rsid w:val="008C6AA1"/>
    <w:rsid w:val="008C7AAB"/>
    <w:rsid w:val="008C7F52"/>
    <w:rsid w:val="008D0165"/>
    <w:rsid w:val="008D0526"/>
    <w:rsid w:val="008D0D85"/>
    <w:rsid w:val="008D0E69"/>
    <w:rsid w:val="008D18FC"/>
    <w:rsid w:val="008D2408"/>
    <w:rsid w:val="008D2574"/>
    <w:rsid w:val="008D26C3"/>
    <w:rsid w:val="008D2BE4"/>
    <w:rsid w:val="008D3881"/>
    <w:rsid w:val="008D3A07"/>
    <w:rsid w:val="008D3ACB"/>
    <w:rsid w:val="008D3F0E"/>
    <w:rsid w:val="008D40D6"/>
    <w:rsid w:val="008D4254"/>
    <w:rsid w:val="008D44BB"/>
    <w:rsid w:val="008D4551"/>
    <w:rsid w:val="008D4B74"/>
    <w:rsid w:val="008D515C"/>
    <w:rsid w:val="008D5256"/>
    <w:rsid w:val="008D5DE0"/>
    <w:rsid w:val="008D5EF1"/>
    <w:rsid w:val="008D6D95"/>
    <w:rsid w:val="008D6FE8"/>
    <w:rsid w:val="008D732D"/>
    <w:rsid w:val="008D764E"/>
    <w:rsid w:val="008D7D63"/>
    <w:rsid w:val="008D7DC4"/>
    <w:rsid w:val="008D7F2C"/>
    <w:rsid w:val="008E0715"/>
    <w:rsid w:val="008E0B50"/>
    <w:rsid w:val="008E0B54"/>
    <w:rsid w:val="008E0C6C"/>
    <w:rsid w:val="008E0D37"/>
    <w:rsid w:val="008E0FB5"/>
    <w:rsid w:val="008E1885"/>
    <w:rsid w:val="008E19BC"/>
    <w:rsid w:val="008E20BE"/>
    <w:rsid w:val="008E22A0"/>
    <w:rsid w:val="008E23BC"/>
    <w:rsid w:val="008E2635"/>
    <w:rsid w:val="008E29EB"/>
    <w:rsid w:val="008E2D14"/>
    <w:rsid w:val="008E3257"/>
    <w:rsid w:val="008E32EE"/>
    <w:rsid w:val="008E431D"/>
    <w:rsid w:val="008E4654"/>
    <w:rsid w:val="008E4A63"/>
    <w:rsid w:val="008E595A"/>
    <w:rsid w:val="008E5DEA"/>
    <w:rsid w:val="008E5E97"/>
    <w:rsid w:val="008E5FD8"/>
    <w:rsid w:val="008E65D3"/>
    <w:rsid w:val="008E753E"/>
    <w:rsid w:val="008E75EB"/>
    <w:rsid w:val="008E79E4"/>
    <w:rsid w:val="008E7F04"/>
    <w:rsid w:val="008F0028"/>
    <w:rsid w:val="008F04DD"/>
    <w:rsid w:val="008F17ED"/>
    <w:rsid w:val="008F1DF2"/>
    <w:rsid w:val="008F2B20"/>
    <w:rsid w:val="008F2F6F"/>
    <w:rsid w:val="008F33BF"/>
    <w:rsid w:val="008F3DFF"/>
    <w:rsid w:val="008F4A79"/>
    <w:rsid w:val="008F5180"/>
    <w:rsid w:val="008F52FC"/>
    <w:rsid w:val="008F5517"/>
    <w:rsid w:val="008F5664"/>
    <w:rsid w:val="008F5CF3"/>
    <w:rsid w:val="008F6760"/>
    <w:rsid w:val="008F7279"/>
    <w:rsid w:val="008F75B5"/>
    <w:rsid w:val="008F7855"/>
    <w:rsid w:val="008F7AEB"/>
    <w:rsid w:val="008F7D84"/>
    <w:rsid w:val="009005DC"/>
    <w:rsid w:val="00900CEE"/>
    <w:rsid w:val="00901C9B"/>
    <w:rsid w:val="00902190"/>
    <w:rsid w:val="00902525"/>
    <w:rsid w:val="009035B0"/>
    <w:rsid w:val="0090391A"/>
    <w:rsid w:val="00903A80"/>
    <w:rsid w:val="00904589"/>
    <w:rsid w:val="00904B2E"/>
    <w:rsid w:val="00904EB0"/>
    <w:rsid w:val="009050FC"/>
    <w:rsid w:val="00905317"/>
    <w:rsid w:val="0090558F"/>
    <w:rsid w:val="00905A49"/>
    <w:rsid w:val="00906181"/>
    <w:rsid w:val="009064A3"/>
    <w:rsid w:val="00906AB3"/>
    <w:rsid w:val="00906ACF"/>
    <w:rsid w:val="00906C75"/>
    <w:rsid w:val="00907158"/>
    <w:rsid w:val="00907627"/>
    <w:rsid w:val="00907AAA"/>
    <w:rsid w:val="00907B01"/>
    <w:rsid w:val="00907F3F"/>
    <w:rsid w:val="00910290"/>
    <w:rsid w:val="009102BE"/>
    <w:rsid w:val="00910525"/>
    <w:rsid w:val="00910C00"/>
    <w:rsid w:val="00911438"/>
    <w:rsid w:val="0091156B"/>
    <w:rsid w:val="00911F49"/>
    <w:rsid w:val="00911FAA"/>
    <w:rsid w:val="00912CA3"/>
    <w:rsid w:val="00912F95"/>
    <w:rsid w:val="00913F1F"/>
    <w:rsid w:val="00914D45"/>
    <w:rsid w:val="00915989"/>
    <w:rsid w:val="00916042"/>
    <w:rsid w:val="00916345"/>
    <w:rsid w:val="00916612"/>
    <w:rsid w:val="009170CC"/>
    <w:rsid w:val="0091729E"/>
    <w:rsid w:val="009172EC"/>
    <w:rsid w:val="00917382"/>
    <w:rsid w:val="00917A9F"/>
    <w:rsid w:val="00917AE5"/>
    <w:rsid w:val="00917E3B"/>
    <w:rsid w:val="0092052C"/>
    <w:rsid w:val="0092074A"/>
    <w:rsid w:val="00921487"/>
    <w:rsid w:val="00922894"/>
    <w:rsid w:val="00922EB7"/>
    <w:rsid w:val="00923168"/>
    <w:rsid w:val="0092324C"/>
    <w:rsid w:val="00923385"/>
    <w:rsid w:val="00923519"/>
    <w:rsid w:val="00923E5E"/>
    <w:rsid w:val="009241F7"/>
    <w:rsid w:val="009245EA"/>
    <w:rsid w:val="0092470B"/>
    <w:rsid w:val="009249C8"/>
    <w:rsid w:val="00924ED4"/>
    <w:rsid w:val="009251FB"/>
    <w:rsid w:val="0092533C"/>
    <w:rsid w:val="0092554E"/>
    <w:rsid w:val="0092588B"/>
    <w:rsid w:val="009269BA"/>
    <w:rsid w:val="0092764D"/>
    <w:rsid w:val="009277E8"/>
    <w:rsid w:val="009309A9"/>
    <w:rsid w:val="00930D6F"/>
    <w:rsid w:val="00931057"/>
    <w:rsid w:val="00932645"/>
    <w:rsid w:val="009330B8"/>
    <w:rsid w:val="00933825"/>
    <w:rsid w:val="00933B44"/>
    <w:rsid w:val="00933C98"/>
    <w:rsid w:val="0093436B"/>
    <w:rsid w:val="009349D3"/>
    <w:rsid w:val="00934F0C"/>
    <w:rsid w:val="0093594C"/>
    <w:rsid w:val="00935EA2"/>
    <w:rsid w:val="00935F76"/>
    <w:rsid w:val="00936D10"/>
    <w:rsid w:val="00937397"/>
    <w:rsid w:val="00937956"/>
    <w:rsid w:val="00937C6B"/>
    <w:rsid w:val="00937D72"/>
    <w:rsid w:val="00940194"/>
    <w:rsid w:val="00940DA5"/>
    <w:rsid w:val="00941483"/>
    <w:rsid w:val="009418E4"/>
    <w:rsid w:val="009418F2"/>
    <w:rsid w:val="00942485"/>
    <w:rsid w:val="00942ACB"/>
    <w:rsid w:val="00942F72"/>
    <w:rsid w:val="00944BC9"/>
    <w:rsid w:val="0094500E"/>
    <w:rsid w:val="00946085"/>
    <w:rsid w:val="00946441"/>
    <w:rsid w:val="00947427"/>
    <w:rsid w:val="00947CA8"/>
    <w:rsid w:val="00947D2E"/>
    <w:rsid w:val="00947E1C"/>
    <w:rsid w:val="00950036"/>
    <w:rsid w:val="009502E9"/>
    <w:rsid w:val="00950801"/>
    <w:rsid w:val="00950E2B"/>
    <w:rsid w:val="009513DE"/>
    <w:rsid w:val="009515D0"/>
    <w:rsid w:val="00951795"/>
    <w:rsid w:val="009518C2"/>
    <w:rsid w:val="00953117"/>
    <w:rsid w:val="00953BE8"/>
    <w:rsid w:val="00954CCC"/>
    <w:rsid w:val="00954D3D"/>
    <w:rsid w:val="00954FE6"/>
    <w:rsid w:val="009551F7"/>
    <w:rsid w:val="00955667"/>
    <w:rsid w:val="00955D92"/>
    <w:rsid w:val="00955E64"/>
    <w:rsid w:val="00955FBD"/>
    <w:rsid w:val="00956188"/>
    <w:rsid w:val="009575E5"/>
    <w:rsid w:val="00957D27"/>
    <w:rsid w:val="00957FF9"/>
    <w:rsid w:val="009619C2"/>
    <w:rsid w:val="00961F95"/>
    <w:rsid w:val="00961FD5"/>
    <w:rsid w:val="00962493"/>
    <w:rsid w:val="009626E8"/>
    <w:rsid w:val="0096289E"/>
    <w:rsid w:val="00962A59"/>
    <w:rsid w:val="0096361B"/>
    <w:rsid w:val="00963ADA"/>
    <w:rsid w:val="00963CC4"/>
    <w:rsid w:val="00964053"/>
    <w:rsid w:val="0096446F"/>
    <w:rsid w:val="00964D61"/>
    <w:rsid w:val="009651B3"/>
    <w:rsid w:val="00965286"/>
    <w:rsid w:val="00965A34"/>
    <w:rsid w:val="00965A35"/>
    <w:rsid w:val="00965E5D"/>
    <w:rsid w:val="009667EB"/>
    <w:rsid w:val="00966D07"/>
    <w:rsid w:val="00966D34"/>
    <w:rsid w:val="00967573"/>
    <w:rsid w:val="00967EAB"/>
    <w:rsid w:val="00970192"/>
    <w:rsid w:val="00970357"/>
    <w:rsid w:val="00970BA4"/>
    <w:rsid w:val="00970C9E"/>
    <w:rsid w:val="00970D75"/>
    <w:rsid w:val="0097114C"/>
    <w:rsid w:val="009716E3"/>
    <w:rsid w:val="00972101"/>
    <w:rsid w:val="00972439"/>
    <w:rsid w:val="009727A2"/>
    <w:rsid w:val="00972823"/>
    <w:rsid w:val="00972E3F"/>
    <w:rsid w:val="00972F31"/>
    <w:rsid w:val="00973781"/>
    <w:rsid w:val="00973907"/>
    <w:rsid w:val="00973DC3"/>
    <w:rsid w:val="00974B2B"/>
    <w:rsid w:val="00974C60"/>
    <w:rsid w:val="0097508B"/>
    <w:rsid w:val="0097569E"/>
    <w:rsid w:val="00975743"/>
    <w:rsid w:val="009762DB"/>
    <w:rsid w:val="009766A4"/>
    <w:rsid w:val="009770A1"/>
    <w:rsid w:val="009772C7"/>
    <w:rsid w:val="009772DB"/>
    <w:rsid w:val="00977A13"/>
    <w:rsid w:val="009802C1"/>
    <w:rsid w:val="009806F6"/>
    <w:rsid w:val="00980C75"/>
    <w:rsid w:val="00980E66"/>
    <w:rsid w:val="00981420"/>
    <w:rsid w:val="00981A42"/>
    <w:rsid w:val="00981D83"/>
    <w:rsid w:val="00981E21"/>
    <w:rsid w:val="00982271"/>
    <w:rsid w:val="00982341"/>
    <w:rsid w:val="00982ED4"/>
    <w:rsid w:val="00983616"/>
    <w:rsid w:val="00984CCB"/>
    <w:rsid w:val="00986D5C"/>
    <w:rsid w:val="009874D7"/>
    <w:rsid w:val="00987749"/>
    <w:rsid w:val="00987D84"/>
    <w:rsid w:val="00987DD2"/>
    <w:rsid w:val="00990C2A"/>
    <w:rsid w:val="00990CD0"/>
    <w:rsid w:val="00990CE0"/>
    <w:rsid w:val="00991243"/>
    <w:rsid w:val="009917DA"/>
    <w:rsid w:val="00991D69"/>
    <w:rsid w:val="0099206C"/>
    <w:rsid w:val="009929B9"/>
    <w:rsid w:val="00992EDD"/>
    <w:rsid w:val="009931C6"/>
    <w:rsid w:val="00993233"/>
    <w:rsid w:val="0099381B"/>
    <w:rsid w:val="00993DE1"/>
    <w:rsid w:val="009942D8"/>
    <w:rsid w:val="00994C97"/>
    <w:rsid w:val="00995586"/>
    <w:rsid w:val="00995872"/>
    <w:rsid w:val="00995E2B"/>
    <w:rsid w:val="009961D8"/>
    <w:rsid w:val="009964E8"/>
    <w:rsid w:val="0099670E"/>
    <w:rsid w:val="00996F2D"/>
    <w:rsid w:val="0099712C"/>
    <w:rsid w:val="00997518"/>
    <w:rsid w:val="00997798"/>
    <w:rsid w:val="009978BD"/>
    <w:rsid w:val="009A0332"/>
    <w:rsid w:val="009A0E77"/>
    <w:rsid w:val="009A1324"/>
    <w:rsid w:val="009A1505"/>
    <w:rsid w:val="009A16A5"/>
    <w:rsid w:val="009A17CF"/>
    <w:rsid w:val="009A1857"/>
    <w:rsid w:val="009A1881"/>
    <w:rsid w:val="009A18EB"/>
    <w:rsid w:val="009A2489"/>
    <w:rsid w:val="009A3050"/>
    <w:rsid w:val="009A33D0"/>
    <w:rsid w:val="009A3F00"/>
    <w:rsid w:val="009A4F79"/>
    <w:rsid w:val="009A6572"/>
    <w:rsid w:val="009A68E0"/>
    <w:rsid w:val="009A6F44"/>
    <w:rsid w:val="009A6FEC"/>
    <w:rsid w:val="009B01CD"/>
    <w:rsid w:val="009B1323"/>
    <w:rsid w:val="009B1B91"/>
    <w:rsid w:val="009B261D"/>
    <w:rsid w:val="009B2835"/>
    <w:rsid w:val="009B2843"/>
    <w:rsid w:val="009B332A"/>
    <w:rsid w:val="009B4538"/>
    <w:rsid w:val="009B6608"/>
    <w:rsid w:val="009B690D"/>
    <w:rsid w:val="009B6C02"/>
    <w:rsid w:val="009B7004"/>
    <w:rsid w:val="009B7780"/>
    <w:rsid w:val="009B7B42"/>
    <w:rsid w:val="009C0917"/>
    <w:rsid w:val="009C0CAF"/>
    <w:rsid w:val="009C116F"/>
    <w:rsid w:val="009C18BE"/>
    <w:rsid w:val="009C1A36"/>
    <w:rsid w:val="009C1B6A"/>
    <w:rsid w:val="009C1DA7"/>
    <w:rsid w:val="009C304C"/>
    <w:rsid w:val="009C30DD"/>
    <w:rsid w:val="009C3781"/>
    <w:rsid w:val="009C3AD2"/>
    <w:rsid w:val="009C47B0"/>
    <w:rsid w:val="009C55A5"/>
    <w:rsid w:val="009C575B"/>
    <w:rsid w:val="009C6FCF"/>
    <w:rsid w:val="009C79C9"/>
    <w:rsid w:val="009D09D5"/>
    <w:rsid w:val="009D0A66"/>
    <w:rsid w:val="009D14E9"/>
    <w:rsid w:val="009D192F"/>
    <w:rsid w:val="009D201D"/>
    <w:rsid w:val="009D20BD"/>
    <w:rsid w:val="009D2716"/>
    <w:rsid w:val="009D27DC"/>
    <w:rsid w:val="009D2A0F"/>
    <w:rsid w:val="009D2AB5"/>
    <w:rsid w:val="009D2B5E"/>
    <w:rsid w:val="009D2D1F"/>
    <w:rsid w:val="009D2F43"/>
    <w:rsid w:val="009D311B"/>
    <w:rsid w:val="009D32CA"/>
    <w:rsid w:val="009D34A3"/>
    <w:rsid w:val="009D4751"/>
    <w:rsid w:val="009D4CDE"/>
    <w:rsid w:val="009D542B"/>
    <w:rsid w:val="009D56F1"/>
    <w:rsid w:val="009D57C4"/>
    <w:rsid w:val="009D5F3C"/>
    <w:rsid w:val="009D6DB8"/>
    <w:rsid w:val="009D76E7"/>
    <w:rsid w:val="009D7BEF"/>
    <w:rsid w:val="009E00DC"/>
    <w:rsid w:val="009E0335"/>
    <w:rsid w:val="009E070F"/>
    <w:rsid w:val="009E0D70"/>
    <w:rsid w:val="009E170B"/>
    <w:rsid w:val="009E1E7D"/>
    <w:rsid w:val="009E1EDE"/>
    <w:rsid w:val="009E26E7"/>
    <w:rsid w:val="009E2EA4"/>
    <w:rsid w:val="009E30B3"/>
    <w:rsid w:val="009E40FC"/>
    <w:rsid w:val="009E4102"/>
    <w:rsid w:val="009E474E"/>
    <w:rsid w:val="009E4762"/>
    <w:rsid w:val="009E5874"/>
    <w:rsid w:val="009E5FBC"/>
    <w:rsid w:val="009E61B7"/>
    <w:rsid w:val="009E7458"/>
    <w:rsid w:val="009E7490"/>
    <w:rsid w:val="009E79B6"/>
    <w:rsid w:val="009E7B65"/>
    <w:rsid w:val="009E7CA6"/>
    <w:rsid w:val="009F0113"/>
    <w:rsid w:val="009F0678"/>
    <w:rsid w:val="009F087F"/>
    <w:rsid w:val="009F1CEC"/>
    <w:rsid w:val="009F1DC2"/>
    <w:rsid w:val="009F1EA0"/>
    <w:rsid w:val="009F1FC8"/>
    <w:rsid w:val="009F2398"/>
    <w:rsid w:val="009F250A"/>
    <w:rsid w:val="009F2EF1"/>
    <w:rsid w:val="009F3C32"/>
    <w:rsid w:val="009F473E"/>
    <w:rsid w:val="009F49A0"/>
    <w:rsid w:val="009F4A05"/>
    <w:rsid w:val="009F5C8B"/>
    <w:rsid w:val="009F5CD7"/>
    <w:rsid w:val="009F5EE8"/>
    <w:rsid w:val="009F6436"/>
    <w:rsid w:val="009F6584"/>
    <w:rsid w:val="009F6593"/>
    <w:rsid w:val="009F663D"/>
    <w:rsid w:val="009F6802"/>
    <w:rsid w:val="009F6DA6"/>
    <w:rsid w:val="009F7001"/>
    <w:rsid w:val="009F7013"/>
    <w:rsid w:val="009F7106"/>
    <w:rsid w:val="009F741E"/>
    <w:rsid w:val="00A00A74"/>
    <w:rsid w:val="00A00DEC"/>
    <w:rsid w:val="00A01546"/>
    <w:rsid w:val="00A01DE6"/>
    <w:rsid w:val="00A020FD"/>
    <w:rsid w:val="00A026E4"/>
    <w:rsid w:val="00A0285B"/>
    <w:rsid w:val="00A028FB"/>
    <w:rsid w:val="00A02A52"/>
    <w:rsid w:val="00A030F6"/>
    <w:rsid w:val="00A031D0"/>
    <w:rsid w:val="00A0356E"/>
    <w:rsid w:val="00A03654"/>
    <w:rsid w:val="00A03B6C"/>
    <w:rsid w:val="00A05360"/>
    <w:rsid w:val="00A057BE"/>
    <w:rsid w:val="00A060A0"/>
    <w:rsid w:val="00A0665D"/>
    <w:rsid w:val="00A0678D"/>
    <w:rsid w:val="00A06A9F"/>
    <w:rsid w:val="00A06B7C"/>
    <w:rsid w:val="00A06C46"/>
    <w:rsid w:val="00A0716B"/>
    <w:rsid w:val="00A10C79"/>
    <w:rsid w:val="00A114B3"/>
    <w:rsid w:val="00A117D9"/>
    <w:rsid w:val="00A11A22"/>
    <w:rsid w:val="00A11C7D"/>
    <w:rsid w:val="00A11DBC"/>
    <w:rsid w:val="00A11DF6"/>
    <w:rsid w:val="00A120D6"/>
    <w:rsid w:val="00A1221E"/>
    <w:rsid w:val="00A12448"/>
    <w:rsid w:val="00A12524"/>
    <w:rsid w:val="00A128B0"/>
    <w:rsid w:val="00A131D1"/>
    <w:rsid w:val="00A13260"/>
    <w:rsid w:val="00A1368B"/>
    <w:rsid w:val="00A13963"/>
    <w:rsid w:val="00A13C0B"/>
    <w:rsid w:val="00A13D04"/>
    <w:rsid w:val="00A13E42"/>
    <w:rsid w:val="00A14543"/>
    <w:rsid w:val="00A151B3"/>
    <w:rsid w:val="00A15309"/>
    <w:rsid w:val="00A153DE"/>
    <w:rsid w:val="00A154ED"/>
    <w:rsid w:val="00A158E9"/>
    <w:rsid w:val="00A16011"/>
    <w:rsid w:val="00A16B68"/>
    <w:rsid w:val="00A174EC"/>
    <w:rsid w:val="00A1775C"/>
    <w:rsid w:val="00A17AFF"/>
    <w:rsid w:val="00A17D8B"/>
    <w:rsid w:val="00A20F09"/>
    <w:rsid w:val="00A213B7"/>
    <w:rsid w:val="00A21BCF"/>
    <w:rsid w:val="00A22F0F"/>
    <w:rsid w:val="00A23119"/>
    <w:rsid w:val="00A23128"/>
    <w:rsid w:val="00A2333E"/>
    <w:rsid w:val="00A240C8"/>
    <w:rsid w:val="00A240F8"/>
    <w:rsid w:val="00A2469D"/>
    <w:rsid w:val="00A248FC"/>
    <w:rsid w:val="00A24DF0"/>
    <w:rsid w:val="00A250B8"/>
    <w:rsid w:val="00A262F7"/>
    <w:rsid w:val="00A26624"/>
    <w:rsid w:val="00A267CA"/>
    <w:rsid w:val="00A26FBD"/>
    <w:rsid w:val="00A2718B"/>
    <w:rsid w:val="00A272C8"/>
    <w:rsid w:val="00A27606"/>
    <w:rsid w:val="00A3040B"/>
    <w:rsid w:val="00A3069D"/>
    <w:rsid w:val="00A30CA9"/>
    <w:rsid w:val="00A30CCF"/>
    <w:rsid w:val="00A30F76"/>
    <w:rsid w:val="00A31CB5"/>
    <w:rsid w:val="00A325D5"/>
    <w:rsid w:val="00A32B7B"/>
    <w:rsid w:val="00A32C1A"/>
    <w:rsid w:val="00A32EFE"/>
    <w:rsid w:val="00A33050"/>
    <w:rsid w:val="00A33315"/>
    <w:rsid w:val="00A3353D"/>
    <w:rsid w:val="00A335A3"/>
    <w:rsid w:val="00A335EB"/>
    <w:rsid w:val="00A34494"/>
    <w:rsid w:val="00A34D4C"/>
    <w:rsid w:val="00A3510E"/>
    <w:rsid w:val="00A35B92"/>
    <w:rsid w:val="00A35EEE"/>
    <w:rsid w:val="00A3626F"/>
    <w:rsid w:val="00A36A01"/>
    <w:rsid w:val="00A36BF8"/>
    <w:rsid w:val="00A36F04"/>
    <w:rsid w:val="00A37231"/>
    <w:rsid w:val="00A375FE"/>
    <w:rsid w:val="00A40813"/>
    <w:rsid w:val="00A40D20"/>
    <w:rsid w:val="00A415A9"/>
    <w:rsid w:val="00A418B8"/>
    <w:rsid w:val="00A41D7D"/>
    <w:rsid w:val="00A41F66"/>
    <w:rsid w:val="00A42704"/>
    <w:rsid w:val="00A44174"/>
    <w:rsid w:val="00A443E6"/>
    <w:rsid w:val="00A444D8"/>
    <w:rsid w:val="00A45116"/>
    <w:rsid w:val="00A45156"/>
    <w:rsid w:val="00A457DD"/>
    <w:rsid w:val="00A45BC7"/>
    <w:rsid w:val="00A47174"/>
    <w:rsid w:val="00A475D8"/>
    <w:rsid w:val="00A47B8A"/>
    <w:rsid w:val="00A47BA3"/>
    <w:rsid w:val="00A5053A"/>
    <w:rsid w:val="00A50621"/>
    <w:rsid w:val="00A50639"/>
    <w:rsid w:val="00A50FBC"/>
    <w:rsid w:val="00A5151D"/>
    <w:rsid w:val="00A516BA"/>
    <w:rsid w:val="00A51FA7"/>
    <w:rsid w:val="00A52137"/>
    <w:rsid w:val="00A5400F"/>
    <w:rsid w:val="00A543A6"/>
    <w:rsid w:val="00A547F6"/>
    <w:rsid w:val="00A54CDB"/>
    <w:rsid w:val="00A551E0"/>
    <w:rsid w:val="00A5572A"/>
    <w:rsid w:val="00A5689F"/>
    <w:rsid w:val="00A56B88"/>
    <w:rsid w:val="00A56E6F"/>
    <w:rsid w:val="00A575F9"/>
    <w:rsid w:val="00A576A1"/>
    <w:rsid w:val="00A6048B"/>
    <w:rsid w:val="00A60666"/>
    <w:rsid w:val="00A608F8"/>
    <w:rsid w:val="00A611C2"/>
    <w:rsid w:val="00A61503"/>
    <w:rsid w:val="00A62225"/>
    <w:rsid w:val="00A6232A"/>
    <w:rsid w:val="00A62363"/>
    <w:rsid w:val="00A6265C"/>
    <w:rsid w:val="00A62AEB"/>
    <w:rsid w:val="00A62DE2"/>
    <w:rsid w:val="00A6347A"/>
    <w:rsid w:val="00A6453E"/>
    <w:rsid w:val="00A64B2C"/>
    <w:rsid w:val="00A64D23"/>
    <w:rsid w:val="00A64D70"/>
    <w:rsid w:val="00A64DEC"/>
    <w:rsid w:val="00A64E9B"/>
    <w:rsid w:val="00A65256"/>
    <w:rsid w:val="00A65399"/>
    <w:rsid w:val="00A6567A"/>
    <w:rsid w:val="00A65969"/>
    <w:rsid w:val="00A65CDF"/>
    <w:rsid w:val="00A65D57"/>
    <w:rsid w:val="00A65EEC"/>
    <w:rsid w:val="00A65F8E"/>
    <w:rsid w:val="00A66611"/>
    <w:rsid w:val="00A66AE4"/>
    <w:rsid w:val="00A6747D"/>
    <w:rsid w:val="00A676A8"/>
    <w:rsid w:val="00A677EC"/>
    <w:rsid w:val="00A6785A"/>
    <w:rsid w:val="00A6797F"/>
    <w:rsid w:val="00A679A4"/>
    <w:rsid w:val="00A67A39"/>
    <w:rsid w:val="00A701ED"/>
    <w:rsid w:val="00A70243"/>
    <w:rsid w:val="00A7105F"/>
    <w:rsid w:val="00A71166"/>
    <w:rsid w:val="00A71E6A"/>
    <w:rsid w:val="00A721F5"/>
    <w:rsid w:val="00A723B9"/>
    <w:rsid w:val="00A72AF9"/>
    <w:rsid w:val="00A733FC"/>
    <w:rsid w:val="00A73D4A"/>
    <w:rsid w:val="00A74B2C"/>
    <w:rsid w:val="00A74C66"/>
    <w:rsid w:val="00A7513A"/>
    <w:rsid w:val="00A7538B"/>
    <w:rsid w:val="00A7601B"/>
    <w:rsid w:val="00A765E5"/>
    <w:rsid w:val="00A76A00"/>
    <w:rsid w:val="00A76EF7"/>
    <w:rsid w:val="00A776AC"/>
    <w:rsid w:val="00A804F4"/>
    <w:rsid w:val="00A809A0"/>
    <w:rsid w:val="00A80A3C"/>
    <w:rsid w:val="00A80FA2"/>
    <w:rsid w:val="00A81121"/>
    <w:rsid w:val="00A81CE7"/>
    <w:rsid w:val="00A8259A"/>
    <w:rsid w:val="00A834E1"/>
    <w:rsid w:val="00A8362F"/>
    <w:rsid w:val="00A83744"/>
    <w:rsid w:val="00A83CD1"/>
    <w:rsid w:val="00A83DE3"/>
    <w:rsid w:val="00A842D3"/>
    <w:rsid w:val="00A846D7"/>
    <w:rsid w:val="00A847BE"/>
    <w:rsid w:val="00A84DC0"/>
    <w:rsid w:val="00A858EF"/>
    <w:rsid w:val="00A85A8A"/>
    <w:rsid w:val="00A85AC9"/>
    <w:rsid w:val="00A85AFF"/>
    <w:rsid w:val="00A862A6"/>
    <w:rsid w:val="00A86466"/>
    <w:rsid w:val="00A86793"/>
    <w:rsid w:val="00A86DAD"/>
    <w:rsid w:val="00A901ED"/>
    <w:rsid w:val="00A903A3"/>
    <w:rsid w:val="00A91537"/>
    <w:rsid w:val="00A91708"/>
    <w:rsid w:val="00A917AF"/>
    <w:rsid w:val="00A9188F"/>
    <w:rsid w:val="00A918BE"/>
    <w:rsid w:val="00A91A3F"/>
    <w:rsid w:val="00A9217C"/>
    <w:rsid w:val="00A9229B"/>
    <w:rsid w:val="00A9244B"/>
    <w:rsid w:val="00A92A59"/>
    <w:rsid w:val="00A92B10"/>
    <w:rsid w:val="00A9361A"/>
    <w:rsid w:val="00A93B7B"/>
    <w:rsid w:val="00A93FE7"/>
    <w:rsid w:val="00A94728"/>
    <w:rsid w:val="00A9521A"/>
    <w:rsid w:val="00A95E3C"/>
    <w:rsid w:val="00A96408"/>
    <w:rsid w:val="00A96E42"/>
    <w:rsid w:val="00A971D5"/>
    <w:rsid w:val="00A9770C"/>
    <w:rsid w:val="00AA0632"/>
    <w:rsid w:val="00AA0B53"/>
    <w:rsid w:val="00AA3077"/>
    <w:rsid w:val="00AA37B8"/>
    <w:rsid w:val="00AA3B02"/>
    <w:rsid w:val="00AA4152"/>
    <w:rsid w:val="00AA4CE1"/>
    <w:rsid w:val="00AA4FB2"/>
    <w:rsid w:val="00AA5283"/>
    <w:rsid w:val="00AA5DD2"/>
    <w:rsid w:val="00AA6091"/>
    <w:rsid w:val="00AA7396"/>
    <w:rsid w:val="00AA7415"/>
    <w:rsid w:val="00AB0392"/>
    <w:rsid w:val="00AB03F8"/>
    <w:rsid w:val="00AB0F09"/>
    <w:rsid w:val="00AB13F1"/>
    <w:rsid w:val="00AB1886"/>
    <w:rsid w:val="00AB2346"/>
    <w:rsid w:val="00AB23DB"/>
    <w:rsid w:val="00AB2563"/>
    <w:rsid w:val="00AB25A1"/>
    <w:rsid w:val="00AB3066"/>
    <w:rsid w:val="00AB318C"/>
    <w:rsid w:val="00AB3B2A"/>
    <w:rsid w:val="00AB426E"/>
    <w:rsid w:val="00AB42EA"/>
    <w:rsid w:val="00AB447E"/>
    <w:rsid w:val="00AB5870"/>
    <w:rsid w:val="00AB58F5"/>
    <w:rsid w:val="00AB5CCE"/>
    <w:rsid w:val="00AB614C"/>
    <w:rsid w:val="00AB63F7"/>
    <w:rsid w:val="00AB667C"/>
    <w:rsid w:val="00AB6A16"/>
    <w:rsid w:val="00AB7001"/>
    <w:rsid w:val="00AB703D"/>
    <w:rsid w:val="00AB7187"/>
    <w:rsid w:val="00AB7675"/>
    <w:rsid w:val="00AB7BE8"/>
    <w:rsid w:val="00AC0B25"/>
    <w:rsid w:val="00AC0C89"/>
    <w:rsid w:val="00AC108F"/>
    <w:rsid w:val="00AC11FB"/>
    <w:rsid w:val="00AC136B"/>
    <w:rsid w:val="00AC208C"/>
    <w:rsid w:val="00AC20A2"/>
    <w:rsid w:val="00AC2AE9"/>
    <w:rsid w:val="00AC2DB3"/>
    <w:rsid w:val="00AC3D30"/>
    <w:rsid w:val="00AC3EC2"/>
    <w:rsid w:val="00AC4887"/>
    <w:rsid w:val="00AC4F86"/>
    <w:rsid w:val="00AC563C"/>
    <w:rsid w:val="00AC5C0E"/>
    <w:rsid w:val="00AC6497"/>
    <w:rsid w:val="00AC6CA7"/>
    <w:rsid w:val="00AC6D65"/>
    <w:rsid w:val="00AC7459"/>
    <w:rsid w:val="00AC75D4"/>
    <w:rsid w:val="00AC7F43"/>
    <w:rsid w:val="00AD070C"/>
    <w:rsid w:val="00AD1475"/>
    <w:rsid w:val="00AD1E8F"/>
    <w:rsid w:val="00AD2763"/>
    <w:rsid w:val="00AD282D"/>
    <w:rsid w:val="00AD2AF8"/>
    <w:rsid w:val="00AD33C6"/>
    <w:rsid w:val="00AD3472"/>
    <w:rsid w:val="00AD369E"/>
    <w:rsid w:val="00AD3D6D"/>
    <w:rsid w:val="00AD416B"/>
    <w:rsid w:val="00AD438F"/>
    <w:rsid w:val="00AD4431"/>
    <w:rsid w:val="00AD4AE4"/>
    <w:rsid w:val="00AD4CC9"/>
    <w:rsid w:val="00AD6C8F"/>
    <w:rsid w:val="00AD7082"/>
    <w:rsid w:val="00AD74C9"/>
    <w:rsid w:val="00AE0412"/>
    <w:rsid w:val="00AE060A"/>
    <w:rsid w:val="00AE19D0"/>
    <w:rsid w:val="00AE1D39"/>
    <w:rsid w:val="00AE1E2A"/>
    <w:rsid w:val="00AE2238"/>
    <w:rsid w:val="00AE32B7"/>
    <w:rsid w:val="00AE3312"/>
    <w:rsid w:val="00AE335C"/>
    <w:rsid w:val="00AE33BE"/>
    <w:rsid w:val="00AE3AAB"/>
    <w:rsid w:val="00AE4018"/>
    <w:rsid w:val="00AE45B2"/>
    <w:rsid w:val="00AE4C97"/>
    <w:rsid w:val="00AE4ED2"/>
    <w:rsid w:val="00AE4FF6"/>
    <w:rsid w:val="00AE53F0"/>
    <w:rsid w:val="00AE5578"/>
    <w:rsid w:val="00AE55BC"/>
    <w:rsid w:val="00AE576D"/>
    <w:rsid w:val="00AE58F0"/>
    <w:rsid w:val="00AE59DB"/>
    <w:rsid w:val="00AE6BE3"/>
    <w:rsid w:val="00AE71AC"/>
    <w:rsid w:val="00AE78BC"/>
    <w:rsid w:val="00AE7DDB"/>
    <w:rsid w:val="00AF01A3"/>
    <w:rsid w:val="00AF0393"/>
    <w:rsid w:val="00AF094B"/>
    <w:rsid w:val="00AF0B13"/>
    <w:rsid w:val="00AF0EC9"/>
    <w:rsid w:val="00AF1C39"/>
    <w:rsid w:val="00AF2075"/>
    <w:rsid w:val="00AF2103"/>
    <w:rsid w:val="00AF269B"/>
    <w:rsid w:val="00AF2919"/>
    <w:rsid w:val="00AF321F"/>
    <w:rsid w:val="00AF350F"/>
    <w:rsid w:val="00AF3549"/>
    <w:rsid w:val="00AF3B64"/>
    <w:rsid w:val="00AF3C0F"/>
    <w:rsid w:val="00AF3F6A"/>
    <w:rsid w:val="00AF3FBA"/>
    <w:rsid w:val="00AF4605"/>
    <w:rsid w:val="00AF478A"/>
    <w:rsid w:val="00AF57E3"/>
    <w:rsid w:val="00AF5A10"/>
    <w:rsid w:val="00AF60E0"/>
    <w:rsid w:val="00AF6D6D"/>
    <w:rsid w:val="00AF75F2"/>
    <w:rsid w:val="00AF7B97"/>
    <w:rsid w:val="00B001A7"/>
    <w:rsid w:val="00B0085F"/>
    <w:rsid w:val="00B00A1E"/>
    <w:rsid w:val="00B00B42"/>
    <w:rsid w:val="00B00F25"/>
    <w:rsid w:val="00B0169F"/>
    <w:rsid w:val="00B018E0"/>
    <w:rsid w:val="00B02007"/>
    <w:rsid w:val="00B02CC0"/>
    <w:rsid w:val="00B02EF4"/>
    <w:rsid w:val="00B02F11"/>
    <w:rsid w:val="00B035B8"/>
    <w:rsid w:val="00B03A2E"/>
    <w:rsid w:val="00B04389"/>
    <w:rsid w:val="00B046BD"/>
    <w:rsid w:val="00B04810"/>
    <w:rsid w:val="00B04F45"/>
    <w:rsid w:val="00B050E7"/>
    <w:rsid w:val="00B052D9"/>
    <w:rsid w:val="00B05540"/>
    <w:rsid w:val="00B05CB4"/>
    <w:rsid w:val="00B067E8"/>
    <w:rsid w:val="00B06807"/>
    <w:rsid w:val="00B06E01"/>
    <w:rsid w:val="00B07063"/>
    <w:rsid w:val="00B101BE"/>
    <w:rsid w:val="00B1072B"/>
    <w:rsid w:val="00B10C67"/>
    <w:rsid w:val="00B117F1"/>
    <w:rsid w:val="00B1183E"/>
    <w:rsid w:val="00B11F8C"/>
    <w:rsid w:val="00B123CB"/>
    <w:rsid w:val="00B12A4A"/>
    <w:rsid w:val="00B12F99"/>
    <w:rsid w:val="00B13011"/>
    <w:rsid w:val="00B143B2"/>
    <w:rsid w:val="00B146C5"/>
    <w:rsid w:val="00B14B42"/>
    <w:rsid w:val="00B14F2C"/>
    <w:rsid w:val="00B152F2"/>
    <w:rsid w:val="00B15386"/>
    <w:rsid w:val="00B154AE"/>
    <w:rsid w:val="00B160F5"/>
    <w:rsid w:val="00B164B6"/>
    <w:rsid w:val="00B1668E"/>
    <w:rsid w:val="00B16A15"/>
    <w:rsid w:val="00B16A87"/>
    <w:rsid w:val="00B16BF3"/>
    <w:rsid w:val="00B16DB6"/>
    <w:rsid w:val="00B1707D"/>
    <w:rsid w:val="00B1718F"/>
    <w:rsid w:val="00B1719A"/>
    <w:rsid w:val="00B17344"/>
    <w:rsid w:val="00B17370"/>
    <w:rsid w:val="00B175AC"/>
    <w:rsid w:val="00B175B9"/>
    <w:rsid w:val="00B17658"/>
    <w:rsid w:val="00B177FD"/>
    <w:rsid w:val="00B20118"/>
    <w:rsid w:val="00B203D9"/>
    <w:rsid w:val="00B22458"/>
    <w:rsid w:val="00B22C52"/>
    <w:rsid w:val="00B22F79"/>
    <w:rsid w:val="00B2318D"/>
    <w:rsid w:val="00B235D4"/>
    <w:rsid w:val="00B23B63"/>
    <w:rsid w:val="00B24648"/>
    <w:rsid w:val="00B24BFE"/>
    <w:rsid w:val="00B24C70"/>
    <w:rsid w:val="00B25547"/>
    <w:rsid w:val="00B256E9"/>
    <w:rsid w:val="00B257C2"/>
    <w:rsid w:val="00B259EB"/>
    <w:rsid w:val="00B25D06"/>
    <w:rsid w:val="00B26D70"/>
    <w:rsid w:val="00B2748E"/>
    <w:rsid w:val="00B2770B"/>
    <w:rsid w:val="00B27FEA"/>
    <w:rsid w:val="00B30627"/>
    <w:rsid w:val="00B31924"/>
    <w:rsid w:val="00B31AB9"/>
    <w:rsid w:val="00B32A13"/>
    <w:rsid w:val="00B32C90"/>
    <w:rsid w:val="00B32CE4"/>
    <w:rsid w:val="00B32F8B"/>
    <w:rsid w:val="00B331F2"/>
    <w:rsid w:val="00B33E62"/>
    <w:rsid w:val="00B34432"/>
    <w:rsid w:val="00B3465B"/>
    <w:rsid w:val="00B35727"/>
    <w:rsid w:val="00B3587B"/>
    <w:rsid w:val="00B35F45"/>
    <w:rsid w:val="00B36964"/>
    <w:rsid w:val="00B370FA"/>
    <w:rsid w:val="00B371EE"/>
    <w:rsid w:val="00B37621"/>
    <w:rsid w:val="00B406AF"/>
    <w:rsid w:val="00B4094D"/>
    <w:rsid w:val="00B4121E"/>
    <w:rsid w:val="00B416D3"/>
    <w:rsid w:val="00B43143"/>
    <w:rsid w:val="00B4343A"/>
    <w:rsid w:val="00B43725"/>
    <w:rsid w:val="00B438DC"/>
    <w:rsid w:val="00B43927"/>
    <w:rsid w:val="00B440B1"/>
    <w:rsid w:val="00B443D3"/>
    <w:rsid w:val="00B444B2"/>
    <w:rsid w:val="00B44C1D"/>
    <w:rsid w:val="00B44CD2"/>
    <w:rsid w:val="00B450FF"/>
    <w:rsid w:val="00B4519A"/>
    <w:rsid w:val="00B45DF8"/>
    <w:rsid w:val="00B46863"/>
    <w:rsid w:val="00B468F4"/>
    <w:rsid w:val="00B46CD9"/>
    <w:rsid w:val="00B476C0"/>
    <w:rsid w:val="00B47734"/>
    <w:rsid w:val="00B47804"/>
    <w:rsid w:val="00B50377"/>
    <w:rsid w:val="00B5049D"/>
    <w:rsid w:val="00B50601"/>
    <w:rsid w:val="00B50A05"/>
    <w:rsid w:val="00B50FB6"/>
    <w:rsid w:val="00B52527"/>
    <w:rsid w:val="00B52613"/>
    <w:rsid w:val="00B52695"/>
    <w:rsid w:val="00B527F8"/>
    <w:rsid w:val="00B52E4E"/>
    <w:rsid w:val="00B531B3"/>
    <w:rsid w:val="00B53D50"/>
    <w:rsid w:val="00B53D60"/>
    <w:rsid w:val="00B54091"/>
    <w:rsid w:val="00B5428D"/>
    <w:rsid w:val="00B548C8"/>
    <w:rsid w:val="00B54943"/>
    <w:rsid w:val="00B5505E"/>
    <w:rsid w:val="00B553D1"/>
    <w:rsid w:val="00B557F6"/>
    <w:rsid w:val="00B56505"/>
    <w:rsid w:val="00B56722"/>
    <w:rsid w:val="00B56962"/>
    <w:rsid w:val="00B56A5E"/>
    <w:rsid w:val="00B56BBC"/>
    <w:rsid w:val="00B5730C"/>
    <w:rsid w:val="00B57F92"/>
    <w:rsid w:val="00B6089D"/>
    <w:rsid w:val="00B60FDE"/>
    <w:rsid w:val="00B613B5"/>
    <w:rsid w:val="00B613D4"/>
    <w:rsid w:val="00B61528"/>
    <w:rsid w:val="00B616B2"/>
    <w:rsid w:val="00B62905"/>
    <w:rsid w:val="00B62921"/>
    <w:rsid w:val="00B629FA"/>
    <w:rsid w:val="00B642D8"/>
    <w:rsid w:val="00B645F0"/>
    <w:rsid w:val="00B660A9"/>
    <w:rsid w:val="00B6657A"/>
    <w:rsid w:val="00B665DD"/>
    <w:rsid w:val="00B66858"/>
    <w:rsid w:val="00B678E4"/>
    <w:rsid w:val="00B679FB"/>
    <w:rsid w:val="00B67D7C"/>
    <w:rsid w:val="00B70036"/>
    <w:rsid w:val="00B7038E"/>
    <w:rsid w:val="00B707EE"/>
    <w:rsid w:val="00B70DF9"/>
    <w:rsid w:val="00B7137A"/>
    <w:rsid w:val="00B71E11"/>
    <w:rsid w:val="00B724BA"/>
    <w:rsid w:val="00B72B6D"/>
    <w:rsid w:val="00B7366A"/>
    <w:rsid w:val="00B73FCB"/>
    <w:rsid w:val="00B74014"/>
    <w:rsid w:val="00B742ED"/>
    <w:rsid w:val="00B745F8"/>
    <w:rsid w:val="00B74A7A"/>
    <w:rsid w:val="00B7502B"/>
    <w:rsid w:val="00B753D0"/>
    <w:rsid w:val="00B75B65"/>
    <w:rsid w:val="00B75BD7"/>
    <w:rsid w:val="00B76904"/>
    <w:rsid w:val="00B76988"/>
    <w:rsid w:val="00B76BBE"/>
    <w:rsid w:val="00B76BDA"/>
    <w:rsid w:val="00B76C56"/>
    <w:rsid w:val="00B77CEB"/>
    <w:rsid w:val="00B806D0"/>
    <w:rsid w:val="00B80BCE"/>
    <w:rsid w:val="00B80CA7"/>
    <w:rsid w:val="00B81E44"/>
    <w:rsid w:val="00B82113"/>
    <w:rsid w:val="00B82449"/>
    <w:rsid w:val="00B8248C"/>
    <w:rsid w:val="00B824CA"/>
    <w:rsid w:val="00B82939"/>
    <w:rsid w:val="00B82E79"/>
    <w:rsid w:val="00B82E96"/>
    <w:rsid w:val="00B832A2"/>
    <w:rsid w:val="00B842B2"/>
    <w:rsid w:val="00B845F7"/>
    <w:rsid w:val="00B846F6"/>
    <w:rsid w:val="00B8492D"/>
    <w:rsid w:val="00B857CF"/>
    <w:rsid w:val="00B85B6E"/>
    <w:rsid w:val="00B866DB"/>
    <w:rsid w:val="00B8699C"/>
    <w:rsid w:val="00B86C12"/>
    <w:rsid w:val="00B87A14"/>
    <w:rsid w:val="00B87BCF"/>
    <w:rsid w:val="00B87CBC"/>
    <w:rsid w:val="00B901EF"/>
    <w:rsid w:val="00B903D0"/>
    <w:rsid w:val="00B907A0"/>
    <w:rsid w:val="00B90B2B"/>
    <w:rsid w:val="00B90D61"/>
    <w:rsid w:val="00B90ED1"/>
    <w:rsid w:val="00B91503"/>
    <w:rsid w:val="00B91591"/>
    <w:rsid w:val="00B927F8"/>
    <w:rsid w:val="00B92858"/>
    <w:rsid w:val="00B92B30"/>
    <w:rsid w:val="00B92BE8"/>
    <w:rsid w:val="00B93033"/>
    <w:rsid w:val="00B933F6"/>
    <w:rsid w:val="00B93BBA"/>
    <w:rsid w:val="00B93C49"/>
    <w:rsid w:val="00B93E75"/>
    <w:rsid w:val="00B93ECF"/>
    <w:rsid w:val="00B94003"/>
    <w:rsid w:val="00B94059"/>
    <w:rsid w:val="00B94093"/>
    <w:rsid w:val="00B943EF"/>
    <w:rsid w:val="00B944DC"/>
    <w:rsid w:val="00B94924"/>
    <w:rsid w:val="00B95004"/>
    <w:rsid w:val="00B9527C"/>
    <w:rsid w:val="00B955B6"/>
    <w:rsid w:val="00B95799"/>
    <w:rsid w:val="00B95A37"/>
    <w:rsid w:val="00B95C56"/>
    <w:rsid w:val="00B95CEA"/>
    <w:rsid w:val="00B968CD"/>
    <w:rsid w:val="00B96EA5"/>
    <w:rsid w:val="00B978D1"/>
    <w:rsid w:val="00B97E15"/>
    <w:rsid w:val="00BA0259"/>
    <w:rsid w:val="00BA040A"/>
    <w:rsid w:val="00BA072E"/>
    <w:rsid w:val="00BA0BF7"/>
    <w:rsid w:val="00BA0DA1"/>
    <w:rsid w:val="00BA14E1"/>
    <w:rsid w:val="00BA1AD6"/>
    <w:rsid w:val="00BA28EA"/>
    <w:rsid w:val="00BA2AD5"/>
    <w:rsid w:val="00BA2F1D"/>
    <w:rsid w:val="00BA32F8"/>
    <w:rsid w:val="00BA35C8"/>
    <w:rsid w:val="00BA4644"/>
    <w:rsid w:val="00BA4B56"/>
    <w:rsid w:val="00BA5B82"/>
    <w:rsid w:val="00BA6219"/>
    <w:rsid w:val="00BA6283"/>
    <w:rsid w:val="00BA7181"/>
    <w:rsid w:val="00BA78CA"/>
    <w:rsid w:val="00BA7CBE"/>
    <w:rsid w:val="00BB0C9B"/>
    <w:rsid w:val="00BB0FC5"/>
    <w:rsid w:val="00BB13B0"/>
    <w:rsid w:val="00BB16BC"/>
    <w:rsid w:val="00BB1C7B"/>
    <w:rsid w:val="00BB1DB6"/>
    <w:rsid w:val="00BB3032"/>
    <w:rsid w:val="00BB305D"/>
    <w:rsid w:val="00BB322D"/>
    <w:rsid w:val="00BB3675"/>
    <w:rsid w:val="00BB399B"/>
    <w:rsid w:val="00BB3D35"/>
    <w:rsid w:val="00BB3D65"/>
    <w:rsid w:val="00BB441E"/>
    <w:rsid w:val="00BB44EF"/>
    <w:rsid w:val="00BB4887"/>
    <w:rsid w:val="00BB4BD4"/>
    <w:rsid w:val="00BB5231"/>
    <w:rsid w:val="00BB5301"/>
    <w:rsid w:val="00BB55FA"/>
    <w:rsid w:val="00BB574C"/>
    <w:rsid w:val="00BB58C4"/>
    <w:rsid w:val="00BB5B88"/>
    <w:rsid w:val="00BB6C01"/>
    <w:rsid w:val="00BB6C09"/>
    <w:rsid w:val="00BB6D63"/>
    <w:rsid w:val="00BB6F46"/>
    <w:rsid w:val="00BB6FEA"/>
    <w:rsid w:val="00BB7058"/>
    <w:rsid w:val="00BB70FC"/>
    <w:rsid w:val="00BB74F0"/>
    <w:rsid w:val="00BB7623"/>
    <w:rsid w:val="00BB7D94"/>
    <w:rsid w:val="00BC1534"/>
    <w:rsid w:val="00BC15B1"/>
    <w:rsid w:val="00BC1762"/>
    <w:rsid w:val="00BC1FFE"/>
    <w:rsid w:val="00BC212B"/>
    <w:rsid w:val="00BC246A"/>
    <w:rsid w:val="00BC2E45"/>
    <w:rsid w:val="00BC30CF"/>
    <w:rsid w:val="00BC361C"/>
    <w:rsid w:val="00BC3D87"/>
    <w:rsid w:val="00BC4944"/>
    <w:rsid w:val="00BC4981"/>
    <w:rsid w:val="00BC550B"/>
    <w:rsid w:val="00BC583D"/>
    <w:rsid w:val="00BC66E6"/>
    <w:rsid w:val="00BC672B"/>
    <w:rsid w:val="00BC673A"/>
    <w:rsid w:val="00BC6C36"/>
    <w:rsid w:val="00BC7500"/>
    <w:rsid w:val="00BC79EE"/>
    <w:rsid w:val="00BC7A2D"/>
    <w:rsid w:val="00BC7C5D"/>
    <w:rsid w:val="00BC7DFD"/>
    <w:rsid w:val="00BC7FD1"/>
    <w:rsid w:val="00BD01F4"/>
    <w:rsid w:val="00BD05CC"/>
    <w:rsid w:val="00BD11E3"/>
    <w:rsid w:val="00BD13CE"/>
    <w:rsid w:val="00BD174A"/>
    <w:rsid w:val="00BD234E"/>
    <w:rsid w:val="00BD25B2"/>
    <w:rsid w:val="00BD358B"/>
    <w:rsid w:val="00BD3ADF"/>
    <w:rsid w:val="00BD3EC8"/>
    <w:rsid w:val="00BD3F25"/>
    <w:rsid w:val="00BD4642"/>
    <w:rsid w:val="00BD53AD"/>
    <w:rsid w:val="00BD5E1C"/>
    <w:rsid w:val="00BD5F8B"/>
    <w:rsid w:val="00BD610A"/>
    <w:rsid w:val="00BD6111"/>
    <w:rsid w:val="00BD62D6"/>
    <w:rsid w:val="00BD6853"/>
    <w:rsid w:val="00BD6AAB"/>
    <w:rsid w:val="00BD6B00"/>
    <w:rsid w:val="00BD6F9C"/>
    <w:rsid w:val="00BD71C7"/>
    <w:rsid w:val="00BD752F"/>
    <w:rsid w:val="00BD758C"/>
    <w:rsid w:val="00BE00C0"/>
    <w:rsid w:val="00BE012C"/>
    <w:rsid w:val="00BE0282"/>
    <w:rsid w:val="00BE15FC"/>
    <w:rsid w:val="00BE18F5"/>
    <w:rsid w:val="00BE1B77"/>
    <w:rsid w:val="00BE1C9C"/>
    <w:rsid w:val="00BE2137"/>
    <w:rsid w:val="00BE21FB"/>
    <w:rsid w:val="00BE26A7"/>
    <w:rsid w:val="00BE2BC0"/>
    <w:rsid w:val="00BE2DF2"/>
    <w:rsid w:val="00BE3EF4"/>
    <w:rsid w:val="00BE4211"/>
    <w:rsid w:val="00BE4A7D"/>
    <w:rsid w:val="00BE4E73"/>
    <w:rsid w:val="00BE541D"/>
    <w:rsid w:val="00BE549A"/>
    <w:rsid w:val="00BE6587"/>
    <w:rsid w:val="00BE6C8B"/>
    <w:rsid w:val="00BE7CCA"/>
    <w:rsid w:val="00BE7D48"/>
    <w:rsid w:val="00BF0392"/>
    <w:rsid w:val="00BF1319"/>
    <w:rsid w:val="00BF1B97"/>
    <w:rsid w:val="00BF1EDC"/>
    <w:rsid w:val="00BF277A"/>
    <w:rsid w:val="00BF2E5E"/>
    <w:rsid w:val="00BF366F"/>
    <w:rsid w:val="00BF38EC"/>
    <w:rsid w:val="00BF4010"/>
    <w:rsid w:val="00BF4039"/>
    <w:rsid w:val="00BF41CA"/>
    <w:rsid w:val="00BF4699"/>
    <w:rsid w:val="00BF4A2F"/>
    <w:rsid w:val="00BF4CE9"/>
    <w:rsid w:val="00BF6562"/>
    <w:rsid w:val="00BF6931"/>
    <w:rsid w:val="00BF6A95"/>
    <w:rsid w:val="00BF7CFD"/>
    <w:rsid w:val="00C00145"/>
    <w:rsid w:val="00C00D73"/>
    <w:rsid w:val="00C01125"/>
    <w:rsid w:val="00C01224"/>
    <w:rsid w:val="00C01305"/>
    <w:rsid w:val="00C015CF"/>
    <w:rsid w:val="00C01DAC"/>
    <w:rsid w:val="00C01ED5"/>
    <w:rsid w:val="00C0287F"/>
    <w:rsid w:val="00C03027"/>
    <w:rsid w:val="00C045CB"/>
    <w:rsid w:val="00C053BD"/>
    <w:rsid w:val="00C055B9"/>
    <w:rsid w:val="00C05B78"/>
    <w:rsid w:val="00C061D9"/>
    <w:rsid w:val="00C0696A"/>
    <w:rsid w:val="00C06AFC"/>
    <w:rsid w:val="00C06B22"/>
    <w:rsid w:val="00C06D63"/>
    <w:rsid w:val="00C06FF3"/>
    <w:rsid w:val="00C0744C"/>
    <w:rsid w:val="00C076C9"/>
    <w:rsid w:val="00C07CCA"/>
    <w:rsid w:val="00C07D63"/>
    <w:rsid w:val="00C07FB0"/>
    <w:rsid w:val="00C07FD4"/>
    <w:rsid w:val="00C1015B"/>
    <w:rsid w:val="00C10C8F"/>
    <w:rsid w:val="00C10F39"/>
    <w:rsid w:val="00C118F4"/>
    <w:rsid w:val="00C1291A"/>
    <w:rsid w:val="00C136C3"/>
    <w:rsid w:val="00C13D31"/>
    <w:rsid w:val="00C145AA"/>
    <w:rsid w:val="00C14FAD"/>
    <w:rsid w:val="00C15162"/>
    <w:rsid w:val="00C15AF6"/>
    <w:rsid w:val="00C1675C"/>
    <w:rsid w:val="00C167A1"/>
    <w:rsid w:val="00C16962"/>
    <w:rsid w:val="00C16BEC"/>
    <w:rsid w:val="00C1726F"/>
    <w:rsid w:val="00C1735B"/>
    <w:rsid w:val="00C178EB"/>
    <w:rsid w:val="00C17AA5"/>
    <w:rsid w:val="00C17FF0"/>
    <w:rsid w:val="00C2039C"/>
    <w:rsid w:val="00C20AA2"/>
    <w:rsid w:val="00C21578"/>
    <w:rsid w:val="00C21749"/>
    <w:rsid w:val="00C21E31"/>
    <w:rsid w:val="00C21EA4"/>
    <w:rsid w:val="00C22AE9"/>
    <w:rsid w:val="00C2384E"/>
    <w:rsid w:val="00C23DC5"/>
    <w:rsid w:val="00C23E96"/>
    <w:rsid w:val="00C2401D"/>
    <w:rsid w:val="00C2486A"/>
    <w:rsid w:val="00C24D5A"/>
    <w:rsid w:val="00C25403"/>
    <w:rsid w:val="00C2554F"/>
    <w:rsid w:val="00C25C73"/>
    <w:rsid w:val="00C25E05"/>
    <w:rsid w:val="00C25EA9"/>
    <w:rsid w:val="00C265A9"/>
    <w:rsid w:val="00C27032"/>
    <w:rsid w:val="00C27866"/>
    <w:rsid w:val="00C27961"/>
    <w:rsid w:val="00C30289"/>
    <w:rsid w:val="00C30992"/>
    <w:rsid w:val="00C31161"/>
    <w:rsid w:val="00C3135B"/>
    <w:rsid w:val="00C31651"/>
    <w:rsid w:val="00C318BF"/>
    <w:rsid w:val="00C324D6"/>
    <w:rsid w:val="00C331F1"/>
    <w:rsid w:val="00C340E3"/>
    <w:rsid w:val="00C34C29"/>
    <w:rsid w:val="00C34DBE"/>
    <w:rsid w:val="00C34EE1"/>
    <w:rsid w:val="00C34FA3"/>
    <w:rsid w:val="00C35C37"/>
    <w:rsid w:val="00C3683A"/>
    <w:rsid w:val="00C36B34"/>
    <w:rsid w:val="00C36B59"/>
    <w:rsid w:val="00C36D29"/>
    <w:rsid w:val="00C373B6"/>
    <w:rsid w:val="00C37AB0"/>
    <w:rsid w:val="00C37C4E"/>
    <w:rsid w:val="00C405DD"/>
    <w:rsid w:val="00C40831"/>
    <w:rsid w:val="00C40DEC"/>
    <w:rsid w:val="00C42356"/>
    <w:rsid w:val="00C429CB"/>
    <w:rsid w:val="00C42D4B"/>
    <w:rsid w:val="00C42F8C"/>
    <w:rsid w:val="00C43C99"/>
    <w:rsid w:val="00C445D3"/>
    <w:rsid w:val="00C445DF"/>
    <w:rsid w:val="00C449B3"/>
    <w:rsid w:val="00C44BD3"/>
    <w:rsid w:val="00C45456"/>
    <w:rsid w:val="00C45BC9"/>
    <w:rsid w:val="00C45E4D"/>
    <w:rsid w:val="00C460EC"/>
    <w:rsid w:val="00C462B6"/>
    <w:rsid w:val="00C4637C"/>
    <w:rsid w:val="00C46666"/>
    <w:rsid w:val="00C475EC"/>
    <w:rsid w:val="00C47914"/>
    <w:rsid w:val="00C47ABB"/>
    <w:rsid w:val="00C5050E"/>
    <w:rsid w:val="00C50E5A"/>
    <w:rsid w:val="00C50F10"/>
    <w:rsid w:val="00C512EA"/>
    <w:rsid w:val="00C518BA"/>
    <w:rsid w:val="00C51A07"/>
    <w:rsid w:val="00C51C3F"/>
    <w:rsid w:val="00C521F9"/>
    <w:rsid w:val="00C52D4B"/>
    <w:rsid w:val="00C52ECE"/>
    <w:rsid w:val="00C52FF7"/>
    <w:rsid w:val="00C53788"/>
    <w:rsid w:val="00C54124"/>
    <w:rsid w:val="00C545E3"/>
    <w:rsid w:val="00C54744"/>
    <w:rsid w:val="00C54836"/>
    <w:rsid w:val="00C551DF"/>
    <w:rsid w:val="00C56207"/>
    <w:rsid w:val="00C5635F"/>
    <w:rsid w:val="00C5662A"/>
    <w:rsid w:val="00C567DA"/>
    <w:rsid w:val="00C57161"/>
    <w:rsid w:val="00C573D2"/>
    <w:rsid w:val="00C579B0"/>
    <w:rsid w:val="00C60419"/>
    <w:rsid w:val="00C6152B"/>
    <w:rsid w:val="00C617BE"/>
    <w:rsid w:val="00C629CF"/>
    <w:rsid w:val="00C63082"/>
    <w:rsid w:val="00C63541"/>
    <w:rsid w:val="00C636BB"/>
    <w:rsid w:val="00C63E36"/>
    <w:rsid w:val="00C64D64"/>
    <w:rsid w:val="00C6657B"/>
    <w:rsid w:val="00C666A3"/>
    <w:rsid w:val="00C66FCA"/>
    <w:rsid w:val="00C67340"/>
    <w:rsid w:val="00C673C5"/>
    <w:rsid w:val="00C70464"/>
    <w:rsid w:val="00C706DD"/>
    <w:rsid w:val="00C7092A"/>
    <w:rsid w:val="00C709D5"/>
    <w:rsid w:val="00C712AB"/>
    <w:rsid w:val="00C71C2A"/>
    <w:rsid w:val="00C72548"/>
    <w:rsid w:val="00C7377E"/>
    <w:rsid w:val="00C73992"/>
    <w:rsid w:val="00C73B13"/>
    <w:rsid w:val="00C75926"/>
    <w:rsid w:val="00C77459"/>
    <w:rsid w:val="00C77618"/>
    <w:rsid w:val="00C77AF9"/>
    <w:rsid w:val="00C80057"/>
    <w:rsid w:val="00C80812"/>
    <w:rsid w:val="00C808B6"/>
    <w:rsid w:val="00C813F5"/>
    <w:rsid w:val="00C81665"/>
    <w:rsid w:val="00C81864"/>
    <w:rsid w:val="00C82149"/>
    <w:rsid w:val="00C82232"/>
    <w:rsid w:val="00C82AD2"/>
    <w:rsid w:val="00C83224"/>
    <w:rsid w:val="00C83C39"/>
    <w:rsid w:val="00C840AC"/>
    <w:rsid w:val="00C84426"/>
    <w:rsid w:val="00C84836"/>
    <w:rsid w:val="00C84A3C"/>
    <w:rsid w:val="00C84BCC"/>
    <w:rsid w:val="00C85452"/>
    <w:rsid w:val="00C854AB"/>
    <w:rsid w:val="00C8553B"/>
    <w:rsid w:val="00C85AD5"/>
    <w:rsid w:val="00C85CE5"/>
    <w:rsid w:val="00C86182"/>
    <w:rsid w:val="00C8619A"/>
    <w:rsid w:val="00C86671"/>
    <w:rsid w:val="00C87590"/>
    <w:rsid w:val="00C87652"/>
    <w:rsid w:val="00C87BFF"/>
    <w:rsid w:val="00C87E67"/>
    <w:rsid w:val="00C87FD9"/>
    <w:rsid w:val="00C902CD"/>
    <w:rsid w:val="00C906A1"/>
    <w:rsid w:val="00C90C5C"/>
    <w:rsid w:val="00C91B2D"/>
    <w:rsid w:val="00C927E0"/>
    <w:rsid w:val="00C92BEA"/>
    <w:rsid w:val="00C93162"/>
    <w:rsid w:val="00C9342D"/>
    <w:rsid w:val="00C9382D"/>
    <w:rsid w:val="00C942F7"/>
    <w:rsid w:val="00C958F6"/>
    <w:rsid w:val="00C95BDE"/>
    <w:rsid w:val="00C95C1C"/>
    <w:rsid w:val="00C95CF8"/>
    <w:rsid w:val="00C96C4E"/>
    <w:rsid w:val="00C96C7B"/>
    <w:rsid w:val="00C9733F"/>
    <w:rsid w:val="00C9735E"/>
    <w:rsid w:val="00C97755"/>
    <w:rsid w:val="00C97B93"/>
    <w:rsid w:val="00CA0397"/>
    <w:rsid w:val="00CA09D9"/>
    <w:rsid w:val="00CA0E8B"/>
    <w:rsid w:val="00CA1536"/>
    <w:rsid w:val="00CA1653"/>
    <w:rsid w:val="00CA1DFC"/>
    <w:rsid w:val="00CA24E6"/>
    <w:rsid w:val="00CA2FA3"/>
    <w:rsid w:val="00CA3684"/>
    <w:rsid w:val="00CA39FD"/>
    <w:rsid w:val="00CA43C1"/>
    <w:rsid w:val="00CA5463"/>
    <w:rsid w:val="00CA58D6"/>
    <w:rsid w:val="00CA5E13"/>
    <w:rsid w:val="00CA6482"/>
    <w:rsid w:val="00CA73B0"/>
    <w:rsid w:val="00CA791D"/>
    <w:rsid w:val="00CA7C8E"/>
    <w:rsid w:val="00CA7FD2"/>
    <w:rsid w:val="00CB0720"/>
    <w:rsid w:val="00CB0D1B"/>
    <w:rsid w:val="00CB10D2"/>
    <w:rsid w:val="00CB128E"/>
    <w:rsid w:val="00CB1585"/>
    <w:rsid w:val="00CB185B"/>
    <w:rsid w:val="00CB1C77"/>
    <w:rsid w:val="00CB1CC5"/>
    <w:rsid w:val="00CB26EA"/>
    <w:rsid w:val="00CB2BAE"/>
    <w:rsid w:val="00CB2D9C"/>
    <w:rsid w:val="00CB306E"/>
    <w:rsid w:val="00CB3205"/>
    <w:rsid w:val="00CB3415"/>
    <w:rsid w:val="00CB37D9"/>
    <w:rsid w:val="00CB3E70"/>
    <w:rsid w:val="00CB51AF"/>
    <w:rsid w:val="00CB5666"/>
    <w:rsid w:val="00CB5762"/>
    <w:rsid w:val="00CB6861"/>
    <w:rsid w:val="00CB7462"/>
    <w:rsid w:val="00CB7605"/>
    <w:rsid w:val="00CC0A67"/>
    <w:rsid w:val="00CC133D"/>
    <w:rsid w:val="00CC13D2"/>
    <w:rsid w:val="00CC1A5F"/>
    <w:rsid w:val="00CC238A"/>
    <w:rsid w:val="00CC245B"/>
    <w:rsid w:val="00CC24C9"/>
    <w:rsid w:val="00CC2A7A"/>
    <w:rsid w:val="00CC2AD4"/>
    <w:rsid w:val="00CC32D2"/>
    <w:rsid w:val="00CC4311"/>
    <w:rsid w:val="00CC48D2"/>
    <w:rsid w:val="00CC4A89"/>
    <w:rsid w:val="00CC4D5C"/>
    <w:rsid w:val="00CC5613"/>
    <w:rsid w:val="00CC5B7F"/>
    <w:rsid w:val="00CC5BE5"/>
    <w:rsid w:val="00CC5E9B"/>
    <w:rsid w:val="00CC652E"/>
    <w:rsid w:val="00CC6786"/>
    <w:rsid w:val="00CC7391"/>
    <w:rsid w:val="00CC7C41"/>
    <w:rsid w:val="00CD021B"/>
    <w:rsid w:val="00CD0DE9"/>
    <w:rsid w:val="00CD1309"/>
    <w:rsid w:val="00CD1338"/>
    <w:rsid w:val="00CD134D"/>
    <w:rsid w:val="00CD252C"/>
    <w:rsid w:val="00CD2FA4"/>
    <w:rsid w:val="00CD34FD"/>
    <w:rsid w:val="00CD393D"/>
    <w:rsid w:val="00CD3EB9"/>
    <w:rsid w:val="00CD4845"/>
    <w:rsid w:val="00CD5137"/>
    <w:rsid w:val="00CD6889"/>
    <w:rsid w:val="00CD6A2F"/>
    <w:rsid w:val="00CD6C98"/>
    <w:rsid w:val="00CD7C3F"/>
    <w:rsid w:val="00CE22B2"/>
    <w:rsid w:val="00CE25D4"/>
    <w:rsid w:val="00CE2EB0"/>
    <w:rsid w:val="00CE32FF"/>
    <w:rsid w:val="00CE33DE"/>
    <w:rsid w:val="00CE448A"/>
    <w:rsid w:val="00CE464E"/>
    <w:rsid w:val="00CE4A1C"/>
    <w:rsid w:val="00CE4B83"/>
    <w:rsid w:val="00CE4DDE"/>
    <w:rsid w:val="00CE5B6B"/>
    <w:rsid w:val="00CE5DC7"/>
    <w:rsid w:val="00CE5F83"/>
    <w:rsid w:val="00CE65BF"/>
    <w:rsid w:val="00CE6A6B"/>
    <w:rsid w:val="00CE71E4"/>
    <w:rsid w:val="00CE7A20"/>
    <w:rsid w:val="00CF1092"/>
    <w:rsid w:val="00CF2613"/>
    <w:rsid w:val="00CF2FA7"/>
    <w:rsid w:val="00CF3469"/>
    <w:rsid w:val="00CF34A3"/>
    <w:rsid w:val="00CF3863"/>
    <w:rsid w:val="00CF387A"/>
    <w:rsid w:val="00CF3B96"/>
    <w:rsid w:val="00CF432D"/>
    <w:rsid w:val="00CF4673"/>
    <w:rsid w:val="00CF4729"/>
    <w:rsid w:val="00CF4748"/>
    <w:rsid w:val="00CF4F6B"/>
    <w:rsid w:val="00CF50FA"/>
    <w:rsid w:val="00CF5843"/>
    <w:rsid w:val="00CF640C"/>
    <w:rsid w:val="00CF6EA0"/>
    <w:rsid w:val="00CF7CE4"/>
    <w:rsid w:val="00CF7DA3"/>
    <w:rsid w:val="00D016CB"/>
    <w:rsid w:val="00D01FFD"/>
    <w:rsid w:val="00D02361"/>
    <w:rsid w:val="00D02BEF"/>
    <w:rsid w:val="00D02DC6"/>
    <w:rsid w:val="00D02F2E"/>
    <w:rsid w:val="00D033F2"/>
    <w:rsid w:val="00D0369E"/>
    <w:rsid w:val="00D03702"/>
    <w:rsid w:val="00D03BFE"/>
    <w:rsid w:val="00D0461C"/>
    <w:rsid w:val="00D04968"/>
    <w:rsid w:val="00D04FBC"/>
    <w:rsid w:val="00D05487"/>
    <w:rsid w:val="00D058AE"/>
    <w:rsid w:val="00D067B9"/>
    <w:rsid w:val="00D06DF0"/>
    <w:rsid w:val="00D0736D"/>
    <w:rsid w:val="00D07FE3"/>
    <w:rsid w:val="00D106DF"/>
    <w:rsid w:val="00D1090D"/>
    <w:rsid w:val="00D10A78"/>
    <w:rsid w:val="00D10D8B"/>
    <w:rsid w:val="00D1158C"/>
    <w:rsid w:val="00D11967"/>
    <w:rsid w:val="00D11A58"/>
    <w:rsid w:val="00D11C86"/>
    <w:rsid w:val="00D125C2"/>
    <w:rsid w:val="00D1288E"/>
    <w:rsid w:val="00D12FB0"/>
    <w:rsid w:val="00D133AC"/>
    <w:rsid w:val="00D13929"/>
    <w:rsid w:val="00D13B11"/>
    <w:rsid w:val="00D13BC8"/>
    <w:rsid w:val="00D1430F"/>
    <w:rsid w:val="00D158B2"/>
    <w:rsid w:val="00D159ED"/>
    <w:rsid w:val="00D15ACF"/>
    <w:rsid w:val="00D16160"/>
    <w:rsid w:val="00D1625A"/>
    <w:rsid w:val="00D1685E"/>
    <w:rsid w:val="00D1686C"/>
    <w:rsid w:val="00D16D87"/>
    <w:rsid w:val="00D16E06"/>
    <w:rsid w:val="00D16E3F"/>
    <w:rsid w:val="00D16F9F"/>
    <w:rsid w:val="00D17754"/>
    <w:rsid w:val="00D205F8"/>
    <w:rsid w:val="00D20AE7"/>
    <w:rsid w:val="00D20C5C"/>
    <w:rsid w:val="00D21BB5"/>
    <w:rsid w:val="00D21FA4"/>
    <w:rsid w:val="00D22029"/>
    <w:rsid w:val="00D22097"/>
    <w:rsid w:val="00D22369"/>
    <w:rsid w:val="00D22490"/>
    <w:rsid w:val="00D22915"/>
    <w:rsid w:val="00D22958"/>
    <w:rsid w:val="00D22C66"/>
    <w:rsid w:val="00D233D1"/>
    <w:rsid w:val="00D24302"/>
    <w:rsid w:val="00D24342"/>
    <w:rsid w:val="00D24A15"/>
    <w:rsid w:val="00D24D1F"/>
    <w:rsid w:val="00D24DC7"/>
    <w:rsid w:val="00D253B2"/>
    <w:rsid w:val="00D26B82"/>
    <w:rsid w:val="00D26FC0"/>
    <w:rsid w:val="00D27146"/>
    <w:rsid w:val="00D275E6"/>
    <w:rsid w:val="00D278DE"/>
    <w:rsid w:val="00D30670"/>
    <w:rsid w:val="00D308B6"/>
    <w:rsid w:val="00D308C5"/>
    <w:rsid w:val="00D3144D"/>
    <w:rsid w:val="00D31A10"/>
    <w:rsid w:val="00D32881"/>
    <w:rsid w:val="00D3355B"/>
    <w:rsid w:val="00D33AA3"/>
    <w:rsid w:val="00D33DCB"/>
    <w:rsid w:val="00D34741"/>
    <w:rsid w:val="00D34C09"/>
    <w:rsid w:val="00D3546B"/>
    <w:rsid w:val="00D357AD"/>
    <w:rsid w:val="00D369C6"/>
    <w:rsid w:val="00D369DB"/>
    <w:rsid w:val="00D36B44"/>
    <w:rsid w:val="00D3712A"/>
    <w:rsid w:val="00D372AF"/>
    <w:rsid w:val="00D37740"/>
    <w:rsid w:val="00D37AFA"/>
    <w:rsid w:val="00D40500"/>
    <w:rsid w:val="00D406E5"/>
    <w:rsid w:val="00D408FA"/>
    <w:rsid w:val="00D40D6C"/>
    <w:rsid w:val="00D416B2"/>
    <w:rsid w:val="00D41724"/>
    <w:rsid w:val="00D42105"/>
    <w:rsid w:val="00D430CB"/>
    <w:rsid w:val="00D43822"/>
    <w:rsid w:val="00D439A1"/>
    <w:rsid w:val="00D43FE5"/>
    <w:rsid w:val="00D44BDE"/>
    <w:rsid w:val="00D45200"/>
    <w:rsid w:val="00D45230"/>
    <w:rsid w:val="00D4533B"/>
    <w:rsid w:val="00D4551C"/>
    <w:rsid w:val="00D45BA9"/>
    <w:rsid w:val="00D45DF1"/>
    <w:rsid w:val="00D45DFB"/>
    <w:rsid w:val="00D4613F"/>
    <w:rsid w:val="00D46A37"/>
    <w:rsid w:val="00D47853"/>
    <w:rsid w:val="00D47C08"/>
    <w:rsid w:val="00D501D6"/>
    <w:rsid w:val="00D514C4"/>
    <w:rsid w:val="00D52D24"/>
    <w:rsid w:val="00D52E7D"/>
    <w:rsid w:val="00D53E6D"/>
    <w:rsid w:val="00D5478F"/>
    <w:rsid w:val="00D54E7E"/>
    <w:rsid w:val="00D55C02"/>
    <w:rsid w:val="00D55CEB"/>
    <w:rsid w:val="00D55F90"/>
    <w:rsid w:val="00D56E31"/>
    <w:rsid w:val="00D57608"/>
    <w:rsid w:val="00D57747"/>
    <w:rsid w:val="00D5776F"/>
    <w:rsid w:val="00D57846"/>
    <w:rsid w:val="00D57A17"/>
    <w:rsid w:val="00D57D33"/>
    <w:rsid w:val="00D57EA2"/>
    <w:rsid w:val="00D603CC"/>
    <w:rsid w:val="00D60E43"/>
    <w:rsid w:val="00D60ED4"/>
    <w:rsid w:val="00D61902"/>
    <w:rsid w:val="00D6195D"/>
    <w:rsid w:val="00D61C60"/>
    <w:rsid w:val="00D624D2"/>
    <w:rsid w:val="00D62EB1"/>
    <w:rsid w:val="00D63A72"/>
    <w:rsid w:val="00D63C15"/>
    <w:rsid w:val="00D63CA0"/>
    <w:rsid w:val="00D63DAB"/>
    <w:rsid w:val="00D63F7D"/>
    <w:rsid w:val="00D640E1"/>
    <w:rsid w:val="00D641BD"/>
    <w:rsid w:val="00D646D4"/>
    <w:rsid w:val="00D646DA"/>
    <w:rsid w:val="00D65A42"/>
    <w:rsid w:val="00D65B7E"/>
    <w:rsid w:val="00D65E1C"/>
    <w:rsid w:val="00D66543"/>
    <w:rsid w:val="00D665FE"/>
    <w:rsid w:val="00D66833"/>
    <w:rsid w:val="00D67199"/>
    <w:rsid w:val="00D67DE0"/>
    <w:rsid w:val="00D67EEE"/>
    <w:rsid w:val="00D67FED"/>
    <w:rsid w:val="00D702D6"/>
    <w:rsid w:val="00D70448"/>
    <w:rsid w:val="00D708CA"/>
    <w:rsid w:val="00D70B1D"/>
    <w:rsid w:val="00D70B48"/>
    <w:rsid w:val="00D70E5F"/>
    <w:rsid w:val="00D71E6E"/>
    <w:rsid w:val="00D72255"/>
    <w:rsid w:val="00D722DE"/>
    <w:rsid w:val="00D72599"/>
    <w:rsid w:val="00D73450"/>
    <w:rsid w:val="00D737D2"/>
    <w:rsid w:val="00D7399A"/>
    <w:rsid w:val="00D73E87"/>
    <w:rsid w:val="00D74057"/>
    <w:rsid w:val="00D7439C"/>
    <w:rsid w:val="00D744E1"/>
    <w:rsid w:val="00D7474C"/>
    <w:rsid w:val="00D7520C"/>
    <w:rsid w:val="00D7542E"/>
    <w:rsid w:val="00D755C5"/>
    <w:rsid w:val="00D757BC"/>
    <w:rsid w:val="00D75E7B"/>
    <w:rsid w:val="00D760BA"/>
    <w:rsid w:val="00D7648D"/>
    <w:rsid w:val="00D7671E"/>
    <w:rsid w:val="00D7674F"/>
    <w:rsid w:val="00D76A45"/>
    <w:rsid w:val="00D76F50"/>
    <w:rsid w:val="00D76F8A"/>
    <w:rsid w:val="00D77F72"/>
    <w:rsid w:val="00D80030"/>
    <w:rsid w:val="00D8091E"/>
    <w:rsid w:val="00D8091F"/>
    <w:rsid w:val="00D81450"/>
    <w:rsid w:val="00D819C0"/>
    <w:rsid w:val="00D81C66"/>
    <w:rsid w:val="00D82597"/>
    <w:rsid w:val="00D82CB7"/>
    <w:rsid w:val="00D82D42"/>
    <w:rsid w:val="00D82DA3"/>
    <w:rsid w:val="00D83135"/>
    <w:rsid w:val="00D8337D"/>
    <w:rsid w:val="00D835EC"/>
    <w:rsid w:val="00D83DEE"/>
    <w:rsid w:val="00D84074"/>
    <w:rsid w:val="00D84496"/>
    <w:rsid w:val="00D84674"/>
    <w:rsid w:val="00D84FD2"/>
    <w:rsid w:val="00D864BC"/>
    <w:rsid w:val="00D8708C"/>
    <w:rsid w:val="00D87467"/>
    <w:rsid w:val="00D87E9C"/>
    <w:rsid w:val="00D87EEC"/>
    <w:rsid w:val="00D93038"/>
    <w:rsid w:val="00D93657"/>
    <w:rsid w:val="00D941A1"/>
    <w:rsid w:val="00D9436A"/>
    <w:rsid w:val="00D9456F"/>
    <w:rsid w:val="00D94B83"/>
    <w:rsid w:val="00D94E1C"/>
    <w:rsid w:val="00D94EED"/>
    <w:rsid w:val="00D954A7"/>
    <w:rsid w:val="00D95673"/>
    <w:rsid w:val="00D956D4"/>
    <w:rsid w:val="00D95C72"/>
    <w:rsid w:val="00D961D7"/>
    <w:rsid w:val="00D9655F"/>
    <w:rsid w:val="00D96E46"/>
    <w:rsid w:val="00D96EBB"/>
    <w:rsid w:val="00D96F3E"/>
    <w:rsid w:val="00D96FBC"/>
    <w:rsid w:val="00D979CA"/>
    <w:rsid w:val="00D97B79"/>
    <w:rsid w:val="00D97BA5"/>
    <w:rsid w:val="00DA0510"/>
    <w:rsid w:val="00DA058E"/>
    <w:rsid w:val="00DA0EB2"/>
    <w:rsid w:val="00DA0F52"/>
    <w:rsid w:val="00DA186B"/>
    <w:rsid w:val="00DA297D"/>
    <w:rsid w:val="00DA2C68"/>
    <w:rsid w:val="00DA2DCD"/>
    <w:rsid w:val="00DA3384"/>
    <w:rsid w:val="00DA36E8"/>
    <w:rsid w:val="00DA3F43"/>
    <w:rsid w:val="00DA42AD"/>
    <w:rsid w:val="00DA50CA"/>
    <w:rsid w:val="00DA5BC7"/>
    <w:rsid w:val="00DA6BF9"/>
    <w:rsid w:val="00DA7077"/>
    <w:rsid w:val="00DA71B5"/>
    <w:rsid w:val="00DA7797"/>
    <w:rsid w:val="00DA7952"/>
    <w:rsid w:val="00DA7C53"/>
    <w:rsid w:val="00DB0058"/>
    <w:rsid w:val="00DB02AC"/>
    <w:rsid w:val="00DB04C6"/>
    <w:rsid w:val="00DB0C69"/>
    <w:rsid w:val="00DB0C90"/>
    <w:rsid w:val="00DB0F75"/>
    <w:rsid w:val="00DB1419"/>
    <w:rsid w:val="00DB1D07"/>
    <w:rsid w:val="00DB20B6"/>
    <w:rsid w:val="00DB2BF8"/>
    <w:rsid w:val="00DB37B6"/>
    <w:rsid w:val="00DB3BF4"/>
    <w:rsid w:val="00DB486D"/>
    <w:rsid w:val="00DB535A"/>
    <w:rsid w:val="00DB5A43"/>
    <w:rsid w:val="00DB5ADC"/>
    <w:rsid w:val="00DB6049"/>
    <w:rsid w:val="00DB60A7"/>
    <w:rsid w:val="00DB6937"/>
    <w:rsid w:val="00DB6986"/>
    <w:rsid w:val="00DB78EB"/>
    <w:rsid w:val="00DB7B5A"/>
    <w:rsid w:val="00DB7CDC"/>
    <w:rsid w:val="00DC009A"/>
    <w:rsid w:val="00DC0A4E"/>
    <w:rsid w:val="00DC0F44"/>
    <w:rsid w:val="00DC10AC"/>
    <w:rsid w:val="00DC11DB"/>
    <w:rsid w:val="00DC1EF2"/>
    <w:rsid w:val="00DC2202"/>
    <w:rsid w:val="00DC2540"/>
    <w:rsid w:val="00DC3A5C"/>
    <w:rsid w:val="00DC3C7D"/>
    <w:rsid w:val="00DC4985"/>
    <w:rsid w:val="00DC49F1"/>
    <w:rsid w:val="00DC4D99"/>
    <w:rsid w:val="00DC5011"/>
    <w:rsid w:val="00DC5A8A"/>
    <w:rsid w:val="00DC5AC2"/>
    <w:rsid w:val="00DC5C5E"/>
    <w:rsid w:val="00DC5CC7"/>
    <w:rsid w:val="00DC600C"/>
    <w:rsid w:val="00DC61BD"/>
    <w:rsid w:val="00DC6DC2"/>
    <w:rsid w:val="00DC7C30"/>
    <w:rsid w:val="00DD0C36"/>
    <w:rsid w:val="00DD133C"/>
    <w:rsid w:val="00DD1FC4"/>
    <w:rsid w:val="00DD2308"/>
    <w:rsid w:val="00DD27CE"/>
    <w:rsid w:val="00DD2A10"/>
    <w:rsid w:val="00DD33E2"/>
    <w:rsid w:val="00DD351E"/>
    <w:rsid w:val="00DD40D4"/>
    <w:rsid w:val="00DD4896"/>
    <w:rsid w:val="00DD49A0"/>
    <w:rsid w:val="00DD4BDF"/>
    <w:rsid w:val="00DD4FA7"/>
    <w:rsid w:val="00DD51E1"/>
    <w:rsid w:val="00DD5401"/>
    <w:rsid w:val="00DD5594"/>
    <w:rsid w:val="00DD570D"/>
    <w:rsid w:val="00DD5769"/>
    <w:rsid w:val="00DD5B8D"/>
    <w:rsid w:val="00DD5F74"/>
    <w:rsid w:val="00DD6178"/>
    <w:rsid w:val="00DD63C7"/>
    <w:rsid w:val="00DD6681"/>
    <w:rsid w:val="00DE0024"/>
    <w:rsid w:val="00DE025A"/>
    <w:rsid w:val="00DE039C"/>
    <w:rsid w:val="00DE0C20"/>
    <w:rsid w:val="00DE1454"/>
    <w:rsid w:val="00DE1C56"/>
    <w:rsid w:val="00DE1D68"/>
    <w:rsid w:val="00DE2136"/>
    <w:rsid w:val="00DE260B"/>
    <w:rsid w:val="00DE2D15"/>
    <w:rsid w:val="00DE3468"/>
    <w:rsid w:val="00DE36A4"/>
    <w:rsid w:val="00DE3EE1"/>
    <w:rsid w:val="00DE439E"/>
    <w:rsid w:val="00DE4B41"/>
    <w:rsid w:val="00DE5653"/>
    <w:rsid w:val="00DE6D19"/>
    <w:rsid w:val="00DE6DDC"/>
    <w:rsid w:val="00DE7A50"/>
    <w:rsid w:val="00DF0308"/>
    <w:rsid w:val="00DF0A92"/>
    <w:rsid w:val="00DF10C4"/>
    <w:rsid w:val="00DF1509"/>
    <w:rsid w:val="00DF17CF"/>
    <w:rsid w:val="00DF1A00"/>
    <w:rsid w:val="00DF20D8"/>
    <w:rsid w:val="00DF210A"/>
    <w:rsid w:val="00DF2127"/>
    <w:rsid w:val="00DF2363"/>
    <w:rsid w:val="00DF3D54"/>
    <w:rsid w:val="00DF3FDB"/>
    <w:rsid w:val="00DF4217"/>
    <w:rsid w:val="00DF45E8"/>
    <w:rsid w:val="00DF46B1"/>
    <w:rsid w:val="00DF48A3"/>
    <w:rsid w:val="00DF48DA"/>
    <w:rsid w:val="00DF4997"/>
    <w:rsid w:val="00DF4BFF"/>
    <w:rsid w:val="00DF4CF2"/>
    <w:rsid w:val="00DF532D"/>
    <w:rsid w:val="00DF573F"/>
    <w:rsid w:val="00DF647F"/>
    <w:rsid w:val="00DF665D"/>
    <w:rsid w:val="00DF6C73"/>
    <w:rsid w:val="00DF6D34"/>
    <w:rsid w:val="00DF7017"/>
    <w:rsid w:val="00DF7B02"/>
    <w:rsid w:val="00E003E8"/>
    <w:rsid w:val="00E00420"/>
    <w:rsid w:val="00E00607"/>
    <w:rsid w:val="00E008CB"/>
    <w:rsid w:val="00E00F69"/>
    <w:rsid w:val="00E01AF6"/>
    <w:rsid w:val="00E02068"/>
    <w:rsid w:val="00E029D9"/>
    <w:rsid w:val="00E03E55"/>
    <w:rsid w:val="00E04457"/>
    <w:rsid w:val="00E04F05"/>
    <w:rsid w:val="00E05899"/>
    <w:rsid w:val="00E05FEA"/>
    <w:rsid w:val="00E060BA"/>
    <w:rsid w:val="00E061B3"/>
    <w:rsid w:val="00E06443"/>
    <w:rsid w:val="00E0677C"/>
    <w:rsid w:val="00E068A8"/>
    <w:rsid w:val="00E068B6"/>
    <w:rsid w:val="00E10209"/>
    <w:rsid w:val="00E10C0B"/>
    <w:rsid w:val="00E10F2E"/>
    <w:rsid w:val="00E1186E"/>
    <w:rsid w:val="00E11BD7"/>
    <w:rsid w:val="00E11E1D"/>
    <w:rsid w:val="00E11F13"/>
    <w:rsid w:val="00E11F88"/>
    <w:rsid w:val="00E120CE"/>
    <w:rsid w:val="00E120D4"/>
    <w:rsid w:val="00E1253C"/>
    <w:rsid w:val="00E12B15"/>
    <w:rsid w:val="00E12ED3"/>
    <w:rsid w:val="00E12EDF"/>
    <w:rsid w:val="00E1318D"/>
    <w:rsid w:val="00E13E4D"/>
    <w:rsid w:val="00E14185"/>
    <w:rsid w:val="00E1460F"/>
    <w:rsid w:val="00E149AA"/>
    <w:rsid w:val="00E14C65"/>
    <w:rsid w:val="00E1523D"/>
    <w:rsid w:val="00E15515"/>
    <w:rsid w:val="00E15700"/>
    <w:rsid w:val="00E15F15"/>
    <w:rsid w:val="00E16266"/>
    <w:rsid w:val="00E167A9"/>
    <w:rsid w:val="00E16FE0"/>
    <w:rsid w:val="00E17004"/>
    <w:rsid w:val="00E176F5"/>
    <w:rsid w:val="00E17B19"/>
    <w:rsid w:val="00E20CCE"/>
    <w:rsid w:val="00E20D56"/>
    <w:rsid w:val="00E210B6"/>
    <w:rsid w:val="00E21276"/>
    <w:rsid w:val="00E2194D"/>
    <w:rsid w:val="00E22327"/>
    <w:rsid w:val="00E22495"/>
    <w:rsid w:val="00E23558"/>
    <w:rsid w:val="00E2357F"/>
    <w:rsid w:val="00E23869"/>
    <w:rsid w:val="00E238CB"/>
    <w:rsid w:val="00E240FB"/>
    <w:rsid w:val="00E24198"/>
    <w:rsid w:val="00E248BE"/>
    <w:rsid w:val="00E24F93"/>
    <w:rsid w:val="00E25501"/>
    <w:rsid w:val="00E263BA"/>
    <w:rsid w:val="00E26C5D"/>
    <w:rsid w:val="00E274B4"/>
    <w:rsid w:val="00E27718"/>
    <w:rsid w:val="00E27DF6"/>
    <w:rsid w:val="00E27FE4"/>
    <w:rsid w:val="00E30231"/>
    <w:rsid w:val="00E30BBC"/>
    <w:rsid w:val="00E30E58"/>
    <w:rsid w:val="00E310D8"/>
    <w:rsid w:val="00E31BB9"/>
    <w:rsid w:val="00E3254B"/>
    <w:rsid w:val="00E32A2C"/>
    <w:rsid w:val="00E33917"/>
    <w:rsid w:val="00E33C99"/>
    <w:rsid w:val="00E34E54"/>
    <w:rsid w:val="00E35DA6"/>
    <w:rsid w:val="00E35EBD"/>
    <w:rsid w:val="00E36A2F"/>
    <w:rsid w:val="00E36C1C"/>
    <w:rsid w:val="00E37412"/>
    <w:rsid w:val="00E375D2"/>
    <w:rsid w:val="00E3779B"/>
    <w:rsid w:val="00E40656"/>
    <w:rsid w:val="00E407A8"/>
    <w:rsid w:val="00E41A82"/>
    <w:rsid w:val="00E41AC2"/>
    <w:rsid w:val="00E42363"/>
    <w:rsid w:val="00E42655"/>
    <w:rsid w:val="00E4316A"/>
    <w:rsid w:val="00E43231"/>
    <w:rsid w:val="00E438D9"/>
    <w:rsid w:val="00E43E51"/>
    <w:rsid w:val="00E44EAD"/>
    <w:rsid w:val="00E45562"/>
    <w:rsid w:val="00E45933"/>
    <w:rsid w:val="00E46A14"/>
    <w:rsid w:val="00E46DA0"/>
    <w:rsid w:val="00E46DA2"/>
    <w:rsid w:val="00E46F8B"/>
    <w:rsid w:val="00E477CA"/>
    <w:rsid w:val="00E50437"/>
    <w:rsid w:val="00E507C2"/>
    <w:rsid w:val="00E51CCA"/>
    <w:rsid w:val="00E524D4"/>
    <w:rsid w:val="00E5385B"/>
    <w:rsid w:val="00E53C48"/>
    <w:rsid w:val="00E53C89"/>
    <w:rsid w:val="00E54FA1"/>
    <w:rsid w:val="00E558FC"/>
    <w:rsid w:val="00E55AE8"/>
    <w:rsid w:val="00E55F9C"/>
    <w:rsid w:val="00E566A7"/>
    <w:rsid w:val="00E56CD8"/>
    <w:rsid w:val="00E56CEA"/>
    <w:rsid w:val="00E57494"/>
    <w:rsid w:val="00E57C2F"/>
    <w:rsid w:val="00E57EBE"/>
    <w:rsid w:val="00E57EFA"/>
    <w:rsid w:val="00E57FC7"/>
    <w:rsid w:val="00E60079"/>
    <w:rsid w:val="00E60B6A"/>
    <w:rsid w:val="00E60C4E"/>
    <w:rsid w:val="00E612E8"/>
    <w:rsid w:val="00E6186E"/>
    <w:rsid w:val="00E61AD3"/>
    <w:rsid w:val="00E624A2"/>
    <w:rsid w:val="00E6274F"/>
    <w:rsid w:val="00E62766"/>
    <w:rsid w:val="00E629AE"/>
    <w:rsid w:val="00E62A53"/>
    <w:rsid w:val="00E62C49"/>
    <w:rsid w:val="00E635AB"/>
    <w:rsid w:val="00E63C31"/>
    <w:rsid w:val="00E63E6C"/>
    <w:rsid w:val="00E644EB"/>
    <w:rsid w:val="00E64A3C"/>
    <w:rsid w:val="00E65179"/>
    <w:rsid w:val="00E65398"/>
    <w:rsid w:val="00E65DBB"/>
    <w:rsid w:val="00E65E44"/>
    <w:rsid w:val="00E66A07"/>
    <w:rsid w:val="00E66B87"/>
    <w:rsid w:val="00E66C80"/>
    <w:rsid w:val="00E66E51"/>
    <w:rsid w:val="00E708E6"/>
    <w:rsid w:val="00E70BF4"/>
    <w:rsid w:val="00E71A4E"/>
    <w:rsid w:val="00E71ED1"/>
    <w:rsid w:val="00E72A5E"/>
    <w:rsid w:val="00E730FD"/>
    <w:rsid w:val="00E7313A"/>
    <w:rsid w:val="00E73657"/>
    <w:rsid w:val="00E739EB"/>
    <w:rsid w:val="00E73AD2"/>
    <w:rsid w:val="00E73C28"/>
    <w:rsid w:val="00E73E01"/>
    <w:rsid w:val="00E74409"/>
    <w:rsid w:val="00E7454F"/>
    <w:rsid w:val="00E760A9"/>
    <w:rsid w:val="00E7669B"/>
    <w:rsid w:val="00E76A02"/>
    <w:rsid w:val="00E76E47"/>
    <w:rsid w:val="00E773D7"/>
    <w:rsid w:val="00E774F7"/>
    <w:rsid w:val="00E776F8"/>
    <w:rsid w:val="00E779C1"/>
    <w:rsid w:val="00E77E36"/>
    <w:rsid w:val="00E80285"/>
    <w:rsid w:val="00E80446"/>
    <w:rsid w:val="00E80627"/>
    <w:rsid w:val="00E80F50"/>
    <w:rsid w:val="00E813F7"/>
    <w:rsid w:val="00E81ED0"/>
    <w:rsid w:val="00E8223E"/>
    <w:rsid w:val="00E82453"/>
    <w:rsid w:val="00E825E8"/>
    <w:rsid w:val="00E82F9A"/>
    <w:rsid w:val="00E8302D"/>
    <w:rsid w:val="00E8356B"/>
    <w:rsid w:val="00E8357E"/>
    <w:rsid w:val="00E83965"/>
    <w:rsid w:val="00E83A33"/>
    <w:rsid w:val="00E83F67"/>
    <w:rsid w:val="00E84546"/>
    <w:rsid w:val="00E84B06"/>
    <w:rsid w:val="00E84BC9"/>
    <w:rsid w:val="00E85019"/>
    <w:rsid w:val="00E8622E"/>
    <w:rsid w:val="00E86618"/>
    <w:rsid w:val="00E867A3"/>
    <w:rsid w:val="00E86916"/>
    <w:rsid w:val="00E8695D"/>
    <w:rsid w:val="00E8699B"/>
    <w:rsid w:val="00E86BAD"/>
    <w:rsid w:val="00E86BE9"/>
    <w:rsid w:val="00E86D5E"/>
    <w:rsid w:val="00E86EF7"/>
    <w:rsid w:val="00E87219"/>
    <w:rsid w:val="00E874D5"/>
    <w:rsid w:val="00E875BF"/>
    <w:rsid w:val="00E902D3"/>
    <w:rsid w:val="00E9080F"/>
    <w:rsid w:val="00E9081C"/>
    <w:rsid w:val="00E90868"/>
    <w:rsid w:val="00E90C9F"/>
    <w:rsid w:val="00E90E4B"/>
    <w:rsid w:val="00E9127C"/>
    <w:rsid w:val="00E9156F"/>
    <w:rsid w:val="00E91834"/>
    <w:rsid w:val="00E92574"/>
    <w:rsid w:val="00E927D3"/>
    <w:rsid w:val="00E92B0D"/>
    <w:rsid w:val="00E92F24"/>
    <w:rsid w:val="00E932DD"/>
    <w:rsid w:val="00E93674"/>
    <w:rsid w:val="00E93754"/>
    <w:rsid w:val="00E93E72"/>
    <w:rsid w:val="00E93EC5"/>
    <w:rsid w:val="00E93EE9"/>
    <w:rsid w:val="00E93F06"/>
    <w:rsid w:val="00E94419"/>
    <w:rsid w:val="00E94DAA"/>
    <w:rsid w:val="00E94EF2"/>
    <w:rsid w:val="00E952AB"/>
    <w:rsid w:val="00E95522"/>
    <w:rsid w:val="00E95916"/>
    <w:rsid w:val="00E961E8"/>
    <w:rsid w:val="00E9672E"/>
    <w:rsid w:val="00E96887"/>
    <w:rsid w:val="00E9688D"/>
    <w:rsid w:val="00E97502"/>
    <w:rsid w:val="00E97B93"/>
    <w:rsid w:val="00E97EEC"/>
    <w:rsid w:val="00EA106C"/>
    <w:rsid w:val="00EA128E"/>
    <w:rsid w:val="00EA1529"/>
    <w:rsid w:val="00EA16FB"/>
    <w:rsid w:val="00EA16FC"/>
    <w:rsid w:val="00EA17D0"/>
    <w:rsid w:val="00EA2F92"/>
    <w:rsid w:val="00EA33D9"/>
    <w:rsid w:val="00EA3751"/>
    <w:rsid w:val="00EA3997"/>
    <w:rsid w:val="00EA4CDD"/>
    <w:rsid w:val="00EA4D05"/>
    <w:rsid w:val="00EA50B3"/>
    <w:rsid w:val="00EA5C10"/>
    <w:rsid w:val="00EA6147"/>
    <w:rsid w:val="00EA748A"/>
    <w:rsid w:val="00EA7AEA"/>
    <w:rsid w:val="00EB05D1"/>
    <w:rsid w:val="00EB05FC"/>
    <w:rsid w:val="00EB092B"/>
    <w:rsid w:val="00EB0D18"/>
    <w:rsid w:val="00EB1B39"/>
    <w:rsid w:val="00EB2058"/>
    <w:rsid w:val="00EB23DB"/>
    <w:rsid w:val="00EB2FB5"/>
    <w:rsid w:val="00EB3274"/>
    <w:rsid w:val="00EB37A5"/>
    <w:rsid w:val="00EB3EDB"/>
    <w:rsid w:val="00EB4843"/>
    <w:rsid w:val="00EB4907"/>
    <w:rsid w:val="00EB58E8"/>
    <w:rsid w:val="00EB655A"/>
    <w:rsid w:val="00EB69B4"/>
    <w:rsid w:val="00EB7168"/>
    <w:rsid w:val="00EB79A4"/>
    <w:rsid w:val="00EC0048"/>
    <w:rsid w:val="00EC0077"/>
    <w:rsid w:val="00EC031C"/>
    <w:rsid w:val="00EC1656"/>
    <w:rsid w:val="00EC2688"/>
    <w:rsid w:val="00EC2ABE"/>
    <w:rsid w:val="00EC2C5C"/>
    <w:rsid w:val="00EC3DB5"/>
    <w:rsid w:val="00EC40BE"/>
    <w:rsid w:val="00EC4E78"/>
    <w:rsid w:val="00EC4EB8"/>
    <w:rsid w:val="00EC5375"/>
    <w:rsid w:val="00EC6AB5"/>
    <w:rsid w:val="00EC6DEE"/>
    <w:rsid w:val="00EC6FAF"/>
    <w:rsid w:val="00EC7598"/>
    <w:rsid w:val="00EC785B"/>
    <w:rsid w:val="00ED027F"/>
    <w:rsid w:val="00ED02C1"/>
    <w:rsid w:val="00ED0C73"/>
    <w:rsid w:val="00ED1135"/>
    <w:rsid w:val="00ED1759"/>
    <w:rsid w:val="00ED182E"/>
    <w:rsid w:val="00ED1D75"/>
    <w:rsid w:val="00ED2233"/>
    <w:rsid w:val="00ED2B00"/>
    <w:rsid w:val="00ED361B"/>
    <w:rsid w:val="00ED3A0F"/>
    <w:rsid w:val="00ED4D7C"/>
    <w:rsid w:val="00ED4F33"/>
    <w:rsid w:val="00ED51F7"/>
    <w:rsid w:val="00ED55BE"/>
    <w:rsid w:val="00ED5B86"/>
    <w:rsid w:val="00ED657C"/>
    <w:rsid w:val="00ED66CB"/>
    <w:rsid w:val="00ED6818"/>
    <w:rsid w:val="00ED6B1C"/>
    <w:rsid w:val="00ED75B9"/>
    <w:rsid w:val="00ED79A8"/>
    <w:rsid w:val="00ED7A2B"/>
    <w:rsid w:val="00ED7AD7"/>
    <w:rsid w:val="00EE0B32"/>
    <w:rsid w:val="00EE2065"/>
    <w:rsid w:val="00EE27DE"/>
    <w:rsid w:val="00EE38C5"/>
    <w:rsid w:val="00EE44AC"/>
    <w:rsid w:val="00EE473C"/>
    <w:rsid w:val="00EE492E"/>
    <w:rsid w:val="00EE4C8D"/>
    <w:rsid w:val="00EE50A6"/>
    <w:rsid w:val="00EE5296"/>
    <w:rsid w:val="00EE5498"/>
    <w:rsid w:val="00EE5A2E"/>
    <w:rsid w:val="00EE5D06"/>
    <w:rsid w:val="00EE636F"/>
    <w:rsid w:val="00EE67E2"/>
    <w:rsid w:val="00EE6D12"/>
    <w:rsid w:val="00EE6E72"/>
    <w:rsid w:val="00EE6F1D"/>
    <w:rsid w:val="00EF0003"/>
    <w:rsid w:val="00EF08E4"/>
    <w:rsid w:val="00EF0922"/>
    <w:rsid w:val="00EF09AA"/>
    <w:rsid w:val="00EF17F7"/>
    <w:rsid w:val="00EF2133"/>
    <w:rsid w:val="00EF296E"/>
    <w:rsid w:val="00EF2DF5"/>
    <w:rsid w:val="00EF2F12"/>
    <w:rsid w:val="00EF31FA"/>
    <w:rsid w:val="00EF37D9"/>
    <w:rsid w:val="00EF53F8"/>
    <w:rsid w:val="00EF5B21"/>
    <w:rsid w:val="00EF5F1E"/>
    <w:rsid w:val="00EF6C16"/>
    <w:rsid w:val="00EF7512"/>
    <w:rsid w:val="00EF7793"/>
    <w:rsid w:val="00EF77B8"/>
    <w:rsid w:val="00F00944"/>
    <w:rsid w:val="00F013A0"/>
    <w:rsid w:val="00F01766"/>
    <w:rsid w:val="00F019FE"/>
    <w:rsid w:val="00F0237F"/>
    <w:rsid w:val="00F023A4"/>
    <w:rsid w:val="00F02463"/>
    <w:rsid w:val="00F027C1"/>
    <w:rsid w:val="00F0332A"/>
    <w:rsid w:val="00F03C6F"/>
    <w:rsid w:val="00F04122"/>
    <w:rsid w:val="00F041F0"/>
    <w:rsid w:val="00F042A5"/>
    <w:rsid w:val="00F054FF"/>
    <w:rsid w:val="00F05A11"/>
    <w:rsid w:val="00F05A24"/>
    <w:rsid w:val="00F0778F"/>
    <w:rsid w:val="00F07B86"/>
    <w:rsid w:val="00F07FA7"/>
    <w:rsid w:val="00F103E1"/>
    <w:rsid w:val="00F10973"/>
    <w:rsid w:val="00F115BC"/>
    <w:rsid w:val="00F11964"/>
    <w:rsid w:val="00F12FA1"/>
    <w:rsid w:val="00F13090"/>
    <w:rsid w:val="00F140EF"/>
    <w:rsid w:val="00F141AE"/>
    <w:rsid w:val="00F148A5"/>
    <w:rsid w:val="00F14BB6"/>
    <w:rsid w:val="00F14C4F"/>
    <w:rsid w:val="00F1525F"/>
    <w:rsid w:val="00F1556A"/>
    <w:rsid w:val="00F162AD"/>
    <w:rsid w:val="00F162DE"/>
    <w:rsid w:val="00F1755C"/>
    <w:rsid w:val="00F17670"/>
    <w:rsid w:val="00F1778C"/>
    <w:rsid w:val="00F21059"/>
    <w:rsid w:val="00F213AD"/>
    <w:rsid w:val="00F21A6B"/>
    <w:rsid w:val="00F220F0"/>
    <w:rsid w:val="00F221E6"/>
    <w:rsid w:val="00F2241A"/>
    <w:rsid w:val="00F22A5C"/>
    <w:rsid w:val="00F22E8A"/>
    <w:rsid w:val="00F230A8"/>
    <w:rsid w:val="00F242FC"/>
    <w:rsid w:val="00F243C6"/>
    <w:rsid w:val="00F2455A"/>
    <w:rsid w:val="00F25493"/>
    <w:rsid w:val="00F25DFB"/>
    <w:rsid w:val="00F2629A"/>
    <w:rsid w:val="00F2678D"/>
    <w:rsid w:val="00F268EE"/>
    <w:rsid w:val="00F26D01"/>
    <w:rsid w:val="00F26E2D"/>
    <w:rsid w:val="00F27046"/>
    <w:rsid w:val="00F27093"/>
    <w:rsid w:val="00F27A8A"/>
    <w:rsid w:val="00F304EF"/>
    <w:rsid w:val="00F30A16"/>
    <w:rsid w:val="00F319BE"/>
    <w:rsid w:val="00F31CCF"/>
    <w:rsid w:val="00F31E46"/>
    <w:rsid w:val="00F32AFF"/>
    <w:rsid w:val="00F33A9F"/>
    <w:rsid w:val="00F33BE8"/>
    <w:rsid w:val="00F33C43"/>
    <w:rsid w:val="00F33E4E"/>
    <w:rsid w:val="00F34356"/>
    <w:rsid w:val="00F34363"/>
    <w:rsid w:val="00F34C8D"/>
    <w:rsid w:val="00F35139"/>
    <w:rsid w:val="00F355E3"/>
    <w:rsid w:val="00F35A9F"/>
    <w:rsid w:val="00F36533"/>
    <w:rsid w:val="00F367AE"/>
    <w:rsid w:val="00F377AB"/>
    <w:rsid w:val="00F37DFD"/>
    <w:rsid w:val="00F4015E"/>
    <w:rsid w:val="00F40E1A"/>
    <w:rsid w:val="00F40EE7"/>
    <w:rsid w:val="00F410A5"/>
    <w:rsid w:val="00F41BC6"/>
    <w:rsid w:val="00F42A14"/>
    <w:rsid w:val="00F43537"/>
    <w:rsid w:val="00F4391B"/>
    <w:rsid w:val="00F43DFD"/>
    <w:rsid w:val="00F43E1D"/>
    <w:rsid w:val="00F4498B"/>
    <w:rsid w:val="00F44AC5"/>
    <w:rsid w:val="00F4524B"/>
    <w:rsid w:val="00F45A7D"/>
    <w:rsid w:val="00F45E9A"/>
    <w:rsid w:val="00F46EB3"/>
    <w:rsid w:val="00F46FA7"/>
    <w:rsid w:val="00F47175"/>
    <w:rsid w:val="00F4728C"/>
    <w:rsid w:val="00F47859"/>
    <w:rsid w:val="00F4789C"/>
    <w:rsid w:val="00F503D2"/>
    <w:rsid w:val="00F509FE"/>
    <w:rsid w:val="00F50D0E"/>
    <w:rsid w:val="00F510A6"/>
    <w:rsid w:val="00F51405"/>
    <w:rsid w:val="00F51701"/>
    <w:rsid w:val="00F5205D"/>
    <w:rsid w:val="00F52CCE"/>
    <w:rsid w:val="00F52F74"/>
    <w:rsid w:val="00F53C29"/>
    <w:rsid w:val="00F53DC6"/>
    <w:rsid w:val="00F53F6F"/>
    <w:rsid w:val="00F53F81"/>
    <w:rsid w:val="00F54129"/>
    <w:rsid w:val="00F542F8"/>
    <w:rsid w:val="00F54698"/>
    <w:rsid w:val="00F5483A"/>
    <w:rsid w:val="00F54864"/>
    <w:rsid w:val="00F54BCC"/>
    <w:rsid w:val="00F54CFD"/>
    <w:rsid w:val="00F559DD"/>
    <w:rsid w:val="00F55C53"/>
    <w:rsid w:val="00F55CDA"/>
    <w:rsid w:val="00F55FA1"/>
    <w:rsid w:val="00F56500"/>
    <w:rsid w:val="00F56C44"/>
    <w:rsid w:val="00F56E22"/>
    <w:rsid w:val="00F56F11"/>
    <w:rsid w:val="00F5728A"/>
    <w:rsid w:val="00F57820"/>
    <w:rsid w:val="00F57C33"/>
    <w:rsid w:val="00F6024F"/>
    <w:rsid w:val="00F6059C"/>
    <w:rsid w:val="00F614D0"/>
    <w:rsid w:val="00F615C8"/>
    <w:rsid w:val="00F61967"/>
    <w:rsid w:val="00F61AED"/>
    <w:rsid w:val="00F61C94"/>
    <w:rsid w:val="00F62035"/>
    <w:rsid w:val="00F631C8"/>
    <w:rsid w:val="00F63969"/>
    <w:rsid w:val="00F6436B"/>
    <w:rsid w:val="00F6436F"/>
    <w:rsid w:val="00F64DCE"/>
    <w:rsid w:val="00F6535C"/>
    <w:rsid w:val="00F658E8"/>
    <w:rsid w:val="00F65D6B"/>
    <w:rsid w:val="00F6646A"/>
    <w:rsid w:val="00F66CCF"/>
    <w:rsid w:val="00F67486"/>
    <w:rsid w:val="00F6761E"/>
    <w:rsid w:val="00F67EBE"/>
    <w:rsid w:val="00F70E33"/>
    <w:rsid w:val="00F717A3"/>
    <w:rsid w:val="00F71C45"/>
    <w:rsid w:val="00F71F22"/>
    <w:rsid w:val="00F71FFE"/>
    <w:rsid w:val="00F720B1"/>
    <w:rsid w:val="00F730B5"/>
    <w:rsid w:val="00F73FAE"/>
    <w:rsid w:val="00F74103"/>
    <w:rsid w:val="00F74164"/>
    <w:rsid w:val="00F74331"/>
    <w:rsid w:val="00F74382"/>
    <w:rsid w:val="00F743A9"/>
    <w:rsid w:val="00F74661"/>
    <w:rsid w:val="00F74BE9"/>
    <w:rsid w:val="00F7519D"/>
    <w:rsid w:val="00F75BDF"/>
    <w:rsid w:val="00F75DCA"/>
    <w:rsid w:val="00F76310"/>
    <w:rsid w:val="00F7704B"/>
    <w:rsid w:val="00F774A4"/>
    <w:rsid w:val="00F7792B"/>
    <w:rsid w:val="00F77C77"/>
    <w:rsid w:val="00F806DC"/>
    <w:rsid w:val="00F811EF"/>
    <w:rsid w:val="00F817F0"/>
    <w:rsid w:val="00F81A02"/>
    <w:rsid w:val="00F82497"/>
    <w:rsid w:val="00F83121"/>
    <w:rsid w:val="00F83252"/>
    <w:rsid w:val="00F83697"/>
    <w:rsid w:val="00F83788"/>
    <w:rsid w:val="00F841A9"/>
    <w:rsid w:val="00F847B3"/>
    <w:rsid w:val="00F84B62"/>
    <w:rsid w:val="00F84C5B"/>
    <w:rsid w:val="00F84FDC"/>
    <w:rsid w:val="00F8514E"/>
    <w:rsid w:val="00F859CB"/>
    <w:rsid w:val="00F85ABD"/>
    <w:rsid w:val="00F868C3"/>
    <w:rsid w:val="00F868EB"/>
    <w:rsid w:val="00F869DB"/>
    <w:rsid w:val="00F86F57"/>
    <w:rsid w:val="00F86FB4"/>
    <w:rsid w:val="00F87364"/>
    <w:rsid w:val="00F87394"/>
    <w:rsid w:val="00F8772B"/>
    <w:rsid w:val="00F907D2"/>
    <w:rsid w:val="00F91416"/>
    <w:rsid w:val="00F92315"/>
    <w:rsid w:val="00F931A6"/>
    <w:rsid w:val="00F93482"/>
    <w:rsid w:val="00F935CB"/>
    <w:rsid w:val="00F94315"/>
    <w:rsid w:val="00F944B5"/>
    <w:rsid w:val="00F947DD"/>
    <w:rsid w:val="00F949FA"/>
    <w:rsid w:val="00F95938"/>
    <w:rsid w:val="00F95BF6"/>
    <w:rsid w:val="00F95C68"/>
    <w:rsid w:val="00F966EC"/>
    <w:rsid w:val="00F9679F"/>
    <w:rsid w:val="00F96AD6"/>
    <w:rsid w:val="00F96E54"/>
    <w:rsid w:val="00F971A8"/>
    <w:rsid w:val="00F97FE2"/>
    <w:rsid w:val="00FA0E8B"/>
    <w:rsid w:val="00FA108E"/>
    <w:rsid w:val="00FA1A2F"/>
    <w:rsid w:val="00FA1FDE"/>
    <w:rsid w:val="00FA269D"/>
    <w:rsid w:val="00FA2944"/>
    <w:rsid w:val="00FA3340"/>
    <w:rsid w:val="00FA3A9D"/>
    <w:rsid w:val="00FA45E6"/>
    <w:rsid w:val="00FA48B0"/>
    <w:rsid w:val="00FA4E91"/>
    <w:rsid w:val="00FA558F"/>
    <w:rsid w:val="00FA587C"/>
    <w:rsid w:val="00FA59FE"/>
    <w:rsid w:val="00FA5F84"/>
    <w:rsid w:val="00FA622E"/>
    <w:rsid w:val="00FA6E81"/>
    <w:rsid w:val="00FA73D6"/>
    <w:rsid w:val="00FA7DBD"/>
    <w:rsid w:val="00FB0520"/>
    <w:rsid w:val="00FB05AE"/>
    <w:rsid w:val="00FB0604"/>
    <w:rsid w:val="00FB089D"/>
    <w:rsid w:val="00FB0DA4"/>
    <w:rsid w:val="00FB11E5"/>
    <w:rsid w:val="00FB12ED"/>
    <w:rsid w:val="00FB1E51"/>
    <w:rsid w:val="00FB20D7"/>
    <w:rsid w:val="00FB2B57"/>
    <w:rsid w:val="00FB2C51"/>
    <w:rsid w:val="00FB30B4"/>
    <w:rsid w:val="00FB3227"/>
    <w:rsid w:val="00FB3AF0"/>
    <w:rsid w:val="00FB4936"/>
    <w:rsid w:val="00FB4D28"/>
    <w:rsid w:val="00FB51D5"/>
    <w:rsid w:val="00FB5270"/>
    <w:rsid w:val="00FB560D"/>
    <w:rsid w:val="00FB56FF"/>
    <w:rsid w:val="00FB590E"/>
    <w:rsid w:val="00FB5B08"/>
    <w:rsid w:val="00FB607E"/>
    <w:rsid w:val="00FB7468"/>
    <w:rsid w:val="00FB75BD"/>
    <w:rsid w:val="00FC0141"/>
    <w:rsid w:val="00FC0237"/>
    <w:rsid w:val="00FC0A0E"/>
    <w:rsid w:val="00FC1054"/>
    <w:rsid w:val="00FC11AD"/>
    <w:rsid w:val="00FC2345"/>
    <w:rsid w:val="00FC2BF7"/>
    <w:rsid w:val="00FC2CF4"/>
    <w:rsid w:val="00FC32C6"/>
    <w:rsid w:val="00FC3379"/>
    <w:rsid w:val="00FC3755"/>
    <w:rsid w:val="00FC3907"/>
    <w:rsid w:val="00FC4247"/>
    <w:rsid w:val="00FC4440"/>
    <w:rsid w:val="00FC450F"/>
    <w:rsid w:val="00FC4937"/>
    <w:rsid w:val="00FC586D"/>
    <w:rsid w:val="00FC5A21"/>
    <w:rsid w:val="00FC5A5F"/>
    <w:rsid w:val="00FC5D44"/>
    <w:rsid w:val="00FC6741"/>
    <w:rsid w:val="00FC6ABA"/>
    <w:rsid w:val="00FC6B07"/>
    <w:rsid w:val="00FC6B12"/>
    <w:rsid w:val="00FC7244"/>
    <w:rsid w:val="00FC7537"/>
    <w:rsid w:val="00FC78B2"/>
    <w:rsid w:val="00FC7B55"/>
    <w:rsid w:val="00FC7FD2"/>
    <w:rsid w:val="00FD00F8"/>
    <w:rsid w:val="00FD02EE"/>
    <w:rsid w:val="00FD0848"/>
    <w:rsid w:val="00FD0E35"/>
    <w:rsid w:val="00FD1DAE"/>
    <w:rsid w:val="00FD1E3E"/>
    <w:rsid w:val="00FD1E6F"/>
    <w:rsid w:val="00FD2194"/>
    <w:rsid w:val="00FD2236"/>
    <w:rsid w:val="00FD2A72"/>
    <w:rsid w:val="00FD2DF9"/>
    <w:rsid w:val="00FD2E1F"/>
    <w:rsid w:val="00FD2EE8"/>
    <w:rsid w:val="00FD30ED"/>
    <w:rsid w:val="00FD357E"/>
    <w:rsid w:val="00FD3A14"/>
    <w:rsid w:val="00FD3CF9"/>
    <w:rsid w:val="00FD3F77"/>
    <w:rsid w:val="00FD3FF9"/>
    <w:rsid w:val="00FD4A88"/>
    <w:rsid w:val="00FD5230"/>
    <w:rsid w:val="00FD5382"/>
    <w:rsid w:val="00FD6C6F"/>
    <w:rsid w:val="00FD6CA8"/>
    <w:rsid w:val="00FD6D6B"/>
    <w:rsid w:val="00FD74D7"/>
    <w:rsid w:val="00FD778F"/>
    <w:rsid w:val="00FD7BD8"/>
    <w:rsid w:val="00FD7CC7"/>
    <w:rsid w:val="00FD7F42"/>
    <w:rsid w:val="00FE0537"/>
    <w:rsid w:val="00FE080B"/>
    <w:rsid w:val="00FE0B41"/>
    <w:rsid w:val="00FE1601"/>
    <w:rsid w:val="00FE2461"/>
    <w:rsid w:val="00FE2AE7"/>
    <w:rsid w:val="00FE34DE"/>
    <w:rsid w:val="00FE3500"/>
    <w:rsid w:val="00FE36BC"/>
    <w:rsid w:val="00FE3CCB"/>
    <w:rsid w:val="00FE3D56"/>
    <w:rsid w:val="00FE4123"/>
    <w:rsid w:val="00FE4504"/>
    <w:rsid w:val="00FE5C42"/>
    <w:rsid w:val="00FE5CFE"/>
    <w:rsid w:val="00FE5E66"/>
    <w:rsid w:val="00FE5EB2"/>
    <w:rsid w:val="00FE64EC"/>
    <w:rsid w:val="00FE6F20"/>
    <w:rsid w:val="00FE6F59"/>
    <w:rsid w:val="00FE728D"/>
    <w:rsid w:val="00FE7A13"/>
    <w:rsid w:val="00FE7F39"/>
    <w:rsid w:val="00FF0218"/>
    <w:rsid w:val="00FF0525"/>
    <w:rsid w:val="00FF05A6"/>
    <w:rsid w:val="00FF09F5"/>
    <w:rsid w:val="00FF0DD6"/>
    <w:rsid w:val="00FF131B"/>
    <w:rsid w:val="00FF1956"/>
    <w:rsid w:val="00FF1C02"/>
    <w:rsid w:val="00FF1F05"/>
    <w:rsid w:val="00FF2438"/>
    <w:rsid w:val="00FF2B7C"/>
    <w:rsid w:val="00FF3331"/>
    <w:rsid w:val="00FF39DB"/>
    <w:rsid w:val="00FF3C5F"/>
    <w:rsid w:val="00FF4480"/>
    <w:rsid w:val="00FF52A4"/>
    <w:rsid w:val="00FF5E1B"/>
    <w:rsid w:val="00FF6FA1"/>
    <w:rsid w:val="00FF7969"/>
    <w:rsid w:val="00FF7BFB"/>
  </w:rsids>
  <m:mathPr>
    <m:mathFont m:val="Cambria Math"/>
    <m:brkBin m:val="before"/>
    <m:brkBinSub m:val="--"/>
    <m:smallFrac m:val="0"/>
    <m:dispDef/>
    <m:lMargin m:val="0"/>
    <m:rMargin m:val="0"/>
    <m:defJc m:val="centerGroup"/>
    <m:wrapIndent m:val="1440"/>
    <m:intLim m:val="subSup"/>
    <m:naryLim m:val="undOvr"/>
  </m:mathPr>
  <w:themeFontLang w:val="en-TT"/>
  <w:clrSchemeMapping w:bg1="light1" w:t1="dark1" w:bg2="light2" w:t2="dark2" w:accent1="accent1" w:accent2="accent2" w:accent3="accent3" w:accent4="accent4" w:accent5="accent5" w:accent6="accent6" w:hyperlink="hyperlink" w:followedHyperlink="followedHyperlink"/>
  <w:shapeDefaults>
    <o:shapedefaults v:ext="edit" spidmax="192513"/>
    <o:shapelayout v:ext="edit">
      <o:idmap v:ext="edit" data="1"/>
    </o:shapelayout>
  </w:shapeDefaults>
  <w:decimalSymbol w:val="."/>
  <w:listSeparator w:val=","/>
  <w14:docId w14:val="3826FEB8"/>
  <w15:chartTrackingRefBased/>
  <w15:docId w15:val="{9D52B759-1137-4F12-AE2F-7A6C5F5C1C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T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52D0"/>
  </w:style>
  <w:style w:type="paragraph" w:styleId="Heading1">
    <w:name w:val="heading 1"/>
    <w:basedOn w:val="Normal"/>
    <w:next w:val="Normal"/>
    <w:link w:val="Heading1Char"/>
    <w:uiPriority w:val="9"/>
    <w:qFormat/>
    <w:rsid w:val="00B4519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F3549"/>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yperlink1">
    <w:name w:val="Hyperlink1"/>
    <w:basedOn w:val="DefaultParagraphFont"/>
    <w:uiPriority w:val="99"/>
    <w:unhideWhenUsed/>
    <w:rsid w:val="003D51B3"/>
    <w:rPr>
      <w:color w:val="0000FF"/>
      <w:u w:val="single"/>
    </w:rPr>
  </w:style>
  <w:style w:type="paragraph" w:styleId="ListParagraph">
    <w:name w:val="List Paragraph"/>
    <w:basedOn w:val="Normal"/>
    <w:uiPriority w:val="34"/>
    <w:qFormat/>
    <w:rsid w:val="003D51B3"/>
    <w:pPr>
      <w:ind w:left="720"/>
      <w:contextualSpacing/>
    </w:pPr>
  </w:style>
  <w:style w:type="character" w:styleId="Hyperlink">
    <w:name w:val="Hyperlink"/>
    <w:basedOn w:val="DefaultParagraphFont"/>
    <w:uiPriority w:val="99"/>
    <w:unhideWhenUsed/>
    <w:rsid w:val="003D51B3"/>
    <w:rPr>
      <w:color w:val="0563C1" w:themeColor="hyperlink"/>
      <w:u w:val="single"/>
    </w:rPr>
  </w:style>
  <w:style w:type="character" w:customStyle="1" w:styleId="Heading2Char">
    <w:name w:val="Heading 2 Char"/>
    <w:basedOn w:val="DefaultParagraphFont"/>
    <w:link w:val="Heading2"/>
    <w:uiPriority w:val="9"/>
    <w:rsid w:val="00AF3549"/>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AF35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3549"/>
    <w:rPr>
      <w:rFonts w:ascii="Tahoma" w:hAnsi="Tahoma" w:cs="Tahoma"/>
      <w:sz w:val="16"/>
      <w:szCs w:val="16"/>
    </w:rPr>
  </w:style>
  <w:style w:type="table" w:styleId="TableGrid">
    <w:name w:val="Table Grid"/>
    <w:basedOn w:val="TableNormal"/>
    <w:uiPriority w:val="39"/>
    <w:rsid w:val="00AF3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F35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549"/>
  </w:style>
  <w:style w:type="paragraph" w:styleId="Footer">
    <w:name w:val="footer"/>
    <w:basedOn w:val="Normal"/>
    <w:link w:val="FooterChar"/>
    <w:uiPriority w:val="99"/>
    <w:unhideWhenUsed/>
    <w:rsid w:val="00AF35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549"/>
  </w:style>
  <w:style w:type="table" w:styleId="LightShading">
    <w:name w:val="Light Shading"/>
    <w:basedOn w:val="TableNormal"/>
    <w:uiPriority w:val="60"/>
    <w:rsid w:val="00AF35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AF3549"/>
    <w:rPr>
      <w:color w:val="954F72" w:themeColor="followedHyperlink"/>
      <w:u w:val="single"/>
    </w:rPr>
  </w:style>
  <w:style w:type="paragraph" w:styleId="NoSpacing">
    <w:name w:val="No Spacing"/>
    <w:uiPriority w:val="1"/>
    <w:qFormat/>
    <w:rsid w:val="00AF3549"/>
    <w:pPr>
      <w:spacing w:after="0" w:line="240" w:lineRule="auto"/>
    </w:pPr>
  </w:style>
  <w:style w:type="paragraph" w:styleId="NormalWeb">
    <w:name w:val="Normal (Web)"/>
    <w:basedOn w:val="Normal"/>
    <w:uiPriority w:val="99"/>
    <w:unhideWhenUsed/>
    <w:rsid w:val="00AF3549"/>
    <w:pPr>
      <w:spacing w:before="100" w:beforeAutospacing="1" w:after="100" w:afterAutospacing="1" w:line="240" w:lineRule="auto"/>
    </w:pPr>
    <w:rPr>
      <w:rFonts w:ascii="Times New Roman" w:eastAsia="Times New Roman" w:hAnsi="Times New Roman" w:cs="Times New Roman"/>
      <w:sz w:val="24"/>
      <w:szCs w:val="24"/>
      <w:lang w:eastAsia="en-TT"/>
    </w:rPr>
  </w:style>
  <w:style w:type="table" w:customStyle="1" w:styleId="TableGrid1">
    <w:name w:val="Table Grid1"/>
    <w:basedOn w:val="TableNormal"/>
    <w:next w:val="TableGrid"/>
    <w:uiPriority w:val="59"/>
    <w:rsid w:val="00AF3549"/>
    <w:pPr>
      <w:spacing w:after="0" w:line="240" w:lineRule="auto"/>
    </w:pPr>
    <w:rPr>
      <w:rFonts w:eastAsia="Times New Roman"/>
    </w:rPr>
    <w:tblPr/>
  </w:style>
  <w:style w:type="character" w:styleId="CommentReference">
    <w:name w:val="annotation reference"/>
    <w:basedOn w:val="DefaultParagraphFont"/>
    <w:uiPriority w:val="99"/>
    <w:semiHidden/>
    <w:unhideWhenUsed/>
    <w:rsid w:val="00AF3549"/>
    <w:rPr>
      <w:sz w:val="16"/>
      <w:szCs w:val="16"/>
    </w:rPr>
  </w:style>
  <w:style w:type="paragraph" w:styleId="CommentText">
    <w:name w:val="annotation text"/>
    <w:basedOn w:val="Normal"/>
    <w:link w:val="CommentTextChar"/>
    <w:uiPriority w:val="99"/>
    <w:semiHidden/>
    <w:unhideWhenUsed/>
    <w:rsid w:val="00AF3549"/>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AF3549"/>
    <w:rPr>
      <w:sz w:val="20"/>
      <w:szCs w:val="20"/>
    </w:rPr>
  </w:style>
  <w:style w:type="paragraph" w:styleId="CommentSubject">
    <w:name w:val="annotation subject"/>
    <w:basedOn w:val="CommentText"/>
    <w:next w:val="CommentText"/>
    <w:link w:val="CommentSubjectChar"/>
    <w:uiPriority w:val="99"/>
    <w:semiHidden/>
    <w:unhideWhenUsed/>
    <w:rsid w:val="00AF3549"/>
    <w:rPr>
      <w:b/>
      <w:bCs/>
    </w:rPr>
  </w:style>
  <w:style w:type="character" w:customStyle="1" w:styleId="CommentSubjectChar">
    <w:name w:val="Comment Subject Char"/>
    <w:basedOn w:val="CommentTextChar"/>
    <w:link w:val="CommentSubject"/>
    <w:uiPriority w:val="99"/>
    <w:semiHidden/>
    <w:rsid w:val="00AF3549"/>
    <w:rPr>
      <w:b/>
      <w:bCs/>
      <w:sz w:val="20"/>
      <w:szCs w:val="20"/>
    </w:rPr>
  </w:style>
  <w:style w:type="paragraph" w:styleId="Caption">
    <w:name w:val="caption"/>
    <w:basedOn w:val="Normal"/>
    <w:next w:val="Normal"/>
    <w:uiPriority w:val="35"/>
    <w:unhideWhenUsed/>
    <w:qFormat/>
    <w:rsid w:val="00AF3549"/>
    <w:pPr>
      <w:spacing w:after="200" w:line="240" w:lineRule="auto"/>
    </w:pPr>
    <w:rPr>
      <w:i/>
      <w:iCs/>
      <w:color w:val="44546A" w:themeColor="text2"/>
      <w:sz w:val="18"/>
      <w:szCs w:val="18"/>
    </w:rPr>
  </w:style>
  <w:style w:type="character" w:styleId="Emphasis">
    <w:name w:val="Emphasis"/>
    <w:basedOn w:val="DefaultParagraphFont"/>
    <w:uiPriority w:val="20"/>
    <w:qFormat/>
    <w:rsid w:val="00FF1F05"/>
    <w:rPr>
      <w:i/>
      <w:iCs/>
    </w:rPr>
  </w:style>
  <w:style w:type="paragraph" w:styleId="Title">
    <w:name w:val="Title"/>
    <w:basedOn w:val="Normal"/>
    <w:next w:val="Normal"/>
    <w:link w:val="TitleChar"/>
    <w:uiPriority w:val="10"/>
    <w:qFormat/>
    <w:rsid w:val="00FF1F0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1F05"/>
    <w:rPr>
      <w:rFonts w:asciiTheme="majorHAnsi" w:eastAsiaTheme="majorEastAsia" w:hAnsiTheme="majorHAnsi" w:cstheme="majorBidi"/>
      <w:spacing w:val="-10"/>
      <w:kern w:val="28"/>
      <w:sz w:val="56"/>
      <w:szCs w:val="56"/>
    </w:rPr>
  </w:style>
  <w:style w:type="table" w:customStyle="1" w:styleId="TableGrid2">
    <w:name w:val="Table Grid2"/>
    <w:basedOn w:val="TableNormal"/>
    <w:next w:val="TableGrid"/>
    <w:uiPriority w:val="39"/>
    <w:rsid w:val="006E2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4519A"/>
    <w:rPr>
      <w:rFonts w:asciiTheme="majorHAnsi" w:eastAsiaTheme="majorEastAsia" w:hAnsiTheme="majorHAnsi" w:cstheme="majorBidi"/>
      <w:color w:val="2E74B5" w:themeColor="accent1" w:themeShade="BF"/>
      <w:sz w:val="32"/>
      <w:szCs w:val="32"/>
    </w:rPr>
  </w:style>
  <w:style w:type="paragraph" w:styleId="Subtitle">
    <w:name w:val="Subtitle"/>
    <w:basedOn w:val="Normal"/>
    <w:next w:val="Normal"/>
    <w:link w:val="SubtitleChar"/>
    <w:uiPriority w:val="11"/>
    <w:qFormat/>
    <w:rsid w:val="00B4519A"/>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4519A"/>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420690">
      <w:bodyDiv w:val="1"/>
      <w:marLeft w:val="0"/>
      <w:marRight w:val="0"/>
      <w:marTop w:val="0"/>
      <w:marBottom w:val="0"/>
      <w:divBdr>
        <w:top w:val="none" w:sz="0" w:space="0" w:color="auto"/>
        <w:left w:val="none" w:sz="0" w:space="0" w:color="auto"/>
        <w:bottom w:val="none" w:sz="0" w:space="0" w:color="auto"/>
        <w:right w:val="none" w:sz="0" w:space="0" w:color="auto"/>
      </w:divBdr>
    </w:div>
    <w:div w:id="84494106">
      <w:bodyDiv w:val="1"/>
      <w:marLeft w:val="0"/>
      <w:marRight w:val="0"/>
      <w:marTop w:val="0"/>
      <w:marBottom w:val="0"/>
      <w:divBdr>
        <w:top w:val="none" w:sz="0" w:space="0" w:color="auto"/>
        <w:left w:val="none" w:sz="0" w:space="0" w:color="auto"/>
        <w:bottom w:val="none" w:sz="0" w:space="0" w:color="auto"/>
        <w:right w:val="none" w:sz="0" w:space="0" w:color="auto"/>
      </w:divBdr>
      <w:divsChild>
        <w:div w:id="573122521">
          <w:marLeft w:val="547"/>
          <w:marRight w:val="0"/>
          <w:marTop w:val="0"/>
          <w:marBottom w:val="0"/>
          <w:divBdr>
            <w:top w:val="none" w:sz="0" w:space="0" w:color="auto"/>
            <w:left w:val="none" w:sz="0" w:space="0" w:color="auto"/>
            <w:bottom w:val="none" w:sz="0" w:space="0" w:color="auto"/>
            <w:right w:val="none" w:sz="0" w:space="0" w:color="auto"/>
          </w:divBdr>
        </w:div>
        <w:div w:id="933561300">
          <w:marLeft w:val="547"/>
          <w:marRight w:val="0"/>
          <w:marTop w:val="0"/>
          <w:marBottom w:val="0"/>
          <w:divBdr>
            <w:top w:val="none" w:sz="0" w:space="0" w:color="auto"/>
            <w:left w:val="none" w:sz="0" w:space="0" w:color="auto"/>
            <w:bottom w:val="none" w:sz="0" w:space="0" w:color="auto"/>
            <w:right w:val="none" w:sz="0" w:space="0" w:color="auto"/>
          </w:divBdr>
        </w:div>
        <w:div w:id="1467089099">
          <w:marLeft w:val="547"/>
          <w:marRight w:val="0"/>
          <w:marTop w:val="0"/>
          <w:marBottom w:val="0"/>
          <w:divBdr>
            <w:top w:val="none" w:sz="0" w:space="0" w:color="auto"/>
            <w:left w:val="none" w:sz="0" w:space="0" w:color="auto"/>
            <w:bottom w:val="none" w:sz="0" w:space="0" w:color="auto"/>
            <w:right w:val="none" w:sz="0" w:space="0" w:color="auto"/>
          </w:divBdr>
        </w:div>
        <w:div w:id="1493528521">
          <w:marLeft w:val="547"/>
          <w:marRight w:val="0"/>
          <w:marTop w:val="0"/>
          <w:marBottom w:val="0"/>
          <w:divBdr>
            <w:top w:val="none" w:sz="0" w:space="0" w:color="auto"/>
            <w:left w:val="none" w:sz="0" w:space="0" w:color="auto"/>
            <w:bottom w:val="none" w:sz="0" w:space="0" w:color="auto"/>
            <w:right w:val="none" w:sz="0" w:space="0" w:color="auto"/>
          </w:divBdr>
        </w:div>
        <w:div w:id="1525246239">
          <w:marLeft w:val="547"/>
          <w:marRight w:val="0"/>
          <w:marTop w:val="0"/>
          <w:marBottom w:val="0"/>
          <w:divBdr>
            <w:top w:val="none" w:sz="0" w:space="0" w:color="auto"/>
            <w:left w:val="none" w:sz="0" w:space="0" w:color="auto"/>
            <w:bottom w:val="none" w:sz="0" w:space="0" w:color="auto"/>
            <w:right w:val="none" w:sz="0" w:space="0" w:color="auto"/>
          </w:divBdr>
        </w:div>
        <w:div w:id="1840652280">
          <w:marLeft w:val="547"/>
          <w:marRight w:val="0"/>
          <w:marTop w:val="0"/>
          <w:marBottom w:val="0"/>
          <w:divBdr>
            <w:top w:val="none" w:sz="0" w:space="0" w:color="auto"/>
            <w:left w:val="none" w:sz="0" w:space="0" w:color="auto"/>
            <w:bottom w:val="none" w:sz="0" w:space="0" w:color="auto"/>
            <w:right w:val="none" w:sz="0" w:space="0" w:color="auto"/>
          </w:divBdr>
        </w:div>
        <w:div w:id="2069571866">
          <w:marLeft w:val="547"/>
          <w:marRight w:val="0"/>
          <w:marTop w:val="0"/>
          <w:marBottom w:val="0"/>
          <w:divBdr>
            <w:top w:val="none" w:sz="0" w:space="0" w:color="auto"/>
            <w:left w:val="none" w:sz="0" w:space="0" w:color="auto"/>
            <w:bottom w:val="none" w:sz="0" w:space="0" w:color="auto"/>
            <w:right w:val="none" w:sz="0" w:space="0" w:color="auto"/>
          </w:divBdr>
        </w:div>
      </w:divsChild>
    </w:div>
    <w:div w:id="387269629">
      <w:bodyDiv w:val="1"/>
      <w:marLeft w:val="0"/>
      <w:marRight w:val="0"/>
      <w:marTop w:val="0"/>
      <w:marBottom w:val="0"/>
      <w:divBdr>
        <w:top w:val="none" w:sz="0" w:space="0" w:color="auto"/>
        <w:left w:val="none" w:sz="0" w:space="0" w:color="auto"/>
        <w:bottom w:val="none" w:sz="0" w:space="0" w:color="auto"/>
        <w:right w:val="none" w:sz="0" w:space="0" w:color="auto"/>
      </w:divBdr>
    </w:div>
    <w:div w:id="442455797">
      <w:bodyDiv w:val="1"/>
      <w:marLeft w:val="0"/>
      <w:marRight w:val="0"/>
      <w:marTop w:val="0"/>
      <w:marBottom w:val="0"/>
      <w:divBdr>
        <w:top w:val="none" w:sz="0" w:space="0" w:color="auto"/>
        <w:left w:val="none" w:sz="0" w:space="0" w:color="auto"/>
        <w:bottom w:val="none" w:sz="0" w:space="0" w:color="auto"/>
        <w:right w:val="none" w:sz="0" w:space="0" w:color="auto"/>
      </w:divBdr>
    </w:div>
    <w:div w:id="541215417">
      <w:bodyDiv w:val="1"/>
      <w:marLeft w:val="0"/>
      <w:marRight w:val="0"/>
      <w:marTop w:val="0"/>
      <w:marBottom w:val="0"/>
      <w:divBdr>
        <w:top w:val="none" w:sz="0" w:space="0" w:color="auto"/>
        <w:left w:val="none" w:sz="0" w:space="0" w:color="auto"/>
        <w:bottom w:val="none" w:sz="0" w:space="0" w:color="auto"/>
        <w:right w:val="none" w:sz="0" w:space="0" w:color="auto"/>
      </w:divBdr>
    </w:div>
    <w:div w:id="562757892">
      <w:bodyDiv w:val="1"/>
      <w:marLeft w:val="0"/>
      <w:marRight w:val="0"/>
      <w:marTop w:val="0"/>
      <w:marBottom w:val="0"/>
      <w:divBdr>
        <w:top w:val="none" w:sz="0" w:space="0" w:color="auto"/>
        <w:left w:val="none" w:sz="0" w:space="0" w:color="auto"/>
        <w:bottom w:val="none" w:sz="0" w:space="0" w:color="auto"/>
        <w:right w:val="none" w:sz="0" w:space="0" w:color="auto"/>
      </w:divBdr>
    </w:div>
    <w:div w:id="617418646">
      <w:bodyDiv w:val="1"/>
      <w:marLeft w:val="0"/>
      <w:marRight w:val="0"/>
      <w:marTop w:val="0"/>
      <w:marBottom w:val="0"/>
      <w:divBdr>
        <w:top w:val="none" w:sz="0" w:space="0" w:color="auto"/>
        <w:left w:val="none" w:sz="0" w:space="0" w:color="auto"/>
        <w:bottom w:val="none" w:sz="0" w:space="0" w:color="auto"/>
        <w:right w:val="none" w:sz="0" w:space="0" w:color="auto"/>
      </w:divBdr>
    </w:div>
    <w:div w:id="635843810">
      <w:bodyDiv w:val="1"/>
      <w:marLeft w:val="0"/>
      <w:marRight w:val="0"/>
      <w:marTop w:val="0"/>
      <w:marBottom w:val="0"/>
      <w:divBdr>
        <w:top w:val="none" w:sz="0" w:space="0" w:color="auto"/>
        <w:left w:val="none" w:sz="0" w:space="0" w:color="auto"/>
        <w:bottom w:val="none" w:sz="0" w:space="0" w:color="auto"/>
        <w:right w:val="none" w:sz="0" w:space="0" w:color="auto"/>
      </w:divBdr>
    </w:div>
    <w:div w:id="741372489">
      <w:bodyDiv w:val="1"/>
      <w:marLeft w:val="0"/>
      <w:marRight w:val="0"/>
      <w:marTop w:val="0"/>
      <w:marBottom w:val="0"/>
      <w:divBdr>
        <w:top w:val="none" w:sz="0" w:space="0" w:color="auto"/>
        <w:left w:val="none" w:sz="0" w:space="0" w:color="auto"/>
        <w:bottom w:val="none" w:sz="0" w:space="0" w:color="auto"/>
        <w:right w:val="none" w:sz="0" w:space="0" w:color="auto"/>
      </w:divBdr>
    </w:div>
    <w:div w:id="796217028">
      <w:bodyDiv w:val="1"/>
      <w:marLeft w:val="0"/>
      <w:marRight w:val="0"/>
      <w:marTop w:val="0"/>
      <w:marBottom w:val="0"/>
      <w:divBdr>
        <w:top w:val="none" w:sz="0" w:space="0" w:color="auto"/>
        <w:left w:val="none" w:sz="0" w:space="0" w:color="auto"/>
        <w:bottom w:val="none" w:sz="0" w:space="0" w:color="auto"/>
        <w:right w:val="none" w:sz="0" w:space="0" w:color="auto"/>
      </w:divBdr>
    </w:div>
    <w:div w:id="801924688">
      <w:bodyDiv w:val="1"/>
      <w:marLeft w:val="0"/>
      <w:marRight w:val="0"/>
      <w:marTop w:val="0"/>
      <w:marBottom w:val="0"/>
      <w:divBdr>
        <w:top w:val="none" w:sz="0" w:space="0" w:color="auto"/>
        <w:left w:val="none" w:sz="0" w:space="0" w:color="auto"/>
        <w:bottom w:val="none" w:sz="0" w:space="0" w:color="auto"/>
        <w:right w:val="none" w:sz="0" w:space="0" w:color="auto"/>
      </w:divBdr>
      <w:divsChild>
        <w:div w:id="2147307597">
          <w:marLeft w:val="0"/>
          <w:marRight w:val="1"/>
          <w:marTop w:val="0"/>
          <w:marBottom w:val="0"/>
          <w:divBdr>
            <w:top w:val="none" w:sz="0" w:space="0" w:color="auto"/>
            <w:left w:val="none" w:sz="0" w:space="0" w:color="auto"/>
            <w:bottom w:val="none" w:sz="0" w:space="0" w:color="auto"/>
            <w:right w:val="none" w:sz="0" w:space="0" w:color="auto"/>
          </w:divBdr>
          <w:divsChild>
            <w:div w:id="1298686883">
              <w:marLeft w:val="0"/>
              <w:marRight w:val="0"/>
              <w:marTop w:val="0"/>
              <w:marBottom w:val="0"/>
              <w:divBdr>
                <w:top w:val="none" w:sz="0" w:space="0" w:color="auto"/>
                <w:left w:val="none" w:sz="0" w:space="0" w:color="auto"/>
                <w:bottom w:val="none" w:sz="0" w:space="0" w:color="auto"/>
                <w:right w:val="none" w:sz="0" w:space="0" w:color="auto"/>
              </w:divBdr>
              <w:divsChild>
                <w:div w:id="1556039543">
                  <w:marLeft w:val="0"/>
                  <w:marRight w:val="1"/>
                  <w:marTop w:val="0"/>
                  <w:marBottom w:val="0"/>
                  <w:divBdr>
                    <w:top w:val="none" w:sz="0" w:space="0" w:color="auto"/>
                    <w:left w:val="none" w:sz="0" w:space="0" w:color="auto"/>
                    <w:bottom w:val="none" w:sz="0" w:space="0" w:color="auto"/>
                    <w:right w:val="none" w:sz="0" w:space="0" w:color="auto"/>
                  </w:divBdr>
                  <w:divsChild>
                    <w:div w:id="454131470">
                      <w:marLeft w:val="0"/>
                      <w:marRight w:val="0"/>
                      <w:marTop w:val="0"/>
                      <w:marBottom w:val="0"/>
                      <w:divBdr>
                        <w:top w:val="none" w:sz="0" w:space="0" w:color="auto"/>
                        <w:left w:val="none" w:sz="0" w:space="0" w:color="auto"/>
                        <w:bottom w:val="none" w:sz="0" w:space="0" w:color="auto"/>
                        <w:right w:val="none" w:sz="0" w:space="0" w:color="auto"/>
                      </w:divBdr>
                      <w:divsChild>
                        <w:div w:id="70201945">
                          <w:marLeft w:val="0"/>
                          <w:marRight w:val="0"/>
                          <w:marTop w:val="0"/>
                          <w:marBottom w:val="0"/>
                          <w:divBdr>
                            <w:top w:val="none" w:sz="0" w:space="0" w:color="auto"/>
                            <w:left w:val="none" w:sz="0" w:space="0" w:color="auto"/>
                            <w:bottom w:val="none" w:sz="0" w:space="0" w:color="auto"/>
                            <w:right w:val="none" w:sz="0" w:space="0" w:color="auto"/>
                          </w:divBdr>
                          <w:divsChild>
                            <w:div w:id="1635477094">
                              <w:marLeft w:val="0"/>
                              <w:marRight w:val="0"/>
                              <w:marTop w:val="120"/>
                              <w:marBottom w:val="360"/>
                              <w:divBdr>
                                <w:top w:val="none" w:sz="0" w:space="0" w:color="auto"/>
                                <w:left w:val="none" w:sz="0" w:space="0" w:color="auto"/>
                                <w:bottom w:val="none" w:sz="0" w:space="0" w:color="auto"/>
                                <w:right w:val="none" w:sz="0" w:space="0" w:color="auto"/>
                              </w:divBdr>
                              <w:divsChild>
                                <w:div w:id="124587855">
                                  <w:marLeft w:val="420"/>
                                  <w:marRight w:val="0"/>
                                  <w:marTop w:val="0"/>
                                  <w:marBottom w:val="0"/>
                                  <w:divBdr>
                                    <w:top w:val="none" w:sz="0" w:space="0" w:color="auto"/>
                                    <w:left w:val="none" w:sz="0" w:space="0" w:color="auto"/>
                                    <w:bottom w:val="none" w:sz="0" w:space="0" w:color="auto"/>
                                    <w:right w:val="none" w:sz="0" w:space="0" w:color="auto"/>
                                  </w:divBdr>
                                  <w:divsChild>
                                    <w:div w:id="377049357">
                                      <w:marLeft w:val="0"/>
                                      <w:marRight w:val="0"/>
                                      <w:marTop w:val="34"/>
                                      <w:marBottom w:val="34"/>
                                      <w:divBdr>
                                        <w:top w:val="none" w:sz="0" w:space="0" w:color="auto"/>
                                        <w:left w:val="none" w:sz="0" w:space="0" w:color="auto"/>
                                        <w:bottom w:val="none" w:sz="0" w:space="0" w:color="auto"/>
                                        <w:right w:val="none" w:sz="0" w:space="0" w:color="auto"/>
                                      </w:divBdr>
                                    </w:div>
                                    <w:div w:id="827288764">
                                      <w:marLeft w:val="0"/>
                                      <w:marRight w:val="0"/>
                                      <w:marTop w:val="0"/>
                                      <w:marBottom w:val="0"/>
                                      <w:divBdr>
                                        <w:top w:val="none" w:sz="0" w:space="0" w:color="auto"/>
                                        <w:left w:val="none" w:sz="0" w:space="0" w:color="auto"/>
                                        <w:bottom w:val="none" w:sz="0" w:space="0" w:color="auto"/>
                                        <w:right w:val="none" w:sz="0" w:space="0" w:color="auto"/>
                                      </w:divBdr>
                                      <w:divsChild>
                                        <w:div w:id="3809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420071">
                          <w:marLeft w:val="0"/>
                          <w:marRight w:val="0"/>
                          <w:marTop w:val="216"/>
                          <w:marBottom w:val="312"/>
                          <w:divBdr>
                            <w:top w:val="none" w:sz="0" w:space="0" w:color="auto"/>
                            <w:left w:val="none" w:sz="0" w:space="0" w:color="auto"/>
                            <w:bottom w:val="none" w:sz="0" w:space="0" w:color="auto"/>
                            <w:right w:val="none" w:sz="0" w:space="0" w:color="auto"/>
                          </w:divBdr>
                          <w:divsChild>
                            <w:div w:id="20290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146610">
      <w:bodyDiv w:val="1"/>
      <w:marLeft w:val="0"/>
      <w:marRight w:val="0"/>
      <w:marTop w:val="0"/>
      <w:marBottom w:val="0"/>
      <w:divBdr>
        <w:top w:val="none" w:sz="0" w:space="0" w:color="auto"/>
        <w:left w:val="none" w:sz="0" w:space="0" w:color="auto"/>
        <w:bottom w:val="none" w:sz="0" w:space="0" w:color="auto"/>
        <w:right w:val="none" w:sz="0" w:space="0" w:color="auto"/>
      </w:divBdr>
    </w:div>
    <w:div w:id="994727654">
      <w:bodyDiv w:val="1"/>
      <w:marLeft w:val="0"/>
      <w:marRight w:val="0"/>
      <w:marTop w:val="0"/>
      <w:marBottom w:val="0"/>
      <w:divBdr>
        <w:top w:val="none" w:sz="0" w:space="0" w:color="auto"/>
        <w:left w:val="none" w:sz="0" w:space="0" w:color="auto"/>
        <w:bottom w:val="none" w:sz="0" w:space="0" w:color="auto"/>
        <w:right w:val="none" w:sz="0" w:space="0" w:color="auto"/>
      </w:divBdr>
    </w:div>
    <w:div w:id="1013916899">
      <w:bodyDiv w:val="1"/>
      <w:marLeft w:val="0"/>
      <w:marRight w:val="0"/>
      <w:marTop w:val="0"/>
      <w:marBottom w:val="0"/>
      <w:divBdr>
        <w:top w:val="none" w:sz="0" w:space="0" w:color="auto"/>
        <w:left w:val="none" w:sz="0" w:space="0" w:color="auto"/>
        <w:bottom w:val="none" w:sz="0" w:space="0" w:color="auto"/>
        <w:right w:val="none" w:sz="0" w:space="0" w:color="auto"/>
      </w:divBdr>
    </w:div>
    <w:div w:id="1035932791">
      <w:bodyDiv w:val="1"/>
      <w:marLeft w:val="0"/>
      <w:marRight w:val="0"/>
      <w:marTop w:val="0"/>
      <w:marBottom w:val="0"/>
      <w:divBdr>
        <w:top w:val="none" w:sz="0" w:space="0" w:color="auto"/>
        <w:left w:val="none" w:sz="0" w:space="0" w:color="auto"/>
        <w:bottom w:val="none" w:sz="0" w:space="0" w:color="auto"/>
        <w:right w:val="none" w:sz="0" w:space="0" w:color="auto"/>
      </w:divBdr>
    </w:div>
    <w:div w:id="1047877614">
      <w:bodyDiv w:val="1"/>
      <w:marLeft w:val="0"/>
      <w:marRight w:val="0"/>
      <w:marTop w:val="0"/>
      <w:marBottom w:val="0"/>
      <w:divBdr>
        <w:top w:val="none" w:sz="0" w:space="0" w:color="auto"/>
        <w:left w:val="none" w:sz="0" w:space="0" w:color="auto"/>
        <w:bottom w:val="none" w:sz="0" w:space="0" w:color="auto"/>
        <w:right w:val="none" w:sz="0" w:space="0" w:color="auto"/>
      </w:divBdr>
    </w:div>
    <w:div w:id="1406030531">
      <w:bodyDiv w:val="1"/>
      <w:marLeft w:val="0"/>
      <w:marRight w:val="0"/>
      <w:marTop w:val="0"/>
      <w:marBottom w:val="0"/>
      <w:divBdr>
        <w:top w:val="none" w:sz="0" w:space="0" w:color="auto"/>
        <w:left w:val="none" w:sz="0" w:space="0" w:color="auto"/>
        <w:bottom w:val="none" w:sz="0" w:space="0" w:color="auto"/>
        <w:right w:val="none" w:sz="0" w:space="0" w:color="auto"/>
      </w:divBdr>
    </w:div>
    <w:div w:id="1428694691">
      <w:bodyDiv w:val="1"/>
      <w:marLeft w:val="0"/>
      <w:marRight w:val="0"/>
      <w:marTop w:val="0"/>
      <w:marBottom w:val="0"/>
      <w:divBdr>
        <w:top w:val="none" w:sz="0" w:space="0" w:color="auto"/>
        <w:left w:val="none" w:sz="0" w:space="0" w:color="auto"/>
        <w:bottom w:val="none" w:sz="0" w:space="0" w:color="auto"/>
        <w:right w:val="none" w:sz="0" w:space="0" w:color="auto"/>
      </w:divBdr>
    </w:div>
    <w:div w:id="1465464701">
      <w:bodyDiv w:val="1"/>
      <w:marLeft w:val="0"/>
      <w:marRight w:val="0"/>
      <w:marTop w:val="0"/>
      <w:marBottom w:val="0"/>
      <w:divBdr>
        <w:top w:val="none" w:sz="0" w:space="0" w:color="auto"/>
        <w:left w:val="none" w:sz="0" w:space="0" w:color="auto"/>
        <w:bottom w:val="none" w:sz="0" w:space="0" w:color="auto"/>
        <w:right w:val="none" w:sz="0" w:space="0" w:color="auto"/>
      </w:divBdr>
    </w:div>
    <w:div w:id="1627353788">
      <w:bodyDiv w:val="1"/>
      <w:marLeft w:val="0"/>
      <w:marRight w:val="0"/>
      <w:marTop w:val="0"/>
      <w:marBottom w:val="0"/>
      <w:divBdr>
        <w:top w:val="none" w:sz="0" w:space="0" w:color="auto"/>
        <w:left w:val="none" w:sz="0" w:space="0" w:color="auto"/>
        <w:bottom w:val="none" w:sz="0" w:space="0" w:color="auto"/>
        <w:right w:val="none" w:sz="0" w:space="0" w:color="auto"/>
      </w:divBdr>
    </w:div>
    <w:div w:id="1645506716">
      <w:bodyDiv w:val="1"/>
      <w:marLeft w:val="0"/>
      <w:marRight w:val="0"/>
      <w:marTop w:val="0"/>
      <w:marBottom w:val="0"/>
      <w:divBdr>
        <w:top w:val="none" w:sz="0" w:space="0" w:color="auto"/>
        <w:left w:val="none" w:sz="0" w:space="0" w:color="auto"/>
        <w:bottom w:val="none" w:sz="0" w:space="0" w:color="auto"/>
        <w:right w:val="none" w:sz="0" w:space="0" w:color="auto"/>
      </w:divBdr>
    </w:div>
    <w:div w:id="1669284909">
      <w:bodyDiv w:val="1"/>
      <w:marLeft w:val="0"/>
      <w:marRight w:val="0"/>
      <w:marTop w:val="0"/>
      <w:marBottom w:val="0"/>
      <w:divBdr>
        <w:top w:val="none" w:sz="0" w:space="0" w:color="auto"/>
        <w:left w:val="none" w:sz="0" w:space="0" w:color="auto"/>
        <w:bottom w:val="none" w:sz="0" w:space="0" w:color="auto"/>
        <w:right w:val="none" w:sz="0" w:space="0" w:color="auto"/>
      </w:divBdr>
    </w:div>
    <w:div w:id="1695840607">
      <w:bodyDiv w:val="1"/>
      <w:marLeft w:val="0"/>
      <w:marRight w:val="0"/>
      <w:marTop w:val="0"/>
      <w:marBottom w:val="0"/>
      <w:divBdr>
        <w:top w:val="none" w:sz="0" w:space="0" w:color="auto"/>
        <w:left w:val="none" w:sz="0" w:space="0" w:color="auto"/>
        <w:bottom w:val="none" w:sz="0" w:space="0" w:color="auto"/>
        <w:right w:val="none" w:sz="0" w:space="0" w:color="auto"/>
      </w:divBdr>
    </w:div>
    <w:div w:id="1762679254">
      <w:bodyDiv w:val="1"/>
      <w:marLeft w:val="0"/>
      <w:marRight w:val="0"/>
      <w:marTop w:val="0"/>
      <w:marBottom w:val="0"/>
      <w:divBdr>
        <w:top w:val="none" w:sz="0" w:space="0" w:color="auto"/>
        <w:left w:val="none" w:sz="0" w:space="0" w:color="auto"/>
        <w:bottom w:val="none" w:sz="0" w:space="0" w:color="auto"/>
        <w:right w:val="none" w:sz="0" w:space="0" w:color="auto"/>
      </w:divBdr>
    </w:div>
    <w:div w:id="1860702404">
      <w:bodyDiv w:val="1"/>
      <w:marLeft w:val="0"/>
      <w:marRight w:val="0"/>
      <w:marTop w:val="0"/>
      <w:marBottom w:val="0"/>
      <w:divBdr>
        <w:top w:val="none" w:sz="0" w:space="0" w:color="auto"/>
        <w:left w:val="none" w:sz="0" w:space="0" w:color="auto"/>
        <w:bottom w:val="none" w:sz="0" w:space="0" w:color="auto"/>
        <w:right w:val="none" w:sz="0" w:space="0" w:color="auto"/>
      </w:divBdr>
    </w:div>
    <w:div w:id="1873030136">
      <w:bodyDiv w:val="1"/>
      <w:marLeft w:val="0"/>
      <w:marRight w:val="0"/>
      <w:marTop w:val="0"/>
      <w:marBottom w:val="0"/>
      <w:divBdr>
        <w:top w:val="none" w:sz="0" w:space="0" w:color="auto"/>
        <w:left w:val="none" w:sz="0" w:space="0" w:color="auto"/>
        <w:bottom w:val="none" w:sz="0" w:space="0" w:color="auto"/>
        <w:right w:val="none" w:sz="0" w:space="0" w:color="auto"/>
      </w:divBdr>
    </w:div>
    <w:div w:id="1923174803">
      <w:bodyDiv w:val="1"/>
      <w:marLeft w:val="0"/>
      <w:marRight w:val="0"/>
      <w:marTop w:val="0"/>
      <w:marBottom w:val="0"/>
      <w:divBdr>
        <w:top w:val="none" w:sz="0" w:space="0" w:color="auto"/>
        <w:left w:val="none" w:sz="0" w:space="0" w:color="auto"/>
        <w:bottom w:val="none" w:sz="0" w:space="0" w:color="auto"/>
        <w:right w:val="none" w:sz="0" w:space="0" w:color="auto"/>
      </w:divBdr>
    </w:div>
    <w:div w:id="1941913668">
      <w:bodyDiv w:val="1"/>
      <w:marLeft w:val="0"/>
      <w:marRight w:val="0"/>
      <w:marTop w:val="0"/>
      <w:marBottom w:val="0"/>
      <w:divBdr>
        <w:top w:val="none" w:sz="0" w:space="0" w:color="auto"/>
        <w:left w:val="none" w:sz="0" w:space="0" w:color="auto"/>
        <w:bottom w:val="none" w:sz="0" w:space="0" w:color="auto"/>
        <w:right w:val="none" w:sz="0" w:space="0" w:color="auto"/>
      </w:divBdr>
    </w:div>
    <w:div w:id="2014646792">
      <w:bodyDiv w:val="1"/>
      <w:marLeft w:val="0"/>
      <w:marRight w:val="0"/>
      <w:marTop w:val="0"/>
      <w:marBottom w:val="0"/>
      <w:divBdr>
        <w:top w:val="none" w:sz="0" w:space="0" w:color="auto"/>
        <w:left w:val="none" w:sz="0" w:space="0" w:color="auto"/>
        <w:bottom w:val="none" w:sz="0" w:space="0" w:color="auto"/>
        <w:right w:val="none" w:sz="0" w:space="0" w:color="auto"/>
      </w:divBdr>
    </w:div>
    <w:div w:id="2081175025">
      <w:bodyDiv w:val="1"/>
      <w:marLeft w:val="0"/>
      <w:marRight w:val="0"/>
      <w:marTop w:val="0"/>
      <w:marBottom w:val="0"/>
      <w:divBdr>
        <w:top w:val="none" w:sz="0" w:space="0" w:color="auto"/>
        <w:left w:val="none" w:sz="0" w:space="0" w:color="auto"/>
        <w:bottom w:val="none" w:sz="0" w:space="0" w:color="auto"/>
        <w:right w:val="none" w:sz="0" w:space="0" w:color="auto"/>
      </w:divBdr>
    </w:div>
    <w:div w:id="2081710800">
      <w:bodyDiv w:val="1"/>
      <w:marLeft w:val="0"/>
      <w:marRight w:val="0"/>
      <w:marTop w:val="0"/>
      <w:marBottom w:val="0"/>
      <w:divBdr>
        <w:top w:val="none" w:sz="0" w:space="0" w:color="auto"/>
        <w:left w:val="none" w:sz="0" w:space="0" w:color="auto"/>
        <w:bottom w:val="none" w:sz="0" w:space="0" w:color="auto"/>
        <w:right w:val="none" w:sz="0" w:space="0" w:color="auto"/>
      </w:divBdr>
    </w:div>
    <w:div w:id="2104063132">
      <w:bodyDiv w:val="1"/>
      <w:marLeft w:val="0"/>
      <w:marRight w:val="0"/>
      <w:marTop w:val="0"/>
      <w:marBottom w:val="0"/>
      <w:divBdr>
        <w:top w:val="none" w:sz="0" w:space="0" w:color="auto"/>
        <w:left w:val="none" w:sz="0" w:space="0" w:color="auto"/>
        <w:bottom w:val="none" w:sz="0" w:space="0" w:color="auto"/>
        <w:right w:val="none" w:sz="0" w:space="0" w:color="auto"/>
      </w:divBdr>
    </w:div>
    <w:div w:id="2111006338">
      <w:bodyDiv w:val="1"/>
      <w:marLeft w:val="0"/>
      <w:marRight w:val="0"/>
      <w:marTop w:val="0"/>
      <w:marBottom w:val="0"/>
      <w:divBdr>
        <w:top w:val="none" w:sz="0" w:space="0" w:color="auto"/>
        <w:left w:val="none" w:sz="0" w:space="0" w:color="auto"/>
        <w:bottom w:val="none" w:sz="0" w:space="0" w:color="auto"/>
        <w:right w:val="none" w:sz="0" w:space="0" w:color="auto"/>
      </w:divBdr>
    </w:div>
    <w:div w:id="213085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99" Type="http://schemas.openxmlformats.org/officeDocument/2006/relationships/hyperlink" Target="https://actt.org.tt/" TargetMode="External"/><Relationship Id="rId21" Type="http://schemas.openxmlformats.org/officeDocument/2006/relationships/image" Target="media/image50.jpeg"/><Relationship Id="rId63" Type="http://schemas.openxmlformats.org/officeDocument/2006/relationships/image" Target="media/image20.wmf"/><Relationship Id="rId159" Type="http://schemas.openxmlformats.org/officeDocument/2006/relationships/image" Target="media/image62.png"/><Relationship Id="rId170" Type="http://schemas.openxmlformats.org/officeDocument/2006/relationships/image" Target="media/image660.png"/><Relationship Id="rId226" Type="http://schemas.openxmlformats.org/officeDocument/2006/relationships/image" Target="media/image890.wmf"/><Relationship Id="rId268" Type="http://schemas.openxmlformats.org/officeDocument/2006/relationships/chart" Target="charts/chart2.xml"/><Relationship Id="rId32" Type="http://schemas.openxmlformats.org/officeDocument/2006/relationships/image" Target="media/image9.wmf"/><Relationship Id="rId74" Type="http://schemas.openxmlformats.org/officeDocument/2006/relationships/image" Target="media/image25.jpeg"/><Relationship Id="rId128" Type="http://schemas.openxmlformats.org/officeDocument/2006/relationships/image" Target="media/image470.wmf"/><Relationship Id="rId5" Type="http://schemas.openxmlformats.org/officeDocument/2006/relationships/webSettings" Target="webSettings.xml"/><Relationship Id="rId181" Type="http://schemas.microsoft.com/office/2007/relationships/hdphoto" Target="media/hdphoto30.wdp"/><Relationship Id="rId237" Type="http://schemas.openxmlformats.org/officeDocument/2006/relationships/image" Target="media/image100.wmf"/><Relationship Id="rId279" Type="http://schemas.openxmlformats.org/officeDocument/2006/relationships/chart" Target="charts/chart6.xml"/><Relationship Id="rId43" Type="http://schemas.openxmlformats.org/officeDocument/2006/relationships/image" Target="media/image120.gif"/><Relationship Id="rId139" Type="http://schemas.openxmlformats.org/officeDocument/2006/relationships/chart" Target="charts/chart1.xml"/><Relationship Id="rId290" Type="http://schemas.openxmlformats.org/officeDocument/2006/relationships/hyperlink" Target="http://iris.paho.org/xmlui/handle/123456789/3196" TargetMode="External"/><Relationship Id="rId304" Type="http://schemas.openxmlformats.org/officeDocument/2006/relationships/theme" Target="theme/theme1.xml"/><Relationship Id="rId85" Type="http://schemas.openxmlformats.org/officeDocument/2006/relationships/image" Target="media/image280.jpeg"/><Relationship Id="rId150" Type="http://schemas.openxmlformats.org/officeDocument/2006/relationships/image" Target="media/image59.wmf"/><Relationship Id="rId192" Type="http://schemas.openxmlformats.org/officeDocument/2006/relationships/image" Target="media/image730.png"/><Relationship Id="rId206" Type="http://schemas.openxmlformats.org/officeDocument/2006/relationships/image" Target="media/image85.wmf"/><Relationship Id="rId248" Type="http://schemas.openxmlformats.org/officeDocument/2006/relationships/image" Target="media/image1020.wmf"/><Relationship Id="rId12" Type="http://schemas.openxmlformats.org/officeDocument/2006/relationships/control" Target="activeX/activeX1.xml"/><Relationship Id="rId108" Type="http://schemas.openxmlformats.org/officeDocument/2006/relationships/image" Target="media/image39.wmf"/><Relationship Id="rId54" Type="http://schemas.openxmlformats.org/officeDocument/2006/relationships/image" Target="media/image16.wmf"/><Relationship Id="rId96" Type="http://schemas.openxmlformats.org/officeDocument/2006/relationships/image" Target="media/image33.jpeg"/><Relationship Id="rId161" Type="http://schemas.openxmlformats.org/officeDocument/2006/relationships/image" Target="media/image64.png"/><Relationship Id="rId217" Type="http://schemas.openxmlformats.org/officeDocument/2006/relationships/image" Target="media/image800.wmf"/><Relationship Id="rId6" Type="http://schemas.openxmlformats.org/officeDocument/2006/relationships/footnotes" Target="footnotes.xml"/><Relationship Id="rId238" Type="http://schemas.openxmlformats.org/officeDocument/2006/relationships/image" Target="media/image101.wmf"/><Relationship Id="rId259" Type="http://schemas.openxmlformats.org/officeDocument/2006/relationships/image" Target="media/image109.jpeg"/><Relationship Id="rId23" Type="http://schemas.openxmlformats.org/officeDocument/2006/relationships/hyperlink" Target="http://www.tradingeconomics.com/trinidad-and-tobago/gdp-per-capita" TargetMode="External"/><Relationship Id="rId119" Type="http://schemas.openxmlformats.org/officeDocument/2006/relationships/image" Target="media/image440.jpeg"/><Relationship Id="rId270" Type="http://schemas.openxmlformats.org/officeDocument/2006/relationships/chart" Target="charts/chart3.xml"/><Relationship Id="rId291" Type="http://schemas.openxmlformats.org/officeDocument/2006/relationships/hyperlink" Target="http://cso.gov.tt/census/2011-census-data/" TargetMode="External"/><Relationship Id="rId44" Type="http://schemas.openxmlformats.org/officeDocument/2006/relationships/image" Target="media/image13.png"/><Relationship Id="rId65" Type="http://schemas.openxmlformats.org/officeDocument/2006/relationships/image" Target="media/image190.wmf"/><Relationship Id="rId86" Type="http://schemas.openxmlformats.org/officeDocument/2006/relationships/image" Target="media/image29.jpeg"/><Relationship Id="rId130" Type="http://schemas.openxmlformats.org/officeDocument/2006/relationships/image" Target="media/image490.wmf"/><Relationship Id="rId151" Type="http://schemas.openxmlformats.org/officeDocument/2006/relationships/image" Target="media/image590.wmf"/><Relationship Id="rId172" Type="http://schemas.microsoft.com/office/2007/relationships/hdphoto" Target="media/hdphoto20.wdp"/><Relationship Id="rId193" Type="http://schemas.openxmlformats.org/officeDocument/2006/relationships/image" Target="media/image740.png"/><Relationship Id="rId207" Type="http://schemas.openxmlformats.org/officeDocument/2006/relationships/image" Target="media/image86.wmf"/><Relationship Id="rId228" Type="http://schemas.openxmlformats.org/officeDocument/2006/relationships/image" Target="media/image910.wmf"/><Relationship Id="rId249" Type="http://schemas.openxmlformats.org/officeDocument/2006/relationships/image" Target="media/image103.wmf"/><Relationship Id="rId13" Type="http://schemas.openxmlformats.org/officeDocument/2006/relationships/image" Target="media/image3.wmf"/><Relationship Id="rId109" Type="http://schemas.openxmlformats.org/officeDocument/2006/relationships/image" Target="media/image390.wmf"/><Relationship Id="rId260" Type="http://schemas.openxmlformats.org/officeDocument/2006/relationships/image" Target="media/image1070.jpeg"/><Relationship Id="rId281" Type="http://schemas.openxmlformats.org/officeDocument/2006/relationships/chart" Target="charts/chart7.xml"/><Relationship Id="rId34" Type="http://schemas.openxmlformats.org/officeDocument/2006/relationships/hyperlink" Target="http://m2.wyanokecdn.com" TargetMode="External"/><Relationship Id="rId55" Type="http://schemas.openxmlformats.org/officeDocument/2006/relationships/image" Target="media/image160.wmf"/><Relationship Id="rId76" Type="http://schemas.openxmlformats.org/officeDocument/2006/relationships/hyperlink" Target="https://www.researchgate.net/%20profile/%20Maria_Gonzalez%20_Bedat/%20publication/322733721/figure/download/fig1/AS:624238117523458@1525841373618/The-World-Map-of-Human-Development-Index-7.png" TargetMode="External"/><Relationship Id="rId97" Type="http://schemas.openxmlformats.org/officeDocument/2006/relationships/image" Target="media/image330.jpeg"/><Relationship Id="rId120" Type="http://schemas.openxmlformats.org/officeDocument/2006/relationships/image" Target="media/image45.jpeg"/><Relationship Id="rId141" Type="http://schemas.openxmlformats.org/officeDocument/2006/relationships/image" Target="media/image540.wmf"/><Relationship Id="rId7" Type="http://schemas.openxmlformats.org/officeDocument/2006/relationships/endnotes" Target="endnotes.xml"/><Relationship Id="rId162" Type="http://schemas.openxmlformats.org/officeDocument/2006/relationships/image" Target="media/image65.png"/><Relationship Id="rId183" Type="http://schemas.openxmlformats.org/officeDocument/2006/relationships/image" Target="media/image710.wmf"/><Relationship Id="rId218" Type="http://schemas.openxmlformats.org/officeDocument/2006/relationships/image" Target="media/image810.wmf"/><Relationship Id="rId239" Type="http://schemas.openxmlformats.org/officeDocument/2006/relationships/image" Target="media/image102.wmf"/><Relationship Id="rId250" Type="http://schemas.openxmlformats.org/officeDocument/2006/relationships/image" Target="media/image1030.wmf"/><Relationship Id="rId271" Type="http://schemas.openxmlformats.org/officeDocument/2006/relationships/chart" Target="charts/chart4.xml"/><Relationship Id="rId292" Type="http://schemas.openxmlformats.org/officeDocument/2006/relationships/hyperlink" Target="http://www.tt.undp.org/content/trinidad_tobago/en/home/library/humandevelopment" TargetMode="External"/><Relationship Id="rId24" Type="http://schemas.openxmlformats.org/officeDocument/2006/relationships/image" Target="media/image6.jpeg"/><Relationship Id="rId45" Type="http://schemas.openxmlformats.org/officeDocument/2006/relationships/hyperlink" Target="https://blood.ca/sites/default/files/blog_%20images/teasers/%20Bruce_Robertson%20_be%20side_Canadian_Red.png" TargetMode="External"/><Relationship Id="rId66" Type="http://schemas.openxmlformats.org/officeDocument/2006/relationships/image" Target="media/image200.wmf"/><Relationship Id="rId87" Type="http://schemas.openxmlformats.org/officeDocument/2006/relationships/image" Target="media/image30.jpeg"/><Relationship Id="rId110" Type="http://schemas.openxmlformats.org/officeDocument/2006/relationships/image" Target="media/image40.wmf"/><Relationship Id="rId131" Type="http://schemas.openxmlformats.org/officeDocument/2006/relationships/image" Target="media/image500.png"/><Relationship Id="rId152" Type="http://schemas.openxmlformats.org/officeDocument/2006/relationships/hyperlink" Target="http://www.uwiblood.com" TargetMode="External"/><Relationship Id="rId173" Type="http://schemas.openxmlformats.org/officeDocument/2006/relationships/image" Target="media/image68.jpeg"/><Relationship Id="rId194" Type="http://schemas.microsoft.com/office/2007/relationships/hdphoto" Target="media/hdphoto40.wdp"/><Relationship Id="rId208" Type="http://schemas.openxmlformats.org/officeDocument/2006/relationships/image" Target="media/image87.wmf"/><Relationship Id="rId229" Type="http://schemas.openxmlformats.org/officeDocument/2006/relationships/image" Target="media/image920.wmf"/><Relationship Id="rId240" Type="http://schemas.openxmlformats.org/officeDocument/2006/relationships/image" Target="media/image940.wmf"/><Relationship Id="rId261" Type="http://schemas.openxmlformats.org/officeDocument/2006/relationships/image" Target="media/image1080.jpeg"/><Relationship Id="rId14" Type="http://schemas.openxmlformats.org/officeDocument/2006/relationships/control" Target="activeX/activeX2.xml"/><Relationship Id="rId35" Type="http://schemas.openxmlformats.org/officeDocument/2006/relationships/hyperlink" Target="https://upload.wikimedia.org/" TargetMode="External"/><Relationship Id="rId56" Type="http://schemas.openxmlformats.org/officeDocument/2006/relationships/image" Target="media/image17.jpeg"/><Relationship Id="rId77" Type="http://schemas.openxmlformats.org/officeDocument/2006/relationships/hyperlink" Target="http://www.who.int" TargetMode="External"/><Relationship Id="rId100" Type="http://schemas.openxmlformats.org/officeDocument/2006/relationships/image" Target="media/image36.wmf"/><Relationship Id="rId282" Type="http://schemas.openxmlformats.org/officeDocument/2006/relationships/image" Target="media/image115.jpeg"/><Relationship Id="rId8" Type="http://schemas.openxmlformats.org/officeDocument/2006/relationships/image" Target="media/image1.png"/><Relationship Id="rId98" Type="http://schemas.openxmlformats.org/officeDocument/2006/relationships/image" Target="media/image34.wmf"/><Relationship Id="rId121" Type="http://schemas.openxmlformats.org/officeDocument/2006/relationships/image" Target="media/image450.jpeg"/><Relationship Id="rId142" Type="http://schemas.openxmlformats.org/officeDocument/2006/relationships/image" Target="media/image55.png"/><Relationship Id="rId163" Type="http://schemas.openxmlformats.org/officeDocument/2006/relationships/image" Target="media/image66.png"/><Relationship Id="rId184" Type="http://schemas.openxmlformats.org/officeDocument/2006/relationships/image" Target="media/image720.png"/><Relationship Id="rId219" Type="http://schemas.openxmlformats.org/officeDocument/2006/relationships/image" Target="media/image820.wmf"/><Relationship Id="rId230" Type="http://schemas.openxmlformats.org/officeDocument/2006/relationships/image" Target="media/image930.jpeg"/><Relationship Id="rId251" Type="http://schemas.openxmlformats.org/officeDocument/2006/relationships/image" Target="media/image104.wmf"/><Relationship Id="rId25" Type="http://schemas.openxmlformats.org/officeDocument/2006/relationships/image" Target="media/image61.jpeg"/><Relationship Id="rId46" Type="http://schemas.openxmlformats.org/officeDocument/2006/relationships/image" Target="media/image130.png"/><Relationship Id="rId67" Type="http://schemas.openxmlformats.org/officeDocument/2006/relationships/image" Target="media/image210.jpeg"/><Relationship Id="rId272" Type="http://schemas.openxmlformats.org/officeDocument/2006/relationships/chart" Target="charts/chart4.xml"/><Relationship Id="rId293" Type="http://schemas.openxmlformats.org/officeDocument/2006/relationships/hyperlink" Target="http://www.jstor.org/stable/101528" TargetMode="External"/><Relationship Id="rId88" Type="http://schemas.openxmlformats.org/officeDocument/2006/relationships/image" Target="media/image31.jpeg"/><Relationship Id="rId111" Type="http://schemas.openxmlformats.org/officeDocument/2006/relationships/image" Target="media/image400.wmf"/><Relationship Id="rId132" Type="http://schemas.openxmlformats.org/officeDocument/2006/relationships/image" Target="media/image51.wmf"/><Relationship Id="rId153" Type="http://schemas.openxmlformats.org/officeDocument/2006/relationships/hyperlink" Target="http://uwiblood.com/uwi-bdf-featured-in-uwi-today-march-issue/" TargetMode="External"/><Relationship Id="rId174" Type="http://schemas.openxmlformats.org/officeDocument/2006/relationships/image" Target="media/image69.png"/><Relationship Id="rId195" Type="http://schemas.openxmlformats.org/officeDocument/2006/relationships/image" Target="media/image750.jpeg"/><Relationship Id="rId209" Type="http://schemas.openxmlformats.org/officeDocument/2006/relationships/image" Target="media/image88.wmf"/><Relationship Id="rId220" Type="http://schemas.openxmlformats.org/officeDocument/2006/relationships/image" Target="media/image830.wmf"/><Relationship Id="rId241" Type="http://schemas.openxmlformats.org/officeDocument/2006/relationships/image" Target="media/image950.wmf"/><Relationship Id="rId15" Type="http://schemas.openxmlformats.org/officeDocument/2006/relationships/image" Target="media/image4.emf"/><Relationship Id="rId36" Type="http://schemas.openxmlformats.org/officeDocument/2006/relationships/image" Target="media/image93.wmf"/><Relationship Id="rId57" Type="http://schemas.openxmlformats.org/officeDocument/2006/relationships/hyperlink" Target="https://www.medsci.ox.ac.uk/images/about/dame-janet-vaughan" TargetMode="External"/><Relationship Id="rId262" Type="http://schemas.openxmlformats.org/officeDocument/2006/relationships/image" Target="media/image1090.jpeg"/><Relationship Id="rId283" Type="http://schemas.openxmlformats.org/officeDocument/2006/relationships/image" Target="media/image116.jpeg"/><Relationship Id="rId78" Type="http://schemas.openxmlformats.org/officeDocument/2006/relationships/image" Target="media/image250.jpeg"/><Relationship Id="rId99" Type="http://schemas.openxmlformats.org/officeDocument/2006/relationships/image" Target="media/image35.wmf"/><Relationship Id="rId101" Type="http://schemas.openxmlformats.org/officeDocument/2006/relationships/image" Target="media/image340.wmf"/><Relationship Id="rId122" Type="http://schemas.openxmlformats.org/officeDocument/2006/relationships/image" Target="media/image46.jpeg"/><Relationship Id="rId143" Type="http://schemas.openxmlformats.org/officeDocument/2006/relationships/image" Target="media/image550.png"/><Relationship Id="rId164" Type="http://schemas.openxmlformats.org/officeDocument/2006/relationships/image" Target="media/image67.png"/><Relationship Id="rId185" Type="http://schemas.openxmlformats.org/officeDocument/2006/relationships/image" Target="media/image73.png"/><Relationship Id="rId9" Type="http://schemas.openxmlformats.org/officeDocument/2006/relationships/hyperlink" Target="https://doi.org/10.1111/" TargetMode="External"/><Relationship Id="rId210" Type="http://schemas.openxmlformats.org/officeDocument/2006/relationships/image" Target="media/image89.wmf"/><Relationship Id="rId26" Type="http://schemas.openxmlformats.org/officeDocument/2006/relationships/image" Target="media/image7.jpeg"/><Relationship Id="rId231" Type="http://schemas.openxmlformats.org/officeDocument/2006/relationships/image" Target="media/image94.wmf"/><Relationship Id="rId252" Type="http://schemas.openxmlformats.org/officeDocument/2006/relationships/image" Target="media/image1040.wmf"/><Relationship Id="rId273" Type="http://schemas.openxmlformats.org/officeDocument/2006/relationships/image" Target="media/image112.wmf"/><Relationship Id="rId294" Type="http://schemas.openxmlformats.org/officeDocument/2006/relationships/hyperlink" Target="http://www.jstor.org/stable/2709568" TargetMode="External"/><Relationship Id="rId47" Type="http://schemas.openxmlformats.org/officeDocument/2006/relationships/hyperlink" Target="https://blood.ca/sites/default/files/blog_%20images/teasers/%20Bruce_Robertson%20_be%20side_Canadian_Red.png" TargetMode="External"/><Relationship Id="rId68" Type="http://schemas.openxmlformats.org/officeDocument/2006/relationships/image" Target="media/image22.jpeg"/><Relationship Id="rId89" Type="http://schemas.openxmlformats.org/officeDocument/2006/relationships/image" Target="media/image290.jpeg"/><Relationship Id="rId112" Type="http://schemas.openxmlformats.org/officeDocument/2006/relationships/image" Target="media/image41.wmf"/><Relationship Id="rId133" Type="http://schemas.openxmlformats.org/officeDocument/2006/relationships/image" Target="media/image510.wmf"/><Relationship Id="rId154" Type="http://schemas.openxmlformats.org/officeDocument/2006/relationships/image" Target="media/image60.jpeg"/><Relationship Id="rId175" Type="http://schemas.microsoft.com/office/2007/relationships/hdphoto" Target="media/hdphoto3.wdp"/><Relationship Id="rId196" Type="http://schemas.openxmlformats.org/officeDocument/2006/relationships/image" Target="media/image760.png"/><Relationship Id="rId200" Type="http://schemas.openxmlformats.org/officeDocument/2006/relationships/image" Target="media/image79.wmf"/><Relationship Id="rId16" Type="http://schemas.openxmlformats.org/officeDocument/2006/relationships/hyperlink" Target="http://www.who.int" TargetMode="External"/><Relationship Id="rId221" Type="http://schemas.openxmlformats.org/officeDocument/2006/relationships/image" Target="media/image840.wmf"/><Relationship Id="rId242" Type="http://schemas.openxmlformats.org/officeDocument/2006/relationships/image" Target="media/image960.wmf"/><Relationship Id="rId263" Type="http://schemas.openxmlformats.org/officeDocument/2006/relationships/image" Target="media/image110.jpeg"/><Relationship Id="rId284" Type="http://schemas.openxmlformats.org/officeDocument/2006/relationships/image" Target="media/image117.jpeg"/><Relationship Id="rId37" Type="http://schemas.openxmlformats.org/officeDocument/2006/relationships/image" Target="media/image107.wmf"/><Relationship Id="rId58" Type="http://schemas.openxmlformats.org/officeDocument/2006/relationships/image" Target="media/image170.jpeg"/><Relationship Id="rId79" Type="http://schemas.openxmlformats.org/officeDocument/2006/relationships/image" Target="media/image260.jpeg"/><Relationship Id="rId102" Type="http://schemas.openxmlformats.org/officeDocument/2006/relationships/image" Target="media/image350.wmf"/><Relationship Id="rId123" Type="http://schemas.openxmlformats.org/officeDocument/2006/relationships/image" Target="media/image47.wmf"/><Relationship Id="rId144" Type="http://schemas.openxmlformats.org/officeDocument/2006/relationships/image" Target="media/image56.png"/><Relationship Id="rId90" Type="http://schemas.openxmlformats.org/officeDocument/2006/relationships/image" Target="media/image300.jpeg"/><Relationship Id="rId165" Type="http://schemas.microsoft.com/office/2007/relationships/hdphoto" Target="media/hdphoto2.wdp"/><Relationship Id="rId186" Type="http://schemas.openxmlformats.org/officeDocument/2006/relationships/image" Target="media/image74.png"/><Relationship Id="rId211" Type="http://schemas.openxmlformats.org/officeDocument/2006/relationships/image" Target="media/image90.wmf"/><Relationship Id="rId232" Type="http://schemas.openxmlformats.org/officeDocument/2006/relationships/image" Target="media/image95.wmf"/><Relationship Id="rId253" Type="http://schemas.openxmlformats.org/officeDocument/2006/relationships/image" Target="media/image105.wmf"/><Relationship Id="rId274" Type="http://schemas.openxmlformats.org/officeDocument/2006/relationships/image" Target="media/image1120.wmf"/><Relationship Id="rId295" Type="http://schemas.openxmlformats.org/officeDocument/2006/relationships/hyperlink" Target="https://www.mq.edu.au/pubstatic/public/download.jsp?id=195750" TargetMode="External"/><Relationship Id="rId27" Type="http://schemas.openxmlformats.org/officeDocument/2006/relationships/hyperlink" Target="https://www.google.com/%20url?sa=i&amp;url%20=https%3A%2F%252%20Fwww.cambridge.org" TargetMode="External"/><Relationship Id="rId48" Type="http://schemas.openxmlformats.org/officeDocument/2006/relationships/image" Target="media/image14.jpeg"/><Relationship Id="rId69" Type="http://schemas.openxmlformats.org/officeDocument/2006/relationships/image" Target="media/image23.jpeg"/><Relationship Id="rId113" Type="http://schemas.openxmlformats.org/officeDocument/2006/relationships/image" Target="media/image42.wmf"/><Relationship Id="rId134" Type="http://schemas.openxmlformats.org/officeDocument/2006/relationships/image" Target="media/image52.wmf"/><Relationship Id="rId80" Type="http://schemas.openxmlformats.org/officeDocument/2006/relationships/hyperlink" Target="https://www.researchgate.net/%20profile/%20Maria_Gonzalez%20_Bedat/%20publication/322733721/figure/download/fig1/AS:624238117523458@1525841373618/The-World-Map-of-Human-Development-Index-7.png" TargetMode="External"/><Relationship Id="rId155" Type="http://schemas.openxmlformats.org/officeDocument/2006/relationships/hyperlink" Target="http://uwiblood.com/uwi-bdf-featured-in-uwi-today-march-issue/" TargetMode="External"/><Relationship Id="rId176" Type="http://schemas.openxmlformats.org/officeDocument/2006/relationships/image" Target="media/image70.jpeg"/><Relationship Id="rId197" Type="http://schemas.microsoft.com/office/2007/relationships/hdphoto" Target="media/hdphoto50.wdp"/><Relationship Id="rId201" Type="http://schemas.openxmlformats.org/officeDocument/2006/relationships/image" Target="media/image80.wmf"/><Relationship Id="rId222" Type="http://schemas.openxmlformats.org/officeDocument/2006/relationships/image" Target="media/image850.wmf"/><Relationship Id="rId243" Type="http://schemas.openxmlformats.org/officeDocument/2006/relationships/image" Target="media/image970.wmf"/><Relationship Id="rId264" Type="http://schemas.openxmlformats.org/officeDocument/2006/relationships/image" Target="media/image1100.jpeg"/><Relationship Id="rId285" Type="http://schemas.openxmlformats.org/officeDocument/2006/relationships/image" Target="media/image1150.jpeg"/><Relationship Id="rId17" Type="http://schemas.openxmlformats.org/officeDocument/2006/relationships/image" Target="media/image40.emf"/><Relationship Id="rId38" Type="http://schemas.openxmlformats.org/officeDocument/2006/relationships/hyperlink" Target="http://m2.wyanokecdn.com" TargetMode="External"/><Relationship Id="rId59" Type="http://schemas.openxmlformats.org/officeDocument/2006/relationships/hyperlink" Target="https://www.medsci.ox.ac.uk/images/about/dame-janet-vaughan" TargetMode="External"/><Relationship Id="rId103" Type="http://schemas.openxmlformats.org/officeDocument/2006/relationships/image" Target="media/image360.wmf"/><Relationship Id="rId124" Type="http://schemas.openxmlformats.org/officeDocument/2006/relationships/image" Target="media/image48.png"/><Relationship Id="rId70" Type="http://schemas.openxmlformats.org/officeDocument/2006/relationships/image" Target="media/image24.jpeg"/><Relationship Id="rId91" Type="http://schemas.openxmlformats.org/officeDocument/2006/relationships/image" Target="media/image310.jpeg"/><Relationship Id="rId145" Type="http://schemas.openxmlformats.org/officeDocument/2006/relationships/image" Target="media/image560.png"/><Relationship Id="rId166" Type="http://schemas.openxmlformats.org/officeDocument/2006/relationships/image" Target="media/image620.png"/><Relationship Id="rId187" Type="http://schemas.microsoft.com/office/2007/relationships/hdphoto" Target="media/hdphoto4.wdp"/><Relationship Id="rId1" Type="http://schemas.openxmlformats.org/officeDocument/2006/relationships/customXml" Target="../customXml/item1.xml"/><Relationship Id="rId212" Type="http://schemas.openxmlformats.org/officeDocument/2006/relationships/image" Target="media/image91.wmf"/><Relationship Id="rId233" Type="http://schemas.openxmlformats.org/officeDocument/2006/relationships/image" Target="media/image96.wmf"/><Relationship Id="rId254" Type="http://schemas.openxmlformats.org/officeDocument/2006/relationships/image" Target="media/image1050.wmf"/><Relationship Id="rId28" Type="http://schemas.openxmlformats.org/officeDocument/2006/relationships/image" Target="media/image71.jpeg"/><Relationship Id="rId49" Type="http://schemas.openxmlformats.org/officeDocument/2006/relationships/image" Target="media/image140.jpeg"/><Relationship Id="rId114" Type="http://schemas.openxmlformats.org/officeDocument/2006/relationships/image" Target="media/image410.wmf"/><Relationship Id="rId275" Type="http://schemas.openxmlformats.org/officeDocument/2006/relationships/image" Target="media/image113.png"/><Relationship Id="rId296" Type="http://schemas.openxmlformats.org/officeDocument/2006/relationships/hyperlink" Target="https://doi.org/10.3990/1.9789036544283" TargetMode="External"/><Relationship Id="rId300" Type="http://schemas.openxmlformats.org/officeDocument/2006/relationships/hyperlink" Target="https://doi.org/10.4324/9781315689579" TargetMode="External"/><Relationship Id="rId60" Type="http://schemas.openxmlformats.org/officeDocument/2006/relationships/image" Target="media/image18.jpeg"/><Relationship Id="rId81" Type="http://schemas.openxmlformats.org/officeDocument/2006/relationships/hyperlink" Target="http://www.who.int" TargetMode="External"/><Relationship Id="rId135" Type="http://schemas.openxmlformats.org/officeDocument/2006/relationships/image" Target="media/image520.wmf"/><Relationship Id="rId156" Type="http://schemas.openxmlformats.org/officeDocument/2006/relationships/image" Target="media/image600.jpeg"/><Relationship Id="rId177" Type="http://schemas.openxmlformats.org/officeDocument/2006/relationships/image" Target="media/image71.wmf"/><Relationship Id="rId198" Type="http://schemas.openxmlformats.org/officeDocument/2006/relationships/image" Target="media/image770.wmf"/><Relationship Id="rId202" Type="http://schemas.openxmlformats.org/officeDocument/2006/relationships/image" Target="media/image81.wmf"/><Relationship Id="rId223" Type="http://schemas.openxmlformats.org/officeDocument/2006/relationships/image" Target="media/image860.wmf"/><Relationship Id="rId244" Type="http://schemas.openxmlformats.org/officeDocument/2006/relationships/image" Target="media/image980.wmf"/><Relationship Id="rId18" Type="http://schemas.openxmlformats.org/officeDocument/2006/relationships/hyperlink" Target="http://www.who.int" TargetMode="External"/><Relationship Id="rId39" Type="http://schemas.openxmlformats.org/officeDocument/2006/relationships/hyperlink" Target="https://upload.wikimedia.org/" TargetMode="External"/><Relationship Id="rId265" Type="http://schemas.openxmlformats.org/officeDocument/2006/relationships/image" Target="media/image111.jpeg"/><Relationship Id="rId286" Type="http://schemas.openxmlformats.org/officeDocument/2006/relationships/image" Target="media/image1160.jpeg"/><Relationship Id="rId50" Type="http://schemas.openxmlformats.org/officeDocument/2006/relationships/image" Target="media/image15.jpeg"/><Relationship Id="rId104" Type="http://schemas.openxmlformats.org/officeDocument/2006/relationships/image" Target="media/image37.wmf"/><Relationship Id="rId125" Type="http://schemas.openxmlformats.org/officeDocument/2006/relationships/image" Target="media/image49.wmf"/><Relationship Id="rId146" Type="http://schemas.openxmlformats.org/officeDocument/2006/relationships/image" Target="media/image57.wmf"/><Relationship Id="rId167" Type="http://schemas.openxmlformats.org/officeDocument/2006/relationships/image" Target="media/image630.png"/><Relationship Id="rId188" Type="http://schemas.openxmlformats.org/officeDocument/2006/relationships/image" Target="media/image75.jpeg"/><Relationship Id="rId71" Type="http://schemas.openxmlformats.org/officeDocument/2006/relationships/image" Target="media/image220.jpeg"/><Relationship Id="rId92" Type="http://schemas.openxmlformats.org/officeDocument/2006/relationships/image" Target="media/image32.png"/><Relationship Id="rId213" Type="http://schemas.openxmlformats.org/officeDocument/2006/relationships/image" Target="media/image92.wmf"/><Relationship Id="rId234" Type="http://schemas.openxmlformats.org/officeDocument/2006/relationships/image" Target="media/image97.wmf"/><Relationship Id="rId2" Type="http://schemas.openxmlformats.org/officeDocument/2006/relationships/numbering" Target="numbering.xml"/><Relationship Id="rId29" Type="http://schemas.openxmlformats.org/officeDocument/2006/relationships/hyperlink" Target="https://www.google.com/%20url?sa=i&amp;url%20=https%3A%2F%252%20Fwww.cambridge.org" TargetMode="External"/><Relationship Id="rId255" Type="http://schemas.openxmlformats.org/officeDocument/2006/relationships/image" Target="media/image106.wmf"/><Relationship Id="rId276" Type="http://schemas.openxmlformats.org/officeDocument/2006/relationships/chart" Target="charts/chart5.xml"/><Relationship Id="rId297" Type="http://schemas.openxmlformats.org/officeDocument/2006/relationships/hyperlink" Target="https://www.kawasumi" TargetMode="External"/><Relationship Id="rId40" Type="http://schemas.openxmlformats.org/officeDocument/2006/relationships/image" Target="media/image11.jpeg"/><Relationship Id="rId115" Type="http://schemas.openxmlformats.org/officeDocument/2006/relationships/image" Target="media/image420.wmf"/><Relationship Id="rId136" Type="http://schemas.openxmlformats.org/officeDocument/2006/relationships/image" Target="media/image53.wmf"/><Relationship Id="rId157" Type="http://schemas.openxmlformats.org/officeDocument/2006/relationships/image" Target="media/image61.wmf"/><Relationship Id="rId178" Type="http://schemas.openxmlformats.org/officeDocument/2006/relationships/image" Target="media/image72.png"/><Relationship Id="rId301" Type="http://schemas.openxmlformats.org/officeDocument/2006/relationships/header" Target="header1.xml"/><Relationship Id="rId61" Type="http://schemas.openxmlformats.org/officeDocument/2006/relationships/image" Target="media/image180.jpeg"/><Relationship Id="rId82" Type="http://schemas.openxmlformats.org/officeDocument/2006/relationships/image" Target="media/image27.jpeg"/><Relationship Id="rId199" Type="http://schemas.openxmlformats.org/officeDocument/2006/relationships/image" Target="media/image78.wmf"/><Relationship Id="rId203" Type="http://schemas.openxmlformats.org/officeDocument/2006/relationships/image" Target="media/image82.wmf"/><Relationship Id="rId19" Type="http://schemas.openxmlformats.org/officeDocument/2006/relationships/image" Target="media/image5.jpeg"/><Relationship Id="rId224" Type="http://schemas.openxmlformats.org/officeDocument/2006/relationships/image" Target="media/image870.wmf"/><Relationship Id="rId245" Type="http://schemas.openxmlformats.org/officeDocument/2006/relationships/image" Target="media/image990.wmf"/><Relationship Id="rId266" Type="http://schemas.openxmlformats.org/officeDocument/2006/relationships/image" Target="media/image1110.jpeg"/><Relationship Id="rId287" Type="http://schemas.openxmlformats.org/officeDocument/2006/relationships/image" Target="media/image1170.jpeg"/><Relationship Id="rId30" Type="http://schemas.openxmlformats.org/officeDocument/2006/relationships/image" Target="media/image8.png"/><Relationship Id="rId105" Type="http://schemas.openxmlformats.org/officeDocument/2006/relationships/image" Target="media/image38.wmf"/><Relationship Id="rId126" Type="http://schemas.openxmlformats.org/officeDocument/2006/relationships/image" Target="media/image50.png"/><Relationship Id="rId147" Type="http://schemas.openxmlformats.org/officeDocument/2006/relationships/image" Target="media/image58.wmf"/><Relationship Id="rId168" Type="http://schemas.openxmlformats.org/officeDocument/2006/relationships/image" Target="media/image640.png"/><Relationship Id="rId51" Type="http://schemas.openxmlformats.org/officeDocument/2006/relationships/hyperlink" Target="https://c1.staticflickr.com/3/2761/4398158178_a43c3fa15a_b.jpg" TargetMode="External"/><Relationship Id="rId72" Type="http://schemas.openxmlformats.org/officeDocument/2006/relationships/image" Target="media/image230.jpeg"/><Relationship Id="rId93" Type="http://schemas.microsoft.com/office/2007/relationships/hdphoto" Target="media/hdphoto1.wdp"/><Relationship Id="rId189" Type="http://schemas.openxmlformats.org/officeDocument/2006/relationships/image" Target="media/image76.png"/><Relationship Id="rId3" Type="http://schemas.openxmlformats.org/officeDocument/2006/relationships/styles" Target="styles.xml"/><Relationship Id="rId214" Type="http://schemas.openxmlformats.org/officeDocument/2006/relationships/image" Target="media/image93.jpeg"/><Relationship Id="rId235" Type="http://schemas.openxmlformats.org/officeDocument/2006/relationships/image" Target="media/image98.wmf"/><Relationship Id="rId256" Type="http://schemas.openxmlformats.org/officeDocument/2006/relationships/image" Target="media/image1060.wmf"/><Relationship Id="rId277" Type="http://schemas.openxmlformats.org/officeDocument/2006/relationships/chart" Target="charts/chart5.xml"/><Relationship Id="rId298" Type="http://schemas.openxmlformats.org/officeDocument/2006/relationships/hyperlink" Target="https://www.isbtweb.org/file/user_upload/ISBT" TargetMode="External"/><Relationship Id="rId116" Type="http://schemas.openxmlformats.org/officeDocument/2006/relationships/image" Target="media/image43.jpeg"/><Relationship Id="rId137" Type="http://schemas.openxmlformats.org/officeDocument/2006/relationships/image" Target="media/image530.wmf"/><Relationship Id="rId158" Type="http://schemas.openxmlformats.org/officeDocument/2006/relationships/image" Target="media/image610.wmf"/><Relationship Id="rId302" Type="http://schemas.openxmlformats.org/officeDocument/2006/relationships/footer" Target="footer1.xml"/><Relationship Id="rId20" Type="http://schemas.openxmlformats.org/officeDocument/2006/relationships/hyperlink" Target="https://www.scuba-diving-smiles.com/images/map-of-trinidad-and-tobago-7a.jpg" TargetMode="External"/><Relationship Id="rId41" Type="http://schemas.openxmlformats.org/officeDocument/2006/relationships/image" Target="media/image112.jpeg"/><Relationship Id="rId62" Type="http://schemas.openxmlformats.org/officeDocument/2006/relationships/image" Target="media/image19.wmf"/><Relationship Id="rId83" Type="http://schemas.openxmlformats.org/officeDocument/2006/relationships/image" Target="media/image270.jpeg"/><Relationship Id="rId179" Type="http://schemas.openxmlformats.org/officeDocument/2006/relationships/image" Target="media/image680.jpeg"/><Relationship Id="rId190" Type="http://schemas.microsoft.com/office/2007/relationships/hdphoto" Target="media/hdphoto5.wdp"/><Relationship Id="rId204" Type="http://schemas.openxmlformats.org/officeDocument/2006/relationships/image" Target="media/image83.wmf"/><Relationship Id="rId225" Type="http://schemas.openxmlformats.org/officeDocument/2006/relationships/image" Target="media/image880.wmf"/><Relationship Id="rId246" Type="http://schemas.openxmlformats.org/officeDocument/2006/relationships/image" Target="media/image1000.wmf"/><Relationship Id="rId267" Type="http://schemas.openxmlformats.org/officeDocument/2006/relationships/chart" Target="charts/chart2.xml"/><Relationship Id="rId288" Type="http://schemas.openxmlformats.org/officeDocument/2006/relationships/chart" Target="charts/chart8.xml"/><Relationship Id="rId106" Type="http://schemas.openxmlformats.org/officeDocument/2006/relationships/image" Target="media/image370.wmf"/><Relationship Id="rId127" Type="http://schemas.openxmlformats.org/officeDocument/2006/relationships/image" Target="media/image460.jpeg"/><Relationship Id="rId10" Type="http://schemas.openxmlformats.org/officeDocument/2006/relationships/hyperlink" Target="https://doi.org/10.1111/voxs.12579" TargetMode="External"/><Relationship Id="rId31" Type="http://schemas.openxmlformats.org/officeDocument/2006/relationships/image" Target="media/image80.png"/><Relationship Id="rId52" Type="http://schemas.openxmlformats.org/officeDocument/2006/relationships/image" Target="media/image150.jpeg"/><Relationship Id="rId73" Type="http://schemas.openxmlformats.org/officeDocument/2006/relationships/image" Target="media/image240.jpeg"/><Relationship Id="rId94" Type="http://schemas.openxmlformats.org/officeDocument/2006/relationships/image" Target="media/image320.png"/><Relationship Id="rId148" Type="http://schemas.openxmlformats.org/officeDocument/2006/relationships/image" Target="media/image570.wmf"/><Relationship Id="rId169" Type="http://schemas.openxmlformats.org/officeDocument/2006/relationships/image" Target="media/image650.png"/><Relationship Id="rId4" Type="http://schemas.openxmlformats.org/officeDocument/2006/relationships/settings" Target="settings.xml"/><Relationship Id="rId180" Type="http://schemas.openxmlformats.org/officeDocument/2006/relationships/image" Target="media/image690.png"/><Relationship Id="rId215" Type="http://schemas.openxmlformats.org/officeDocument/2006/relationships/image" Target="media/image780.wmf"/><Relationship Id="rId236" Type="http://schemas.openxmlformats.org/officeDocument/2006/relationships/image" Target="media/image99.wmf"/><Relationship Id="rId257" Type="http://schemas.openxmlformats.org/officeDocument/2006/relationships/image" Target="media/image107.jpeg"/><Relationship Id="rId278" Type="http://schemas.openxmlformats.org/officeDocument/2006/relationships/chart" Target="charts/chart6.xml"/><Relationship Id="rId303" Type="http://schemas.openxmlformats.org/officeDocument/2006/relationships/fontTable" Target="fontTable.xml"/><Relationship Id="rId42" Type="http://schemas.openxmlformats.org/officeDocument/2006/relationships/image" Target="media/image12.gif"/><Relationship Id="rId84" Type="http://schemas.openxmlformats.org/officeDocument/2006/relationships/image" Target="media/image28.jpeg"/><Relationship Id="rId138" Type="http://schemas.openxmlformats.org/officeDocument/2006/relationships/chart" Target="charts/chart1.xml"/><Relationship Id="rId191" Type="http://schemas.openxmlformats.org/officeDocument/2006/relationships/image" Target="media/image77.wmf"/><Relationship Id="rId205" Type="http://schemas.openxmlformats.org/officeDocument/2006/relationships/image" Target="media/image84.wmf"/><Relationship Id="rId247" Type="http://schemas.openxmlformats.org/officeDocument/2006/relationships/image" Target="media/image1010.wmf"/><Relationship Id="rId107" Type="http://schemas.openxmlformats.org/officeDocument/2006/relationships/image" Target="media/image380.wmf"/><Relationship Id="rId289" Type="http://schemas.openxmlformats.org/officeDocument/2006/relationships/chart" Target="charts/chart8.xml"/><Relationship Id="rId11" Type="http://schemas.openxmlformats.org/officeDocument/2006/relationships/image" Target="media/image2.wmf"/><Relationship Id="rId53" Type="http://schemas.openxmlformats.org/officeDocument/2006/relationships/hyperlink" Target="https://c1.staticflickr.com/3/2761/4398158178_a43c3fa15a_b.jpg" TargetMode="External"/><Relationship Id="rId149" Type="http://schemas.openxmlformats.org/officeDocument/2006/relationships/image" Target="media/image580.wmf"/><Relationship Id="rId95" Type="http://schemas.microsoft.com/office/2007/relationships/hdphoto" Target="media/hdphoto10.wdp"/><Relationship Id="rId160" Type="http://schemas.openxmlformats.org/officeDocument/2006/relationships/image" Target="media/image63.png"/><Relationship Id="rId216" Type="http://schemas.openxmlformats.org/officeDocument/2006/relationships/image" Target="media/image790.wmf"/><Relationship Id="rId258" Type="http://schemas.openxmlformats.org/officeDocument/2006/relationships/image" Target="media/image108.jpeg"/><Relationship Id="rId22" Type="http://schemas.openxmlformats.org/officeDocument/2006/relationships/hyperlink" Target="https://www.scuba-diving-smiles.com/images/map-of-trinidad-and-tobago-7a.jpg" TargetMode="External"/><Relationship Id="rId64" Type="http://schemas.openxmlformats.org/officeDocument/2006/relationships/image" Target="media/image21.jpeg"/><Relationship Id="rId118" Type="http://schemas.openxmlformats.org/officeDocument/2006/relationships/image" Target="media/image430.jpeg"/><Relationship Id="rId171" Type="http://schemas.openxmlformats.org/officeDocument/2006/relationships/image" Target="media/image670.png"/><Relationship Id="rId227" Type="http://schemas.openxmlformats.org/officeDocument/2006/relationships/image" Target="media/image900.wmf"/><Relationship Id="rId269" Type="http://schemas.openxmlformats.org/officeDocument/2006/relationships/chart" Target="charts/chart3.xml"/><Relationship Id="rId33" Type="http://schemas.openxmlformats.org/officeDocument/2006/relationships/image" Target="media/image10.wmf"/><Relationship Id="rId129" Type="http://schemas.openxmlformats.org/officeDocument/2006/relationships/image" Target="media/image480.png"/><Relationship Id="rId280" Type="http://schemas.openxmlformats.org/officeDocument/2006/relationships/chart" Target="charts/chart7.xml"/><Relationship Id="rId75" Type="http://schemas.openxmlformats.org/officeDocument/2006/relationships/image" Target="media/image26.jpeg"/><Relationship Id="rId140" Type="http://schemas.openxmlformats.org/officeDocument/2006/relationships/image" Target="media/image54.wmf"/><Relationship Id="rId182" Type="http://schemas.openxmlformats.org/officeDocument/2006/relationships/image" Target="media/image700.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oleObject" Target="file:///C:\Users\kcskc\OneDrive\Desktop\COVID%20blood%20donation%20papers\COVID%20BD%20TT.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6.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kcskc\OneDrive\Desktop\New%20Microsoft%20Excel%20Worksheet.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202537182852143"/>
          <c:y val="5.0925925925925923E-2"/>
          <c:w val="0.7374190726159231"/>
          <c:h val="0.68663531641878095"/>
        </c:manualLayout>
      </c:layout>
      <c:barChart>
        <c:barDir val="col"/>
        <c:grouping val="stacked"/>
        <c:varyColors val="0"/>
        <c:ser>
          <c:idx val="0"/>
          <c:order val="0"/>
          <c:tx>
            <c:strRef>
              <c:f>Sheet1!$G$25</c:f>
              <c:strCache>
                <c:ptCount val="1"/>
                <c:pt idx="0">
                  <c:v>Voluntary</c:v>
                </c:pt>
              </c:strCache>
            </c:strRef>
          </c:tx>
          <c:spPr>
            <a:solidFill>
              <a:schemeClr val="accent1"/>
            </a:solidFill>
            <a:ln>
              <a:noFill/>
            </a:ln>
            <a:effectLst/>
          </c:spPr>
          <c:invertIfNegative val="0"/>
          <c:cat>
            <c:numRef>
              <c:f>Sheet1!$H$24:$K$24</c:f>
              <c:numCache>
                <c:formatCode>General</c:formatCode>
                <c:ptCount val="4"/>
                <c:pt idx="0">
                  <c:v>2006</c:v>
                </c:pt>
                <c:pt idx="1">
                  <c:v>2007</c:v>
                </c:pt>
                <c:pt idx="2">
                  <c:v>2008</c:v>
                </c:pt>
                <c:pt idx="3">
                  <c:v>2009</c:v>
                </c:pt>
              </c:numCache>
            </c:numRef>
          </c:cat>
          <c:val>
            <c:numRef>
              <c:f>Sheet1!$H$25:$K$25</c:f>
              <c:numCache>
                <c:formatCode>General</c:formatCode>
                <c:ptCount val="4"/>
                <c:pt idx="0">
                  <c:v>8</c:v>
                </c:pt>
                <c:pt idx="1">
                  <c:v>6</c:v>
                </c:pt>
                <c:pt idx="2">
                  <c:v>12</c:v>
                </c:pt>
                <c:pt idx="3">
                  <c:v>13</c:v>
                </c:pt>
              </c:numCache>
            </c:numRef>
          </c:val>
          <c:extLst>
            <c:ext xmlns:c16="http://schemas.microsoft.com/office/drawing/2014/chart" uri="{C3380CC4-5D6E-409C-BE32-E72D297353CC}">
              <c16:uniqueId val="{00000000-28D3-456C-8F0E-ECFC020F6AA1}"/>
            </c:ext>
          </c:extLst>
        </c:ser>
        <c:ser>
          <c:idx val="1"/>
          <c:order val="1"/>
          <c:tx>
            <c:strRef>
              <c:f>Sheet1!$G$26</c:f>
              <c:strCache>
                <c:ptCount val="1"/>
                <c:pt idx="0">
                  <c:v>FRD</c:v>
                </c:pt>
              </c:strCache>
            </c:strRef>
          </c:tx>
          <c:spPr>
            <a:solidFill>
              <a:schemeClr val="accent2"/>
            </a:solidFill>
            <a:ln>
              <a:noFill/>
            </a:ln>
            <a:effectLst/>
          </c:spPr>
          <c:invertIfNegative val="0"/>
          <c:cat>
            <c:numRef>
              <c:f>Sheet1!$H$24:$K$24</c:f>
              <c:numCache>
                <c:formatCode>General</c:formatCode>
                <c:ptCount val="4"/>
                <c:pt idx="0">
                  <c:v>2006</c:v>
                </c:pt>
                <c:pt idx="1">
                  <c:v>2007</c:v>
                </c:pt>
                <c:pt idx="2">
                  <c:v>2008</c:v>
                </c:pt>
                <c:pt idx="3">
                  <c:v>2009</c:v>
                </c:pt>
              </c:numCache>
            </c:numRef>
          </c:cat>
          <c:val>
            <c:numRef>
              <c:f>Sheet1!$H$26:$K$26</c:f>
              <c:numCache>
                <c:formatCode>General</c:formatCode>
                <c:ptCount val="4"/>
                <c:pt idx="0">
                  <c:v>92</c:v>
                </c:pt>
                <c:pt idx="1">
                  <c:v>94</c:v>
                </c:pt>
                <c:pt idx="2">
                  <c:v>88</c:v>
                </c:pt>
                <c:pt idx="3">
                  <c:v>87</c:v>
                </c:pt>
              </c:numCache>
            </c:numRef>
          </c:val>
          <c:extLst>
            <c:ext xmlns:c16="http://schemas.microsoft.com/office/drawing/2014/chart" uri="{C3380CC4-5D6E-409C-BE32-E72D297353CC}">
              <c16:uniqueId val="{00000001-28D3-456C-8F0E-ECFC020F6AA1}"/>
            </c:ext>
          </c:extLst>
        </c:ser>
        <c:dLbls>
          <c:showLegendKey val="0"/>
          <c:showVal val="0"/>
          <c:showCatName val="0"/>
          <c:showSerName val="0"/>
          <c:showPercent val="0"/>
          <c:showBubbleSize val="0"/>
        </c:dLbls>
        <c:gapWidth val="150"/>
        <c:overlap val="100"/>
        <c:axId val="1067936463"/>
        <c:axId val="1067928975"/>
      </c:barChart>
      <c:catAx>
        <c:axId val="1067936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67928975"/>
        <c:crosses val="autoZero"/>
        <c:auto val="1"/>
        <c:lblAlgn val="ctr"/>
        <c:lblOffset val="100"/>
        <c:noMultiLvlLbl val="0"/>
      </c:catAx>
      <c:valAx>
        <c:axId val="106792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7936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56920384951881"/>
          <c:y val="7.407407407407407E-2"/>
          <c:w val="0.73153018372703427"/>
          <c:h val="0.76297098279381748"/>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Sheet1!$R$24:$S$24</c:f>
              <c:numCache>
                <c:formatCode>General</c:formatCode>
                <c:ptCount val="2"/>
                <c:pt idx="0">
                  <c:v>2019</c:v>
                </c:pt>
                <c:pt idx="1">
                  <c:v>2020</c:v>
                </c:pt>
              </c:numCache>
            </c:numRef>
          </c:cat>
          <c:val>
            <c:numRef>
              <c:f>Sheet1!$R$25:$S$25</c:f>
              <c:numCache>
                <c:formatCode>General</c:formatCode>
                <c:ptCount val="2"/>
                <c:pt idx="0">
                  <c:v>9879</c:v>
                </c:pt>
                <c:pt idx="1">
                  <c:v>9370</c:v>
                </c:pt>
              </c:numCache>
            </c:numRef>
          </c:val>
          <c:extLst>
            <c:ext xmlns:c16="http://schemas.microsoft.com/office/drawing/2014/chart" uri="{C3380CC4-5D6E-409C-BE32-E72D297353CC}">
              <c16:uniqueId val="{00000000-188C-4854-9974-5D0E65D192FD}"/>
            </c:ext>
          </c:extLst>
        </c:ser>
        <c:dLbls>
          <c:showLegendKey val="0"/>
          <c:showVal val="0"/>
          <c:showCatName val="0"/>
          <c:showSerName val="0"/>
          <c:showPercent val="0"/>
          <c:showBubbleSize val="0"/>
        </c:dLbls>
        <c:gapWidth val="219"/>
        <c:overlap val="-27"/>
        <c:axId val="1069073136"/>
        <c:axId val="1069075216"/>
      </c:barChart>
      <c:catAx>
        <c:axId val="106907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crossAx val="1069075216"/>
        <c:crosses val="autoZero"/>
        <c:auto val="1"/>
        <c:lblAlgn val="ctr"/>
        <c:lblOffset val="100"/>
        <c:noMultiLvlLbl val="0"/>
      </c:catAx>
      <c:valAx>
        <c:axId val="1069075216"/>
        <c:scaling>
          <c:orientation val="minMax"/>
          <c:max val="12000"/>
          <c:min val="0"/>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crossAx val="1069073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1" i="0" baseline="0"/>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54396325459321"/>
          <c:y val="0.17592592592592593"/>
          <c:w val="0.77456714785651792"/>
          <c:h val="0.54505030621172357"/>
        </c:manualLayout>
      </c:layout>
      <c:lineChart>
        <c:grouping val="standard"/>
        <c:varyColors val="0"/>
        <c:ser>
          <c:idx val="0"/>
          <c:order val="0"/>
          <c:tx>
            <c:strRef>
              <c:f>Sheet1!$Q$48</c:f>
              <c:strCache>
                <c:ptCount val="1"/>
                <c:pt idx="0">
                  <c:v>MU</c:v>
                </c:pt>
              </c:strCache>
            </c:strRef>
          </c:tx>
          <c:spPr>
            <a:ln w="28575" cap="rnd">
              <a:solidFill>
                <a:schemeClr val="accent1"/>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Sheet1!$Q$49:$Q$60</c:f>
              <c:numCache>
                <c:formatCode>General</c:formatCode>
                <c:ptCount val="12"/>
                <c:pt idx="0">
                  <c:v>0</c:v>
                </c:pt>
                <c:pt idx="1">
                  <c:v>0</c:v>
                </c:pt>
                <c:pt idx="2">
                  <c:v>7</c:v>
                </c:pt>
                <c:pt idx="3">
                  <c:v>66</c:v>
                </c:pt>
                <c:pt idx="4">
                  <c:v>31</c:v>
                </c:pt>
                <c:pt idx="5">
                  <c:v>96</c:v>
                </c:pt>
                <c:pt idx="6">
                  <c:v>24</c:v>
                </c:pt>
                <c:pt idx="7">
                  <c:v>53</c:v>
                </c:pt>
                <c:pt idx="8">
                  <c:v>47</c:v>
                </c:pt>
                <c:pt idx="9">
                  <c:v>45</c:v>
                </c:pt>
                <c:pt idx="10">
                  <c:v>20</c:v>
                </c:pt>
                <c:pt idx="11">
                  <c:v>30</c:v>
                </c:pt>
              </c:numCache>
            </c:numRef>
          </c:val>
          <c:smooth val="0"/>
          <c:extLst>
            <c:ext xmlns:c16="http://schemas.microsoft.com/office/drawing/2014/chart" uri="{C3380CC4-5D6E-409C-BE32-E72D297353CC}">
              <c16:uniqueId val="{00000000-B422-4F98-93CB-3C8DDEE0D20C}"/>
            </c:ext>
          </c:extLst>
        </c:ser>
        <c:ser>
          <c:idx val="1"/>
          <c:order val="1"/>
          <c:tx>
            <c:strRef>
              <c:f>Sheet1!$R$48</c:f>
              <c:strCache>
                <c:ptCount val="1"/>
                <c:pt idx="0">
                  <c:v>CL</c:v>
                </c:pt>
              </c:strCache>
            </c:strRef>
          </c:tx>
          <c:spPr>
            <a:ln w="28575" cap="rnd">
              <a:solidFill>
                <a:schemeClr val="accent2"/>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Sheet1!$R$49:$R$60</c:f>
              <c:numCache>
                <c:formatCode>General</c:formatCode>
                <c:ptCount val="12"/>
                <c:pt idx="0">
                  <c:v>429</c:v>
                </c:pt>
                <c:pt idx="1">
                  <c:v>500</c:v>
                </c:pt>
                <c:pt idx="2">
                  <c:v>322</c:v>
                </c:pt>
                <c:pt idx="3">
                  <c:v>490</c:v>
                </c:pt>
                <c:pt idx="4">
                  <c:v>344</c:v>
                </c:pt>
                <c:pt idx="5">
                  <c:v>292</c:v>
                </c:pt>
                <c:pt idx="6">
                  <c:v>286</c:v>
                </c:pt>
                <c:pt idx="7">
                  <c:v>362</c:v>
                </c:pt>
                <c:pt idx="8">
                  <c:v>496</c:v>
                </c:pt>
                <c:pt idx="9">
                  <c:v>460</c:v>
                </c:pt>
                <c:pt idx="10">
                  <c:v>345</c:v>
                </c:pt>
                <c:pt idx="11">
                  <c:v>393</c:v>
                </c:pt>
              </c:numCache>
            </c:numRef>
          </c:val>
          <c:smooth val="0"/>
          <c:extLst>
            <c:ext xmlns:c16="http://schemas.microsoft.com/office/drawing/2014/chart" uri="{C3380CC4-5D6E-409C-BE32-E72D297353CC}">
              <c16:uniqueId val="{00000001-B422-4F98-93CB-3C8DDEE0D20C}"/>
            </c:ext>
          </c:extLst>
        </c:ser>
        <c:ser>
          <c:idx val="2"/>
          <c:order val="2"/>
          <c:tx>
            <c:strRef>
              <c:f>Sheet1!$S$48</c:f>
              <c:strCache>
                <c:ptCount val="1"/>
                <c:pt idx="0">
                  <c:v>SFGH</c:v>
                </c:pt>
              </c:strCache>
            </c:strRef>
          </c:tx>
          <c:spPr>
            <a:ln w="28575" cap="rnd">
              <a:solidFill>
                <a:schemeClr val="accent3"/>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Sheet1!$S$49:$S$60</c:f>
              <c:numCache>
                <c:formatCode>General</c:formatCode>
                <c:ptCount val="12"/>
                <c:pt idx="0">
                  <c:v>403</c:v>
                </c:pt>
                <c:pt idx="1">
                  <c:v>349</c:v>
                </c:pt>
                <c:pt idx="2">
                  <c:v>294</c:v>
                </c:pt>
                <c:pt idx="3">
                  <c:v>492</c:v>
                </c:pt>
                <c:pt idx="4">
                  <c:v>345</c:v>
                </c:pt>
                <c:pt idx="5">
                  <c:v>288</c:v>
                </c:pt>
                <c:pt idx="6">
                  <c:v>339</c:v>
                </c:pt>
                <c:pt idx="7">
                  <c:v>435</c:v>
                </c:pt>
                <c:pt idx="8">
                  <c:v>458</c:v>
                </c:pt>
                <c:pt idx="9">
                  <c:v>407</c:v>
                </c:pt>
                <c:pt idx="10">
                  <c:v>340</c:v>
                </c:pt>
                <c:pt idx="11">
                  <c:v>365</c:v>
                </c:pt>
              </c:numCache>
            </c:numRef>
          </c:val>
          <c:smooth val="0"/>
          <c:extLst>
            <c:ext xmlns:c16="http://schemas.microsoft.com/office/drawing/2014/chart" uri="{C3380CC4-5D6E-409C-BE32-E72D297353CC}">
              <c16:uniqueId val="{00000002-B422-4F98-93CB-3C8DDEE0D20C}"/>
            </c:ext>
          </c:extLst>
        </c:ser>
        <c:ser>
          <c:idx val="3"/>
          <c:order val="3"/>
          <c:tx>
            <c:strRef>
              <c:f>Sheet1!$T$48</c:f>
              <c:strCache>
                <c:ptCount val="1"/>
                <c:pt idx="0">
                  <c:v>EWMSC</c:v>
                </c:pt>
              </c:strCache>
            </c:strRef>
          </c:tx>
          <c:spPr>
            <a:ln w="28575" cap="rnd">
              <a:solidFill>
                <a:schemeClr val="accent4"/>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Sheet1!$T$49:$T$60</c:f>
              <c:numCache>
                <c:formatCode>General</c:formatCode>
                <c:ptCount val="12"/>
                <c:pt idx="0">
                  <c:v>459</c:v>
                </c:pt>
                <c:pt idx="1">
                  <c:v>573</c:v>
                </c:pt>
                <c:pt idx="2">
                  <c:v>350</c:v>
                </c:pt>
                <c:pt idx="3">
                  <c:v>495</c:v>
                </c:pt>
                <c:pt idx="4">
                  <c:v>447</c:v>
                </c:pt>
                <c:pt idx="5">
                  <c:v>376</c:v>
                </c:pt>
                <c:pt idx="6">
                  <c:v>334</c:v>
                </c:pt>
                <c:pt idx="7">
                  <c:v>529</c:v>
                </c:pt>
                <c:pt idx="8">
                  <c:v>650</c:v>
                </c:pt>
                <c:pt idx="9">
                  <c:v>590</c:v>
                </c:pt>
                <c:pt idx="10">
                  <c:v>421</c:v>
                </c:pt>
                <c:pt idx="11">
                  <c:v>370</c:v>
                </c:pt>
              </c:numCache>
            </c:numRef>
          </c:val>
          <c:smooth val="0"/>
          <c:extLst>
            <c:ext xmlns:c16="http://schemas.microsoft.com/office/drawing/2014/chart" uri="{C3380CC4-5D6E-409C-BE32-E72D297353CC}">
              <c16:uniqueId val="{00000003-B422-4F98-93CB-3C8DDEE0D20C}"/>
            </c:ext>
          </c:extLst>
        </c:ser>
        <c:ser>
          <c:idx val="4"/>
          <c:order val="4"/>
          <c:tx>
            <c:strRef>
              <c:f>Sheet1!$U$48</c:f>
              <c:strCache>
                <c:ptCount val="1"/>
                <c:pt idx="0">
                  <c:v>SGCH</c:v>
                </c:pt>
              </c:strCache>
            </c:strRef>
          </c:tx>
          <c:spPr>
            <a:ln w="28575" cap="rnd">
              <a:solidFill>
                <a:schemeClr val="accent5"/>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Sheet1!$U$49:$U$60</c:f>
              <c:numCache>
                <c:formatCode>General</c:formatCode>
                <c:ptCount val="12"/>
                <c:pt idx="0">
                  <c:v>160</c:v>
                </c:pt>
                <c:pt idx="1">
                  <c:v>176</c:v>
                </c:pt>
                <c:pt idx="2">
                  <c:v>146</c:v>
                </c:pt>
                <c:pt idx="3">
                  <c:v>300</c:v>
                </c:pt>
                <c:pt idx="4">
                  <c:v>124</c:v>
                </c:pt>
                <c:pt idx="5">
                  <c:v>162</c:v>
                </c:pt>
                <c:pt idx="6">
                  <c:v>97</c:v>
                </c:pt>
                <c:pt idx="7">
                  <c:v>157</c:v>
                </c:pt>
                <c:pt idx="8">
                  <c:v>211</c:v>
                </c:pt>
                <c:pt idx="9">
                  <c:v>157</c:v>
                </c:pt>
                <c:pt idx="10">
                  <c:v>111</c:v>
                </c:pt>
                <c:pt idx="11">
                  <c:v>170</c:v>
                </c:pt>
              </c:numCache>
            </c:numRef>
          </c:val>
          <c:smooth val="0"/>
          <c:extLst>
            <c:ext xmlns:c16="http://schemas.microsoft.com/office/drawing/2014/chart" uri="{C3380CC4-5D6E-409C-BE32-E72D297353CC}">
              <c16:uniqueId val="{00000004-B422-4F98-93CB-3C8DDEE0D20C}"/>
            </c:ext>
          </c:extLst>
        </c:ser>
        <c:ser>
          <c:idx val="5"/>
          <c:order val="5"/>
          <c:tx>
            <c:strRef>
              <c:f>Sheet1!$V$48</c:f>
              <c:strCache>
                <c:ptCount val="1"/>
                <c:pt idx="0">
                  <c:v>AHPF</c:v>
                </c:pt>
              </c:strCache>
            </c:strRef>
          </c:tx>
          <c:spPr>
            <a:ln w="28575" cap="rnd">
              <a:solidFill>
                <a:schemeClr val="accent6"/>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Sheet1!$V$49:$V$60</c:f>
              <c:numCache>
                <c:formatCode>General</c:formatCode>
                <c:ptCount val="12"/>
                <c:pt idx="0">
                  <c:v>51</c:v>
                </c:pt>
                <c:pt idx="1">
                  <c:v>58</c:v>
                </c:pt>
                <c:pt idx="2">
                  <c:v>29</c:v>
                </c:pt>
                <c:pt idx="3">
                  <c:v>44</c:v>
                </c:pt>
                <c:pt idx="4">
                  <c:v>32</c:v>
                </c:pt>
                <c:pt idx="5">
                  <c:v>26</c:v>
                </c:pt>
                <c:pt idx="6">
                  <c:v>25</c:v>
                </c:pt>
                <c:pt idx="7">
                  <c:v>28</c:v>
                </c:pt>
                <c:pt idx="8">
                  <c:v>57</c:v>
                </c:pt>
                <c:pt idx="9">
                  <c:v>45</c:v>
                </c:pt>
                <c:pt idx="10">
                  <c:v>34</c:v>
                </c:pt>
                <c:pt idx="11">
                  <c:v>31</c:v>
                </c:pt>
              </c:numCache>
            </c:numRef>
          </c:val>
          <c:smooth val="0"/>
          <c:extLst>
            <c:ext xmlns:c16="http://schemas.microsoft.com/office/drawing/2014/chart" uri="{C3380CC4-5D6E-409C-BE32-E72D297353CC}">
              <c16:uniqueId val="{00000005-B422-4F98-93CB-3C8DDEE0D20C}"/>
            </c:ext>
          </c:extLst>
        </c:ser>
        <c:ser>
          <c:idx val="6"/>
          <c:order val="6"/>
          <c:tx>
            <c:strRef>
              <c:f>Sheet1!$W$48</c:f>
              <c:strCache>
                <c:ptCount val="1"/>
                <c:pt idx="0">
                  <c:v>SRH</c:v>
                </c:pt>
              </c:strCache>
            </c:strRef>
          </c:tx>
          <c:spPr>
            <a:ln w="28575" cap="rnd">
              <a:solidFill>
                <a:schemeClr val="accent1">
                  <a:lumMod val="60000"/>
                </a:schemeClr>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Sheet1!$W$49:$W$60</c:f>
              <c:numCache>
                <c:formatCode>General</c:formatCode>
                <c:ptCount val="12"/>
                <c:pt idx="0">
                  <c:v>48</c:v>
                </c:pt>
                <c:pt idx="1">
                  <c:v>64</c:v>
                </c:pt>
                <c:pt idx="2">
                  <c:v>74</c:v>
                </c:pt>
                <c:pt idx="3">
                  <c:v>94</c:v>
                </c:pt>
                <c:pt idx="4">
                  <c:v>66</c:v>
                </c:pt>
                <c:pt idx="5">
                  <c:v>69</c:v>
                </c:pt>
                <c:pt idx="6">
                  <c:v>67</c:v>
                </c:pt>
                <c:pt idx="7">
                  <c:v>59</c:v>
                </c:pt>
                <c:pt idx="8">
                  <c:v>85</c:v>
                </c:pt>
                <c:pt idx="9">
                  <c:v>85</c:v>
                </c:pt>
                <c:pt idx="10">
                  <c:v>65</c:v>
                </c:pt>
                <c:pt idx="11">
                  <c:v>87</c:v>
                </c:pt>
              </c:numCache>
            </c:numRef>
          </c:val>
          <c:smooth val="0"/>
          <c:extLst>
            <c:ext xmlns:c16="http://schemas.microsoft.com/office/drawing/2014/chart" uri="{C3380CC4-5D6E-409C-BE32-E72D297353CC}">
              <c16:uniqueId val="{00000006-B422-4F98-93CB-3C8DDEE0D20C}"/>
            </c:ext>
          </c:extLst>
        </c:ser>
        <c:ser>
          <c:idx val="7"/>
          <c:order val="7"/>
          <c:tx>
            <c:strRef>
              <c:f>Sheet1!$X$48</c:f>
              <c:strCache>
                <c:ptCount val="1"/>
                <c:pt idx="0">
                  <c:v>ALL</c:v>
                </c:pt>
              </c:strCache>
            </c:strRef>
          </c:tx>
          <c:spPr>
            <a:ln w="28575" cap="rnd">
              <a:solidFill>
                <a:schemeClr val="accent2">
                  <a:lumMod val="60000"/>
                </a:schemeClr>
              </a:solidFill>
              <a:round/>
            </a:ln>
            <a:effectLst/>
          </c:spPr>
          <c:marker>
            <c:symbol val="none"/>
          </c:marker>
          <c:cat>
            <c:numRef>
              <c:f>Sheet1!$P$49:$P$60</c:f>
              <c:numCache>
                <c:formatCode>mmm\-yy</c:formatCode>
                <c:ptCount val="12"/>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numCache>
            </c:numRef>
          </c:cat>
          <c:val>
            <c:numRef>
              <c:f>Sheet1!$X$49:$X$60</c:f>
              <c:numCache>
                <c:formatCode>General</c:formatCode>
                <c:ptCount val="12"/>
                <c:pt idx="0">
                  <c:v>1550</c:v>
                </c:pt>
                <c:pt idx="1">
                  <c:v>1720</c:v>
                </c:pt>
                <c:pt idx="2">
                  <c:v>1222</c:v>
                </c:pt>
                <c:pt idx="3">
                  <c:v>1981</c:v>
                </c:pt>
                <c:pt idx="4">
                  <c:v>1389</c:v>
                </c:pt>
                <c:pt idx="5">
                  <c:v>1309</c:v>
                </c:pt>
                <c:pt idx="6">
                  <c:v>1172</c:v>
                </c:pt>
                <c:pt idx="7">
                  <c:v>1623</c:v>
                </c:pt>
                <c:pt idx="8">
                  <c:v>2004</c:v>
                </c:pt>
                <c:pt idx="9">
                  <c:v>1789</c:v>
                </c:pt>
                <c:pt idx="10">
                  <c:v>1336</c:v>
                </c:pt>
                <c:pt idx="11">
                  <c:v>1446</c:v>
                </c:pt>
              </c:numCache>
            </c:numRef>
          </c:val>
          <c:smooth val="0"/>
          <c:extLst>
            <c:ext xmlns:c16="http://schemas.microsoft.com/office/drawing/2014/chart" uri="{C3380CC4-5D6E-409C-BE32-E72D297353CC}">
              <c16:uniqueId val="{00000007-B422-4F98-93CB-3C8DDEE0D20C}"/>
            </c:ext>
          </c:extLst>
        </c:ser>
        <c:dLbls>
          <c:showLegendKey val="0"/>
          <c:showVal val="0"/>
          <c:showCatName val="0"/>
          <c:showSerName val="0"/>
          <c:showPercent val="0"/>
          <c:showBubbleSize val="0"/>
        </c:dLbls>
        <c:smooth val="0"/>
        <c:axId val="1041001328"/>
        <c:axId val="1041005072"/>
      </c:lineChart>
      <c:dateAx>
        <c:axId val="104100132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mn-cs"/>
              </a:defRPr>
            </a:pPr>
            <a:endParaRPr lang="en-US"/>
          </a:p>
        </c:txPr>
        <c:crossAx val="1041005072"/>
        <c:crosses val="autoZero"/>
        <c:auto val="1"/>
        <c:lblOffset val="100"/>
        <c:baseTimeUnit val="months"/>
      </c:dateAx>
      <c:valAx>
        <c:axId val="104100507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mn-cs"/>
              </a:defRPr>
            </a:pPr>
            <a:endParaRPr lang="en-US"/>
          </a:p>
        </c:txPr>
        <c:crossAx val="1041001328"/>
        <c:crosses val="autoZero"/>
        <c:crossBetween val="between"/>
      </c:valAx>
      <c:spPr>
        <a:noFill/>
        <a:ln>
          <a:noFill/>
        </a:ln>
        <a:effectLst/>
      </c:spPr>
    </c:plotArea>
    <c:legend>
      <c:legendPos val="b"/>
      <c:layout>
        <c:manualLayout>
          <c:xMode val="edge"/>
          <c:yMode val="edge"/>
          <c:x val="0.23608267716535439"/>
          <c:y val="3.1339311752697635E-2"/>
          <c:w val="0.65561242344706916"/>
          <c:h val="0.1399569845435987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1" i="0" baseline="0">
          <a:solidFill>
            <a:schemeClr val="tx1"/>
          </a:solidFill>
          <a:latin typeface="Times New Roman" panose="02020603050405020304" pitchFamily="18" charset="0"/>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71185219494623"/>
          <c:y val="2.981487314085739E-2"/>
          <c:w val="0.79515542174875198"/>
          <c:h val="0.7231622047244094"/>
        </c:manualLayout>
      </c:layout>
      <c:barChart>
        <c:barDir val="col"/>
        <c:grouping val="clustered"/>
        <c:varyColors val="0"/>
        <c:ser>
          <c:idx val="0"/>
          <c:order val="0"/>
          <c:tx>
            <c:strRef>
              <c:f>Sheet1!$F$23</c:f>
              <c:strCache>
                <c:ptCount val="1"/>
                <c:pt idx="0">
                  <c:v>Before</c:v>
                </c:pt>
              </c:strCache>
            </c:strRef>
          </c:tx>
          <c:spPr>
            <a:solidFill>
              <a:schemeClr val="accent1"/>
            </a:solidFill>
            <a:ln>
              <a:noFill/>
            </a:ln>
            <a:effectLst/>
          </c:spPr>
          <c:invertIfNegative val="0"/>
          <c:cat>
            <c:strRef>
              <c:f>Sheet1!$G$22:$M$22</c:f>
              <c:strCache>
                <c:ptCount val="7"/>
                <c:pt idx="0">
                  <c:v>MU</c:v>
                </c:pt>
                <c:pt idx="1">
                  <c:v>CL</c:v>
                </c:pt>
                <c:pt idx="2">
                  <c:v>SFGH</c:v>
                </c:pt>
                <c:pt idx="3">
                  <c:v>EWMSC</c:v>
                </c:pt>
                <c:pt idx="4">
                  <c:v>SGCH</c:v>
                </c:pt>
                <c:pt idx="5">
                  <c:v>AHPF</c:v>
                </c:pt>
                <c:pt idx="6">
                  <c:v>SRH</c:v>
                </c:pt>
              </c:strCache>
            </c:strRef>
          </c:cat>
          <c:val>
            <c:numRef>
              <c:f>Sheet1!$G$23:$M$23</c:f>
              <c:numCache>
                <c:formatCode>General</c:formatCode>
                <c:ptCount val="7"/>
                <c:pt idx="0">
                  <c:v>104</c:v>
                </c:pt>
                <c:pt idx="1">
                  <c:v>2443</c:v>
                </c:pt>
                <c:pt idx="2">
                  <c:v>2295</c:v>
                </c:pt>
                <c:pt idx="3">
                  <c:v>2704</c:v>
                </c:pt>
                <c:pt idx="4">
                  <c:v>1094</c:v>
                </c:pt>
                <c:pt idx="5">
                  <c:v>273</c:v>
                </c:pt>
                <c:pt idx="6">
                  <c:v>436</c:v>
                </c:pt>
              </c:numCache>
            </c:numRef>
          </c:val>
          <c:extLst>
            <c:ext xmlns:c16="http://schemas.microsoft.com/office/drawing/2014/chart" uri="{C3380CC4-5D6E-409C-BE32-E72D297353CC}">
              <c16:uniqueId val="{00000000-268D-494E-90CE-99119778DF8B}"/>
            </c:ext>
          </c:extLst>
        </c:ser>
        <c:ser>
          <c:idx val="1"/>
          <c:order val="1"/>
          <c:tx>
            <c:strRef>
              <c:f>Sheet1!$F$24</c:f>
              <c:strCache>
                <c:ptCount val="1"/>
                <c:pt idx="0">
                  <c:v>After</c:v>
                </c:pt>
              </c:strCache>
            </c:strRef>
          </c:tx>
          <c:spPr>
            <a:solidFill>
              <a:schemeClr val="accent2"/>
            </a:solidFill>
            <a:ln>
              <a:noFill/>
            </a:ln>
            <a:effectLst/>
          </c:spPr>
          <c:invertIfNegative val="0"/>
          <c:cat>
            <c:strRef>
              <c:f>Sheet1!$G$22:$M$22</c:f>
              <c:strCache>
                <c:ptCount val="7"/>
                <c:pt idx="0">
                  <c:v>MU</c:v>
                </c:pt>
                <c:pt idx="1">
                  <c:v>CL</c:v>
                </c:pt>
                <c:pt idx="2">
                  <c:v>SFGH</c:v>
                </c:pt>
                <c:pt idx="3">
                  <c:v>EWMSC</c:v>
                </c:pt>
                <c:pt idx="4">
                  <c:v>SGCH</c:v>
                </c:pt>
                <c:pt idx="5">
                  <c:v>AHPF</c:v>
                </c:pt>
                <c:pt idx="6">
                  <c:v>SRH</c:v>
                </c:pt>
              </c:strCache>
            </c:strRef>
          </c:cat>
          <c:val>
            <c:numRef>
              <c:f>Sheet1!$G$24:$M$24</c:f>
              <c:numCache>
                <c:formatCode>General</c:formatCode>
                <c:ptCount val="7"/>
                <c:pt idx="0">
                  <c:v>219</c:v>
                </c:pt>
                <c:pt idx="1">
                  <c:v>2342</c:v>
                </c:pt>
                <c:pt idx="2">
                  <c:v>2344</c:v>
                </c:pt>
                <c:pt idx="3">
                  <c:v>2894</c:v>
                </c:pt>
                <c:pt idx="4">
                  <c:v>903</c:v>
                </c:pt>
                <c:pt idx="5">
                  <c:v>220</c:v>
                </c:pt>
                <c:pt idx="6">
                  <c:v>448</c:v>
                </c:pt>
              </c:numCache>
            </c:numRef>
          </c:val>
          <c:extLst>
            <c:ext xmlns:c16="http://schemas.microsoft.com/office/drawing/2014/chart" uri="{C3380CC4-5D6E-409C-BE32-E72D297353CC}">
              <c16:uniqueId val="{00000001-268D-494E-90CE-99119778DF8B}"/>
            </c:ext>
          </c:extLst>
        </c:ser>
        <c:dLbls>
          <c:showLegendKey val="0"/>
          <c:showVal val="0"/>
          <c:showCatName val="0"/>
          <c:showSerName val="0"/>
          <c:showPercent val="0"/>
          <c:showBubbleSize val="0"/>
        </c:dLbls>
        <c:gapWidth val="219"/>
        <c:overlap val="-27"/>
        <c:axId val="931542928"/>
        <c:axId val="931542512"/>
      </c:barChart>
      <c:catAx>
        <c:axId val="93154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931542512"/>
        <c:crosses val="autoZero"/>
        <c:auto val="1"/>
        <c:lblAlgn val="ctr"/>
        <c:lblOffset val="100"/>
        <c:noMultiLvlLbl val="0"/>
      </c:catAx>
      <c:valAx>
        <c:axId val="93154251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93154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latin typeface="Times New Roman" panose="02020603050405020304" pitchFamily="18" charset="0"/>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73877973136808"/>
          <c:y val="0.14346009587918232"/>
          <c:w val="0.74114577934820713"/>
          <c:h val="0.51181480142261171"/>
        </c:manualLayout>
      </c:layout>
      <c:lineChart>
        <c:grouping val="standard"/>
        <c:varyColors val="0"/>
        <c:ser>
          <c:idx val="0"/>
          <c:order val="0"/>
          <c:tx>
            <c:strRef>
              <c:f>Sheet1!$Z$16</c:f>
              <c:strCache>
                <c:ptCount val="1"/>
                <c:pt idx="0">
                  <c:v>total</c:v>
                </c:pt>
              </c:strCache>
            </c:strRef>
          </c:tx>
          <c:spPr>
            <a:ln w="381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Sheet1!$Y$17:$Y$33</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Sheet1!$Z$17:$Z$33</c:f>
              <c:numCache>
                <c:formatCode>General</c:formatCode>
                <c:ptCount val="17"/>
                <c:pt idx="0">
                  <c:v>13</c:v>
                </c:pt>
                <c:pt idx="1">
                  <c:v>22</c:v>
                </c:pt>
                <c:pt idx="2">
                  <c:v>69</c:v>
                </c:pt>
                <c:pt idx="3">
                  <c:v>73</c:v>
                </c:pt>
                <c:pt idx="4">
                  <c:v>80</c:v>
                </c:pt>
                <c:pt idx="5">
                  <c:v>98</c:v>
                </c:pt>
                <c:pt idx="6">
                  <c:v>83</c:v>
                </c:pt>
                <c:pt idx="7">
                  <c:v>110</c:v>
                </c:pt>
                <c:pt idx="8">
                  <c:v>112</c:v>
                </c:pt>
                <c:pt idx="9">
                  <c:v>104</c:v>
                </c:pt>
                <c:pt idx="10">
                  <c:v>85</c:v>
                </c:pt>
                <c:pt idx="11">
                  <c:v>102</c:v>
                </c:pt>
                <c:pt idx="12">
                  <c:v>118</c:v>
                </c:pt>
                <c:pt idx="13">
                  <c:v>96</c:v>
                </c:pt>
                <c:pt idx="14">
                  <c:v>128</c:v>
                </c:pt>
                <c:pt idx="15">
                  <c:v>67</c:v>
                </c:pt>
                <c:pt idx="16">
                  <c:v>69</c:v>
                </c:pt>
              </c:numCache>
            </c:numRef>
          </c:val>
          <c:smooth val="0"/>
          <c:extLst>
            <c:ext xmlns:c16="http://schemas.microsoft.com/office/drawing/2014/chart" uri="{C3380CC4-5D6E-409C-BE32-E72D297353CC}">
              <c16:uniqueId val="{00000000-0569-4C0B-95CB-37462821B094}"/>
            </c:ext>
          </c:extLst>
        </c:ser>
        <c:dLbls>
          <c:showLegendKey val="0"/>
          <c:showVal val="0"/>
          <c:showCatName val="0"/>
          <c:showSerName val="0"/>
          <c:showPercent val="0"/>
          <c:showBubbleSize val="0"/>
        </c:dLbls>
        <c:smooth val="0"/>
        <c:axId val="1636872160"/>
        <c:axId val="1636873248"/>
      </c:lineChart>
      <c:catAx>
        <c:axId val="163687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36873248"/>
        <c:crosses val="autoZero"/>
        <c:auto val="1"/>
        <c:lblAlgn val="ctr"/>
        <c:lblOffset val="100"/>
        <c:noMultiLvlLbl val="0"/>
      </c:catAx>
      <c:valAx>
        <c:axId val="163687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36872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Sheet1!$B$17</c:f>
              <c:strCache>
                <c:ptCount val="1"/>
                <c:pt idx="0">
                  <c:v>Percentage</c:v>
                </c:pt>
              </c:strCache>
            </c:strRef>
          </c:tx>
          <c:spPr>
            <a:solidFill>
              <a:schemeClr val="accent1"/>
            </a:solidFill>
            <a:ln>
              <a:noFill/>
            </a:ln>
            <a:effectLst/>
          </c:spPr>
          <c:invertIfNegative val="0"/>
          <c:dPt>
            <c:idx val="7"/>
            <c:invertIfNegative val="0"/>
            <c:bubble3D val="0"/>
            <c:spPr>
              <a:solidFill>
                <a:srgbClr val="FF0000"/>
              </a:solidFill>
              <a:ln>
                <a:noFill/>
              </a:ln>
              <a:effectLst/>
            </c:spPr>
            <c:extLst>
              <c:ext xmlns:c16="http://schemas.microsoft.com/office/drawing/2014/chart" uri="{C3380CC4-5D6E-409C-BE32-E72D297353CC}">
                <c16:uniqueId val="{00000001-107C-4597-AFE3-45CC7310DF9E}"/>
              </c:ext>
            </c:extLst>
          </c:dPt>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Sheet1!$A$18:$A$25</c:f>
              <c:strCache>
                <c:ptCount val="8"/>
                <c:pt idx="0">
                  <c:v>Unaware of donation procedure</c:v>
                </c:pt>
                <c:pt idx="1">
                  <c:v>Religious beliefs</c:v>
                </c:pt>
                <c:pt idx="2">
                  <c:v>Piercing/tattoo</c:v>
                </c:pt>
                <c:pt idx="3">
                  <c:v>No reason </c:v>
                </c:pt>
                <c:pt idx="4">
                  <c:v>Fear of needles</c:v>
                </c:pt>
                <c:pt idx="5">
                  <c:v>Poor health</c:v>
                </c:pt>
                <c:pt idx="6">
                  <c:v>Underweight</c:v>
                </c:pt>
                <c:pt idx="7">
                  <c:v>Fear of contracting COVID</c:v>
                </c:pt>
              </c:strCache>
            </c:strRef>
          </c:cat>
          <c:val>
            <c:numRef>
              <c:f>Sheet1!$B$18:$B$25</c:f>
              <c:numCache>
                <c:formatCode>General</c:formatCode>
                <c:ptCount val="8"/>
                <c:pt idx="0">
                  <c:v>0</c:v>
                </c:pt>
                <c:pt idx="1">
                  <c:v>4.3</c:v>
                </c:pt>
                <c:pt idx="2">
                  <c:v>6.5</c:v>
                </c:pt>
                <c:pt idx="3">
                  <c:v>10.8</c:v>
                </c:pt>
                <c:pt idx="4">
                  <c:v>14.4</c:v>
                </c:pt>
                <c:pt idx="5">
                  <c:v>23.7</c:v>
                </c:pt>
                <c:pt idx="6">
                  <c:v>30.2</c:v>
                </c:pt>
                <c:pt idx="7">
                  <c:v>32.4</c:v>
                </c:pt>
              </c:numCache>
            </c:numRef>
          </c:val>
          <c:extLst>
            <c:ext xmlns:c16="http://schemas.microsoft.com/office/drawing/2014/chart" uri="{C3380CC4-5D6E-409C-BE32-E72D297353CC}">
              <c16:uniqueId val="{00000002-107C-4597-AFE3-45CC7310DF9E}"/>
            </c:ext>
          </c:extLst>
        </c:ser>
        <c:dLbls>
          <c:showLegendKey val="0"/>
          <c:showVal val="0"/>
          <c:showCatName val="0"/>
          <c:showSerName val="0"/>
          <c:showPercent val="0"/>
          <c:showBubbleSize val="0"/>
        </c:dLbls>
        <c:gapWidth val="182"/>
        <c:axId val="1852394384"/>
        <c:axId val="1852384048"/>
      </c:barChart>
      <c:catAx>
        <c:axId val="1852394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mn-cs"/>
              </a:defRPr>
            </a:pPr>
            <a:endParaRPr lang="en-US"/>
          </a:p>
        </c:txPr>
        <c:crossAx val="1852384048"/>
        <c:crosses val="autoZero"/>
        <c:auto val="1"/>
        <c:lblAlgn val="ctr"/>
        <c:lblOffset val="100"/>
        <c:noMultiLvlLbl val="0"/>
      </c:catAx>
      <c:valAx>
        <c:axId val="1852384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mn-cs"/>
              </a:defRPr>
            </a:pPr>
            <a:endParaRPr lang="en-US"/>
          </a:p>
        </c:txPr>
        <c:crossAx val="185239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1" i="0" baseline="0">
          <a:solidFill>
            <a:sysClr val="windowText" lastClr="000000"/>
          </a:solidFill>
          <a:latin typeface="Times New Roman" panose="02020603050405020304" pitchFamily="18"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26979527559056"/>
          <c:y val="0.13951953680208579"/>
          <c:w val="0.80964129483814529"/>
          <c:h val="0.68426727909011376"/>
        </c:manualLayout>
      </c:layout>
      <c:lineChart>
        <c:grouping val="standard"/>
        <c:varyColors val="0"/>
        <c:ser>
          <c:idx val="0"/>
          <c:order val="0"/>
          <c:tx>
            <c:strRef>
              <c:f>Sheet1!$E$68</c:f>
              <c:strCache>
                <c:ptCount val="1"/>
                <c:pt idx="0">
                  <c:v>Total VNRD donations</c:v>
                </c:pt>
              </c:strCache>
            </c:strRef>
          </c:tx>
          <c:spPr>
            <a:ln w="28575" cap="rnd">
              <a:solidFill>
                <a:srgbClr val="FF0000"/>
              </a:solidFill>
              <a:round/>
            </a:ln>
            <a:effectLst/>
          </c:spPr>
          <c:marker>
            <c:symbol val="none"/>
          </c:marker>
          <c:cat>
            <c:numRef>
              <c:f>Sheet1!$F$67:$X$67</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cat>
          <c:val>
            <c:numRef>
              <c:f>Sheet1!$F$68:$X$68</c:f>
              <c:numCache>
                <c:formatCode>General</c:formatCode>
                <c:ptCount val="19"/>
                <c:pt idx="0">
                  <c:v>12</c:v>
                </c:pt>
                <c:pt idx="1">
                  <c:v>22</c:v>
                </c:pt>
                <c:pt idx="2">
                  <c:v>67</c:v>
                </c:pt>
                <c:pt idx="3">
                  <c:v>73</c:v>
                </c:pt>
                <c:pt idx="4">
                  <c:v>80</c:v>
                </c:pt>
                <c:pt idx="5">
                  <c:v>98</c:v>
                </c:pt>
                <c:pt idx="6">
                  <c:v>86</c:v>
                </c:pt>
                <c:pt idx="7">
                  <c:v>110</c:v>
                </c:pt>
                <c:pt idx="8">
                  <c:v>112</c:v>
                </c:pt>
                <c:pt idx="9">
                  <c:v>104</c:v>
                </c:pt>
                <c:pt idx="10">
                  <c:v>85</c:v>
                </c:pt>
                <c:pt idx="11">
                  <c:v>102</c:v>
                </c:pt>
                <c:pt idx="12">
                  <c:v>118</c:v>
                </c:pt>
                <c:pt idx="13">
                  <c:v>96</c:v>
                </c:pt>
                <c:pt idx="14">
                  <c:v>120</c:v>
                </c:pt>
                <c:pt idx="15">
                  <c:v>63</c:v>
                </c:pt>
                <c:pt idx="16">
                  <c:v>69</c:v>
                </c:pt>
                <c:pt idx="17">
                  <c:v>102</c:v>
                </c:pt>
                <c:pt idx="18">
                  <c:v>118</c:v>
                </c:pt>
              </c:numCache>
            </c:numRef>
          </c:val>
          <c:smooth val="0"/>
          <c:extLst>
            <c:ext xmlns:c16="http://schemas.microsoft.com/office/drawing/2014/chart" uri="{C3380CC4-5D6E-409C-BE32-E72D297353CC}">
              <c16:uniqueId val="{00000000-8A70-48D7-BF94-92FCB484E765}"/>
            </c:ext>
          </c:extLst>
        </c:ser>
        <c:dLbls>
          <c:showLegendKey val="0"/>
          <c:showVal val="0"/>
          <c:showCatName val="0"/>
          <c:showSerName val="0"/>
          <c:showPercent val="0"/>
          <c:showBubbleSize val="0"/>
        </c:dLbls>
        <c:smooth val="0"/>
        <c:axId val="337784991"/>
        <c:axId val="337787071"/>
      </c:lineChart>
      <c:catAx>
        <c:axId val="337784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7787071"/>
        <c:crosses val="autoZero"/>
        <c:auto val="1"/>
        <c:lblAlgn val="ctr"/>
        <c:lblOffset val="100"/>
        <c:noMultiLvlLbl val="0"/>
      </c:catAx>
      <c:valAx>
        <c:axId val="337787071"/>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77849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30402449693788"/>
          <c:y val="5.0925925925925923E-2"/>
          <c:w val="0.66373753280839898"/>
          <c:h val="0.73519320501603957"/>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Sheet1!$R$16:$R$20</c:f>
              <c:strCache>
                <c:ptCount val="5"/>
                <c:pt idx="0">
                  <c:v>Deeply dissatified</c:v>
                </c:pt>
                <c:pt idx="1">
                  <c:v>Dissatisfied</c:v>
                </c:pt>
                <c:pt idx="2">
                  <c:v>Neutral</c:v>
                </c:pt>
                <c:pt idx="3">
                  <c:v>Satisfied</c:v>
                </c:pt>
                <c:pt idx="4">
                  <c:v>Very satisfied</c:v>
                </c:pt>
              </c:strCache>
            </c:strRef>
          </c:cat>
          <c:val>
            <c:numRef>
              <c:f>Sheet1!$S$16:$S$20</c:f>
              <c:numCache>
                <c:formatCode>General</c:formatCode>
                <c:ptCount val="5"/>
                <c:pt idx="0">
                  <c:v>3</c:v>
                </c:pt>
                <c:pt idx="1">
                  <c:v>4</c:v>
                </c:pt>
                <c:pt idx="2">
                  <c:v>3</c:v>
                </c:pt>
                <c:pt idx="3">
                  <c:v>11</c:v>
                </c:pt>
                <c:pt idx="4">
                  <c:v>24</c:v>
                </c:pt>
              </c:numCache>
            </c:numRef>
          </c:val>
          <c:extLst>
            <c:ext xmlns:c16="http://schemas.microsoft.com/office/drawing/2014/chart" uri="{C3380CC4-5D6E-409C-BE32-E72D297353CC}">
              <c16:uniqueId val="{00000000-818E-489A-A6A9-8AD05559AC4A}"/>
            </c:ext>
          </c:extLst>
        </c:ser>
        <c:dLbls>
          <c:showLegendKey val="0"/>
          <c:showVal val="0"/>
          <c:showCatName val="0"/>
          <c:showSerName val="0"/>
          <c:showPercent val="0"/>
          <c:showBubbleSize val="0"/>
        </c:dLbls>
        <c:gapWidth val="182"/>
        <c:axId val="738630463"/>
        <c:axId val="742965647"/>
      </c:barChart>
      <c:catAx>
        <c:axId val="738630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mn-cs"/>
              </a:defRPr>
            </a:pPr>
            <a:endParaRPr lang="en-US"/>
          </a:p>
        </c:txPr>
        <c:crossAx val="742965647"/>
        <c:crosses val="autoZero"/>
        <c:auto val="1"/>
        <c:lblAlgn val="ctr"/>
        <c:lblOffset val="100"/>
        <c:noMultiLvlLbl val="0"/>
      </c:catAx>
      <c:valAx>
        <c:axId val="7429656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mn-cs"/>
              </a:defRPr>
            </a:pPr>
            <a:endParaRPr lang="en-US"/>
          </a:p>
        </c:txPr>
        <c:crossAx val="7386304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i="0" baseline="0">
          <a:latin typeface="Times New Roman" panose="02020603050405020304" pitchFamily="18"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6.xml.rels><?xml version="1.0" encoding="UTF-8" standalone="yes"?>
<Relationships xmlns="http://schemas.openxmlformats.org/package/2006/relationships"><Relationship Id="rId1" Type="http://schemas.openxmlformats.org/officeDocument/2006/relationships/image" Target="../media/image114.png"/></Relationships>
</file>

<file path=word/drawings/drawing1.xml><?xml version="1.0" encoding="utf-8"?>
<c:userShapes xmlns:c="http://schemas.openxmlformats.org/drawingml/2006/chart">
  <cdr:relSizeAnchor xmlns:cdr="http://schemas.openxmlformats.org/drawingml/2006/chartDrawing">
    <cdr:from>
      <cdr:x>0.02917</cdr:x>
      <cdr:y>0.25694</cdr:y>
    </cdr:from>
    <cdr:to>
      <cdr:x>0.17708</cdr:x>
      <cdr:y>0.40972</cdr:y>
    </cdr:to>
    <cdr:sp macro="" textlink="">
      <cdr:nvSpPr>
        <cdr:cNvPr id="2" name="TextBox 1"/>
        <cdr:cNvSpPr txBox="1"/>
      </cdr:nvSpPr>
      <cdr:spPr>
        <a:xfrm xmlns:a="http://schemas.openxmlformats.org/drawingml/2006/main">
          <a:off x="133350" y="704850"/>
          <a:ext cx="676275"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TT" sz="1100"/>
        </a:p>
      </cdr:txBody>
    </cdr:sp>
  </cdr:relSizeAnchor>
  <cdr:relSizeAnchor xmlns:cdr="http://schemas.openxmlformats.org/drawingml/2006/chartDrawing">
    <cdr:from>
      <cdr:x>0.02917</cdr:x>
      <cdr:y>0.18056</cdr:y>
    </cdr:from>
    <cdr:to>
      <cdr:x>0.18542</cdr:x>
      <cdr:y>0.56597</cdr:y>
    </cdr:to>
    <cdr:sp macro="" textlink="">
      <cdr:nvSpPr>
        <cdr:cNvPr id="3" name="TextBox 2"/>
        <cdr:cNvSpPr txBox="1"/>
      </cdr:nvSpPr>
      <cdr:spPr>
        <a:xfrm xmlns:a="http://schemas.openxmlformats.org/drawingml/2006/main" rot="16200000">
          <a:off x="-38100" y="666749"/>
          <a:ext cx="1057275" cy="714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000" b="1">
              <a:latin typeface="Times New Roman" panose="02020603050405020304" pitchFamily="18" charset="0"/>
              <a:cs typeface="Times New Roman" panose="02020603050405020304" pitchFamily="18" charset="0"/>
            </a:rPr>
            <a:t>Percentage of units donated</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0.27027</cdr:y>
    </cdr:from>
    <cdr:to>
      <cdr:x>0.06821</cdr:x>
      <cdr:y>0.57207</cdr:y>
    </cdr:to>
    <cdr:sp macro="" textlink="">
      <cdr:nvSpPr>
        <cdr:cNvPr id="2" name="TextBox 1"/>
        <cdr:cNvSpPr txBox="1"/>
      </cdr:nvSpPr>
      <cdr:spPr>
        <a:xfrm xmlns:a="http://schemas.openxmlformats.org/drawingml/2006/main" rot="16200000">
          <a:off x="-2537718" y="775593"/>
          <a:ext cx="638175" cy="2299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100" b="1">
              <a:latin typeface="Times New Roman" panose="02020603050405020304" pitchFamily="18" charset="0"/>
              <a:cs typeface="Times New Roman" panose="02020603050405020304" pitchFamily="18" charset="0"/>
            </a:rPr>
            <a:t>Units</a:t>
          </a:r>
        </a:p>
      </cdr:txBody>
    </cdr:sp>
  </cdr:relSizeAnchor>
  <cdr:relSizeAnchor xmlns:cdr="http://schemas.openxmlformats.org/drawingml/2006/chartDrawing">
    <cdr:from>
      <cdr:x>0.45833</cdr:x>
      <cdr:y>0.90972</cdr:y>
    </cdr:from>
    <cdr:to>
      <cdr:x>0.63542</cdr:x>
      <cdr:y>0.96181</cdr:y>
    </cdr:to>
    <cdr:sp macro="" textlink="">
      <cdr:nvSpPr>
        <cdr:cNvPr id="3" name="TextBox 2"/>
        <cdr:cNvSpPr txBox="1"/>
      </cdr:nvSpPr>
      <cdr:spPr>
        <a:xfrm xmlns:a="http://schemas.openxmlformats.org/drawingml/2006/main">
          <a:off x="2095500" y="2495550"/>
          <a:ext cx="809625" cy="142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TT" sz="1100"/>
        </a:p>
      </cdr:txBody>
    </cdr:sp>
  </cdr:relSizeAnchor>
  <cdr:relSizeAnchor xmlns:cdr="http://schemas.openxmlformats.org/drawingml/2006/chartDrawing">
    <cdr:from>
      <cdr:x>0.4674</cdr:x>
      <cdr:y>0.87988</cdr:y>
    </cdr:from>
    <cdr:to>
      <cdr:x>0.65283</cdr:x>
      <cdr:y>0.95974</cdr:y>
    </cdr:to>
    <cdr:sp macro="" textlink="">
      <cdr:nvSpPr>
        <cdr:cNvPr id="6" name="TextBox 5"/>
        <cdr:cNvSpPr txBox="1"/>
      </cdr:nvSpPr>
      <cdr:spPr>
        <a:xfrm xmlns:a="http://schemas.openxmlformats.org/drawingml/2006/main">
          <a:off x="1576019" y="1860552"/>
          <a:ext cx="625209" cy="1688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100" b="1">
              <a:latin typeface="Times New Roman" panose="02020603050405020304" pitchFamily="18" charset="0"/>
              <a:cs typeface="Times New Roman" panose="02020603050405020304" pitchFamily="18" charset="0"/>
            </a:rPr>
            <a:t>Year</a:t>
          </a:r>
        </a:p>
      </cdr:txBody>
    </cdr:sp>
  </cdr:relSizeAnchor>
</c:userShapes>
</file>

<file path=word/drawings/drawing3.xml><?xml version="1.0" encoding="utf-8"?>
<c:userShapes xmlns:c="http://schemas.openxmlformats.org/drawingml/2006/chart">
  <cdr:relSizeAnchor xmlns:cdr="http://schemas.openxmlformats.org/drawingml/2006/chartDrawing">
    <cdr:from>
      <cdr:x>0.48598</cdr:x>
      <cdr:y>0.88412</cdr:y>
    </cdr:from>
    <cdr:to>
      <cdr:x>0.77336</cdr:x>
      <cdr:y>0.96996</cdr:y>
    </cdr:to>
    <cdr:sp macro="" textlink="">
      <cdr:nvSpPr>
        <cdr:cNvPr id="2" name="Text Box 1"/>
        <cdr:cNvSpPr txBox="1"/>
      </cdr:nvSpPr>
      <cdr:spPr>
        <a:xfrm xmlns:a="http://schemas.openxmlformats.org/drawingml/2006/main">
          <a:off x="1981200" y="1962150"/>
          <a:ext cx="11715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100" b="1">
              <a:solidFill>
                <a:sysClr val="windowText" lastClr="000000"/>
              </a:solidFill>
              <a:latin typeface="Times New Roman" panose="02020603050405020304" pitchFamily="18" charset="0"/>
              <a:cs typeface="Times New Roman" panose="02020603050405020304" pitchFamily="18" charset="0"/>
            </a:rPr>
            <a:t>Month</a:t>
          </a:r>
        </a:p>
      </cdr:txBody>
    </cdr:sp>
  </cdr:relSizeAnchor>
</c:userShapes>
</file>

<file path=word/drawings/drawing4.xml><?xml version="1.0" encoding="utf-8"?>
<c:userShapes xmlns:c="http://schemas.openxmlformats.org/drawingml/2006/chart">
  <cdr:relSizeAnchor xmlns:cdr="http://schemas.openxmlformats.org/drawingml/2006/chartDrawing">
    <cdr:from>
      <cdr:x>0.03431</cdr:x>
      <cdr:y>0.36</cdr:y>
    </cdr:from>
    <cdr:to>
      <cdr:x>0.23529</cdr:x>
      <cdr:y>0.49333</cdr:y>
    </cdr:to>
    <cdr:sp macro="" textlink="">
      <cdr:nvSpPr>
        <cdr:cNvPr id="2" name="Text Box 1"/>
        <cdr:cNvSpPr txBox="1"/>
      </cdr:nvSpPr>
      <cdr:spPr>
        <a:xfrm xmlns:a="http://schemas.openxmlformats.org/drawingml/2006/main">
          <a:off x="133350" y="771526"/>
          <a:ext cx="7810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TT" sz="1100"/>
        </a:p>
      </cdr:txBody>
    </cdr:sp>
  </cdr:relSizeAnchor>
  <cdr:relSizeAnchor xmlns:cdr="http://schemas.openxmlformats.org/drawingml/2006/chartDrawing">
    <cdr:from>
      <cdr:x>0.01348</cdr:x>
      <cdr:y>0.10667</cdr:y>
    </cdr:from>
    <cdr:to>
      <cdr:x>0.07475</cdr:x>
      <cdr:y>0.48444</cdr:y>
    </cdr:to>
    <cdr:sp macro="" textlink="">
      <cdr:nvSpPr>
        <cdr:cNvPr id="3" name="Text Box 2"/>
        <cdr:cNvSpPr txBox="1"/>
      </cdr:nvSpPr>
      <cdr:spPr>
        <a:xfrm xmlns:a="http://schemas.openxmlformats.org/drawingml/2006/main" rot="16200000">
          <a:off x="-233363" y="514350"/>
          <a:ext cx="8096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100" b="1">
              <a:latin typeface="Times New Roman" panose="02020603050405020304" pitchFamily="18" charset="0"/>
              <a:cs typeface="Times New Roman" panose="02020603050405020304" pitchFamily="18" charset="0"/>
            </a:rPr>
            <a:t>Units</a:t>
          </a:r>
        </a:p>
      </cdr:txBody>
    </cdr:sp>
  </cdr:relSizeAnchor>
</c:userShapes>
</file>

<file path=word/drawings/drawing5.xml><?xml version="1.0" encoding="utf-8"?>
<c:userShapes xmlns:c="http://schemas.openxmlformats.org/drawingml/2006/chart">
  <cdr:relSizeAnchor xmlns:cdr="http://schemas.openxmlformats.org/drawingml/2006/chartDrawing">
    <cdr:from>
      <cdr:x>0.43137</cdr:x>
      <cdr:y>0.89216</cdr:y>
    </cdr:from>
    <cdr:to>
      <cdr:x>0.66078</cdr:x>
      <cdr:y>0.96732</cdr:y>
    </cdr:to>
    <cdr:sp macro="" textlink="">
      <cdr:nvSpPr>
        <cdr:cNvPr id="2" name="TextBox 1"/>
        <cdr:cNvSpPr txBox="1"/>
      </cdr:nvSpPr>
      <cdr:spPr>
        <a:xfrm xmlns:a="http://schemas.openxmlformats.org/drawingml/2006/main">
          <a:off x="1972236" y="2447364"/>
          <a:ext cx="1048870" cy="2061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TT" sz="1100"/>
        </a:p>
      </cdr:txBody>
    </cdr:sp>
  </cdr:relSizeAnchor>
  <cdr:relSizeAnchor xmlns:cdr="http://schemas.openxmlformats.org/drawingml/2006/chartDrawing">
    <cdr:from>
      <cdr:x>0.44099</cdr:x>
      <cdr:y>0.80965</cdr:y>
    </cdr:from>
    <cdr:to>
      <cdr:x>0.72726</cdr:x>
      <cdr:y>0.89462</cdr:y>
    </cdr:to>
    <cdr:sp macro="" textlink="">
      <cdr:nvSpPr>
        <cdr:cNvPr id="3" name="TextBox 2"/>
        <cdr:cNvSpPr txBox="1"/>
      </cdr:nvSpPr>
      <cdr:spPr>
        <a:xfrm xmlns:a="http://schemas.openxmlformats.org/drawingml/2006/main">
          <a:off x="1893268" y="1500234"/>
          <a:ext cx="1229025" cy="1574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000" b="1" dirty="0">
              <a:latin typeface="Times New Roman" panose="02020603050405020304" pitchFamily="18" charset="0"/>
              <a:cs typeface="Times New Roman" panose="02020603050405020304" pitchFamily="18" charset="0"/>
            </a:rPr>
            <a:t>Blood drive #</a:t>
          </a:r>
        </a:p>
      </cdr:txBody>
    </cdr:sp>
  </cdr:relSizeAnchor>
  <cdr:relSizeAnchor xmlns:cdr="http://schemas.openxmlformats.org/drawingml/2006/chartDrawing">
    <cdr:from>
      <cdr:x>0.02958</cdr:x>
      <cdr:y>0.12337</cdr:y>
    </cdr:from>
    <cdr:to>
      <cdr:x>0.0954</cdr:x>
      <cdr:y>0.71082</cdr:y>
    </cdr:to>
    <cdr:sp macro="" textlink="">
      <cdr:nvSpPr>
        <cdr:cNvPr id="4" name="Text Box 3"/>
        <cdr:cNvSpPr txBox="1"/>
      </cdr:nvSpPr>
      <cdr:spPr>
        <a:xfrm xmlns:a="http://schemas.openxmlformats.org/drawingml/2006/main" rot="16200000">
          <a:off x="-275965" y="631559"/>
          <a:ext cx="1088500" cy="2825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000" b="1">
              <a:latin typeface="Times New Roman" panose="02020603050405020304" pitchFamily="18" charset="0"/>
              <a:cs typeface="Times New Roman" panose="02020603050405020304" pitchFamily="18" charset="0"/>
            </a:rPr>
            <a:t>Donations</a:t>
          </a:r>
          <a:r>
            <a:rPr lang="en-TT" sz="1400" b="1">
              <a:latin typeface="Times New Roman" panose="02020603050405020304" pitchFamily="18" charset="0"/>
              <a:cs typeface="Times New Roman" panose="02020603050405020304" pitchFamily="18" charset="0"/>
            </a:rPr>
            <a:t> (</a:t>
          </a:r>
          <a:r>
            <a:rPr lang="en-TT" sz="1000" b="1">
              <a:latin typeface="Times New Roman" panose="02020603050405020304" pitchFamily="18" charset="0"/>
              <a:cs typeface="Times New Roman" panose="02020603050405020304" pitchFamily="18" charset="0"/>
            </a:rPr>
            <a:t>No</a:t>
          </a:r>
          <a:r>
            <a:rPr lang="en-TT" sz="1400" b="1">
              <a:latin typeface="Times New Roman" panose="02020603050405020304" pitchFamily="18" charset="0"/>
              <a:cs typeface="Times New Roman" panose="02020603050405020304" pitchFamily="18" charset="0"/>
            </a:rPr>
            <a:t>)</a:t>
          </a:r>
        </a:p>
      </cdr:txBody>
    </cdr:sp>
  </cdr:relSizeAnchor>
</c:userShapes>
</file>

<file path=word/drawings/drawing6.xml><?xml version="1.0" encoding="utf-8"?>
<c:userShapes xmlns:c="http://schemas.openxmlformats.org/drawingml/2006/chart">
  <cdr:relSizeAnchor xmlns:cdr="http://schemas.openxmlformats.org/drawingml/2006/chartDrawing">
    <cdr:from>
      <cdr:x>0.46943</cdr:x>
      <cdr:y>0.89436</cdr:y>
    </cdr:from>
    <cdr:to>
      <cdr:x>0.75864</cdr:x>
      <cdr:y>1</cdr:y>
    </cdr:to>
    <cdr:sp macro="" textlink="">
      <cdr:nvSpPr>
        <cdr:cNvPr id="2" name="TextBox 1"/>
        <cdr:cNvSpPr txBox="1"/>
      </cdr:nvSpPr>
      <cdr:spPr>
        <a:xfrm xmlns:a="http://schemas.openxmlformats.org/drawingml/2006/main">
          <a:off x="1869003" y="1925245"/>
          <a:ext cx="1151475" cy="2274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000" b="1">
              <a:latin typeface="Times New Roman" panose="02020603050405020304" pitchFamily="18" charset="0"/>
              <a:cs typeface="Times New Roman" panose="02020603050405020304" pitchFamily="18" charset="0"/>
            </a:rPr>
            <a:t>Event #</a:t>
          </a:r>
        </a:p>
      </cdr:txBody>
    </cdr:sp>
  </cdr:relSizeAnchor>
  <cdr:relSizeAnchor xmlns:cdr="http://schemas.openxmlformats.org/drawingml/2006/chartDrawing">
    <cdr:from>
      <cdr:x>0.848</cdr:x>
      <cdr:y>0.26991</cdr:y>
    </cdr:from>
    <cdr:to>
      <cdr:x>0.85167</cdr:x>
      <cdr:y>0.48505</cdr:y>
    </cdr:to>
    <cdr:cxnSp macro="">
      <cdr:nvCxnSpPr>
        <cdr:cNvPr id="4" name="Straight Arrow Connector 3"/>
        <cdr:cNvCxnSpPr/>
      </cdr:nvCxnSpPr>
      <cdr:spPr>
        <a:xfrm xmlns:a="http://schemas.openxmlformats.org/drawingml/2006/main" flipH="1">
          <a:off x="3376270" y="581025"/>
          <a:ext cx="14630" cy="463118"/>
        </a:xfrm>
        <a:prstGeom xmlns:a="http://schemas.openxmlformats.org/drawingml/2006/main" prst="straightConnector1">
          <a:avLst/>
        </a:prstGeom>
        <a:ln xmlns:a="http://schemas.openxmlformats.org/drawingml/2006/main" w="317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0.77685</cdr:x>
      <cdr:y>0</cdr:y>
    </cdr:from>
    <cdr:to>
      <cdr:x>1</cdr:x>
      <cdr:y>0.35841</cdr:y>
    </cdr:to>
    <cdr:sp macro="" textlink="">
      <cdr:nvSpPr>
        <cdr:cNvPr id="8" name="Text Box 7"/>
        <cdr:cNvSpPr txBox="1"/>
      </cdr:nvSpPr>
      <cdr:spPr>
        <a:xfrm xmlns:a="http://schemas.openxmlformats.org/drawingml/2006/main">
          <a:off x="3092988" y="0"/>
          <a:ext cx="888462" cy="771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800" b="1">
              <a:latin typeface="Times New Roman" panose="02020603050405020304" pitchFamily="18" charset="0"/>
              <a:cs typeface="Times New Roman" panose="02020603050405020304" pitchFamily="18" charset="0"/>
            </a:rPr>
            <a:t>COVID</a:t>
          </a:r>
          <a:r>
            <a:rPr lang="en-TT" sz="800" b="1" baseline="0">
              <a:latin typeface="Times New Roman" panose="02020603050405020304" pitchFamily="18" charset="0"/>
              <a:cs typeface="Times New Roman" panose="02020603050405020304" pitchFamily="18" charset="0"/>
            </a:rPr>
            <a:t> information and r</a:t>
          </a:r>
          <a:r>
            <a:rPr lang="en-TT" sz="800" b="1">
              <a:latin typeface="Times New Roman" panose="02020603050405020304" pitchFamily="18" charset="0"/>
              <a:cs typeface="Times New Roman" panose="02020603050405020304" pitchFamily="18" charset="0"/>
            </a:rPr>
            <a:t>eassurance</a:t>
          </a:r>
        </a:p>
      </cdr:txBody>
    </cdr:sp>
  </cdr:relSizeAnchor>
  <cdr:relSizeAnchor xmlns:cdr="http://schemas.openxmlformats.org/drawingml/2006/chartDrawing">
    <cdr:from>
      <cdr:x>0.01651</cdr:x>
      <cdr:y>0.136</cdr:y>
    </cdr:from>
    <cdr:to>
      <cdr:x>0.08256</cdr:x>
      <cdr:y>0.70008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66675" y="323850"/>
          <a:ext cx="266737" cy="1343212"/>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0.54177</cdr:x>
      <cdr:y>0.88158</cdr:y>
    </cdr:from>
    <cdr:to>
      <cdr:x>0.74177</cdr:x>
      <cdr:y>1</cdr:y>
    </cdr:to>
    <cdr:sp macro="" textlink="">
      <cdr:nvSpPr>
        <cdr:cNvPr id="2" name="Text Box 1"/>
        <cdr:cNvSpPr txBox="1"/>
      </cdr:nvSpPr>
      <cdr:spPr>
        <a:xfrm xmlns:a="http://schemas.openxmlformats.org/drawingml/2006/main">
          <a:off x="2038349" y="1914525"/>
          <a:ext cx="75247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TT" sz="1100" b="1">
              <a:latin typeface="Times New Roman" panose="02020603050405020304" pitchFamily="18" charset="0"/>
              <a:cs typeface="Times New Roman" panose="02020603050405020304" pitchFamily="18" charset="0"/>
            </a:rPr>
            <a:t>Number</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A75F7-8EAC-4873-8D13-5D5CB31D4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172</Pages>
  <Words>47317</Words>
  <Characters>269708</Characters>
  <Application>Microsoft Office Word</Application>
  <DocSecurity>0</DocSecurity>
  <Lines>2247</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fms</cp:lastModifiedBy>
  <cp:revision>2</cp:revision>
  <dcterms:created xsi:type="dcterms:W3CDTF">2022-05-21T03:48:00Z</dcterms:created>
  <dcterms:modified xsi:type="dcterms:W3CDTF">2022-05-21T03:48:00Z</dcterms:modified>
</cp:coreProperties>
</file>